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Pr="002F1569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 w:rsidRPr="00435741">
        <w:rPr>
          <w:rFonts w:ascii="Times New Roman" w:hAnsi="Times New Roman" w:cs="Times New Roman"/>
          <w:b/>
          <w:sz w:val="28"/>
          <w:szCs w:val="28"/>
          <w:lang w:val="hr-BA"/>
        </w:rPr>
        <w:t>ŽUPANIJA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>:</w:t>
      </w:r>
      <w:r w:rsidRPr="00435741"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 w:rsidR="007E6C96">
        <w:rPr>
          <w:rFonts w:ascii="Times New Roman" w:hAnsi="Times New Roman" w:cs="Times New Roman"/>
          <w:b/>
          <w:sz w:val="28"/>
          <w:szCs w:val="28"/>
          <w:lang w:val="hr-BA"/>
        </w:rPr>
        <w:t>ISTARSKA ŽUPANIJA</w:t>
      </w: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 w:rsidRPr="00435741">
        <w:rPr>
          <w:rFonts w:ascii="Times New Roman" w:hAnsi="Times New Roman" w:cs="Times New Roman"/>
          <w:b/>
          <w:sz w:val="28"/>
          <w:szCs w:val="28"/>
          <w:lang w:val="hr-BA"/>
        </w:rPr>
        <w:t xml:space="preserve">PROGRAM RASPOLAGANJA POLJOPRIVREDNIM ZEMLJIŠTEM U VLASNIŠTVU </w:t>
      </w:r>
      <w:r w:rsidRPr="00722DBE">
        <w:rPr>
          <w:rFonts w:ascii="Times New Roman" w:hAnsi="Times New Roman" w:cs="Times New Roman"/>
          <w:b/>
          <w:sz w:val="28"/>
          <w:szCs w:val="28"/>
          <w:lang w:val="hr-BA"/>
        </w:rPr>
        <w:t>REPUBLIKE HRVATSKE</w:t>
      </w:r>
    </w:p>
    <w:p w:rsidR="005D0441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5D0441" w:rsidRPr="002F1569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514A08">
        <w:rPr>
          <w:rFonts w:ascii="Times New Roman" w:hAnsi="Times New Roman" w:cs="Times New Roman"/>
          <w:b/>
          <w:sz w:val="28"/>
          <w:szCs w:val="28"/>
          <w:lang w:val="hr-BA"/>
        </w:rPr>
        <w:t xml:space="preserve">GRAD </w:t>
      </w:r>
      <w:r w:rsidR="008A5139">
        <w:rPr>
          <w:rFonts w:ascii="Times New Roman" w:hAnsi="Times New Roman" w:cs="Times New Roman"/>
          <w:b/>
          <w:sz w:val="28"/>
          <w:szCs w:val="28"/>
          <w:lang w:val="hr-BA"/>
        </w:rPr>
        <w:t>BUZET</w:t>
      </w: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D9F" w:rsidRDefault="002C4D9F" w:rsidP="005D0441">
      <w:pPr>
        <w:rPr>
          <w:rFonts w:ascii="Times New Roman" w:hAnsi="Times New Roman" w:cs="Times New Roman"/>
          <w:b/>
          <w:sz w:val="24"/>
          <w:szCs w:val="24"/>
          <w:lang w:val="hr-BA"/>
        </w:rPr>
        <w:sectPr w:rsidR="002C4D9F" w:rsidSect="00813057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5D0441" w:rsidRPr="00722DBE" w:rsidRDefault="005D0441" w:rsidP="005D0441">
      <w:pPr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722DBE">
        <w:rPr>
          <w:rFonts w:ascii="Times New Roman" w:hAnsi="Times New Roman" w:cs="Times New Roman"/>
          <w:b/>
          <w:sz w:val="24"/>
          <w:szCs w:val="24"/>
          <w:lang w:val="hr-BA"/>
        </w:rPr>
        <w:lastRenderedPageBreak/>
        <w:t>SADRŽAJ PROGRAMA</w:t>
      </w:r>
    </w:p>
    <w:p w:rsidR="005D0441" w:rsidRPr="00722DBE" w:rsidRDefault="005D0441" w:rsidP="005D04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441" w:rsidRPr="00722DBE" w:rsidRDefault="005D0441" w:rsidP="005D0441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2DBE">
        <w:rPr>
          <w:rFonts w:ascii="Times New Roman" w:hAnsi="Times New Roman" w:cs="Times New Roman"/>
          <w:sz w:val="24"/>
          <w:szCs w:val="24"/>
        </w:rPr>
        <w:t xml:space="preserve">Ukupna površina poljoprivrednog zemljišta u vlasništvu države na području </w:t>
      </w:r>
      <w:r w:rsidR="00514A08">
        <w:rPr>
          <w:rFonts w:ascii="Times New Roman" w:hAnsi="Times New Roman" w:cs="Times New Roman"/>
          <w:sz w:val="24"/>
          <w:szCs w:val="24"/>
        </w:rPr>
        <w:t xml:space="preserve">Grada </w:t>
      </w:r>
      <w:r w:rsidR="008A5139">
        <w:rPr>
          <w:rFonts w:ascii="Times New Roman" w:hAnsi="Times New Roman" w:cs="Times New Roman"/>
          <w:sz w:val="24"/>
          <w:szCs w:val="24"/>
        </w:rPr>
        <w:t>Buzet</w:t>
      </w:r>
      <w:r w:rsidR="005B363F">
        <w:rPr>
          <w:rFonts w:ascii="Times New Roman" w:hAnsi="Times New Roman" w:cs="Times New Roman"/>
          <w:sz w:val="24"/>
          <w:szCs w:val="24"/>
        </w:rPr>
        <w:t>a</w:t>
      </w:r>
      <w:r w:rsidR="008A5139">
        <w:rPr>
          <w:rFonts w:ascii="Times New Roman" w:hAnsi="Times New Roman" w:cs="Times New Roman"/>
          <w:sz w:val="24"/>
          <w:szCs w:val="24"/>
        </w:rPr>
        <w:t xml:space="preserve"> </w:t>
      </w:r>
      <w:r w:rsidRPr="00722DBE">
        <w:rPr>
          <w:rFonts w:ascii="Times New Roman" w:hAnsi="Times New Roman" w:cs="Times New Roman"/>
          <w:sz w:val="24"/>
          <w:szCs w:val="24"/>
        </w:rPr>
        <w:t xml:space="preserve"> iznosi:</w:t>
      </w:r>
      <w:r w:rsidR="00F01666">
        <w:rPr>
          <w:rFonts w:ascii="Times New Roman" w:hAnsi="Times New Roman" w:cs="Times New Roman"/>
          <w:sz w:val="24"/>
          <w:szCs w:val="24"/>
        </w:rPr>
        <w:t xml:space="preserve"> </w:t>
      </w:r>
      <w:r w:rsidR="00FA76D8">
        <w:rPr>
          <w:rFonts w:ascii="Times New Roman" w:hAnsi="Times New Roman" w:cs="Times New Roman"/>
          <w:sz w:val="24"/>
          <w:szCs w:val="24"/>
        </w:rPr>
        <w:t>431,1</w:t>
      </w:r>
      <w:r w:rsidR="001634DC">
        <w:rPr>
          <w:rFonts w:ascii="Times New Roman" w:hAnsi="Times New Roman" w:cs="Times New Roman"/>
          <w:sz w:val="24"/>
          <w:szCs w:val="24"/>
        </w:rPr>
        <w:t>272</w:t>
      </w:r>
      <w:r w:rsidR="00F01666">
        <w:rPr>
          <w:rFonts w:ascii="Times New Roman" w:hAnsi="Times New Roman" w:cs="Times New Roman"/>
          <w:sz w:val="24"/>
          <w:szCs w:val="24"/>
        </w:rPr>
        <w:t xml:space="preserve"> </w:t>
      </w:r>
      <w:r w:rsidRPr="00722DBE">
        <w:rPr>
          <w:rFonts w:ascii="Times New Roman" w:hAnsi="Times New Roman" w:cs="Times New Roman"/>
          <w:sz w:val="24"/>
          <w:szCs w:val="24"/>
        </w:rPr>
        <w:t>ha</w:t>
      </w:r>
    </w:p>
    <w:p w:rsidR="005D0441" w:rsidRPr="00722DBE" w:rsidRDefault="005D0441" w:rsidP="005D0441">
      <w:pPr>
        <w:pStyle w:val="Odlomakpopis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441" w:rsidRPr="00722DBE" w:rsidRDefault="005D0441" w:rsidP="005D0441">
      <w:pPr>
        <w:pStyle w:val="Odlomakpopis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441" w:rsidRPr="00722DBE" w:rsidRDefault="005D0441" w:rsidP="005D0441">
      <w:pPr>
        <w:pStyle w:val="Odlomakpopis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22DBE">
        <w:rPr>
          <w:rFonts w:ascii="Times New Roman" w:hAnsi="Times New Roman"/>
          <w:sz w:val="24"/>
          <w:szCs w:val="24"/>
        </w:rPr>
        <w:t>Podaci o dosadašnjem raspolaganju</w:t>
      </w:r>
    </w:p>
    <w:p w:rsidR="005D0441" w:rsidRDefault="005D0441" w:rsidP="005D0441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722DBE">
        <w:rPr>
          <w:rFonts w:ascii="Times New Roman" w:hAnsi="Times New Roman" w:cs="Times New Roman"/>
          <w:b/>
          <w:sz w:val="24"/>
          <w:szCs w:val="24"/>
        </w:rPr>
        <w:t xml:space="preserve">T-1 Prikaz </w:t>
      </w:r>
      <w:r w:rsidRPr="00722DBE">
        <w:rPr>
          <w:rFonts w:ascii="Times New Roman" w:hAnsi="Times New Roman" w:cs="Times New Roman"/>
          <w:b/>
          <w:szCs w:val="24"/>
        </w:rPr>
        <w:t xml:space="preserve">dosadašnjeg </w:t>
      </w:r>
      <w:r w:rsidRPr="00722DBE">
        <w:rPr>
          <w:rFonts w:ascii="Times New Roman" w:hAnsi="Times New Roman" w:cs="Times New Roman"/>
          <w:b/>
          <w:sz w:val="24"/>
          <w:szCs w:val="24"/>
        </w:rPr>
        <w:t>raspolaganja po svim oblicima - površina u ha</w:t>
      </w:r>
    </w:p>
    <w:p w:rsidR="00520789" w:rsidRPr="00722DBE" w:rsidRDefault="00520789" w:rsidP="005D0441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5D0441" w:rsidRPr="00722DBE" w:rsidTr="00F01666">
        <w:tc>
          <w:tcPr>
            <w:tcW w:w="817" w:type="dxa"/>
            <w:vAlign w:val="center"/>
          </w:tcPr>
          <w:p w:rsidR="005D0441" w:rsidRPr="00722DBE" w:rsidRDefault="005D0441" w:rsidP="00F01666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R.br.</w:t>
            </w:r>
          </w:p>
        </w:tc>
        <w:tc>
          <w:tcPr>
            <w:tcW w:w="3826" w:type="dxa"/>
            <w:vAlign w:val="center"/>
          </w:tcPr>
          <w:p w:rsidR="005D0441" w:rsidRPr="00722DBE" w:rsidRDefault="005D0441" w:rsidP="00F01666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 xml:space="preserve">OBLIK RASPOLAGANJA </w:t>
            </w:r>
          </w:p>
          <w:p w:rsidR="005D0441" w:rsidRPr="00722DBE" w:rsidRDefault="005D0441" w:rsidP="00F01666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( skraćeni naziv iz ugovora)</w:t>
            </w:r>
          </w:p>
        </w:tc>
        <w:tc>
          <w:tcPr>
            <w:tcW w:w="1561" w:type="dxa"/>
            <w:vAlign w:val="center"/>
          </w:tcPr>
          <w:p w:rsidR="005D0441" w:rsidRPr="00722DBE" w:rsidRDefault="005D0441" w:rsidP="00F01666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Ukupan broj ugovora</w:t>
            </w:r>
          </w:p>
        </w:tc>
        <w:tc>
          <w:tcPr>
            <w:tcW w:w="1984" w:type="dxa"/>
            <w:vAlign w:val="center"/>
          </w:tcPr>
          <w:p w:rsidR="005D0441" w:rsidRPr="00722DBE" w:rsidRDefault="005D0441" w:rsidP="00F01666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Ukupna površina po ugovorima</w:t>
            </w:r>
          </w:p>
        </w:tc>
      </w:tr>
      <w:tr w:rsidR="00F01666" w:rsidRPr="00F01666" w:rsidTr="00F01666">
        <w:tc>
          <w:tcPr>
            <w:tcW w:w="817" w:type="dxa"/>
            <w:vAlign w:val="center"/>
          </w:tcPr>
          <w:p w:rsidR="00F01666" w:rsidRPr="00F01666" w:rsidRDefault="00F0166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166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1. </w:t>
            </w:r>
          </w:p>
        </w:tc>
        <w:tc>
          <w:tcPr>
            <w:tcW w:w="3826" w:type="dxa"/>
            <w:vAlign w:val="center"/>
          </w:tcPr>
          <w:p w:rsidR="00F01666" w:rsidRPr="00F01666" w:rsidRDefault="00F0166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1666">
              <w:rPr>
                <w:rFonts w:ascii="Times New Roman" w:hAnsi="Times New Roman" w:cs="Times New Roman"/>
                <w:b/>
                <w:bCs/>
                <w:color w:val="000000"/>
              </w:rPr>
              <w:t>Zakup na 10 godina</w:t>
            </w:r>
          </w:p>
        </w:tc>
        <w:tc>
          <w:tcPr>
            <w:tcW w:w="1561" w:type="dxa"/>
            <w:vAlign w:val="center"/>
          </w:tcPr>
          <w:p w:rsidR="00F01666" w:rsidRPr="00F01666" w:rsidRDefault="00F328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:rsidR="00F01666" w:rsidRPr="00F01666" w:rsidRDefault="00F328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F01666" w:rsidRPr="00F01666" w:rsidTr="00F01666">
        <w:tc>
          <w:tcPr>
            <w:tcW w:w="817" w:type="dxa"/>
            <w:vAlign w:val="center"/>
          </w:tcPr>
          <w:p w:rsidR="00F01666" w:rsidRPr="00F01666" w:rsidRDefault="00F0166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1666">
              <w:rPr>
                <w:rFonts w:ascii="Times New Roman" w:hAnsi="Times New Roman" w:cs="Times New Roman"/>
                <w:b/>
                <w:bCs/>
                <w:color w:val="000000"/>
              </w:rPr>
              <w:t>2.</w:t>
            </w:r>
          </w:p>
        </w:tc>
        <w:tc>
          <w:tcPr>
            <w:tcW w:w="3826" w:type="dxa"/>
            <w:vAlign w:val="center"/>
          </w:tcPr>
          <w:p w:rsidR="00F01666" w:rsidRPr="00F01666" w:rsidRDefault="00F0166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1666">
              <w:rPr>
                <w:rFonts w:ascii="Times New Roman" w:hAnsi="Times New Roman" w:cs="Times New Roman"/>
                <w:b/>
                <w:bCs/>
                <w:color w:val="000000"/>
              </w:rPr>
              <w:t>Zakup na 20 godina</w:t>
            </w:r>
          </w:p>
        </w:tc>
        <w:tc>
          <w:tcPr>
            <w:tcW w:w="1561" w:type="dxa"/>
            <w:vAlign w:val="center"/>
          </w:tcPr>
          <w:p w:rsidR="00F01666" w:rsidRPr="00F01666" w:rsidRDefault="00F328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:rsidR="00F01666" w:rsidRPr="00F01666" w:rsidRDefault="00F328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F01666" w:rsidRPr="00F01666" w:rsidTr="00F01666">
        <w:tc>
          <w:tcPr>
            <w:tcW w:w="817" w:type="dxa"/>
            <w:vAlign w:val="center"/>
          </w:tcPr>
          <w:p w:rsidR="00F01666" w:rsidRPr="00F01666" w:rsidRDefault="00F0166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1666">
              <w:rPr>
                <w:rFonts w:ascii="Times New Roman" w:hAnsi="Times New Roman" w:cs="Times New Roman"/>
                <w:b/>
                <w:bCs/>
                <w:color w:val="000000"/>
              </w:rPr>
              <w:t>3.</w:t>
            </w:r>
          </w:p>
        </w:tc>
        <w:tc>
          <w:tcPr>
            <w:tcW w:w="3826" w:type="dxa"/>
            <w:vAlign w:val="center"/>
          </w:tcPr>
          <w:p w:rsidR="00F01666" w:rsidRPr="00F01666" w:rsidRDefault="00F3287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Dugogodišnji zakup na 20</w:t>
            </w:r>
            <w:r w:rsidR="00F01666" w:rsidRPr="00F0166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godina</w:t>
            </w:r>
          </w:p>
        </w:tc>
        <w:tc>
          <w:tcPr>
            <w:tcW w:w="1561" w:type="dxa"/>
            <w:vAlign w:val="center"/>
          </w:tcPr>
          <w:p w:rsidR="00F01666" w:rsidRPr="00F01666" w:rsidRDefault="008A513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:rsidR="00F01666" w:rsidRPr="00F01666" w:rsidRDefault="008A513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F01666" w:rsidRPr="00F01666" w:rsidTr="00F01666">
        <w:tc>
          <w:tcPr>
            <w:tcW w:w="817" w:type="dxa"/>
            <w:vAlign w:val="center"/>
          </w:tcPr>
          <w:p w:rsidR="00F01666" w:rsidRPr="00F01666" w:rsidRDefault="00F0166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1666">
              <w:rPr>
                <w:rFonts w:ascii="Times New Roman" w:hAnsi="Times New Roman" w:cs="Times New Roman"/>
                <w:b/>
                <w:bCs/>
                <w:color w:val="000000"/>
              </w:rPr>
              <w:t>4.</w:t>
            </w:r>
          </w:p>
        </w:tc>
        <w:tc>
          <w:tcPr>
            <w:tcW w:w="3826" w:type="dxa"/>
            <w:vAlign w:val="center"/>
          </w:tcPr>
          <w:p w:rsidR="00F01666" w:rsidRPr="00F01666" w:rsidRDefault="00F0166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1666">
              <w:rPr>
                <w:rFonts w:ascii="Times New Roman" w:hAnsi="Times New Roman" w:cs="Times New Roman"/>
                <w:b/>
                <w:bCs/>
                <w:color w:val="000000"/>
              </w:rPr>
              <w:t>Dugogodišnji zakup na 50 godina</w:t>
            </w:r>
          </w:p>
        </w:tc>
        <w:tc>
          <w:tcPr>
            <w:tcW w:w="1561" w:type="dxa"/>
            <w:vAlign w:val="center"/>
          </w:tcPr>
          <w:p w:rsidR="00F01666" w:rsidRPr="00F01666" w:rsidRDefault="0031767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:rsidR="00F01666" w:rsidRPr="00F01666" w:rsidRDefault="008A513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0,4620</w:t>
            </w:r>
          </w:p>
        </w:tc>
      </w:tr>
      <w:tr w:rsidR="00F01666" w:rsidRPr="00F01666" w:rsidTr="00F01666">
        <w:tc>
          <w:tcPr>
            <w:tcW w:w="817" w:type="dxa"/>
            <w:vAlign w:val="center"/>
          </w:tcPr>
          <w:p w:rsidR="00F01666" w:rsidRPr="00F01666" w:rsidRDefault="00F0166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1666">
              <w:rPr>
                <w:rFonts w:ascii="Times New Roman" w:hAnsi="Times New Roman" w:cs="Times New Roman"/>
                <w:b/>
                <w:bCs/>
                <w:color w:val="000000"/>
              </w:rPr>
              <w:t>5.</w:t>
            </w:r>
          </w:p>
        </w:tc>
        <w:tc>
          <w:tcPr>
            <w:tcW w:w="3826" w:type="dxa"/>
            <w:vAlign w:val="center"/>
          </w:tcPr>
          <w:p w:rsidR="00F01666" w:rsidRPr="00F01666" w:rsidRDefault="00F0166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1666">
              <w:rPr>
                <w:rFonts w:ascii="Times New Roman" w:hAnsi="Times New Roman" w:cs="Times New Roman"/>
                <w:b/>
                <w:bCs/>
                <w:color w:val="000000"/>
              </w:rPr>
              <w:t>Koncesija</w:t>
            </w:r>
          </w:p>
        </w:tc>
        <w:tc>
          <w:tcPr>
            <w:tcW w:w="1561" w:type="dxa"/>
            <w:vAlign w:val="center"/>
          </w:tcPr>
          <w:p w:rsidR="00F01666" w:rsidRPr="00F01666" w:rsidRDefault="00F328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:rsidR="00F01666" w:rsidRPr="00F01666" w:rsidRDefault="00F328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F01666" w:rsidRPr="00F01666" w:rsidTr="00F01666">
        <w:tc>
          <w:tcPr>
            <w:tcW w:w="817" w:type="dxa"/>
            <w:vAlign w:val="center"/>
          </w:tcPr>
          <w:p w:rsidR="00F01666" w:rsidRPr="00F01666" w:rsidRDefault="00F0166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1666">
              <w:rPr>
                <w:rFonts w:ascii="Times New Roman" w:hAnsi="Times New Roman" w:cs="Times New Roman"/>
                <w:b/>
                <w:bCs/>
                <w:color w:val="000000"/>
              </w:rPr>
              <w:t>6.</w:t>
            </w:r>
          </w:p>
        </w:tc>
        <w:tc>
          <w:tcPr>
            <w:tcW w:w="3826" w:type="dxa"/>
            <w:vAlign w:val="center"/>
          </w:tcPr>
          <w:p w:rsidR="00F01666" w:rsidRPr="00F01666" w:rsidRDefault="00F0166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1666">
              <w:rPr>
                <w:rFonts w:ascii="Times New Roman" w:hAnsi="Times New Roman" w:cs="Times New Roman"/>
                <w:b/>
                <w:bCs/>
                <w:color w:val="000000"/>
              </w:rPr>
              <w:t>Privremeno korištenje</w:t>
            </w:r>
          </w:p>
        </w:tc>
        <w:tc>
          <w:tcPr>
            <w:tcW w:w="1561" w:type="dxa"/>
            <w:vAlign w:val="center"/>
          </w:tcPr>
          <w:p w:rsidR="00F01666" w:rsidRPr="00F01666" w:rsidRDefault="008A513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:rsidR="00F01666" w:rsidRPr="00F01666" w:rsidRDefault="008A513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F01666" w:rsidRPr="00F01666" w:rsidTr="00F01666">
        <w:tc>
          <w:tcPr>
            <w:tcW w:w="817" w:type="dxa"/>
            <w:vAlign w:val="center"/>
          </w:tcPr>
          <w:p w:rsidR="00F01666" w:rsidRPr="00F01666" w:rsidRDefault="00F0166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1666">
              <w:rPr>
                <w:rFonts w:ascii="Times New Roman" w:hAnsi="Times New Roman" w:cs="Times New Roman"/>
                <w:b/>
                <w:bCs/>
                <w:color w:val="000000"/>
              </w:rPr>
              <w:t>7.</w:t>
            </w:r>
          </w:p>
        </w:tc>
        <w:tc>
          <w:tcPr>
            <w:tcW w:w="3826" w:type="dxa"/>
            <w:vAlign w:val="center"/>
          </w:tcPr>
          <w:p w:rsidR="00F01666" w:rsidRPr="00F01666" w:rsidRDefault="00F0166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1666">
              <w:rPr>
                <w:rFonts w:ascii="Times New Roman" w:hAnsi="Times New Roman" w:cs="Times New Roman"/>
                <w:b/>
                <w:bCs/>
                <w:color w:val="000000"/>
              </w:rPr>
              <w:t>Prodaja (neotplaćeno)*</w:t>
            </w:r>
          </w:p>
        </w:tc>
        <w:tc>
          <w:tcPr>
            <w:tcW w:w="1561" w:type="dxa"/>
            <w:vAlign w:val="center"/>
          </w:tcPr>
          <w:p w:rsidR="00F01666" w:rsidRPr="00F01666" w:rsidRDefault="00F328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:rsidR="00F01666" w:rsidRPr="00F01666" w:rsidRDefault="00F328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F01666" w:rsidRPr="00F01666" w:rsidTr="00F01666">
        <w:tc>
          <w:tcPr>
            <w:tcW w:w="817" w:type="dxa"/>
            <w:vAlign w:val="center"/>
          </w:tcPr>
          <w:p w:rsidR="00F01666" w:rsidRPr="00F01666" w:rsidRDefault="00F0166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1666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3826" w:type="dxa"/>
            <w:vAlign w:val="center"/>
          </w:tcPr>
          <w:p w:rsidR="00F01666" w:rsidRPr="00F01666" w:rsidRDefault="00F0166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1666">
              <w:rPr>
                <w:rFonts w:ascii="Times New Roman" w:hAnsi="Times New Roman" w:cs="Times New Roman"/>
                <w:b/>
                <w:bCs/>
                <w:color w:val="000000"/>
              </w:rPr>
              <w:t>Ukupno</w:t>
            </w:r>
          </w:p>
        </w:tc>
        <w:tc>
          <w:tcPr>
            <w:tcW w:w="1561" w:type="dxa"/>
            <w:vAlign w:val="center"/>
          </w:tcPr>
          <w:p w:rsidR="00F01666" w:rsidRPr="00F01666" w:rsidRDefault="00046A2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:rsidR="00F01666" w:rsidRPr="00F01666" w:rsidRDefault="008A513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0,4620</w:t>
            </w:r>
          </w:p>
        </w:tc>
      </w:tr>
    </w:tbl>
    <w:p w:rsidR="005D0441" w:rsidRPr="008C13C7" w:rsidRDefault="005D0441" w:rsidP="005D0441">
      <w:pPr>
        <w:rPr>
          <w:rFonts w:ascii="Times New Roman" w:hAnsi="Times New Roman"/>
          <w:sz w:val="24"/>
          <w:szCs w:val="24"/>
        </w:rPr>
      </w:pPr>
      <w:r w:rsidRPr="008C13C7">
        <w:rPr>
          <w:rFonts w:ascii="Times New Roman" w:hAnsi="Times New Roman"/>
          <w:sz w:val="24"/>
          <w:szCs w:val="24"/>
        </w:rPr>
        <w:t xml:space="preserve">*napomena: ovdje upisati samo površine koje su prodane, a neotplaćene </w:t>
      </w:r>
    </w:p>
    <w:p w:rsidR="005D0441" w:rsidRPr="008C13C7" w:rsidRDefault="005D0441" w:rsidP="005D0441">
      <w:pPr>
        <w:rPr>
          <w:rFonts w:ascii="Times New Roman" w:hAnsi="Times New Roman"/>
          <w:sz w:val="24"/>
          <w:szCs w:val="24"/>
        </w:rPr>
      </w:pPr>
      <w:r w:rsidRPr="008C13C7">
        <w:rPr>
          <w:rFonts w:ascii="Times New Roman" w:hAnsi="Times New Roman"/>
          <w:sz w:val="24"/>
          <w:szCs w:val="24"/>
        </w:rPr>
        <w:t>Ovdje je potrebno navesti sve oblike raspolaganja po svim dosadašnjim zakonima na temelju prijašnjih Zakona</w:t>
      </w:r>
    </w:p>
    <w:p w:rsidR="005D0441" w:rsidRPr="008C13C7" w:rsidRDefault="005D0441" w:rsidP="005D0441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BA"/>
        </w:rPr>
      </w:pPr>
      <w:r w:rsidRPr="008C13C7">
        <w:rPr>
          <w:rFonts w:ascii="Times New Roman" w:hAnsi="Times New Roman" w:cs="Times New Roman"/>
          <w:sz w:val="24"/>
          <w:szCs w:val="24"/>
          <w:lang w:val="hr-BA"/>
        </w:rPr>
        <w:t>Sumarni pregled površina poljoprivrednog zemljišta u vlasništvu države prema oblicima raspolaganja</w:t>
      </w:r>
    </w:p>
    <w:p w:rsidR="005D0441" w:rsidRDefault="005D0441" w:rsidP="005D0441">
      <w:pPr>
        <w:pStyle w:val="Odlomakpopisa"/>
        <w:rPr>
          <w:rFonts w:ascii="Times New Roman" w:hAnsi="Times New Roman" w:cs="Times New Roman"/>
          <w:b/>
          <w:color w:val="FF0000"/>
          <w:sz w:val="24"/>
          <w:szCs w:val="24"/>
          <w:lang w:val="hr-BA"/>
        </w:rPr>
      </w:pPr>
    </w:p>
    <w:p w:rsidR="005D0441" w:rsidRPr="00FB52EB" w:rsidRDefault="005D0441" w:rsidP="005D0441">
      <w:pPr>
        <w:pStyle w:val="Bezproreda"/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FB52EB">
        <w:rPr>
          <w:rFonts w:ascii="Times New Roman" w:hAnsi="Times New Roman" w:cs="Times New Roman"/>
          <w:b/>
          <w:sz w:val="24"/>
          <w:szCs w:val="24"/>
          <w:lang w:val="hr-BA"/>
        </w:rPr>
        <w:t>T-2 Prikaz ukupnih površina po oblicima raspolaganja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96"/>
        <w:gridCol w:w="1407"/>
        <w:gridCol w:w="3969"/>
      </w:tblGrid>
      <w:tr w:rsidR="005D0441" w:rsidTr="00046A21">
        <w:tc>
          <w:tcPr>
            <w:tcW w:w="3096" w:type="dxa"/>
            <w:vAlign w:val="center"/>
          </w:tcPr>
          <w:p w:rsidR="005D0441" w:rsidRPr="00376BCD" w:rsidRDefault="005D0441" w:rsidP="00F01666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376BCD">
              <w:rPr>
                <w:rFonts w:ascii="Times New Roman" w:hAnsi="Times New Roman" w:cs="Times New Roman"/>
                <w:b/>
                <w:lang w:val="hr-BA"/>
              </w:rPr>
              <w:t>OBLIK RASPOLAGANJA</w:t>
            </w:r>
          </w:p>
        </w:tc>
        <w:tc>
          <w:tcPr>
            <w:tcW w:w="1407" w:type="dxa"/>
            <w:vAlign w:val="center"/>
          </w:tcPr>
          <w:p w:rsidR="005D0441" w:rsidRDefault="005D0441" w:rsidP="00046A21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Površina</w:t>
            </w:r>
          </w:p>
          <w:p w:rsidR="005D0441" w:rsidRPr="00376BCD" w:rsidRDefault="005D0441" w:rsidP="00046A21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u ha</w:t>
            </w:r>
          </w:p>
        </w:tc>
        <w:tc>
          <w:tcPr>
            <w:tcW w:w="3969" w:type="dxa"/>
            <w:vAlign w:val="center"/>
          </w:tcPr>
          <w:p w:rsidR="005D0441" w:rsidRPr="00046A21" w:rsidRDefault="005D0441" w:rsidP="00F016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046A21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NAPOMENA</w:t>
            </w:r>
          </w:p>
          <w:p w:rsidR="005D0441" w:rsidRPr="00046A21" w:rsidRDefault="005D0441" w:rsidP="00F016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046A21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(minirano, višegodišnji nasadi i sustavi odvodnje i navodnjavanja)</w:t>
            </w:r>
          </w:p>
        </w:tc>
      </w:tr>
      <w:tr w:rsidR="005D0441" w:rsidTr="00046A21">
        <w:tc>
          <w:tcPr>
            <w:tcW w:w="3096" w:type="dxa"/>
          </w:tcPr>
          <w:p w:rsidR="005D0441" w:rsidRPr="00F016EB" w:rsidRDefault="005D0441" w:rsidP="00F01666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povrat</w:t>
            </w:r>
          </w:p>
        </w:tc>
        <w:tc>
          <w:tcPr>
            <w:tcW w:w="1407" w:type="dxa"/>
            <w:vAlign w:val="center"/>
          </w:tcPr>
          <w:p w:rsidR="005D0441" w:rsidRPr="0037649B" w:rsidRDefault="00FA76D8" w:rsidP="008A21FB">
            <w:pPr>
              <w:jc w:val="center"/>
              <w:rPr>
                <w:lang w:val="hr-BA"/>
              </w:rPr>
            </w:pPr>
            <w:r>
              <w:rPr>
                <w:lang w:val="hr-BA"/>
              </w:rPr>
              <w:t>14,</w:t>
            </w:r>
            <w:r w:rsidR="008A21FB">
              <w:rPr>
                <w:lang w:val="hr-BA"/>
              </w:rPr>
              <w:t>37</w:t>
            </w:r>
            <w:r>
              <w:rPr>
                <w:lang w:val="hr-BA"/>
              </w:rPr>
              <w:t>64</w:t>
            </w:r>
          </w:p>
        </w:tc>
        <w:tc>
          <w:tcPr>
            <w:tcW w:w="3969" w:type="dxa"/>
          </w:tcPr>
          <w:p w:rsidR="00FA76D8" w:rsidRPr="00FA76D8" w:rsidRDefault="00FA76D8" w:rsidP="00CE522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BA"/>
              </w:rPr>
            </w:pPr>
            <w:r w:rsidRPr="00FA76D8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U skladu s očitovanjem Ureda državne uprave u Istarskoj županiji o površini koju je potrebno osigurati kao nadoknadu za oduzetu imovinu Grad </w:t>
            </w:r>
            <w:r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Buzet</w:t>
            </w:r>
            <w:r w:rsidRPr="00FA76D8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 je u svrhu povrata namijenio</w:t>
            </w:r>
            <w:r w:rsidR="008A21FB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 ukupno 139 katastarskih čestica ukupne površine</w:t>
            </w:r>
            <w:r w:rsidRPr="00FA76D8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14,</w:t>
            </w:r>
            <w:r w:rsidR="008A21FB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37</w:t>
            </w:r>
            <w:r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64</w:t>
            </w:r>
            <w:r w:rsidRPr="00FA76D8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 ha</w:t>
            </w:r>
            <w:r w:rsidR="008A21FB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. Ova površina predstavlja 3,3% od ukupnog</w:t>
            </w:r>
            <w:r w:rsidRPr="00FA76D8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 poljoprivrednog zemljišta u vlasništvu Republike Hrvatske</w:t>
            </w:r>
            <w:r w:rsidR="008A21FB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 na području Grada Buzeta</w:t>
            </w:r>
            <w:r w:rsidRPr="00FA76D8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. Pritom je poštivan i prostorni razmještaj ovog zemljišta </w:t>
            </w:r>
            <w:r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po katastarskim općinama</w:t>
            </w:r>
            <w:r w:rsidRPr="00FA76D8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.</w:t>
            </w:r>
          </w:p>
          <w:p w:rsidR="005D0441" w:rsidRPr="00046A21" w:rsidRDefault="00FA76D8" w:rsidP="00CE522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BA"/>
              </w:rPr>
            </w:pPr>
            <w:r w:rsidRPr="00FA76D8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Poljoprivredno zemljište namijenjeno za povrat ne nalazi se na području koje </w:t>
            </w:r>
            <w:r w:rsidRPr="00FA76D8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lastRenderedPageBreak/>
              <w:t>je na popisu miniranih i minski sumnjivih područja, kao ni na području na kojemu su planirani sustavi javnog navodnjavanja ili odvodnje.</w:t>
            </w:r>
          </w:p>
        </w:tc>
      </w:tr>
      <w:tr w:rsidR="005D0441" w:rsidTr="00046A21">
        <w:tc>
          <w:tcPr>
            <w:tcW w:w="3096" w:type="dxa"/>
          </w:tcPr>
          <w:p w:rsidR="005D0441" w:rsidRDefault="005D0441" w:rsidP="00F01666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lastRenderedPageBreak/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prodaju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016EB">
              <w:rPr>
                <w:rFonts w:ascii="Times New Roman" w:hAnsi="Times New Roman" w:cs="Times New Roman"/>
              </w:rPr>
              <w:t xml:space="preserve"> </w:t>
            </w:r>
          </w:p>
          <w:p w:rsidR="005D0441" w:rsidRDefault="005D0441" w:rsidP="00F01666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t>- jednokratno, maksimalno</w:t>
            </w:r>
          </w:p>
          <w:p w:rsidR="005D0441" w:rsidRPr="00F016EB" w:rsidRDefault="005D0441" w:rsidP="00F01666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07" w:type="dxa"/>
            <w:vAlign w:val="center"/>
          </w:tcPr>
          <w:p w:rsidR="005D0441" w:rsidRPr="0037649B" w:rsidRDefault="00FA76D8" w:rsidP="008A21FB">
            <w:pPr>
              <w:jc w:val="center"/>
              <w:rPr>
                <w:lang w:val="hr-BA"/>
              </w:rPr>
            </w:pPr>
            <w:r>
              <w:rPr>
                <w:lang w:val="hr-BA"/>
              </w:rPr>
              <w:t>0,6</w:t>
            </w:r>
            <w:r w:rsidR="008A21FB">
              <w:rPr>
                <w:lang w:val="hr-BA"/>
              </w:rPr>
              <w:t>8</w:t>
            </w:r>
            <w:r>
              <w:rPr>
                <w:lang w:val="hr-BA"/>
              </w:rPr>
              <w:t>95</w:t>
            </w:r>
          </w:p>
        </w:tc>
        <w:tc>
          <w:tcPr>
            <w:tcW w:w="3969" w:type="dxa"/>
          </w:tcPr>
          <w:p w:rsidR="005D0441" w:rsidRPr="00046A21" w:rsidRDefault="00F22340" w:rsidP="004362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Za prodaju poljoprivrednog zemljišta predviđen</w:t>
            </w:r>
            <w:r w:rsidR="004362E7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e su 4 katastarske čestice ukupne površine</w:t>
            </w:r>
            <w:r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 0,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6</w:t>
            </w:r>
            <w:r w:rsidR="008A21FB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95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 ha što predstavlja 0,</w:t>
            </w:r>
            <w:r w:rsidR="008A21FB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% od ukupne površine poljoprivrednog zemljišta u vlasništvu Republike Hrvatske na području Grada Buzeta. </w:t>
            </w:r>
            <w:r w:rsidRPr="00F22340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Poljoprivredno zemljište namijenjeno za </w:t>
            </w:r>
            <w:r w:rsidR="004362E7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prodaju</w:t>
            </w:r>
            <w:r w:rsidRPr="00F22340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 ne nalazi se na području koje je na popisu miniranih i minski sumnjivih područja, kao ni na području na kojemu su planirani sustavi javnog navodnjavanja ili odvodnje.</w:t>
            </w:r>
          </w:p>
        </w:tc>
      </w:tr>
      <w:tr w:rsidR="005D0441" w:rsidTr="00046A21">
        <w:trPr>
          <w:trHeight w:val="636"/>
        </w:trPr>
        <w:tc>
          <w:tcPr>
            <w:tcW w:w="3096" w:type="dxa"/>
          </w:tcPr>
          <w:p w:rsidR="00302784" w:rsidRDefault="005D0441" w:rsidP="00F01666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</w:p>
          <w:p w:rsidR="005D0441" w:rsidRPr="00F016EB" w:rsidRDefault="005D0441" w:rsidP="00F01666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A23073">
              <w:rPr>
                <w:rFonts w:ascii="Times New Roman" w:hAnsi="Times New Roman" w:cs="Times New Roman"/>
                <w:b/>
              </w:rPr>
              <w:t>zakup</w:t>
            </w:r>
          </w:p>
        </w:tc>
        <w:tc>
          <w:tcPr>
            <w:tcW w:w="1407" w:type="dxa"/>
            <w:vAlign w:val="center"/>
          </w:tcPr>
          <w:p w:rsidR="005D0441" w:rsidRPr="0037649B" w:rsidRDefault="00414467" w:rsidP="001634DC">
            <w:pPr>
              <w:jc w:val="center"/>
              <w:rPr>
                <w:lang w:val="hr-BA"/>
              </w:rPr>
            </w:pPr>
            <w:r>
              <w:rPr>
                <w:lang w:val="hr-BA"/>
              </w:rPr>
              <w:t>416,0</w:t>
            </w:r>
            <w:r w:rsidR="001634DC">
              <w:rPr>
                <w:lang w:val="hr-BA"/>
              </w:rPr>
              <w:t>613</w:t>
            </w:r>
          </w:p>
        </w:tc>
        <w:tc>
          <w:tcPr>
            <w:tcW w:w="3969" w:type="dxa"/>
          </w:tcPr>
          <w:p w:rsidR="005D0441" w:rsidRDefault="009A235D" w:rsidP="0041446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Za zakup je namijenjena</w:t>
            </w:r>
            <w:r w:rsidR="001F4565" w:rsidRPr="00046A21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 površina</w:t>
            </w:r>
            <w:r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 od ukupno 416,0613 ha</w:t>
            </w:r>
            <w:r w:rsidR="001F4565" w:rsidRPr="00046A21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što predstavlja 96,5% od ukupnog </w:t>
            </w:r>
            <w:r w:rsidR="001F4565" w:rsidRPr="00046A21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državnog poljoprivrednog zemljišta</w:t>
            </w:r>
            <w:r w:rsidR="008A5139" w:rsidRPr="00046A21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 </w:t>
            </w:r>
            <w:r w:rsidR="001F4565" w:rsidRPr="00046A21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na području </w:t>
            </w:r>
            <w:r w:rsidR="00046A21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g</w:t>
            </w:r>
            <w:r w:rsidR="001F4565" w:rsidRPr="00046A21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rada </w:t>
            </w:r>
            <w:r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Buzeta.</w:t>
            </w:r>
            <w:r w:rsidR="001F4565" w:rsidRPr="00046A21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 Ovakav oblik budućeg raspolaganja u najvećoj mjeri odgovara interesima grada, kao i potrebama lokalnih poljoprivrednika.</w:t>
            </w:r>
          </w:p>
          <w:p w:rsidR="00CE5227" w:rsidRPr="00046A21" w:rsidRDefault="00CE5227" w:rsidP="001634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BA"/>
              </w:rPr>
            </w:pPr>
            <w:r w:rsidRPr="001634DC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Poljoprivredno zemljište namijenjeno za zakup ne nalazi se na području koje je na popisu miniranih i minski sumnjivih područja, kao ni na području na kojemu su planirani sustavi ja</w:t>
            </w:r>
            <w:r w:rsidR="00F22340" w:rsidRPr="001634DC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vnog navodnjavanja ili odvodnje. </w:t>
            </w:r>
          </w:p>
        </w:tc>
      </w:tr>
      <w:tr w:rsidR="005D0441" w:rsidTr="00046A21">
        <w:tc>
          <w:tcPr>
            <w:tcW w:w="3096" w:type="dxa"/>
          </w:tcPr>
          <w:p w:rsidR="005D0441" w:rsidRPr="00F016EB" w:rsidRDefault="005D0441" w:rsidP="00F01666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zakup za ribnjake</w:t>
            </w:r>
          </w:p>
        </w:tc>
        <w:tc>
          <w:tcPr>
            <w:tcW w:w="1407" w:type="dxa"/>
            <w:vAlign w:val="center"/>
          </w:tcPr>
          <w:p w:rsidR="005D0441" w:rsidRPr="0037649B" w:rsidRDefault="00302784" w:rsidP="00046A21">
            <w:pPr>
              <w:jc w:val="center"/>
              <w:rPr>
                <w:lang w:val="hr-BA"/>
              </w:rPr>
            </w:pPr>
            <w:r w:rsidRPr="0037649B">
              <w:rPr>
                <w:lang w:val="hr-BA"/>
              </w:rPr>
              <w:t>0</w:t>
            </w:r>
          </w:p>
        </w:tc>
        <w:tc>
          <w:tcPr>
            <w:tcW w:w="3969" w:type="dxa"/>
          </w:tcPr>
          <w:p w:rsidR="005D0441" w:rsidRPr="00046A21" w:rsidRDefault="00AA5D49" w:rsidP="00046A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BA"/>
              </w:rPr>
            </w:pPr>
            <w:r w:rsidRPr="00046A21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Na području </w:t>
            </w:r>
            <w:r w:rsidR="00046A21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g</w:t>
            </w:r>
            <w:r w:rsidRPr="00046A21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rada </w:t>
            </w:r>
            <w:r w:rsidR="008A5139" w:rsidRPr="00046A21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Buzeta</w:t>
            </w:r>
            <w:r w:rsidRPr="00046A21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 nema površina u vlasništvu Republike Hrvatske koje bi se namijenile za zakup za ribnjake.</w:t>
            </w:r>
          </w:p>
        </w:tc>
      </w:tr>
      <w:tr w:rsidR="00AA5D49" w:rsidTr="00046A21">
        <w:tc>
          <w:tcPr>
            <w:tcW w:w="3096" w:type="dxa"/>
          </w:tcPr>
          <w:p w:rsidR="00AA5D49" w:rsidRPr="00F016EB" w:rsidRDefault="00AA5D49" w:rsidP="00F01666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zakup zajedničkih pašnjaka</w:t>
            </w:r>
          </w:p>
        </w:tc>
        <w:tc>
          <w:tcPr>
            <w:tcW w:w="1407" w:type="dxa"/>
            <w:vAlign w:val="center"/>
          </w:tcPr>
          <w:p w:rsidR="00AA5D49" w:rsidRPr="0037649B" w:rsidRDefault="00AA5D49" w:rsidP="00046A21">
            <w:pPr>
              <w:jc w:val="center"/>
              <w:rPr>
                <w:lang w:val="hr-BA"/>
              </w:rPr>
            </w:pPr>
            <w:r w:rsidRPr="0037649B">
              <w:rPr>
                <w:lang w:val="hr-BA"/>
              </w:rPr>
              <w:t>0</w:t>
            </w:r>
          </w:p>
        </w:tc>
        <w:tc>
          <w:tcPr>
            <w:tcW w:w="3969" w:type="dxa"/>
          </w:tcPr>
          <w:p w:rsidR="00AA5D49" w:rsidRPr="00046A21" w:rsidRDefault="00AA5D49" w:rsidP="00046A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BA"/>
              </w:rPr>
            </w:pPr>
            <w:r w:rsidRPr="00046A21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Na području </w:t>
            </w:r>
            <w:r w:rsidR="00046A21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g</w:t>
            </w:r>
            <w:r w:rsidRPr="00046A21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rada </w:t>
            </w:r>
            <w:r w:rsidR="008A5139" w:rsidRPr="00046A21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Buzet</w:t>
            </w:r>
            <w:r w:rsidRPr="00046A21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a nema površina u vlasništvu Republike Hrvatske koje bi se namijenile za zakup za zajedničke pašnjake.</w:t>
            </w:r>
          </w:p>
        </w:tc>
      </w:tr>
      <w:tr w:rsidR="008A5139" w:rsidTr="00046A21">
        <w:tc>
          <w:tcPr>
            <w:tcW w:w="3096" w:type="dxa"/>
          </w:tcPr>
          <w:p w:rsidR="008A5139" w:rsidRPr="00A23073" w:rsidRDefault="008A5139" w:rsidP="00F016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 xml:space="preserve">ostale namjene </w:t>
            </w:r>
          </w:p>
          <w:p w:rsidR="008A5139" w:rsidRDefault="008A5139" w:rsidP="00F01666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t xml:space="preserve">- jednokratno, maksimalno </w:t>
            </w:r>
          </w:p>
          <w:p w:rsidR="008A5139" w:rsidRPr="00F016EB" w:rsidRDefault="008A5139" w:rsidP="00F01666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07" w:type="dxa"/>
            <w:vAlign w:val="center"/>
          </w:tcPr>
          <w:p w:rsidR="008A5139" w:rsidRPr="0037649B" w:rsidRDefault="008A5139" w:rsidP="00046A21">
            <w:pPr>
              <w:jc w:val="center"/>
              <w:rPr>
                <w:lang w:val="hr-BA"/>
              </w:rPr>
            </w:pPr>
            <w:r>
              <w:rPr>
                <w:lang w:val="hr-BA"/>
              </w:rPr>
              <w:t>0</w:t>
            </w:r>
          </w:p>
        </w:tc>
        <w:tc>
          <w:tcPr>
            <w:tcW w:w="3969" w:type="dxa"/>
          </w:tcPr>
          <w:p w:rsidR="008A5139" w:rsidRPr="00046A21" w:rsidRDefault="00DA3F8D" w:rsidP="004362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N</w:t>
            </w:r>
            <w:r w:rsidR="008A5139" w:rsidRPr="00046A21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a području </w:t>
            </w:r>
            <w:r w:rsidR="00046A21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g</w:t>
            </w:r>
            <w:r w:rsidR="008A5139" w:rsidRPr="00046A21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rada Buzeta nisu predviđene ostale namjene korištenja, odnosno neće se vršiti prenamjena poljoprivrednih površina u vlasništvu Republike Hrvatske.</w:t>
            </w:r>
          </w:p>
        </w:tc>
      </w:tr>
    </w:tbl>
    <w:p w:rsidR="005D0441" w:rsidRDefault="005D0441" w:rsidP="005D0441">
      <w:pPr>
        <w:rPr>
          <w:b/>
          <w:lang w:val="hr-BA"/>
        </w:rPr>
      </w:pPr>
    </w:p>
    <w:p w:rsidR="001F4565" w:rsidRPr="00FB62EA" w:rsidRDefault="001F4565" w:rsidP="005D0441">
      <w:pPr>
        <w:rPr>
          <w:b/>
          <w:lang w:val="hr-BA"/>
        </w:rPr>
      </w:pPr>
    </w:p>
    <w:p w:rsidR="005D0441" w:rsidRDefault="005D0441" w:rsidP="005D0441">
      <w:pPr>
        <w:rPr>
          <w:rFonts w:ascii="Times New Roman" w:hAnsi="Times New Roman"/>
          <w:sz w:val="24"/>
          <w:szCs w:val="24"/>
        </w:rPr>
      </w:pPr>
      <w:r w:rsidRPr="005850AF">
        <w:rPr>
          <w:rFonts w:ascii="Times New Roman" w:hAnsi="Times New Roman" w:cs="Times New Roman"/>
          <w:b/>
          <w:sz w:val="24"/>
          <w:szCs w:val="24"/>
        </w:rPr>
        <w:lastRenderedPageBreak/>
        <w:t>MAKSIMALNA POVRŠINA ZA ZAKUP iznosi:</w:t>
      </w:r>
      <w:r w:rsidRPr="005850AF">
        <w:rPr>
          <w:rFonts w:ascii="Times New Roman" w:hAnsi="Times New Roman"/>
          <w:sz w:val="24"/>
          <w:szCs w:val="24"/>
        </w:rPr>
        <w:t xml:space="preserve"> </w:t>
      </w:r>
      <w:r w:rsidR="00046A21">
        <w:rPr>
          <w:rFonts w:ascii="Times New Roman" w:hAnsi="Times New Roman"/>
          <w:sz w:val="24"/>
          <w:szCs w:val="24"/>
        </w:rPr>
        <w:t>5,00</w:t>
      </w:r>
      <w:r>
        <w:rPr>
          <w:rFonts w:ascii="Times New Roman" w:hAnsi="Times New Roman"/>
          <w:sz w:val="24"/>
          <w:szCs w:val="24"/>
        </w:rPr>
        <w:t xml:space="preserve"> ha.</w:t>
      </w:r>
    </w:p>
    <w:p w:rsidR="005D0441" w:rsidRDefault="005D0441" w:rsidP="005D0441">
      <w:pPr>
        <w:rPr>
          <w:rFonts w:ascii="Times New Roman" w:hAnsi="Times New Roman"/>
          <w:sz w:val="24"/>
          <w:szCs w:val="24"/>
        </w:rPr>
      </w:pPr>
    </w:p>
    <w:p w:rsidR="001F4565" w:rsidRDefault="001F4565" w:rsidP="005D0441">
      <w:pPr>
        <w:rPr>
          <w:rFonts w:ascii="Times New Roman" w:hAnsi="Times New Roman"/>
          <w:sz w:val="24"/>
          <w:szCs w:val="24"/>
        </w:rPr>
      </w:pPr>
    </w:p>
    <w:p w:rsidR="005D0441" w:rsidRDefault="005D0441" w:rsidP="005D0441">
      <w:pPr>
        <w:rPr>
          <w:rFonts w:ascii="Times New Roman" w:hAnsi="Times New Roman" w:cs="Times New Roman"/>
          <w:sz w:val="24"/>
          <w:szCs w:val="24"/>
        </w:rPr>
      </w:pPr>
      <w:r w:rsidRPr="005850AF">
        <w:rPr>
          <w:rFonts w:ascii="Times New Roman" w:hAnsi="Times New Roman" w:cs="Times New Roman"/>
          <w:b/>
          <w:sz w:val="24"/>
          <w:szCs w:val="24"/>
        </w:rPr>
        <w:t>NAPOMENA/OBRAZLOŽENJE</w:t>
      </w:r>
      <w:r>
        <w:rPr>
          <w:rFonts w:ascii="Times New Roman" w:hAnsi="Times New Roman" w:cs="Times New Roman"/>
          <w:sz w:val="24"/>
          <w:szCs w:val="24"/>
        </w:rPr>
        <w:t xml:space="preserve"> (određene specifičnosti za područje jedinice lokalne samouprave): </w:t>
      </w:r>
    </w:p>
    <w:p w:rsidR="008E70E8" w:rsidRDefault="008E70E8" w:rsidP="005E3EF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3EF7">
        <w:rPr>
          <w:rFonts w:ascii="Times New Roman" w:hAnsi="Times New Roman" w:cs="Times New Roman"/>
          <w:color w:val="000000"/>
          <w:sz w:val="24"/>
          <w:szCs w:val="24"/>
        </w:rPr>
        <w:t xml:space="preserve">Grad </w:t>
      </w:r>
      <w:r w:rsidR="008A5139">
        <w:rPr>
          <w:rFonts w:ascii="Times New Roman" w:hAnsi="Times New Roman" w:cs="Times New Roman"/>
          <w:color w:val="000000"/>
          <w:sz w:val="24"/>
          <w:szCs w:val="24"/>
        </w:rPr>
        <w:t>Buzet</w:t>
      </w:r>
      <w:r w:rsidRPr="005E3EF7">
        <w:rPr>
          <w:rFonts w:ascii="Times New Roman" w:hAnsi="Times New Roman" w:cs="Times New Roman"/>
          <w:color w:val="000000"/>
          <w:sz w:val="24"/>
          <w:szCs w:val="24"/>
        </w:rPr>
        <w:t xml:space="preserve"> je smješten </w:t>
      </w:r>
      <w:r w:rsidR="00A817F6" w:rsidRPr="005E3EF7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5E3E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5139">
        <w:rPr>
          <w:rFonts w:ascii="Times New Roman" w:hAnsi="Times New Roman" w:cs="Times New Roman"/>
          <w:color w:val="000000"/>
          <w:sz w:val="24"/>
          <w:szCs w:val="24"/>
        </w:rPr>
        <w:t>sjever</w:t>
      </w:r>
      <w:r w:rsidRPr="005E3EF7">
        <w:rPr>
          <w:rFonts w:ascii="Times New Roman" w:hAnsi="Times New Roman" w:cs="Times New Roman"/>
          <w:color w:val="000000"/>
          <w:sz w:val="24"/>
          <w:szCs w:val="24"/>
        </w:rPr>
        <w:t>nom području I</w:t>
      </w:r>
      <w:r w:rsidR="00D657ED">
        <w:rPr>
          <w:rFonts w:ascii="Times New Roman" w:hAnsi="Times New Roman" w:cs="Times New Roman"/>
          <w:color w:val="000000"/>
          <w:sz w:val="24"/>
          <w:szCs w:val="24"/>
        </w:rPr>
        <w:t xml:space="preserve">starske županije gdje graniči s općinama </w:t>
      </w:r>
      <w:proofErr w:type="spellStart"/>
      <w:r w:rsidR="00D657ED">
        <w:rPr>
          <w:rFonts w:ascii="Times New Roman" w:hAnsi="Times New Roman" w:cs="Times New Roman"/>
          <w:color w:val="000000"/>
          <w:sz w:val="24"/>
          <w:szCs w:val="24"/>
        </w:rPr>
        <w:t>Oprtalj</w:t>
      </w:r>
      <w:proofErr w:type="spellEnd"/>
      <w:r w:rsidR="00D657ED">
        <w:rPr>
          <w:rFonts w:ascii="Times New Roman" w:hAnsi="Times New Roman" w:cs="Times New Roman"/>
          <w:color w:val="000000"/>
          <w:sz w:val="24"/>
          <w:szCs w:val="24"/>
        </w:rPr>
        <w:t xml:space="preserve">, Motovun, </w:t>
      </w:r>
      <w:proofErr w:type="spellStart"/>
      <w:r w:rsidR="00D657ED">
        <w:rPr>
          <w:rFonts w:ascii="Times New Roman" w:hAnsi="Times New Roman" w:cs="Times New Roman"/>
          <w:color w:val="000000"/>
          <w:sz w:val="24"/>
          <w:szCs w:val="24"/>
        </w:rPr>
        <w:t>Cerovlje</w:t>
      </w:r>
      <w:proofErr w:type="spellEnd"/>
      <w:r w:rsidR="00D657E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D657ED">
        <w:rPr>
          <w:rFonts w:ascii="Times New Roman" w:hAnsi="Times New Roman" w:cs="Times New Roman"/>
          <w:color w:val="000000"/>
          <w:sz w:val="24"/>
          <w:szCs w:val="24"/>
        </w:rPr>
        <w:t>Lupoglav</w:t>
      </w:r>
      <w:proofErr w:type="spellEnd"/>
      <w:r w:rsidR="00D657ED">
        <w:rPr>
          <w:rFonts w:ascii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="00D657ED">
        <w:rPr>
          <w:rFonts w:ascii="Times New Roman" w:hAnsi="Times New Roman" w:cs="Times New Roman"/>
          <w:color w:val="000000"/>
          <w:sz w:val="24"/>
          <w:szCs w:val="24"/>
        </w:rPr>
        <w:t>Lanišće</w:t>
      </w:r>
      <w:proofErr w:type="spellEnd"/>
      <w:r w:rsidR="00D657ED">
        <w:rPr>
          <w:rFonts w:ascii="Times New Roman" w:hAnsi="Times New Roman" w:cs="Times New Roman"/>
          <w:color w:val="000000"/>
          <w:sz w:val="24"/>
          <w:szCs w:val="24"/>
        </w:rPr>
        <w:t xml:space="preserve"> te</w:t>
      </w:r>
      <w:r w:rsidRPr="005E3EF7">
        <w:rPr>
          <w:rFonts w:ascii="Times New Roman" w:hAnsi="Times New Roman" w:cs="Times New Roman"/>
          <w:color w:val="000000"/>
          <w:sz w:val="24"/>
          <w:szCs w:val="24"/>
        </w:rPr>
        <w:t xml:space="preserve"> Grad</w:t>
      </w:r>
      <w:r w:rsidR="00A817F6" w:rsidRPr="005E3EF7">
        <w:rPr>
          <w:rFonts w:ascii="Times New Roman" w:hAnsi="Times New Roman" w:cs="Times New Roman"/>
          <w:color w:val="000000"/>
          <w:sz w:val="24"/>
          <w:szCs w:val="24"/>
        </w:rPr>
        <w:t>om</w:t>
      </w:r>
      <w:r w:rsidRPr="005E3E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57ED">
        <w:rPr>
          <w:rFonts w:ascii="Times New Roman" w:hAnsi="Times New Roman" w:cs="Times New Roman"/>
          <w:color w:val="000000"/>
          <w:sz w:val="24"/>
          <w:szCs w:val="24"/>
        </w:rPr>
        <w:t>Pazinom</w:t>
      </w:r>
      <w:r w:rsidR="001D382A" w:rsidRPr="005E3EF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657ED" w:rsidRPr="00D657ED" w:rsidRDefault="00D657ED" w:rsidP="005E3EF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Ukupna površina područja Grada Buzeta iznosi 165 km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046A21">
        <w:rPr>
          <w:rFonts w:ascii="Times New Roman" w:hAnsi="Times New Roman" w:cs="Times New Roman"/>
          <w:color w:val="000000"/>
          <w:sz w:val="24"/>
          <w:szCs w:val="24"/>
        </w:rPr>
        <w:t xml:space="preserve"> odnosno oko 16.500 ha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E70E8" w:rsidRPr="005E3EF7" w:rsidRDefault="00D60028" w:rsidP="005E3EF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3EF7">
        <w:rPr>
          <w:rFonts w:ascii="Times New Roman" w:hAnsi="Times New Roman" w:cs="Times New Roman"/>
          <w:color w:val="000000"/>
          <w:sz w:val="24"/>
          <w:szCs w:val="24"/>
        </w:rPr>
        <w:t>Na slici ispod zelenom je linijom označen p</w:t>
      </w:r>
      <w:r w:rsidR="001D382A" w:rsidRPr="005E3EF7">
        <w:rPr>
          <w:rFonts w:ascii="Times New Roman" w:hAnsi="Times New Roman" w:cs="Times New Roman"/>
          <w:color w:val="000000"/>
          <w:sz w:val="24"/>
          <w:szCs w:val="24"/>
        </w:rPr>
        <w:t>rostor</w:t>
      </w:r>
      <w:r w:rsidR="005E25A6" w:rsidRPr="005E3EF7">
        <w:rPr>
          <w:rFonts w:ascii="Times New Roman" w:hAnsi="Times New Roman" w:cs="Times New Roman"/>
          <w:color w:val="000000"/>
          <w:sz w:val="24"/>
          <w:szCs w:val="24"/>
        </w:rPr>
        <w:t xml:space="preserve"> Grada </w:t>
      </w:r>
      <w:r w:rsidR="00D657ED">
        <w:rPr>
          <w:rFonts w:ascii="Times New Roman" w:hAnsi="Times New Roman" w:cs="Times New Roman"/>
          <w:color w:val="000000"/>
          <w:sz w:val="24"/>
          <w:szCs w:val="24"/>
        </w:rPr>
        <w:t>Buzeta</w:t>
      </w:r>
      <w:r w:rsidR="005E25A6" w:rsidRPr="005E3EF7">
        <w:rPr>
          <w:rFonts w:ascii="Times New Roman" w:hAnsi="Times New Roman" w:cs="Times New Roman"/>
          <w:color w:val="000000"/>
          <w:sz w:val="24"/>
          <w:szCs w:val="24"/>
        </w:rPr>
        <w:t xml:space="preserve">, dok su crvenom linijom označene granice katastarskih općina. Vidljivo je da se Grad </w:t>
      </w:r>
      <w:r w:rsidR="00D657ED">
        <w:rPr>
          <w:rFonts w:ascii="Times New Roman" w:hAnsi="Times New Roman" w:cs="Times New Roman"/>
          <w:color w:val="000000"/>
          <w:sz w:val="24"/>
          <w:szCs w:val="24"/>
        </w:rPr>
        <w:t>Buzet</w:t>
      </w:r>
      <w:r w:rsidR="005E25A6" w:rsidRPr="005E3E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382A" w:rsidRPr="005E3EF7">
        <w:rPr>
          <w:rFonts w:ascii="Times New Roman" w:hAnsi="Times New Roman" w:cs="Times New Roman"/>
          <w:color w:val="000000"/>
          <w:sz w:val="24"/>
          <w:szCs w:val="24"/>
        </w:rPr>
        <w:t xml:space="preserve"> pro</w:t>
      </w:r>
      <w:r w:rsidR="00D657ED">
        <w:rPr>
          <w:rFonts w:ascii="Times New Roman" w:hAnsi="Times New Roman" w:cs="Times New Roman"/>
          <w:color w:val="000000"/>
          <w:sz w:val="24"/>
          <w:szCs w:val="24"/>
        </w:rPr>
        <w:t>stire</w:t>
      </w:r>
      <w:r w:rsidR="001D382A" w:rsidRPr="005E3EF7">
        <w:rPr>
          <w:rFonts w:ascii="Times New Roman" w:hAnsi="Times New Roman" w:cs="Times New Roman"/>
          <w:color w:val="000000"/>
          <w:sz w:val="24"/>
          <w:szCs w:val="24"/>
        </w:rPr>
        <w:t xml:space="preserve"> se na području </w:t>
      </w:r>
      <w:r w:rsidR="00D657ED">
        <w:rPr>
          <w:rFonts w:ascii="Times New Roman" w:hAnsi="Times New Roman" w:cs="Times New Roman"/>
          <w:color w:val="000000"/>
          <w:sz w:val="24"/>
          <w:szCs w:val="24"/>
        </w:rPr>
        <w:t xml:space="preserve">četrnaest </w:t>
      </w:r>
      <w:r w:rsidR="001D382A" w:rsidRPr="005E3EF7">
        <w:rPr>
          <w:rFonts w:ascii="Times New Roman" w:hAnsi="Times New Roman" w:cs="Times New Roman"/>
          <w:color w:val="000000"/>
          <w:sz w:val="24"/>
          <w:szCs w:val="24"/>
        </w:rPr>
        <w:t>katastarsk</w:t>
      </w:r>
      <w:r w:rsidR="00D657ED">
        <w:rPr>
          <w:rFonts w:ascii="Times New Roman" w:hAnsi="Times New Roman" w:cs="Times New Roman"/>
          <w:color w:val="000000"/>
          <w:sz w:val="24"/>
          <w:szCs w:val="24"/>
        </w:rPr>
        <w:t>ih</w:t>
      </w:r>
      <w:r w:rsidR="001D382A" w:rsidRPr="005E3EF7">
        <w:rPr>
          <w:rFonts w:ascii="Times New Roman" w:hAnsi="Times New Roman" w:cs="Times New Roman"/>
          <w:color w:val="000000"/>
          <w:sz w:val="24"/>
          <w:szCs w:val="24"/>
        </w:rPr>
        <w:t xml:space="preserve"> općin</w:t>
      </w:r>
      <w:r w:rsidR="00D657E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1D382A" w:rsidRPr="005E3EF7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="00D657ED">
        <w:rPr>
          <w:rFonts w:ascii="Times New Roman" w:hAnsi="Times New Roman" w:cs="Times New Roman"/>
          <w:color w:val="000000"/>
          <w:sz w:val="24"/>
          <w:szCs w:val="24"/>
        </w:rPr>
        <w:t>Sovišćina</w:t>
      </w:r>
      <w:proofErr w:type="spellEnd"/>
      <w:r w:rsidR="00D657ED">
        <w:rPr>
          <w:rFonts w:ascii="Times New Roman" w:hAnsi="Times New Roman" w:cs="Times New Roman"/>
          <w:color w:val="000000"/>
          <w:sz w:val="24"/>
          <w:szCs w:val="24"/>
        </w:rPr>
        <w:t xml:space="preserve">, Senj, </w:t>
      </w:r>
      <w:proofErr w:type="spellStart"/>
      <w:r w:rsidR="00D657ED">
        <w:rPr>
          <w:rFonts w:ascii="Times New Roman" w:hAnsi="Times New Roman" w:cs="Times New Roman"/>
          <w:color w:val="000000"/>
          <w:sz w:val="24"/>
          <w:szCs w:val="24"/>
        </w:rPr>
        <w:t>Marčenigla</w:t>
      </w:r>
      <w:proofErr w:type="spellEnd"/>
      <w:r w:rsidR="00D657E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D657ED">
        <w:rPr>
          <w:rFonts w:ascii="Times New Roman" w:hAnsi="Times New Roman" w:cs="Times New Roman"/>
          <w:color w:val="000000"/>
          <w:sz w:val="24"/>
          <w:szCs w:val="24"/>
        </w:rPr>
        <w:t>Sovinjak</w:t>
      </w:r>
      <w:proofErr w:type="spellEnd"/>
      <w:r w:rsidR="00D657ED">
        <w:rPr>
          <w:rFonts w:ascii="Times New Roman" w:hAnsi="Times New Roman" w:cs="Times New Roman"/>
          <w:color w:val="000000"/>
          <w:sz w:val="24"/>
          <w:szCs w:val="24"/>
        </w:rPr>
        <w:t xml:space="preserve">, Vrh, </w:t>
      </w:r>
      <w:proofErr w:type="spellStart"/>
      <w:r w:rsidR="00D657ED">
        <w:rPr>
          <w:rFonts w:ascii="Times New Roman" w:hAnsi="Times New Roman" w:cs="Times New Roman"/>
          <w:color w:val="000000"/>
          <w:sz w:val="24"/>
          <w:szCs w:val="24"/>
        </w:rPr>
        <w:t>Račice</w:t>
      </w:r>
      <w:proofErr w:type="spellEnd"/>
      <w:r w:rsidR="00D657ED">
        <w:rPr>
          <w:rFonts w:ascii="Times New Roman" w:hAnsi="Times New Roman" w:cs="Times New Roman"/>
          <w:color w:val="000000"/>
          <w:sz w:val="24"/>
          <w:szCs w:val="24"/>
        </w:rPr>
        <w:t xml:space="preserve">, Svi Sveti, Hum, Roč, Buzet, Buzet-Stari grad, </w:t>
      </w:r>
      <w:proofErr w:type="spellStart"/>
      <w:r w:rsidR="00D657ED">
        <w:rPr>
          <w:rFonts w:ascii="Times New Roman" w:hAnsi="Times New Roman" w:cs="Times New Roman"/>
          <w:color w:val="000000"/>
          <w:sz w:val="24"/>
          <w:szCs w:val="24"/>
        </w:rPr>
        <w:t>Saleš</w:t>
      </w:r>
      <w:proofErr w:type="spellEnd"/>
      <w:r w:rsidR="00D657E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D657ED">
        <w:rPr>
          <w:rFonts w:ascii="Times New Roman" w:hAnsi="Times New Roman" w:cs="Times New Roman"/>
          <w:color w:val="000000"/>
          <w:sz w:val="24"/>
          <w:szCs w:val="24"/>
        </w:rPr>
        <w:t>Črnica</w:t>
      </w:r>
      <w:proofErr w:type="spellEnd"/>
      <w:r w:rsidR="00D657ED">
        <w:rPr>
          <w:rFonts w:ascii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="00D657ED">
        <w:rPr>
          <w:rFonts w:ascii="Times New Roman" w:hAnsi="Times New Roman" w:cs="Times New Roman"/>
          <w:color w:val="000000"/>
          <w:sz w:val="24"/>
          <w:szCs w:val="24"/>
        </w:rPr>
        <w:t>Zrenj</w:t>
      </w:r>
      <w:proofErr w:type="spellEnd"/>
      <w:r w:rsidR="001D382A" w:rsidRPr="005E3EF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E70E8" w:rsidRDefault="00D657ED" w:rsidP="008E70E8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hr-HR"/>
        </w:rPr>
        <w:drawing>
          <wp:inline distT="0" distB="0" distL="0" distR="0" wp14:anchorId="04808F55" wp14:editId="53077436">
            <wp:extent cx="5759450" cy="419544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Buze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A21" w:rsidRDefault="008E70E8" w:rsidP="00F2234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Slika 1: Područje Grada </w:t>
      </w:r>
      <w:r w:rsidR="00D657ED">
        <w:rPr>
          <w:rFonts w:ascii="Times New Roman" w:hAnsi="Times New Roman" w:cs="Times New Roman"/>
          <w:color w:val="000000"/>
          <w:sz w:val="24"/>
          <w:szCs w:val="24"/>
        </w:rPr>
        <w:t>Buzeta</w:t>
      </w:r>
      <w:r w:rsidR="00D60028">
        <w:rPr>
          <w:rFonts w:ascii="Times New Roman" w:hAnsi="Times New Roman" w:cs="Times New Roman"/>
          <w:color w:val="000000"/>
          <w:sz w:val="24"/>
          <w:szCs w:val="24"/>
        </w:rPr>
        <w:t xml:space="preserve"> i granice katastarskih općina.</w:t>
      </w:r>
    </w:p>
    <w:p w:rsidR="00046A21" w:rsidRPr="004B7263" w:rsidRDefault="00046A21" w:rsidP="00046A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8C1">
        <w:rPr>
          <w:rFonts w:ascii="Times New Roman" w:hAnsi="Times New Roman" w:cs="Times New Roman"/>
          <w:sz w:val="24"/>
          <w:szCs w:val="24"/>
        </w:rPr>
        <w:lastRenderedPageBreak/>
        <w:t xml:space="preserve">S aspekta obavljanja aktivnosti poljoprivredne proizvodnje bitno je  ukratko navesti osnovna obilježja prirodnih uvjeta koji vladaju na određenom prostoru. Područje grada Buzeta nalazi se u zoni mediteranske, umjereno tople vlažne klime. Njezine osnovne karakteristike su topla ljeta i kišne zime. Najsušnija razdoblja godine su u rano proljeće (ožujak) i u toplo godišnje doba (kolovoz). Kišno razdoblje ima dva maksimuma, u razdobljima svibanj-lipanj i listopad-studeni. </w:t>
      </w:r>
      <w:r w:rsidR="005908C1" w:rsidRPr="00C2012E">
        <w:rPr>
          <w:rFonts w:ascii="Times New Roman" w:hAnsi="Times New Roman" w:cs="Times New Roman"/>
          <w:sz w:val="24"/>
          <w:szCs w:val="24"/>
        </w:rPr>
        <w:t xml:space="preserve">Na temelju desetogodišnjeg klimatološkog razdoblja (od 2004.-2014. godine, meteorološka postaja Pazin) utvrđeno je da srednja godišnja temperatura ovog područja iznosi </w:t>
      </w:r>
      <w:proofErr w:type="spellStart"/>
      <w:r w:rsidR="005908C1" w:rsidRPr="00C2012E">
        <w:rPr>
          <w:rFonts w:ascii="Times New Roman" w:hAnsi="Times New Roman" w:cs="Times New Roman"/>
          <w:sz w:val="24"/>
          <w:szCs w:val="24"/>
        </w:rPr>
        <w:t>11</w:t>
      </w:r>
      <w:proofErr w:type="spellEnd"/>
      <w:r w:rsidR="005908C1" w:rsidRPr="00C2012E">
        <w:rPr>
          <w:rFonts w:ascii="Times New Roman" w:hAnsi="Times New Roman" w:cs="Times New Roman"/>
          <w:sz w:val="24"/>
          <w:szCs w:val="24"/>
        </w:rPr>
        <w:t xml:space="preserve">,9 </w:t>
      </w:r>
      <w:proofErr w:type="spellStart"/>
      <w:r w:rsidR="005908C1" w:rsidRPr="00C2012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5908C1" w:rsidRPr="00C2012E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5908C1" w:rsidRPr="00C2012E">
        <w:rPr>
          <w:rFonts w:ascii="Times New Roman" w:hAnsi="Times New Roman" w:cs="Times New Roman"/>
          <w:sz w:val="24"/>
          <w:szCs w:val="24"/>
        </w:rPr>
        <w:t xml:space="preserve">. Najhladniji mjesec je siječanj s prosječnom temperaturom od 3,2 </w:t>
      </w:r>
      <w:proofErr w:type="spellStart"/>
      <w:r w:rsidR="005908C1" w:rsidRPr="00C2012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5908C1" w:rsidRPr="00C2012E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5908C1" w:rsidRPr="00C2012E">
        <w:rPr>
          <w:rFonts w:ascii="Times New Roman" w:hAnsi="Times New Roman" w:cs="Times New Roman"/>
          <w:sz w:val="24"/>
          <w:szCs w:val="24"/>
        </w:rPr>
        <w:t xml:space="preserve"> dok je najtopliji mjesec srpanj s prosječnom temperaturom  od </w:t>
      </w:r>
      <w:proofErr w:type="spellStart"/>
      <w:r w:rsidR="005908C1" w:rsidRPr="00C2012E">
        <w:rPr>
          <w:rFonts w:ascii="Times New Roman" w:hAnsi="Times New Roman" w:cs="Times New Roman"/>
          <w:sz w:val="24"/>
          <w:szCs w:val="24"/>
        </w:rPr>
        <w:t>21</w:t>
      </w:r>
      <w:proofErr w:type="spellEnd"/>
      <w:r w:rsidR="005908C1" w:rsidRPr="00C2012E">
        <w:rPr>
          <w:rFonts w:ascii="Times New Roman" w:hAnsi="Times New Roman" w:cs="Times New Roman"/>
          <w:sz w:val="24"/>
          <w:szCs w:val="24"/>
        </w:rPr>
        <w:t xml:space="preserve">,9 </w:t>
      </w:r>
      <w:proofErr w:type="spellStart"/>
      <w:r w:rsidR="005908C1" w:rsidRPr="00C2012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5908C1" w:rsidRPr="00C2012E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5908C1" w:rsidRPr="00C2012E">
        <w:rPr>
          <w:rFonts w:ascii="Times New Roman" w:hAnsi="Times New Roman" w:cs="Times New Roman"/>
          <w:sz w:val="24"/>
          <w:szCs w:val="24"/>
        </w:rPr>
        <w:t xml:space="preserve">. Srednja godišnja količina oborina iznosi 1.161,6 mm pri čemu najviše oborina padne u studenom (158,9 mm), a najmanje u travnju (62,8 mm). S obzirom na pedološka obilježja, prostor </w:t>
      </w:r>
      <w:r w:rsidR="005908C1">
        <w:rPr>
          <w:rFonts w:ascii="Times New Roman" w:hAnsi="Times New Roman" w:cs="Times New Roman"/>
          <w:sz w:val="24"/>
          <w:szCs w:val="24"/>
        </w:rPr>
        <w:t>grada Buzeta</w:t>
      </w:r>
      <w:r w:rsidR="005908C1" w:rsidRPr="00C2012E">
        <w:rPr>
          <w:rFonts w:ascii="Times New Roman" w:hAnsi="Times New Roman" w:cs="Times New Roman"/>
          <w:sz w:val="24"/>
          <w:szCs w:val="24"/>
        </w:rPr>
        <w:t xml:space="preserve"> nalazi se na području </w:t>
      </w:r>
      <w:r w:rsidR="006A7F65" w:rsidRPr="004B7263">
        <w:rPr>
          <w:rFonts w:ascii="Times New Roman" w:hAnsi="Times New Roman" w:cs="Times New Roman"/>
          <w:sz w:val="24"/>
          <w:szCs w:val="24"/>
        </w:rPr>
        <w:t>sive</w:t>
      </w:r>
      <w:r w:rsidR="005908C1" w:rsidRPr="004B7263">
        <w:rPr>
          <w:rFonts w:ascii="Times New Roman" w:hAnsi="Times New Roman" w:cs="Times New Roman"/>
          <w:sz w:val="24"/>
          <w:szCs w:val="24"/>
        </w:rPr>
        <w:t xml:space="preserve"> Istre (</w:t>
      </w:r>
      <w:proofErr w:type="spellStart"/>
      <w:r w:rsidR="005908C1" w:rsidRPr="004B7263">
        <w:rPr>
          <w:rFonts w:ascii="Times New Roman" w:hAnsi="Times New Roman" w:cs="Times New Roman"/>
          <w:sz w:val="24"/>
          <w:szCs w:val="24"/>
        </w:rPr>
        <w:t>Krebs</w:t>
      </w:r>
      <w:proofErr w:type="spellEnd"/>
      <w:r w:rsidR="005908C1" w:rsidRPr="004B7263">
        <w:rPr>
          <w:rFonts w:ascii="Times New Roman" w:hAnsi="Times New Roman" w:cs="Times New Roman"/>
          <w:sz w:val="24"/>
          <w:szCs w:val="24"/>
        </w:rPr>
        <w:t>, N., 1907)</w:t>
      </w:r>
      <w:r w:rsidR="00843EEB" w:rsidRPr="004B7263">
        <w:rPr>
          <w:rFonts w:ascii="Times New Roman" w:hAnsi="Times New Roman" w:cs="Times New Roman"/>
          <w:sz w:val="24"/>
          <w:szCs w:val="24"/>
        </w:rPr>
        <w:t xml:space="preserve">. Siva Istra obuhvaća središnji dio istarskog poluotoka koji je zbog </w:t>
      </w:r>
      <w:proofErr w:type="spellStart"/>
      <w:r w:rsidR="00843EEB" w:rsidRPr="004B7263">
        <w:rPr>
          <w:rFonts w:ascii="Times New Roman" w:hAnsi="Times New Roman" w:cs="Times New Roman"/>
          <w:sz w:val="24"/>
          <w:szCs w:val="24"/>
        </w:rPr>
        <w:t>vodonepropusnosti</w:t>
      </w:r>
      <w:proofErr w:type="spellEnd"/>
      <w:r w:rsidR="00843EEB" w:rsidRPr="004B7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3EEB" w:rsidRPr="004B7263">
        <w:rPr>
          <w:rFonts w:ascii="Times New Roman" w:hAnsi="Times New Roman" w:cs="Times New Roman"/>
          <w:sz w:val="24"/>
          <w:szCs w:val="24"/>
        </w:rPr>
        <w:t>flišnih</w:t>
      </w:r>
      <w:proofErr w:type="spellEnd"/>
      <w:r w:rsidR="00843EEB" w:rsidRPr="004B7263">
        <w:rPr>
          <w:rFonts w:ascii="Times New Roman" w:hAnsi="Times New Roman" w:cs="Times New Roman"/>
          <w:sz w:val="24"/>
          <w:szCs w:val="24"/>
        </w:rPr>
        <w:t xml:space="preserve"> naslaga znatno snižen erozijom i razdijeljen mnogim tekućicama u mnogobrojne jaruge niz koje se slijevaju </w:t>
      </w:r>
      <w:proofErr w:type="spellStart"/>
      <w:r w:rsidR="00843EEB" w:rsidRPr="004B7263">
        <w:rPr>
          <w:rFonts w:ascii="Times New Roman" w:hAnsi="Times New Roman" w:cs="Times New Roman"/>
          <w:sz w:val="24"/>
          <w:szCs w:val="24"/>
        </w:rPr>
        <w:t>oborinske</w:t>
      </w:r>
      <w:proofErr w:type="spellEnd"/>
      <w:r w:rsidR="00843EEB" w:rsidRPr="004B7263">
        <w:rPr>
          <w:rFonts w:ascii="Times New Roman" w:hAnsi="Times New Roman" w:cs="Times New Roman"/>
          <w:sz w:val="24"/>
          <w:szCs w:val="24"/>
        </w:rPr>
        <w:t xml:space="preserve"> vode. Važan element reljefa ovog dijela Istre su doline rijeka Mirne i Raše s pritocima, a njihovo je oblikovanje uvjetovano sastavom stijena. U predjelima u čijem sastavu prevladavaju mekše stijene (</w:t>
      </w:r>
      <w:proofErr w:type="spellStart"/>
      <w:r w:rsidR="00843EEB" w:rsidRPr="004B7263">
        <w:rPr>
          <w:rFonts w:ascii="Times New Roman" w:hAnsi="Times New Roman" w:cs="Times New Roman"/>
          <w:sz w:val="24"/>
          <w:szCs w:val="24"/>
        </w:rPr>
        <w:t>flišne</w:t>
      </w:r>
      <w:proofErr w:type="spellEnd"/>
      <w:r w:rsidR="00843EEB" w:rsidRPr="004B7263">
        <w:rPr>
          <w:rFonts w:ascii="Times New Roman" w:hAnsi="Times New Roman" w:cs="Times New Roman"/>
          <w:sz w:val="24"/>
          <w:szCs w:val="24"/>
        </w:rPr>
        <w:t xml:space="preserve"> naslage), rijeke imaju razgranatu mrežu pritoka, s kojima su oblikovale prostrana proširenja. U predjelima u čijem sastavu prevladavaju tvrđe (karbonatne) stijene, rijeke su uz pomoć vodom nošenoga materijala usjekle duboke i strme </w:t>
      </w:r>
      <w:proofErr w:type="spellStart"/>
      <w:r w:rsidR="00843EEB" w:rsidRPr="004B7263">
        <w:rPr>
          <w:rFonts w:ascii="Times New Roman" w:hAnsi="Times New Roman" w:cs="Times New Roman"/>
          <w:sz w:val="24"/>
          <w:szCs w:val="24"/>
        </w:rPr>
        <w:t>kanjonske</w:t>
      </w:r>
      <w:proofErr w:type="spellEnd"/>
      <w:r w:rsidR="00843EEB" w:rsidRPr="004B7263">
        <w:rPr>
          <w:rFonts w:ascii="Times New Roman" w:hAnsi="Times New Roman" w:cs="Times New Roman"/>
          <w:sz w:val="24"/>
          <w:szCs w:val="24"/>
        </w:rPr>
        <w:t xml:space="preserve"> doline. Tragovi erozije su mnogobrojni, a vidljivi su u suhim potočnim koritima (npr. pritoci Raše i </w:t>
      </w:r>
      <w:proofErr w:type="spellStart"/>
      <w:r w:rsidR="00843EEB" w:rsidRPr="004B7263">
        <w:rPr>
          <w:rFonts w:ascii="Times New Roman" w:hAnsi="Times New Roman" w:cs="Times New Roman"/>
          <w:sz w:val="24"/>
          <w:szCs w:val="24"/>
        </w:rPr>
        <w:t>Boljunšćice</w:t>
      </w:r>
      <w:proofErr w:type="spellEnd"/>
      <w:r w:rsidR="00843EEB" w:rsidRPr="004B7263">
        <w:rPr>
          <w:rFonts w:ascii="Times New Roman" w:hAnsi="Times New Roman" w:cs="Times New Roman"/>
          <w:sz w:val="24"/>
          <w:szCs w:val="24"/>
        </w:rPr>
        <w:t xml:space="preserve"> s nekoliko desetaka potoka) te na golim </w:t>
      </w:r>
      <w:proofErr w:type="spellStart"/>
      <w:r w:rsidR="00843EEB" w:rsidRPr="004B7263">
        <w:rPr>
          <w:rFonts w:ascii="Times New Roman" w:hAnsi="Times New Roman" w:cs="Times New Roman"/>
          <w:sz w:val="24"/>
          <w:szCs w:val="24"/>
        </w:rPr>
        <w:t>flišnim</w:t>
      </w:r>
      <w:proofErr w:type="spellEnd"/>
      <w:r w:rsidR="00843EEB" w:rsidRPr="004B7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3EEB" w:rsidRPr="004B7263">
        <w:rPr>
          <w:rFonts w:ascii="Times New Roman" w:hAnsi="Times New Roman" w:cs="Times New Roman"/>
          <w:sz w:val="24"/>
          <w:szCs w:val="24"/>
        </w:rPr>
        <w:t>pristrancima</w:t>
      </w:r>
      <w:proofErr w:type="spellEnd"/>
      <w:r w:rsidR="00843EEB" w:rsidRPr="004B7263">
        <w:rPr>
          <w:rFonts w:ascii="Times New Roman" w:hAnsi="Times New Roman" w:cs="Times New Roman"/>
          <w:sz w:val="24"/>
          <w:szCs w:val="24"/>
        </w:rPr>
        <w:t xml:space="preserve"> izbrazdanim mnoštvom vododerina i jaruga. </w:t>
      </w:r>
    </w:p>
    <w:p w:rsidR="00046A21" w:rsidRPr="005908C1" w:rsidRDefault="00046A21" w:rsidP="00046A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8C1">
        <w:rPr>
          <w:rFonts w:ascii="Times New Roman" w:hAnsi="Times New Roman" w:cs="Times New Roman"/>
          <w:sz w:val="24"/>
          <w:szCs w:val="24"/>
        </w:rPr>
        <w:t xml:space="preserve">Poljoprivreda je sastavni dio i temeljni čimbenik odnosa u ukupnom, a posebice u  ruralnom prostoru i sama po sebi u funkciji njegova razvitka, očuvanja i zaštite. Poljoprivreda je jedan od temelja regionalnog razvitka svakog prostora jer je po svom karakteru "lokalna", odnosno determiniraju je prirodni i društveni uvjeti koji su na širem prostoru heterogeni, te se nužno mora svoditi na manja, prirodno homogenija, područja. Imajući na umu navedene značajke i važnosti koje poljoprivreda kao gospodarska grana ima za prostor i žitelje grada Buzeta, pristupilo se je izradi Programa raspolaganja poljoprivrednim zemljištem u vlasništvu Republike Hrvatske na području grada Buzeta. Zadaća je ovog Programa da se na temelju važećih zakonskih odredbi, uvažavajući prisutne agroekološke uvjete, te interese i potrebe dionika poljoprivrednog sektora, utvrde načini budućeg raspolaganja državnim </w:t>
      </w:r>
      <w:r w:rsidRPr="005908C1">
        <w:rPr>
          <w:rFonts w:ascii="Times New Roman" w:hAnsi="Times New Roman" w:cs="Times New Roman"/>
          <w:sz w:val="24"/>
          <w:szCs w:val="24"/>
        </w:rPr>
        <w:lastRenderedPageBreak/>
        <w:t>poljoprivrednim zemljištem kako bi se omogućilo optimalno iskorištenje ovog, za poljoprivredu, vrlo važnog proizvodnog resursa.</w:t>
      </w:r>
    </w:p>
    <w:p w:rsidR="00046A21" w:rsidRPr="005908C1" w:rsidRDefault="00046A21" w:rsidP="00046A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8C1">
        <w:rPr>
          <w:rFonts w:ascii="Times New Roman" w:hAnsi="Times New Roman" w:cs="Times New Roman"/>
          <w:sz w:val="24"/>
          <w:szCs w:val="24"/>
        </w:rPr>
        <w:t xml:space="preserve">Poljoprivreda, s aspekta interesa </w:t>
      </w:r>
      <w:r w:rsidR="005908C1" w:rsidRPr="005908C1">
        <w:rPr>
          <w:rFonts w:ascii="Times New Roman" w:hAnsi="Times New Roman" w:cs="Times New Roman"/>
          <w:sz w:val="24"/>
          <w:szCs w:val="24"/>
        </w:rPr>
        <w:t>grada Buzeta</w:t>
      </w:r>
      <w:r w:rsidRPr="005908C1">
        <w:rPr>
          <w:rFonts w:ascii="Times New Roman" w:hAnsi="Times New Roman" w:cs="Times New Roman"/>
          <w:sz w:val="24"/>
          <w:szCs w:val="24"/>
        </w:rPr>
        <w:t xml:space="preserve">, ima višeznačnu ulogu i značajna je gospodarska grana budući da se uspješnost njezinog funkcioniranja u velikoj mjeri odražava na sveukupnost ekoloških, ekonomskih i </w:t>
      </w:r>
      <w:proofErr w:type="spellStart"/>
      <w:r w:rsidRPr="005908C1">
        <w:rPr>
          <w:rFonts w:ascii="Times New Roman" w:hAnsi="Times New Roman" w:cs="Times New Roman"/>
          <w:sz w:val="24"/>
          <w:szCs w:val="24"/>
        </w:rPr>
        <w:t>socio</w:t>
      </w:r>
      <w:proofErr w:type="spellEnd"/>
      <w:r w:rsidRPr="005908C1">
        <w:rPr>
          <w:rFonts w:ascii="Times New Roman" w:hAnsi="Times New Roman" w:cs="Times New Roman"/>
          <w:sz w:val="24"/>
          <w:szCs w:val="24"/>
        </w:rPr>
        <w:t xml:space="preserve">-demografskih obilježja ovog prostora. Ekološka funkcija poljoprivrede proizlazi iz činjenice da se ona odvija na širokom prostoru koji, izuzev šuma, obuhvaća sve neizgrađene zemljišne površine. S aspekta djelovanja na prostor, zadaća jedinice lokalne samouprave je voditi računa da što više poljoprivrednog zemljišta na njezinom području bude u proizvodnoj funkciji  i da se na njemu provode sve potrebne agrotehničke mjere. Napuštanje poljoprivrede kao dopunske djelatnosti i dopunskog izvora prihoda na malim, obiteljskim gospodarstvima neminovno ima za posljedicu zapuštanje ionako sitnih poljoprivrednih površina, smanjivanje proizvodnog potencijala, degradaciju u šumsko zemljište i, u krajnjem slučaju, gubitak zemljišta kao najznačajnijeg proizvodnog resursa u poljoprivredi. S time je usko povezana povećana opasnost od izbijanja požara, gubitak </w:t>
      </w:r>
      <w:proofErr w:type="spellStart"/>
      <w:r w:rsidRPr="005908C1">
        <w:rPr>
          <w:rFonts w:ascii="Times New Roman" w:hAnsi="Times New Roman" w:cs="Times New Roman"/>
          <w:sz w:val="24"/>
          <w:szCs w:val="24"/>
        </w:rPr>
        <w:t>bioraznolikosti</w:t>
      </w:r>
      <w:proofErr w:type="spellEnd"/>
      <w:r w:rsidRPr="005908C1">
        <w:rPr>
          <w:rFonts w:ascii="Times New Roman" w:hAnsi="Times New Roman" w:cs="Times New Roman"/>
          <w:sz w:val="24"/>
          <w:szCs w:val="24"/>
        </w:rPr>
        <w:t>, smanjenje estetske i uporabne vrijednosti prostora. Promatrajući ekološki aspekt utjecaja, interes je općine da se razvoj poljoprivrede temelji na održivim principima koji uvažavaju kriterij obnovljivosti osnovnih resursa: tla, vode i zraka čiji se potencijali, kvaliteta i vrijednosti tijekom vremena ne smiju umanjivati.</w:t>
      </w:r>
    </w:p>
    <w:p w:rsidR="00046A21" w:rsidRPr="005908C1" w:rsidRDefault="00046A21" w:rsidP="00046A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8C1">
        <w:rPr>
          <w:rFonts w:ascii="Times New Roman" w:hAnsi="Times New Roman" w:cs="Times New Roman"/>
          <w:sz w:val="24"/>
          <w:szCs w:val="24"/>
        </w:rPr>
        <w:t>Ekonomski aspekt poljoprivredne djelatnosti ogleda se u njezinoj dohodovnosti, odnosno osiguravanju zadovoljavajućeg životnog standarda osobama koje se njome bave. Ovaj je aspekt najvažniji gospodarstvima kojima je poljoprivreda glavna gospodarska djelatnost i osnovni izvor prihoda. Ovakva gospodarstva karakteriziraju uža specijalizacija proizvodnje, visoka mehaniziranost radnih operacija, viša razina dorade i finalizacija kroz proizvode više dodane vrijednosti, primjena suvremenih tehničkih i tehnoloških rješenja, visoka ulaganja kapitala, kako u trajna, tako i u obrtna sredstva. Zadaća je svake JLS poticati razvoj ovakvih naprednijih poljoprivrednih gospodarstava koja ujedno predstavljaju pokretačko jezgro oko kojeg se okupljaju druga manja gospodarstava na lokalnom području koja u ovoj „simbiozi“ nalaze svoj interes u proizvodnji sirovina, lakšem pristupu tržištu, jednostavnijem i bržem usvajanju novih tehnologija i slično.</w:t>
      </w:r>
    </w:p>
    <w:p w:rsidR="00046A21" w:rsidRPr="005908C1" w:rsidRDefault="00046A21" w:rsidP="00046A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08C1">
        <w:rPr>
          <w:rFonts w:ascii="Times New Roman" w:hAnsi="Times New Roman" w:cs="Times New Roman"/>
          <w:sz w:val="24"/>
          <w:szCs w:val="24"/>
        </w:rPr>
        <w:t>Socio</w:t>
      </w:r>
      <w:proofErr w:type="spellEnd"/>
      <w:r w:rsidRPr="005908C1">
        <w:rPr>
          <w:rFonts w:ascii="Times New Roman" w:hAnsi="Times New Roman" w:cs="Times New Roman"/>
          <w:sz w:val="24"/>
          <w:szCs w:val="24"/>
        </w:rPr>
        <w:t xml:space="preserve">-demografski ili društveni značaj poljoprivrede proizlazi iz činjenice da se je u ruralnom području, kakav je cjelokupni prostor </w:t>
      </w:r>
      <w:r w:rsidR="005908C1" w:rsidRPr="005908C1">
        <w:rPr>
          <w:rFonts w:ascii="Times New Roman" w:hAnsi="Times New Roman" w:cs="Times New Roman"/>
          <w:sz w:val="24"/>
          <w:szCs w:val="24"/>
        </w:rPr>
        <w:t>grada Buzeta</w:t>
      </w:r>
      <w:r w:rsidRPr="005908C1">
        <w:rPr>
          <w:rFonts w:ascii="Times New Roman" w:hAnsi="Times New Roman" w:cs="Times New Roman"/>
          <w:sz w:val="24"/>
          <w:szCs w:val="24"/>
        </w:rPr>
        <w:t xml:space="preserve">, velika većina stanovništva tradicionalno bavila nekim vidom poljoprivredne proizvodnje, te je ona u velikoj mjeri utjecala na kreiranje </w:t>
      </w:r>
      <w:r w:rsidRPr="005908C1">
        <w:rPr>
          <w:rFonts w:ascii="Times New Roman" w:hAnsi="Times New Roman" w:cs="Times New Roman"/>
          <w:sz w:val="24"/>
          <w:szCs w:val="24"/>
        </w:rPr>
        <w:lastRenderedPageBreak/>
        <w:t>njihovog stila življenja. S njome povezani razni običaji i navike predstavljaju značajno bogatstvo tradicijske kulture, vrlo raznolike i specifične za pojedina područja.</w:t>
      </w:r>
    </w:p>
    <w:p w:rsidR="00046A21" w:rsidRPr="005908C1" w:rsidRDefault="00046A21" w:rsidP="00046A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8C1">
        <w:rPr>
          <w:rFonts w:ascii="Times New Roman" w:hAnsi="Times New Roman" w:cs="Times New Roman"/>
          <w:sz w:val="24"/>
          <w:szCs w:val="24"/>
        </w:rPr>
        <w:t>Poljoprivredno zemljište, kao osnovni i ograničeni proizvodni resurs u poljoprivredi, utječe na razvoj poljoprivrede nekog područja svojom raspoloživom količinom (odnosno površinom), ali i kakvoćom koja je rezultat prirodne plodnosti i djelovanja čovjeka na očuvanje i unaprjeđenje njegovih proizvodnih potencijala.</w:t>
      </w:r>
    </w:p>
    <w:p w:rsidR="00046A21" w:rsidRPr="005908C1" w:rsidRDefault="00046A21" w:rsidP="00046A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8C1">
        <w:rPr>
          <w:rFonts w:ascii="Times New Roman" w:hAnsi="Times New Roman" w:cs="Times New Roman"/>
          <w:sz w:val="24"/>
          <w:szCs w:val="24"/>
        </w:rPr>
        <w:t xml:space="preserve">Povezano s prethodno iznijetim prirodnim obilježjima, kao i aktualnim gospodarsko-tržišnim uvjetima, može se konstatirati da su u strukturi poljoprivredne proizvodnje na području </w:t>
      </w:r>
      <w:r w:rsidR="005908C1" w:rsidRPr="005908C1">
        <w:rPr>
          <w:rFonts w:ascii="Times New Roman" w:hAnsi="Times New Roman" w:cs="Times New Roman"/>
          <w:sz w:val="24"/>
          <w:szCs w:val="24"/>
        </w:rPr>
        <w:t xml:space="preserve">grada Buzeta </w:t>
      </w:r>
      <w:r w:rsidRPr="005908C1">
        <w:rPr>
          <w:rFonts w:ascii="Times New Roman" w:hAnsi="Times New Roman" w:cs="Times New Roman"/>
          <w:sz w:val="24"/>
          <w:szCs w:val="24"/>
        </w:rPr>
        <w:t xml:space="preserve">najzastupljeniji uzgoj višegodišnjih nasada (maslina i vinova loza), </w:t>
      </w:r>
      <w:proofErr w:type="spellStart"/>
      <w:r w:rsidRPr="005908C1">
        <w:rPr>
          <w:rFonts w:ascii="Times New Roman" w:hAnsi="Times New Roman" w:cs="Times New Roman"/>
          <w:sz w:val="24"/>
          <w:szCs w:val="24"/>
        </w:rPr>
        <w:t>pov</w:t>
      </w:r>
      <w:r w:rsidR="005908C1" w:rsidRPr="005908C1">
        <w:rPr>
          <w:rFonts w:ascii="Times New Roman" w:hAnsi="Times New Roman" w:cs="Times New Roman"/>
          <w:sz w:val="24"/>
          <w:szCs w:val="24"/>
        </w:rPr>
        <w:t>rćarska</w:t>
      </w:r>
      <w:proofErr w:type="spellEnd"/>
      <w:r w:rsidR="005908C1" w:rsidRPr="005908C1">
        <w:rPr>
          <w:rFonts w:ascii="Times New Roman" w:hAnsi="Times New Roman" w:cs="Times New Roman"/>
          <w:sz w:val="24"/>
          <w:szCs w:val="24"/>
        </w:rPr>
        <w:t>, ratarska i stočarska proizvodnja</w:t>
      </w:r>
      <w:r w:rsidRPr="005908C1">
        <w:rPr>
          <w:rFonts w:ascii="Times New Roman" w:hAnsi="Times New Roman" w:cs="Times New Roman"/>
          <w:sz w:val="24"/>
          <w:szCs w:val="24"/>
        </w:rPr>
        <w:t>.</w:t>
      </w:r>
    </w:p>
    <w:p w:rsidR="00046A21" w:rsidRPr="005908C1" w:rsidRDefault="00046A21" w:rsidP="00046A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8C1">
        <w:rPr>
          <w:rFonts w:ascii="Times New Roman" w:hAnsi="Times New Roman" w:cs="Times New Roman"/>
          <w:sz w:val="24"/>
          <w:szCs w:val="24"/>
        </w:rPr>
        <w:t>Poljoprivrednim zemljištem, u smislu ovog programa, smatraju se poljoprivredne površine u vlasništvu Republike hrvatske koje su po načinu uporabe u katastru opisane kao: oranice, vrtovi, livade, pašnjaci, voćnjaci, maslinici, vinogradi ribnjaci, trstici i močvare, kao i drugo zemljište koje se može privesti poljoprivrednoj proizvodnji. Ovo se poljoprivredno zemljište mora održavati pogodnim za poljoprivrednu proizvodnju što podrazumijeva sprječavanje njegove zakorovljenosti i obrastanja višegodišnjim raslinjem, kao i smanjenje njegove plodnosti.</w:t>
      </w:r>
    </w:p>
    <w:p w:rsidR="00FA76D8" w:rsidRPr="00FA76D8" w:rsidRDefault="00FA76D8" w:rsidP="00FA76D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76D8">
        <w:rPr>
          <w:rFonts w:ascii="Times New Roman" w:hAnsi="Times New Roman" w:cs="Times New Roman"/>
          <w:color w:val="000000"/>
          <w:sz w:val="24"/>
          <w:szCs w:val="24"/>
        </w:rPr>
        <w:t>U postupku utvrđivanja konačnog popisa katastarskih čestica koje mogu ući u program raspolaganja poljoprivrednog zemljišta u vlasništvu RH prikupljena je sva potrebna dokumentacija od sljedećih službi:</w:t>
      </w:r>
    </w:p>
    <w:p w:rsidR="00FA76D8" w:rsidRPr="00FA76D8" w:rsidRDefault="00FA76D8" w:rsidP="00FA76D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76D8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FA76D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Očitovanje Ureda državne uprave u Istarskoj županiji,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izdat</w:t>
      </w:r>
      <w:r w:rsidRPr="00FA76D8">
        <w:rPr>
          <w:rFonts w:ascii="Times New Roman" w:hAnsi="Times New Roman" w:cs="Times New Roman"/>
          <w:color w:val="000000"/>
          <w:sz w:val="24"/>
          <w:szCs w:val="24"/>
        </w:rPr>
        <w:t>o</w:t>
      </w:r>
      <w:proofErr w:type="spellEnd"/>
      <w:r w:rsidRPr="00FA76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24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05. </w:t>
      </w:r>
      <w:r w:rsidRPr="00FA76D8">
        <w:rPr>
          <w:rFonts w:ascii="Times New Roman" w:hAnsi="Times New Roman" w:cs="Times New Roman"/>
          <w:color w:val="000000"/>
          <w:sz w:val="24"/>
          <w:szCs w:val="24"/>
        </w:rPr>
        <w:t>2018. godine, o površini koju je potrebno osigurati kao nadoknadu za oduzetu imovinu (s obzirom na podnijete, a neriješene zahtjeve) sukladno Zakonu o naknadi za imovinu oduzetu za vrijeme jugoslavenske komunističke vladavine. U skladu s tim  tim očitovanjem u ovom programu raspolaganja su određene površine namijenjene za povrat odnosno za zamjenu.</w:t>
      </w:r>
    </w:p>
    <w:p w:rsidR="00FA76D8" w:rsidRPr="00FA76D8" w:rsidRDefault="00FA76D8" w:rsidP="00FA76D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76D8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FA76D8">
        <w:rPr>
          <w:rFonts w:ascii="Times New Roman" w:hAnsi="Times New Roman" w:cs="Times New Roman"/>
          <w:color w:val="000000"/>
          <w:sz w:val="24"/>
          <w:szCs w:val="24"/>
        </w:rPr>
        <w:tab/>
        <w:t>Očitovanje Hrvatskih voda, zaprimljeno 1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FA76D8">
        <w:rPr>
          <w:rFonts w:ascii="Times New Roman" w:hAnsi="Times New Roman" w:cs="Times New Roman"/>
          <w:color w:val="000000"/>
          <w:sz w:val="24"/>
          <w:szCs w:val="24"/>
        </w:rPr>
        <w:t>. 06. 2018. godine, sukladno kojemu katastarske čestice uključene u ovaj program raspolaganja nemaju status javnog vodnog dobra, status vodnog dobra, a niti na istim postoje zabrane i ograničenja prava vlasnika i posjednika i posebne mjere radi održavanja vodnog režima iz članka 126. Zakona o vodama.</w:t>
      </w:r>
    </w:p>
    <w:p w:rsidR="00FA76D8" w:rsidRPr="0091295F" w:rsidRDefault="00FA76D8" w:rsidP="00FA76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6D8">
        <w:rPr>
          <w:rFonts w:ascii="Times New Roman" w:hAnsi="Times New Roman" w:cs="Times New Roman"/>
          <w:color w:val="000000"/>
          <w:sz w:val="24"/>
          <w:szCs w:val="24"/>
        </w:rPr>
        <w:lastRenderedPageBreak/>
        <w:t>3.</w:t>
      </w:r>
      <w:r w:rsidRPr="00FA76D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Uvjerenje Hrvatskih šuma d.o.o. o statusu </w:t>
      </w:r>
      <w:proofErr w:type="spellStart"/>
      <w:r w:rsidRPr="00FA76D8">
        <w:rPr>
          <w:rFonts w:ascii="Times New Roman" w:hAnsi="Times New Roman" w:cs="Times New Roman"/>
          <w:color w:val="000000"/>
          <w:sz w:val="24"/>
          <w:szCs w:val="24"/>
        </w:rPr>
        <w:t>k.č</w:t>
      </w:r>
      <w:proofErr w:type="spellEnd"/>
      <w:r w:rsidRPr="00FA76D8">
        <w:rPr>
          <w:rFonts w:ascii="Times New Roman" w:hAnsi="Times New Roman" w:cs="Times New Roman"/>
          <w:color w:val="000000"/>
          <w:sz w:val="24"/>
          <w:szCs w:val="24"/>
        </w:rPr>
        <w:t xml:space="preserve">. na području Grada </w:t>
      </w:r>
      <w:r>
        <w:rPr>
          <w:rFonts w:ascii="Times New Roman" w:hAnsi="Times New Roman" w:cs="Times New Roman"/>
          <w:color w:val="000000"/>
          <w:sz w:val="24"/>
          <w:szCs w:val="24"/>
        </w:rPr>
        <w:t>Buzeta</w:t>
      </w:r>
      <w:r w:rsidRPr="00FA76D8">
        <w:rPr>
          <w:rFonts w:ascii="Times New Roman" w:hAnsi="Times New Roman" w:cs="Times New Roman"/>
          <w:color w:val="000000"/>
          <w:sz w:val="24"/>
          <w:szCs w:val="24"/>
        </w:rPr>
        <w:t>, izdano 1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FA76D8">
        <w:rPr>
          <w:rFonts w:ascii="Times New Roman" w:hAnsi="Times New Roman" w:cs="Times New Roman"/>
          <w:color w:val="000000"/>
          <w:sz w:val="24"/>
          <w:szCs w:val="24"/>
        </w:rPr>
        <w:t>. 10. 2018. godine, u privitku kojega je dostavljen popis katastarskih čestica koje nisu obuhvaćene trenutno važećim programom gospodarenja šumama i šumskim zemljištima u vlasništvu RH za katastarske općine</w:t>
      </w:r>
      <w:r w:rsidR="00140B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40BC6" w:rsidRPr="00140BC6">
        <w:rPr>
          <w:rFonts w:ascii="Times New Roman" w:hAnsi="Times New Roman" w:cs="Times New Roman"/>
          <w:color w:val="000000"/>
          <w:sz w:val="24"/>
          <w:szCs w:val="24"/>
        </w:rPr>
        <w:t>Sovišćina</w:t>
      </w:r>
      <w:proofErr w:type="spellEnd"/>
      <w:r w:rsidR="00140BC6" w:rsidRPr="00140BC6">
        <w:rPr>
          <w:rFonts w:ascii="Times New Roman" w:hAnsi="Times New Roman" w:cs="Times New Roman"/>
          <w:color w:val="000000"/>
          <w:sz w:val="24"/>
          <w:szCs w:val="24"/>
        </w:rPr>
        <w:t xml:space="preserve">, Senj, </w:t>
      </w:r>
      <w:proofErr w:type="spellStart"/>
      <w:r w:rsidR="00140BC6" w:rsidRPr="00140BC6">
        <w:rPr>
          <w:rFonts w:ascii="Times New Roman" w:hAnsi="Times New Roman" w:cs="Times New Roman"/>
          <w:color w:val="000000"/>
          <w:sz w:val="24"/>
          <w:szCs w:val="24"/>
        </w:rPr>
        <w:t>Marčenigla</w:t>
      </w:r>
      <w:proofErr w:type="spellEnd"/>
      <w:r w:rsidR="00140BC6" w:rsidRPr="00140BC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140BC6" w:rsidRPr="00140BC6">
        <w:rPr>
          <w:rFonts w:ascii="Times New Roman" w:hAnsi="Times New Roman" w:cs="Times New Roman"/>
          <w:color w:val="000000"/>
          <w:sz w:val="24"/>
          <w:szCs w:val="24"/>
        </w:rPr>
        <w:t>Sovinjak</w:t>
      </w:r>
      <w:proofErr w:type="spellEnd"/>
      <w:r w:rsidR="00140BC6" w:rsidRPr="00140BC6">
        <w:rPr>
          <w:rFonts w:ascii="Times New Roman" w:hAnsi="Times New Roman" w:cs="Times New Roman"/>
          <w:color w:val="000000"/>
          <w:sz w:val="24"/>
          <w:szCs w:val="24"/>
        </w:rPr>
        <w:t xml:space="preserve">, Vrh, </w:t>
      </w:r>
      <w:proofErr w:type="spellStart"/>
      <w:r w:rsidR="00140BC6" w:rsidRPr="00140BC6">
        <w:rPr>
          <w:rFonts w:ascii="Times New Roman" w:hAnsi="Times New Roman" w:cs="Times New Roman"/>
          <w:color w:val="000000"/>
          <w:sz w:val="24"/>
          <w:szCs w:val="24"/>
        </w:rPr>
        <w:t>Račice</w:t>
      </w:r>
      <w:proofErr w:type="spellEnd"/>
      <w:r w:rsidR="00140BC6" w:rsidRPr="00140BC6">
        <w:rPr>
          <w:rFonts w:ascii="Times New Roman" w:hAnsi="Times New Roman" w:cs="Times New Roman"/>
          <w:color w:val="000000"/>
          <w:sz w:val="24"/>
          <w:szCs w:val="24"/>
        </w:rPr>
        <w:t xml:space="preserve">, Svi Sveti, Hum, Roč, Buzet, Buzet-Stari grad, </w:t>
      </w:r>
      <w:proofErr w:type="spellStart"/>
      <w:r w:rsidR="00140BC6" w:rsidRPr="00140BC6">
        <w:rPr>
          <w:rFonts w:ascii="Times New Roman" w:hAnsi="Times New Roman" w:cs="Times New Roman"/>
          <w:color w:val="000000"/>
          <w:sz w:val="24"/>
          <w:szCs w:val="24"/>
        </w:rPr>
        <w:t>Saleš</w:t>
      </w:r>
      <w:proofErr w:type="spellEnd"/>
      <w:r w:rsidR="00140BC6" w:rsidRPr="00140BC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140BC6" w:rsidRPr="00140BC6">
        <w:rPr>
          <w:rFonts w:ascii="Times New Roman" w:hAnsi="Times New Roman" w:cs="Times New Roman"/>
          <w:color w:val="000000"/>
          <w:sz w:val="24"/>
          <w:szCs w:val="24"/>
        </w:rPr>
        <w:t>Črnica</w:t>
      </w:r>
      <w:proofErr w:type="spellEnd"/>
      <w:r w:rsidR="00140BC6" w:rsidRPr="00140BC6">
        <w:rPr>
          <w:rFonts w:ascii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="00140BC6" w:rsidRPr="00140BC6">
        <w:rPr>
          <w:rFonts w:ascii="Times New Roman" w:hAnsi="Times New Roman" w:cs="Times New Roman"/>
          <w:color w:val="000000"/>
          <w:sz w:val="24"/>
          <w:szCs w:val="24"/>
        </w:rPr>
        <w:t>Zrenj</w:t>
      </w:r>
      <w:proofErr w:type="spellEnd"/>
      <w:r w:rsidRPr="00FA76D8">
        <w:rPr>
          <w:rFonts w:ascii="Times New Roman" w:hAnsi="Times New Roman" w:cs="Times New Roman"/>
          <w:color w:val="000000"/>
          <w:sz w:val="24"/>
          <w:szCs w:val="24"/>
        </w:rPr>
        <w:t>. U skladu s ovim uvjerenjem selektiran je popis katastarskih čestica koje mogu biti sadržane u programu raspolaganja.</w:t>
      </w:r>
      <w:r w:rsidR="006058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0A7A" w:rsidRPr="0091295F">
        <w:rPr>
          <w:rFonts w:ascii="Times New Roman" w:hAnsi="Times New Roman" w:cs="Times New Roman"/>
          <w:sz w:val="24"/>
          <w:szCs w:val="24"/>
        </w:rPr>
        <w:t>Ovdje treba napomenuti da je u</w:t>
      </w:r>
      <w:r w:rsidR="006058D1" w:rsidRPr="0091295F">
        <w:rPr>
          <w:rFonts w:ascii="Times New Roman" w:hAnsi="Times New Roman" w:cs="Times New Roman"/>
          <w:sz w:val="24"/>
          <w:szCs w:val="24"/>
        </w:rPr>
        <w:t xml:space="preserve"> uvjerenju Hrvatskih šuma naveden</w:t>
      </w:r>
      <w:r w:rsidR="00E2485D" w:rsidRPr="0091295F">
        <w:rPr>
          <w:rFonts w:ascii="Times New Roman" w:hAnsi="Times New Roman" w:cs="Times New Roman"/>
          <w:sz w:val="24"/>
          <w:szCs w:val="24"/>
        </w:rPr>
        <w:t>o da se</w:t>
      </w:r>
      <w:r w:rsidR="00310A7A" w:rsidRPr="009129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0A7A" w:rsidRPr="0091295F">
        <w:rPr>
          <w:rFonts w:ascii="Times New Roman" w:hAnsi="Times New Roman" w:cs="Times New Roman"/>
          <w:sz w:val="24"/>
          <w:szCs w:val="24"/>
        </w:rPr>
        <w:t>6</w:t>
      </w:r>
      <w:r w:rsidR="004362E7" w:rsidRPr="0091295F">
        <w:rPr>
          <w:rFonts w:ascii="Times New Roman" w:hAnsi="Times New Roman" w:cs="Times New Roman"/>
          <w:sz w:val="24"/>
          <w:szCs w:val="24"/>
        </w:rPr>
        <w:t>1</w:t>
      </w:r>
      <w:proofErr w:type="spellEnd"/>
      <w:r w:rsidR="006058D1" w:rsidRPr="0091295F">
        <w:rPr>
          <w:rFonts w:ascii="Times New Roman" w:hAnsi="Times New Roman" w:cs="Times New Roman"/>
          <w:sz w:val="24"/>
          <w:szCs w:val="24"/>
        </w:rPr>
        <w:t xml:space="preserve"> </w:t>
      </w:r>
      <w:r w:rsidR="00E2485D" w:rsidRPr="0091295F">
        <w:rPr>
          <w:rFonts w:ascii="Times New Roman" w:hAnsi="Times New Roman" w:cs="Times New Roman"/>
          <w:sz w:val="24"/>
          <w:szCs w:val="24"/>
        </w:rPr>
        <w:t>katastarska čestica</w:t>
      </w:r>
      <w:r w:rsidR="006058D1" w:rsidRPr="0091295F">
        <w:rPr>
          <w:rFonts w:ascii="Times New Roman" w:hAnsi="Times New Roman" w:cs="Times New Roman"/>
          <w:sz w:val="24"/>
          <w:szCs w:val="24"/>
        </w:rPr>
        <w:t xml:space="preserve"> </w:t>
      </w:r>
      <w:r w:rsidR="0009572B" w:rsidRPr="0091295F">
        <w:rPr>
          <w:rFonts w:ascii="Times New Roman" w:hAnsi="Times New Roman" w:cs="Times New Roman"/>
          <w:sz w:val="24"/>
          <w:szCs w:val="24"/>
        </w:rPr>
        <w:t xml:space="preserve">nalazi </w:t>
      </w:r>
      <w:r w:rsidR="006058D1" w:rsidRPr="0091295F">
        <w:rPr>
          <w:rFonts w:ascii="Times New Roman" w:hAnsi="Times New Roman" w:cs="Times New Roman"/>
          <w:sz w:val="24"/>
          <w:szCs w:val="24"/>
        </w:rPr>
        <w:t xml:space="preserve">djelomično unutar, a djelomično izvan obuhvata šumskogospodarske osnove. To su sljedeće </w:t>
      </w:r>
      <w:proofErr w:type="spellStart"/>
      <w:r w:rsidR="006058D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6058D1" w:rsidRPr="0091295F">
        <w:rPr>
          <w:rFonts w:ascii="Times New Roman" w:hAnsi="Times New Roman" w:cs="Times New Roman"/>
          <w:sz w:val="24"/>
          <w:szCs w:val="24"/>
        </w:rPr>
        <w:t>.</w:t>
      </w:r>
      <w:r w:rsidR="00503C80" w:rsidRPr="0091295F">
        <w:rPr>
          <w:rFonts w:ascii="Times New Roman" w:hAnsi="Times New Roman" w:cs="Times New Roman"/>
          <w:sz w:val="24"/>
          <w:szCs w:val="24"/>
        </w:rPr>
        <w:t xml:space="preserve"> po katastarskim općinama</w:t>
      </w:r>
      <w:r w:rsidR="006058D1" w:rsidRPr="0091295F">
        <w:rPr>
          <w:rFonts w:ascii="Times New Roman" w:hAnsi="Times New Roman" w:cs="Times New Roman"/>
          <w:sz w:val="24"/>
          <w:szCs w:val="24"/>
        </w:rPr>
        <w:t>:</w:t>
      </w:r>
      <w:r w:rsidR="00503C80" w:rsidRPr="0091295F">
        <w:rPr>
          <w:rFonts w:ascii="Times New Roman" w:hAnsi="Times New Roman" w:cs="Times New Roman"/>
          <w:sz w:val="24"/>
          <w:szCs w:val="24"/>
        </w:rPr>
        <w:t xml:space="preserve"> </w:t>
      </w:r>
      <w:r w:rsidR="006058D1" w:rsidRPr="009129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1080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1082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>/1,</w:t>
      </w:r>
      <w:r w:rsidR="00CA1F66" w:rsidRPr="009129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F66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CA1F66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A1F66" w:rsidRPr="0091295F">
        <w:rPr>
          <w:rFonts w:ascii="Times New Roman" w:hAnsi="Times New Roman" w:cs="Times New Roman"/>
          <w:sz w:val="24"/>
          <w:szCs w:val="24"/>
        </w:rPr>
        <w:t>1082</w:t>
      </w:r>
      <w:proofErr w:type="spellEnd"/>
      <w:r w:rsidR="00CA1F66" w:rsidRPr="0091295F">
        <w:rPr>
          <w:rFonts w:ascii="Times New Roman" w:hAnsi="Times New Roman" w:cs="Times New Roman"/>
          <w:sz w:val="24"/>
          <w:szCs w:val="24"/>
        </w:rPr>
        <w:t>/2,</w:t>
      </w:r>
      <w:r w:rsidR="00150624" w:rsidRPr="009129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1093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170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1093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171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1317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12</w:t>
      </w:r>
      <w:proofErr w:type="spellEnd"/>
      <w:r w:rsidR="00503C80" w:rsidRPr="0091295F">
        <w:rPr>
          <w:rFonts w:ascii="Times New Roman" w:hAnsi="Times New Roman" w:cs="Times New Roman"/>
          <w:sz w:val="24"/>
          <w:szCs w:val="24"/>
        </w:rPr>
        <w:t xml:space="preserve"> u KO </w:t>
      </w:r>
      <w:proofErr w:type="spellStart"/>
      <w:r w:rsidR="00503C80" w:rsidRPr="0091295F">
        <w:rPr>
          <w:rFonts w:ascii="Times New Roman" w:hAnsi="Times New Roman" w:cs="Times New Roman"/>
          <w:sz w:val="24"/>
          <w:szCs w:val="24"/>
        </w:rPr>
        <w:t>Črnica</w:t>
      </w:r>
      <w:proofErr w:type="spellEnd"/>
      <w:r w:rsidR="00503C80" w:rsidRPr="0091295F">
        <w:rPr>
          <w:rFonts w:ascii="Times New Roman" w:hAnsi="Times New Roman" w:cs="Times New Roman"/>
          <w:sz w:val="24"/>
          <w:szCs w:val="24"/>
        </w:rPr>
        <w:t>,</w:t>
      </w:r>
      <w:r w:rsidR="00150624" w:rsidRPr="009129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>. 5122/10</w:t>
      </w:r>
      <w:r w:rsidR="00FE5532" w:rsidRPr="0091295F">
        <w:rPr>
          <w:rFonts w:ascii="Times New Roman" w:hAnsi="Times New Roman" w:cs="Times New Roman"/>
          <w:sz w:val="24"/>
          <w:szCs w:val="24"/>
        </w:rPr>
        <w:t xml:space="preserve"> u KO Hum</w:t>
      </w:r>
      <w:r w:rsidR="00150624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1952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/1,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2462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>/3</w:t>
      </w:r>
      <w:r w:rsidR="00FE5532" w:rsidRPr="0091295F">
        <w:rPr>
          <w:rFonts w:ascii="Times New Roman" w:hAnsi="Times New Roman" w:cs="Times New Roman"/>
          <w:sz w:val="24"/>
          <w:szCs w:val="24"/>
        </w:rPr>
        <w:t xml:space="preserve"> u KO </w:t>
      </w:r>
      <w:proofErr w:type="spellStart"/>
      <w:r w:rsidR="00FE5532" w:rsidRPr="0091295F">
        <w:rPr>
          <w:rFonts w:ascii="Times New Roman" w:hAnsi="Times New Roman" w:cs="Times New Roman"/>
          <w:sz w:val="24"/>
          <w:szCs w:val="24"/>
        </w:rPr>
        <w:t>Račice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12095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12160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12750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2914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3289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/1,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905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/1,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910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/1,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916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/2,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917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918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928</w:t>
      </w:r>
      <w:proofErr w:type="spellEnd"/>
      <w:r w:rsidR="00FE5532" w:rsidRPr="0091295F">
        <w:rPr>
          <w:rFonts w:ascii="Times New Roman" w:hAnsi="Times New Roman" w:cs="Times New Roman"/>
          <w:sz w:val="24"/>
          <w:szCs w:val="24"/>
        </w:rPr>
        <w:t xml:space="preserve"> u KO </w:t>
      </w:r>
      <w:proofErr w:type="spellStart"/>
      <w:r w:rsidR="00FE5532" w:rsidRPr="0091295F">
        <w:rPr>
          <w:rFonts w:ascii="Times New Roman" w:hAnsi="Times New Roman" w:cs="Times New Roman"/>
          <w:sz w:val="24"/>
          <w:szCs w:val="24"/>
        </w:rPr>
        <w:t>Roč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1891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/3,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1891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/4,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2064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/1,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2076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2168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/1,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2172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/2,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2233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/5,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2234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/1,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2274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2323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/1,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2324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/5,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2339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/1,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2940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/1, </w:t>
      </w:r>
      <w:proofErr w:type="spellStart"/>
      <w:r w:rsidR="00150624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150624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3352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>/1</w:t>
      </w:r>
      <w:r w:rsidR="00FE5532" w:rsidRPr="0091295F">
        <w:rPr>
          <w:rFonts w:ascii="Times New Roman" w:hAnsi="Times New Roman" w:cs="Times New Roman"/>
          <w:sz w:val="24"/>
          <w:szCs w:val="24"/>
        </w:rPr>
        <w:t xml:space="preserve"> u KO </w:t>
      </w:r>
      <w:proofErr w:type="spellStart"/>
      <w:r w:rsidR="00FE5532" w:rsidRPr="0091295F">
        <w:rPr>
          <w:rFonts w:ascii="Times New Roman" w:hAnsi="Times New Roman" w:cs="Times New Roman"/>
          <w:sz w:val="24"/>
          <w:szCs w:val="24"/>
        </w:rPr>
        <w:t>Salež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>. 4808/2</w:t>
      </w:r>
      <w:r w:rsidR="00FE5532" w:rsidRPr="0091295F">
        <w:rPr>
          <w:rFonts w:ascii="Times New Roman" w:hAnsi="Times New Roman" w:cs="Times New Roman"/>
          <w:sz w:val="24"/>
          <w:szCs w:val="24"/>
        </w:rPr>
        <w:t xml:space="preserve"> u KO Senj</w:t>
      </w:r>
      <w:r w:rsidR="00824731" w:rsidRPr="0091295F">
        <w:rPr>
          <w:rFonts w:ascii="Times New Roman" w:hAnsi="Times New Roman" w:cs="Times New Roman"/>
          <w:sz w:val="24"/>
          <w:szCs w:val="24"/>
        </w:rPr>
        <w:t>,</w:t>
      </w:r>
      <w:r w:rsidR="00CA1F66" w:rsidRPr="009129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F66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CA1F66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A1F66" w:rsidRPr="0091295F">
        <w:rPr>
          <w:rFonts w:ascii="Times New Roman" w:hAnsi="Times New Roman" w:cs="Times New Roman"/>
          <w:sz w:val="24"/>
          <w:szCs w:val="24"/>
        </w:rPr>
        <w:t>1632</w:t>
      </w:r>
      <w:proofErr w:type="spellEnd"/>
      <w:r w:rsidR="00CA1F66" w:rsidRPr="0091295F">
        <w:rPr>
          <w:rFonts w:ascii="Times New Roman" w:hAnsi="Times New Roman" w:cs="Times New Roman"/>
          <w:sz w:val="24"/>
          <w:szCs w:val="24"/>
        </w:rPr>
        <w:t xml:space="preserve">, </w:t>
      </w:r>
      <w:r w:rsidR="00824731" w:rsidRPr="009129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1645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1892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1955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1966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1967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2036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274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3172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3182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/1,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3190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3191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3260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3281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3285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5532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FE5532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E5532" w:rsidRPr="0091295F">
        <w:rPr>
          <w:rFonts w:ascii="Times New Roman" w:hAnsi="Times New Roman" w:cs="Times New Roman"/>
          <w:sz w:val="24"/>
          <w:szCs w:val="24"/>
        </w:rPr>
        <w:t>3348</w:t>
      </w:r>
      <w:proofErr w:type="spellEnd"/>
      <w:r w:rsidR="00FE5532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3354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3355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4883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4886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4888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4889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5007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5173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5175</w:t>
      </w:r>
      <w:proofErr w:type="spellEnd"/>
      <w:r w:rsidR="00FE5532" w:rsidRPr="0091295F">
        <w:rPr>
          <w:rFonts w:ascii="Times New Roman" w:hAnsi="Times New Roman" w:cs="Times New Roman"/>
          <w:sz w:val="24"/>
          <w:szCs w:val="24"/>
        </w:rPr>
        <w:t xml:space="preserve"> u KO </w:t>
      </w:r>
      <w:proofErr w:type="spellStart"/>
      <w:r w:rsidR="00FE5532" w:rsidRPr="0091295F">
        <w:rPr>
          <w:rFonts w:ascii="Times New Roman" w:hAnsi="Times New Roman" w:cs="Times New Roman"/>
          <w:sz w:val="24"/>
          <w:szCs w:val="24"/>
        </w:rPr>
        <w:t>Sovinjak</w:t>
      </w:r>
      <w:proofErr w:type="spellEnd"/>
      <w:r w:rsidR="00FE5532" w:rsidRPr="0091295F">
        <w:rPr>
          <w:rFonts w:ascii="Times New Roman" w:hAnsi="Times New Roman" w:cs="Times New Roman"/>
          <w:sz w:val="24"/>
          <w:szCs w:val="24"/>
        </w:rPr>
        <w:t xml:space="preserve"> i</w:t>
      </w:r>
      <w:r w:rsidR="00824731" w:rsidRPr="009129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824731" w:rsidRPr="009129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4731" w:rsidRPr="0091295F">
        <w:rPr>
          <w:rFonts w:ascii="Times New Roman" w:hAnsi="Times New Roman" w:cs="Times New Roman"/>
          <w:sz w:val="24"/>
          <w:szCs w:val="24"/>
        </w:rPr>
        <w:t>6467</w:t>
      </w:r>
      <w:proofErr w:type="spellEnd"/>
      <w:r w:rsidR="00FE5532" w:rsidRPr="0091295F">
        <w:rPr>
          <w:rFonts w:ascii="Times New Roman" w:hAnsi="Times New Roman" w:cs="Times New Roman"/>
          <w:sz w:val="24"/>
          <w:szCs w:val="24"/>
        </w:rPr>
        <w:t xml:space="preserve"> u KO Vrh</w:t>
      </w:r>
      <w:r w:rsidR="00824731" w:rsidRPr="0091295F">
        <w:rPr>
          <w:rFonts w:ascii="Times New Roman" w:hAnsi="Times New Roman" w:cs="Times New Roman"/>
          <w:sz w:val="24"/>
          <w:szCs w:val="24"/>
        </w:rPr>
        <w:t>.</w:t>
      </w:r>
      <w:r w:rsidR="004362E7" w:rsidRPr="0091295F">
        <w:rPr>
          <w:rFonts w:ascii="Times New Roman" w:hAnsi="Times New Roman" w:cs="Times New Roman"/>
          <w:sz w:val="24"/>
          <w:szCs w:val="24"/>
        </w:rPr>
        <w:t xml:space="preserve"> </w:t>
      </w:r>
      <w:r w:rsidR="0009572B" w:rsidRPr="0091295F">
        <w:rPr>
          <w:rFonts w:ascii="Times New Roman" w:hAnsi="Times New Roman" w:cs="Times New Roman"/>
          <w:sz w:val="24"/>
          <w:szCs w:val="24"/>
        </w:rPr>
        <w:t xml:space="preserve">Grad Buzet je od Ministarstva poljoprivrede dobio naputak da se za te katastarske čestice treba od Hrvatskih šuma dobiti točna površina njihovog dijela koji nije obuhvaćen šumsko gospodarskom osnovom. S obzirom da od Hrvatskih šuma nije dobiven odgovor bi takvi podaci mogli biti dostavljeni, Grad Buzet je odlučio da se u ovom prijedlogu programa te čestice izostave, a sve u cilju njegovog što skorijeg donošenja. Nakon što Hrvatske šume dostave tražene podatke za navedene katastarske čestice o površini njihovog dijela koji nisu obuhvaćeni </w:t>
      </w:r>
      <w:r w:rsidR="0091295F" w:rsidRPr="0091295F">
        <w:rPr>
          <w:rFonts w:ascii="Times New Roman" w:hAnsi="Times New Roman" w:cs="Times New Roman"/>
          <w:sz w:val="24"/>
          <w:szCs w:val="24"/>
        </w:rPr>
        <w:t xml:space="preserve">važećom šumskogospodarskom osnovom, Grad Buzet će pristupiti postupku njegove dopune u skladu s člankom </w:t>
      </w:r>
      <w:proofErr w:type="spellStart"/>
      <w:r w:rsidR="0091295F" w:rsidRPr="0091295F">
        <w:rPr>
          <w:rFonts w:ascii="Times New Roman" w:hAnsi="Times New Roman" w:cs="Times New Roman"/>
          <w:sz w:val="24"/>
          <w:szCs w:val="24"/>
        </w:rPr>
        <w:t>29</w:t>
      </w:r>
      <w:proofErr w:type="spellEnd"/>
      <w:r w:rsidR="0091295F" w:rsidRPr="0091295F">
        <w:rPr>
          <w:rFonts w:ascii="Times New Roman" w:hAnsi="Times New Roman" w:cs="Times New Roman"/>
          <w:sz w:val="24"/>
          <w:szCs w:val="24"/>
        </w:rPr>
        <w:t xml:space="preserve">., stavkom </w:t>
      </w:r>
      <w:proofErr w:type="spellStart"/>
      <w:r w:rsidR="0091295F" w:rsidRPr="0091295F">
        <w:rPr>
          <w:rFonts w:ascii="Times New Roman" w:hAnsi="Times New Roman" w:cs="Times New Roman"/>
          <w:sz w:val="24"/>
          <w:szCs w:val="24"/>
        </w:rPr>
        <w:t>14</w:t>
      </w:r>
      <w:proofErr w:type="spellEnd"/>
      <w:r w:rsidR="0091295F" w:rsidRPr="0091295F">
        <w:rPr>
          <w:rFonts w:ascii="Times New Roman" w:hAnsi="Times New Roman" w:cs="Times New Roman"/>
          <w:sz w:val="24"/>
          <w:szCs w:val="24"/>
        </w:rPr>
        <w:t>, Zakona o poljoprivrednom zemljištu.</w:t>
      </w:r>
    </w:p>
    <w:p w:rsidR="00FA76D8" w:rsidRPr="00FA76D8" w:rsidRDefault="00FA76D8" w:rsidP="00FA76D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76D8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FA76D8">
        <w:rPr>
          <w:rFonts w:ascii="Times New Roman" w:hAnsi="Times New Roman" w:cs="Times New Roman"/>
          <w:color w:val="000000"/>
          <w:sz w:val="24"/>
          <w:szCs w:val="24"/>
        </w:rPr>
        <w:tab/>
        <w:t>Uvjerenj</w:t>
      </w:r>
      <w:r w:rsidR="00140BC6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FA76D8">
        <w:rPr>
          <w:rFonts w:ascii="Times New Roman" w:hAnsi="Times New Roman" w:cs="Times New Roman"/>
          <w:color w:val="000000"/>
          <w:sz w:val="24"/>
          <w:szCs w:val="24"/>
        </w:rPr>
        <w:t xml:space="preserve"> Upravnog odjela Grada </w:t>
      </w:r>
      <w:r w:rsidR="00140BC6">
        <w:rPr>
          <w:rFonts w:ascii="Times New Roman" w:hAnsi="Times New Roman" w:cs="Times New Roman"/>
          <w:color w:val="000000"/>
          <w:sz w:val="24"/>
          <w:szCs w:val="24"/>
        </w:rPr>
        <w:t xml:space="preserve">Buzeta </w:t>
      </w:r>
      <w:r w:rsidRPr="00FA76D8">
        <w:rPr>
          <w:rFonts w:ascii="Times New Roman" w:hAnsi="Times New Roman" w:cs="Times New Roman"/>
          <w:color w:val="000000"/>
          <w:sz w:val="24"/>
          <w:szCs w:val="24"/>
        </w:rPr>
        <w:t xml:space="preserve">za prostorno uređenje, </w:t>
      </w:r>
      <w:r w:rsidR="00140BC6">
        <w:rPr>
          <w:rFonts w:ascii="Times New Roman" w:hAnsi="Times New Roman" w:cs="Times New Roman"/>
          <w:color w:val="000000"/>
          <w:sz w:val="24"/>
          <w:szCs w:val="24"/>
        </w:rPr>
        <w:t>zaprimljena 29.08. 2018. i 07</w:t>
      </w:r>
      <w:r w:rsidRPr="00FA76D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40BC6">
        <w:rPr>
          <w:rFonts w:ascii="Times New Roman" w:hAnsi="Times New Roman" w:cs="Times New Roman"/>
          <w:color w:val="000000"/>
          <w:sz w:val="24"/>
          <w:szCs w:val="24"/>
        </w:rPr>
        <w:t>12.</w:t>
      </w:r>
      <w:r w:rsidRPr="00FA76D8">
        <w:rPr>
          <w:rFonts w:ascii="Times New Roman" w:hAnsi="Times New Roman" w:cs="Times New Roman"/>
          <w:color w:val="000000"/>
          <w:sz w:val="24"/>
          <w:szCs w:val="24"/>
        </w:rPr>
        <w:t xml:space="preserve"> 2018. godine,  da se predmetne čestice nalaze izvan granica građevinskog područja s naznakom koje </w:t>
      </w:r>
      <w:proofErr w:type="spellStart"/>
      <w:r w:rsidRPr="00FA76D8">
        <w:rPr>
          <w:rFonts w:ascii="Times New Roman" w:hAnsi="Times New Roman" w:cs="Times New Roman"/>
          <w:color w:val="000000"/>
          <w:sz w:val="24"/>
          <w:szCs w:val="24"/>
        </w:rPr>
        <w:t>k.č</w:t>
      </w:r>
      <w:proofErr w:type="spellEnd"/>
      <w:r w:rsidRPr="00FA76D8">
        <w:rPr>
          <w:rFonts w:ascii="Times New Roman" w:hAnsi="Times New Roman" w:cs="Times New Roman"/>
          <w:color w:val="000000"/>
          <w:sz w:val="24"/>
          <w:szCs w:val="24"/>
        </w:rPr>
        <w:t xml:space="preserve">. se nalaze na osobito vrijednom (P1) i vrijednom (P2) poljoprivrednom zemljištu. U skladu s ovim uvjerenjem selektiran je popis  katastarskih čestica koje mogu biti sadržane u programu raspolaganja, a također su u rubrici „specifičnosti“ naznačene sve </w:t>
      </w:r>
      <w:proofErr w:type="spellStart"/>
      <w:r w:rsidRPr="00FA76D8">
        <w:rPr>
          <w:rFonts w:ascii="Times New Roman" w:hAnsi="Times New Roman" w:cs="Times New Roman"/>
          <w:color w:val="000000"/>
          <w:sz w:val="24"/>
          <w:szCs w:val="24"/>
        </w:rPr>
        <w:t>k.č</w:t>
      </w:r>
      <w:proofErr w:type="spellEnd"/>
      <w:r w:rsidRPr="00FA76D8">
        <w:rPr>
          <w:rFonts w:ascii="Times New Roman" w:hAnsi="Times New Roman" w:cs="Times New Roman"/>
          <w:color w:val="000000"/>
          <w:sz w:val="24"/>
          <w:szCs w:val="24"/>
        </w:rPr>
        <w:t>. koje se nalaze u kategoriji P1 i P2 zemljišta.</w:t>
      </w:r>
    </w:p>
    <w:p w:rsidR="005E25A6" w:rsidRDefault="00FA76D8" w:rsidP="00FA76D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76D8">
        <w:rPr>
          <w:rFonts w:ascii="Times New Roman" w:hAnsi="Times New Roman" w:cs="Times New Roman"/>
          <w:color w:val="000000"/>
          <w:sz w:val="24"/>
          <w:szCs w:val="24"/>
        </w:rPr>
        <w:lastRenderedPageBreak/>
        <w:t>5.</w:t>
      </w:r>
      <w:r w:rsidRPr="00FA76D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Očitovanje Upravnog odjela Grada </w:t>
      </w:r>
      <w:r w:rsidR="00140BC6">
        <w:rPr>
          <w:rFonts w:ascii="Times New Roman" w:hAnsi="Times New Roman" w:cs="Times New Roman"/>
          <w:color w:val="000000"/>
          <w:sz w:val="24"/>
          <w:szCs w:val="24"/>
        </w:rPr>
        <w:t>Buzeta</w:t>
      </w:r>
      <w:r w:rsidRPr="00FA76D8">
        <w:rPr>
          <w:rFonts w:ascii="Times New Roman" w:hAnsi="Times New Roman" w:cs="Times New Roman"/>
          <w:color w:val="000000"/>
          <w:sz w:val="24"/>
          <w:szCs w:val="24"/>
        </w:rPr>
        <w:t xml:space="preserve"> za prostorno uređenje, izdano 2</w:t>
      </w:r>
      <w:r w:rsidR="00140BC6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FA76D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40BC6">
        <w:rPr>
          <w:rFonts w:ascii="Times New Roman" w:hAnsi="Times New Roman" w:cs="Times New Roman"/>
          <w:color w:val="000000"/>
          <w:sz w:val="24"/>
          <w:szCs w:val="24"/>
        </w:rPr>
        <w:t>08.</w:t>
      </w:r>
      <w:r w:rsidRPr="00FA76D8">
        <w:rPr>
          <w:rFonts w:ascii="Times New Roman" w:hAnsi="Times New Roman" w:cs="Times New Roman"/>
          <w:color w:val="000000"/>
          <w:sz w:val="24"/>
          <w:szCs w:val="24"/>
        </w:rPr>
        <w:t xml:space="preserve"> 2018. godine, prema kojemu se katastarske čestice uključene u ovaj program raspolaganja ne nalaze u obuhvatu </w:t>
      </w:r>
      <w:r w:rsidR="00140B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6D8">
        <w:rPr>
          <w:rFonts w:ascii="Times New Roman" w:hAnsi="Times New Roman" w:cs="Times New Roman"/>
          <w:color w:val="000000"/>
          <w:sz w:val="24"/>
          <w:szCs w:val="24"/>
        </w:rPr>
        <w:t>postojećeg i/ili planiranog sustava javnog navodnjavanja.</w:t>
      </w:r>
    </w:p>
    <w:p w:rsidR="00140BC6" w:rsidRDefault="00140BC6" w:rsidP="005E25A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0BC6" w:rsidRDefault="00140BC6" w:rsidP="00140B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Sukladno prikupljenoj svoj potrebnoj dokumentaciji, ustanovljeno je da se n</w:t>
      </w:r>
      <w:r w:rsidRPr="00A45755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području </w:t>
      </w:r>
      <w:r w:rsidRPr="00E849C4">
        <w:rPr>
          <w:rFonts w:ascii="Times New Roman" w:hAnsi="Times New Roman" w:cs="Times New Roman"/>
          <w:sz w:val="24"/>
          <w:szCs w:val="24"/>
        </w:rPr>
        <w:t>Grad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849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Buzeta </w:t>
      </w:r>
      <w:r w:rsidRPr="00A45755">
        <w:rPr>
          <w:rFonts w:ascii="Times New Roman" w:hAnsi="Times New Roman" w:cs="Times New Roman"/>
          <w:sz w:val="24"/>
          <w:szCs w:val="24"/>
        </w:rPr>
        <w:t xml:space="preserve">nalazi ukupno </w:t>
      </w:r>
      <w:r>
        <w:rPr>
          <w:rFonts w:ascii="Times New Roman" w:hAnsi="Times New Roman" w:cs="Times New Roman"/>
          <w:sz w:val="24"/>
          <w:szCs w:val="24"/>
        </w:rPr>
        <w:t>4.60</w:t>
      </w:r>
      <w:r w:rsidR="001634DC">
        <w:rPr>
          <w:rFonts w:ascii="Times New Roman" w:hAnsi="Times New Roman" w:cs="Times New Roman"/>
          <w:sz w:val="24"/>
          <w:szCs w:val="24"/>
        </w:rPr>
        <w:t>6</w:t>
      </w:r>
      <w:r w:rsidRPr="00A45755">
        <w:rPr>
          <w:rFonts w:ascii="Times New Roman" w:hAnsi="Times New Roman" w:cs="Times New Roman"/>
          <w:sz w:val="24"/>
          <w:szCs w:val="24"/>
        </w:rPr>
        <w:t xml:space="preserve"> katastarskih čestica </w:t>
      </w:r>
      <w:r>
        <w:rPr>
          <w:rFonts w:ascii="Times New Roman" w:hAnsi="Times New Roman" w:cs="Times New Roman"/>
          <w:sz w:val="24"/>
          <w:szCs w:val="24"/>
        </w:rPr>
        <w:t xml:space="preserve">koje mogu biti uključene u Program raspolaganja </w:t>
      </w:r>
      <w:r w:rsidRPr="00A45755">
        <w:rPr>
          <w:rFonts w:ascii="Times New Roman" w:hAnsi="Times New Roman" w:cs="Times New Roman"/>
          <w:sz w:val="24"/>
          <w:szCs w:val="24"/>
        </w:rPr>
        <w:t>poljoprivredn</w:t>
      </w:r>
      <w:r>
        <w:rPr>
          <w:rFonts w:ascii="Times New Roman" w:hAnsi="Times New Roman" w:cs="Times New Roman"/>
          <w:sz w:val="24"/>
          <w:szCs w:val="24"/>
        </w:rPr>
        <w:t>im</w:t>
      </w:r>
      <w:r w:rsidRPr="00A45755">
        <w:rPr>
          <w:rFonts w:ascii="Times New Roman" w:hAnsi="Times New Roman" w:cs="Times New Roman"/>
          <w:sz w:val="24"/>
          <w:szCs w:val="24"/>
        </w:rPr>
        <w:t xml:space="preserve"> zemljišt</w:t>
      </w:r>
      <w:r>
        <w:rPr>
          <w:rFonts w:ascii="Times New Roman" w:hAnsi="Times New Roman" w:cs="Times New Roman"/>
          <w:sz w:val="24"/>
          <w:szCs w:val="24"/>
        </w:rPr>
        <w:t>em</w:t>
      </w:r>
      <w:r w:rsidRPr="00A45755">
        <w:rPr>
          <w:rFonts w:ascii="Times New Roman" w:hAnsi="Times New Roman" w:cs="Times New Roman"/>
          <w:sz w:val="24"/>
          <w:szCs w:val="24"/>
        </w:rPr>
        <w:t xml:space="preserve"> u vlasništvu RH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457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Njihova</w:t>
      </w:r>
      <w:r w:rsidRPr="00A45755">
        <w:rPr>
          <w:rFonts w:ascii="Times New Roman" w:hAnsi="Times New Roman" w:cs="Times New Roman"/>
          <w:sz w:val="24"/>
          <w:szCs w:val="24"/>
        </w:rPr>
        <w:t xml:space="preserve"> ukupna površina iznosi </w:t>
      </w:r>
      <w:r>
        <w:rPr>
          <w:rFonts w:ascii="Times New Roman" w:hAnsi="Times New Roman" w:cs="Times New Roman"/>
          <w:sz w:val="24"/>
          <w:szCs w:val="24"/>
        </w:rPr>
        <w:t>431,1</w:t>
      </w:r>
      <w:r w:rsidR="001634DC">
        <w:rPr>
          <w:rFonts w:ascii="Times New Roman" w:hAnsi="Times New Roman" w:cs="Times New Roman"/>
          <w:sz w:val="24"/>
          <w:szCs w:val="24"/>
        </w:rPr>
        <w:t>272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5755">
        <w:rPr>
          <w:rFonts w:ascii="Times New Roman" w:hAnsi="Times New Roman" w:cs="Times New Roman"/>
          <w:sz w:val="24"/>
          <w:szCs w:val="24"/>
        </w:rPr>
        <w:t xml:space="preserve"> ha.</w:t>
      </w:r>
      <w:r>
        <w:rPr>
          <w:rFonts w:ascii="Times New Roman" w:hAnsi="Times New Roman" w:cs="Times New Roman"/>
          <w:sz w:val="24"/>
          <w:szCs w:val="24"/>
        </w:rPr>
        <w:t xml:space="preserve"> U narednoj tablici prikazana je struktura ovog zemljišta s obzirom na njegov prostorni razmještaj (po katastarskim općinama) i namjenu (po katastarskim kulturama).</w:t>
      </w:r>
    </w:p>
    <w:p w:rsidR="00F22340" w:rsidRDefault="00F22340" w:rsidP="00140BC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0BC6" w:rsidRPr="000D0F8E" w:rsidRDefault="00140BC6" w:rsidP="00140BC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0D0F8E">
        <w:rPr>
          <w:rFonts w:ascii="Times New Roman" w:hAnsi="Times New Roman" w:cs="Times New Roman"/>
          <w:b/>
          <w:sz w:val="24"/>
          <w:szCs w:val="24"/>
        </w:rPr>
        <w:t xml:space="preserve">-3 Teritorijalna i uporabna struktura državnog poljoprivrednog zemljišta na području </w:t>
      </w:r>
      <w:r w:rsidRPr="00AB2D50">
        <w:rPr>
          <w:rFonts w:ascii="Times New Roman" w:hAnsi="Times New Roman" w:cs="Times New Roman"/>
          <w:b/>
          <w:sz w:val="24"/>
          <w:szCs w:val="24"/>
        </w:rPr>
        <w:t xml:space="preserve">Grada </w:t>
      </w:r>
      <w:r>
        <w:rPr>
          <w:rFonts w:ascii="Times New Roman" w:hAnsi="Times New Roman" w:cs="Times New Roman"/>
          <w:b/>
          <w:sz w:val="24"/>
          <w:szCs w:val="24"/>
        </w:rPr>
        <w:t>Buzeta</w:t>
      </w:r>
      <w:r w:rsidRPr="00AB2D50">
        <w:rPr>
          <w:rFonts w:ascii="Times New Roman" w:hAnsi="Times New Roman" w:cs="Times New Roman"/>
          <w:b/>
          <w:sz w:val="24"/>
          <w:szCs w:val="24"/>
        </w:rPr>
        <w:t xml:space="preserve"> – u</w:t>
      </w:r>
      <w:r>
        <w:rPr>
          <w:rFonts w:ascii="Times New Roman" w:hAnsi="Times New Roman" w:cs="Times New Roman"/>
          <w:b/>
          <w:sz w:val="24"/>
          <w:szCs w:val="24"/>
        </w:rPr>
        <w:t xml:space="preserve"> ha</w:t>
      </w:r>
    </w:p>
    <w:tbl>
      <w:tblPr>
        <w:tblStyle w:val="Reetkatablice"/>
        <w:tblW w:w="9530" w:type="dxa"/>
        <w:tblLook w:val="04A0" w:firstRow="1" w:lastRow="0" w:firstColumn="1" w:lastColumn="0" w:noHBand="0" w:noVBand="1"/>
      </w:tblPr>
      <w:tblGrid>
        <w:gridCol w:w="830"/>
        <w:gridCol w:w="2100"/>
        <w:gridCol w:w="1156"/>
        <w:gridCol w:w="1267"/>
        <w:gridCol w:w="1083"/>
        <w:gridCol w:w="937"/>
        <w:gridCol w:w="1043"/>
        <w:gridCol w:w="1114"/>
      </w:tblGrid>
      <w:tr w:rsidR="00140BC6" w:rsidRPr="00140BC6" w:rsidTr="002C4D9F">
        <w:trPr>
          <w:trHeight w:val="300"/>
        </w:trPr>
        <w:tc>
          <w:tcPr>
            <w:tcW w:w="830" w:type="dxa"/>
            <w:vMerge w:val="restart"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b/>
                <w:sz w:val="24"/>
                <w:szCs w:val="24"/>
              </w:rPr>
              <w:t>Redni broj</w:t>
            </w:r>
          </w:p>
        </w:tc>
        <w:tc>
          <w:tcPr>
            <w:tcW w:w="2100" w:type="dxa"/>
            <w:vMerge w:val="restart"/>
            <w:hideMark/>
          </w:tcPr>
          <w:p w:rsidR="00140BC6" w:rsidRPr="002C4D9F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D9F">
              <w:rPr>
                <w:rFonts w:ascii="Times New Roman" w:hAnsi="Times New Roman" w:cs="Times New Roman"/>
                <w:b/>
                <w:sz w:val="24"/>
                <w:szCs w:val="24"/>
              </w:rPr>
              <w:t>Katastarska općina</w:t>
            </w:r>
          </w:p>
        </w:tc>
        <w:tc>
          <w:tcPr>
            <w:tcW w:w="5486" w:type="dxa"/>
            <w:gridSpan w:val="5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b/>
                <w:sz w:val="24"/>
                <w:szCs w:val="24"/>
              </w:rPr>
              <w:t>Katastarska kultura</w:t>
            </w:r>
          </w:p>
        </w:tc>
        <w:tc>
          <w:tcPr>
            <w:tcW w:w="1114" w:type="dxa"/>
            <w:vMerge w:val="restart"/>
            <w:noWrap/>
            <w:vAlign w:val="center"/>
            <w:hideMark/>
          </w:tcPr>
          <w:p w:rsidR="00140BC6" w:rsidRPr="00140BC6" w:rsidRDefault="00140BC6" w:rsidP="002C4D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b/>
                <w:sz w:val="24"/>
                <w:szCs w:val="24"/>
              </w:rPr>
              <w:t>Ukupno</w:t>
            </w:r>
          </w:p>
        </w:tc>
      </w:tr>
      <w:tr w:rsidR="00140BC6" w:rsidRPr="00140BC6" w:rsidTr="00140BC6">
        <w:trPr>
          <w:trHeight w:val="300"/>
        </w:trPr>
        <w:tc>
          <w:tcPr>
            <w:tcW w:w="830" w:type="dxa"/>
            <w:vMerge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0" w:type="dxa"/>
            <w:vMerge/>
            <w:hideMark/>
          </w:tcPr>
          <w:p w:rsidR="00140BC6" w:rsidRPr="002C4D9F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6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b/>
                <w:sz w:val="24"/>
                <w:szCs w:val="24"/>
              </w:rPr>
              <w:t>Oranica</w:t>
            </w:r>
          </w:p>
        </w:tc>
        <w:tc>
          <w:tcPr>
            <w:tcW w:w="126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b/>
                <w:sz w:val="24"/>
                <w:szCs w:val="24"/>
              </w:rPr>
              <w:t>Vinograd</w:t>
            </w:r>
          </w:p>
        </w:tc>
        <w:tc>
          <w:tcPr>
            <w:tcW w:w="108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b/>
                <w:sz w:val="24"/>
                <w:szCs w:val="24"/>
              </w:rPr>
              <w:t>Voćnjak</w:t>
            </w:r>
          </w:p>
        </w:tc>
        <w:tc>
          <w:tcPr>
            <w:tcW w:w="93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b/>
                <w:sz w:val="24"/>
                <w:szCs w:val="24"/>
              </w:rPr>
              <w:t>Livada</w:t>
            </w:r>
          </w:p>
        </w:tc>
        <w:tc>
          <w:tcPr>
            <w:tcW w:w="104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b/>
                <w:sz w:val="24"/>
                <w:szCs w:val="24"/>
              </w:rPr>
              <w:t>Pašnjak</w:t>
            </w:r>
          </w:p>
        </w:tc>
        <w:tc>
          <w:tcPr>
            <w:tcW w:w="1114" w:type="dxa"/>
            <w:vMerge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BC6" w:rsidRPr="00140BC6" w:rsidTr="00140BC6">
        <w:trPr>
          <w:trHeight w:val="300"/>
        </w:trPr>
        <w:tc>
          <w:tcPr>
            <w:tcW w:w="830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0" w:type="dxa"/>
            <w:noWrap/>
            <w:hideMark/>
          </w:tcPr>
          <w:p w:rsidR="00140BC6" w:rsidRPr="002C4D9F" w:rsidRDefault="00140BC6" w:rsidP="00140B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D9F">
              <w:rPr>
                <w:rFonts w:ascii="Times New Roman" w:hAnsi="Times New Roman" w:cs="Times New Roman"/>
                <w:b/>
                <w:sz w:val="24"/>
                <w:szCs w:val="24"/>
              </w:rPr>
              <w:t>Buzet</w:t>
            </w:r>
          </w:p>
        </w:tc>
        <w:tc>
          <w:tcPr>
            <w:tcW w:w="1156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10,05</w:t>
            </w:r>
          </w:p>
        </w:tc>
        <w:tc>
          <w:tcPr>
            <w:tcW w:w="126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108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93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11,41</w:t>
            </w:r>
          </w:p>
        </w:tc>
        <w:tc>
          <w:tcPr>
            <w:tcW w:w="104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10,35</w:t>
            </w:r>
          </w:p>
        </w:tc>
        <w:tc>
          <w:tcPr>
            <w:tcW w:w="1114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32,39</w:t>
            </w:r>
          </w:p>
        </w:tc>
      </w:tr>
      <w:tr w:rsidR="00140BC6" w:rsidRPr="00140BC6" w:rsidTr="00140BC6">
        <w:trPr>
          <w:trHeight w:val="300"/>
        </w:trPr>
        <w:tc>
          <w:tcPr>
            <w:tcW w:w="830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0" w:type="dxa"/>
            <w:noWrap/>
            <w:hideMark/>
          </w:tcPr>
          <w:p w:rsidR="00140BC6" w:rsidRPr="002C4D9F" w:rsidRDefault="00140BC6" w:rsidP="00140B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D9F">
              <w:rPr>
                <w:rFonts w:ascii="Times New Roman" w:hAnsi="Times New Roman" w:cs="Times New Roman"/>
                <w:b/>
                <w:sz w:val="24"/>
                <w:szCs w:val="24"/>
              </w:rPr>
              <w:t>Buzet - Stari grad</w:t>
            </w:r>
          </w:p>
        </w:tc>
        <w:tc>
          <w:tcPr>
            <w:tcW w:w="1156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08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93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1,78</w:t>
            </w:r>
          </w:p>
        </w:tc>
        <w:tc>
          <w:tcPr>
            <w:tcW w:w="104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3,73</w:t>
            </w:r>
          </w:p>
        </w:tc>
        <w:tc>
          <w:tcPr>
            <w:tcW w:w="1114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6,70</w:t>
            </w:r>
          </w:p>
        </w:tc>
      </w:tr>
      <w:tr w:rsidR="00140BC6" w:rsidRPr="00140BC6" w:rsidTr="00140BC6">
        <w:trPr>
          <w:trHeight w:val="300"/>
        </w:trPr>
        <w:tc>
          <w:tcPr>
            <w:tcW w:w="830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0" w:type="dxa"/>
            <w:noWrap/>
            <w:hideMark/>
          </w:tcPr>
          <w:p w:rsidR="00140BC6" w:rsidRPr="002C4D9F" w:rsidRDefault="00140BC6" w:rsidP="00140B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D9F">
              <w:rPr>
                <w:rFonts w:ascii="Times New Roman" w:hAnsi="Times New Roman" w:cs="Times New Roman"/>
                <w:b/>
                <w:sz w:val="24"/>
                <w:szCs w:val="24"/>
              </w:rPr>
              <w:t>Črnica</w:t>
            </w:r>
          </w:p>
        </w:tc>
        <w:tc>
          <w:tcPr>
            <w:tcW w:w="1156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6,96</w:t>
            </w:r>
          </w:p>
        </w:tc>
        <w:tc>
          <w:tcPr>
            <w:tcW w:w="126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108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3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104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10,13</w:t>
            </w:r>
          </w:p>
        </w:tc>
        <w:tc>
          <w:tcPr>
            <w:tcW w:w="1114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22,29</w:t>
            </w:r>
          </w:p>
        </w:tc>
      </w:tr>
      <w:tr w:rsidR="00140BC6" w:rsidRPr="00140BC6" w:rsidTr="00140BC6">
        <w:trPr>
          <w:trHeight w:val="300"/>
        </w:trPr>
        <w:tc>
          <w:tcPr>
            <w:tcW w:w="830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0" w:type="dxa"/>
            <w:noWrap/>
            <w:hideMark/>
          </w:tcPr>
          <w:p w:rsidR="00140BC6" w:rsidRPr="002C4D9F" w:rsidRDefault="00140BC6" w:rsidP="00140B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D9F">
              <w:rPr>
                <w:rFonts w:ascii="Times New Roman" w:hAnsi="Times New Roman" w:cs="Times New Roman"/>
                <w:b/>
                <w:sz w:val="24"/>
                <w:szCs w:val="24"/>
              </w:rPr>
              <w:t>Hum</w:t>
            </w:r>
          </w:p>
        </w:tc>
        <w:tc>
          <w:tcPr>
            <w:tcW w:w="1156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20,28</w:t>
            </w:r>
          </w:p>
        </w:tc>
        <w:tc>
          <w:tcPr>
            <w:tcW w:w="126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1,81</w:t>
            </w:r>
          </w:p>
        </w:tc>
        <w:tc>
          <w:tcPr>
            <w:tcW w:w="108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93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56,18</w:t>
            </w:r>
          </w:p>
        </w:tc>
        <w:tc>
          <w:tcPr>
            <w:tcW w:w="104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15,13</w:t>
            </w:r>
          </w:p>
        </w:tc>
        <w:tc>
          <w:tcPr>
            <w:tcW w:w="1114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93,77</w:t>
            </w:r>
          </w:p>
        </w:tc>
      </w:tr>
      <w:tr w:rsidR="00140BC6" w:rsidRPr="00140BC6" w:rsidTr="00140BC6">
        <w:trPr>
          <w:trHeight w:val="300"/>
        </w:trPr>
        <w:tc>
          <w:tcPr>
            <w:tcW w:w="830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0" w:type="dxa"/>
            <w:noWrap/>
            <w:hideMark/>
          </w:tcPr>
          <w:p w:rsidR="00140BC6" w:rsidRPr="002C4D9F" w:rsidRDefault="00140BC6" w:rsidP="00140B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D9F">
              <w:rPr>
                <w:rFonts w:ascii="Times New Roman" w:hAnsi="Times New Roman" w:cs="Times New Roman"/>
                <w:b/>
                <w:sz w:val="24"/>
                <w:szCs w:val="24"/>
              </w:rPr>
              <w:t>Marčenegla</w:t>
            </w:r>
          </w:p>
        </w:tc>
        <w:tc>
          <w:tcPr>
            <w:tcW w:w="1156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1,11</w:t>
            </w:r>
          </w:p>
        </w:tc>
        <w:tc>
          <w:tcPr>
            <w:tcW w:w="126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08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93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04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1114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4,11</w:t>
            </w:r>
          </w:p>
        </w:tc>
      </w:tr>
      <w:tr w:rsidR="00140BC6" w:rsidRPr="00140BC6" w:rsidTr="00140BC6">
        <w:trPr>
          <w:trHeight w:val="300"/>
        </w:trPr>
        <w:tc>
          <w:tcPr>
            <w:tcW w:w="830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0" w:type="dxa"/>
            <w:noWrap/>
            <w:hideMark/>
          </w:tcPr>
          <w:p w:rsidR="00140BC6" w:rsidRPr="002C4D9F" w:rsidRDefault="00140BC6" w:rsidP="00140B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D9F">
              <w:rPr>
                <w:rFonts w:ascii="Times New Roman" w:hAnsi="Times New Roman" w:cs="Times New Roman"/>
                <w:b/>
                <w:sz w:val="24"/>
                <w:szCs w:val="24"/>
              </w:rPr>
              <w:t>Račice</w:t>
            </w:r>
          </w:p>
        </w:tc>
        <w:tc>
          <w:tcPr>
            <w:tcW w:w="1156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  <w:tc>
          <w:tcPr>
            <w:tcW w:w="126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08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3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9,15</w:t>
            </w:r>
          </w:p>
        </w:tc>
        <w:tc>
          <w:tcPr>
            <w:tcW w:w="104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3,14</w:t>
            </w:r>
          </w:p>
        </w:tc>
        <w:tc>
          <w:tcPr>
            <w:tcW w:w="1114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17,63</w:t>
            </w:r>
          </w:p>
        </w:tc>
      </w:tr>
      <w:tr w:rsidR="00140BC6" w:rsidRPr="00140BC6" w:rsidTr="00140BC6">
        <w:trPr>
          <w:trHeight w:val="300"/>
        </w:trPr>
        <w:tc>
          <w:tcPr>
            <w:tcW w:w="830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0" w:type="dxa"/>
            <w:noWrap/>
            <w:hideMark/>
          </w:tcPr>
          <w:p w:rsidR="00140BC6" w:rsidRPr="002C4D9F" w:rsidRDefault="00140BC6" w:rsidP="00140B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D9F">
              <w:rPr>
                <w:rFonts w:ascii="Times New Roman" w:hAnsi="Times New Roman" w:cs="Times New Roman"/>
                <w:b/>
                <w:sz w:val="24"/>
                <w:szCs w:val="24"/>
              </w:rPr>
              <w:t>Roč</w:t>
            </w:r>
          </w:p>
        </w:tc>
        <w:tc>
          <w:tcPr>
            <w:tcW w:w="1156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25,32</w:t>
            </w:r>
          </w:p>
        </w:tc>
        <w:tc>
          <w:tcPr>
            <w:tcW w:w="126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108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93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40,59</w:t>
            </w:r>
          </w:p>
        </w:tc>
        <w:tc>
          <w:tcPr>
            <w:tcW w:w="104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23,98</w:t>
            </w:r>
          </w:p>
        </w:tc>
        <w:tc>
          <w:tcPr>
            <w:tcW w:w="1114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90,99</w:t>
            </w:r>
          </w:p>
        </w:tc>
      </w:tr>
      <w:tr w:rsidR="00140BC6" w:rsidRPr="00140BC6" w:rsidTr="00140BC6">
        <w:trPr>
          <w:trHeight w:val="300"/>
        </w:trPr>
        <w:tc>
          <w:tcPr>
            <w:tcW w:w="830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0" w:type="dxa"/>
            <w:noWrap/>
            <w:hideMark/>
          </w:tcPr>
          <w:p w:rsidR="00140BC6" w:rsidRPr="002C4D9F" w:rsidRDefault="00140BC6" w:rsidP="00140B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D9F">
              <w:rPr>
                <w:rFonts w:ascii="Times New Roman" w:hAnsi="Times New Roman" w:cs="Times New Roman"/>
                <w:b/>
                <w:sz w:val="24"/>
                <w:szCs w:val="24"/>
              </w:rPr>
              <w:t>Salež</w:t>
            </w:r>
          </w:p>
        </w:tc>
        <w:tc>
          <w:tcPr>
            <w:tcW w:w="1156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3,60</w:t>
            </w:r>
          </w:p>
        </w:tc>
        <w:tc>
          <w:tcPr>
            <w:tcW w:w="126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108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93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  <w:tc>
          <w:tcPr>
            <w:tcW w:w="104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4,28</w:t>
            </w:r>
          </w:p>
        </w:tc>
        <w:tc>
          <w:tcPr>
            <w:tcW w:w="1114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12,55</w:t>
            </w:r>
          </w:p>
        </w:tc>
      </w:tr>
      <w:tr w:rsidR="00140BC6" w:rsidRPr="00140BC6" w:rsidTr="00140BC6">
        <w:trPr>
          <w:trHeight w:val="300"/>
        </w:trPr>
        <w:tc>
          <w:tcPr>
            <w:tcW w:w="830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00" w:type="dxa"/>
            <w:noWrap/>
            <w:hideMark/>
          </w:tcPr>
          <w:p w:rsidR="00140BC6" w:rsidRPr="002C4D9F" w:rsidRDefault="00140BC6" w:rsidP="00140B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D9F">
              <w:rPr>
                <w:rFonts w:ascii="Times New Roman" w:hAnsi="Times New Roman" w:cs="Times New Roman"/>
                <w:b/>
                <w:sz w:val="24"/>
                <w:szCs w:val="24"/>
              </w:rPr>
              <w:t>Senj</w:t>
            </w:r>
          </w:p>
        </w:tc>
        <w:tc>
          <w:tcPr>
            <w:tcW w:w="1156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5,65</w:t>
            </w:r>
          </w:p>
        </w:tc>
        <w:tc>
          <w:tcPr>
            <w:tcW w:w="126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08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93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104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</w:tc>
        <w:tc>
          <w:tcPr>
            <w:tcW w:w="1114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9,08</w:t>
            </w:r>
          </w:p>
        </w:tc>
      </w:tr>
      <w:tr w:rsidR="00140BC6" w:rsidRPr="00140BC6" w:rsidTr="00140BC6">
        <w:trPr>
          <w:trHeight w:val="300"/>
        </w:trPr>
        <w:tc>
          <w:tcPr>
            <w:tcW w:w="830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0" w:type="dxa"/>
            <w:noWrap/>
            <w:hideMark/>
          </w:tcPr>
          <w:p w:rsidR="00140BC6" w:rsidRPr="002C4D9F" w:rsidRDefault="00140BC6" w:rsidP="00140B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D9F">
              <w:rPr>
                <w:rFonts w:ascii="Times New Roman" w:hAnsi="Times New Roman" w:cs="Times New Roman"/>
                <w:b/>
                <w:sz w:val="24"/>
                <w:szCs w:val="24"/>
              </w:rPr>
              <w:t>Sovinjak</w:t>
            </w:r>
          </w:p>
        </w:tc>
        <w:tc>
          <w:tcPr>
            <w:tcW w:w="1156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10,38</w:t>
            </w:r>
          </w:p>
        </w:tc>
        <w:tc>
          <w:tcPr>
            <w:tcW w:w="126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108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1,73</w:t>
            </w:r>
          </w:p>
        </w:tc>
        <w:tc>
          <w:tcPr>
            <w:tcW w:w="93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9,87</w:t>
            </w:r>
          </w:p>
        </w:tc>
        <w:tc>
          <w:tcPr>
            <w:tcW w:w="104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29,53</w:t>
            </w:r>
          </w:p>
        </w:tc>
        <w:tc>
          <w:tcPr>
            <w:tcW w:w="1114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53,05</w:t>
            </w:r>
          </w:p>
        </w:tc>
      </w:tr>
      <w:tr w:rsidR="00140BC6" w:rsidRPr="00140BC6" w:rsidTr="00140BC6">
        <w:trPr>
          <w:trHeight w:val="300"/>
        </w:trPr>
        <w:tc>
          <w:tcPr>
            <w:tcW w:w="830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00" w:type="dxa"/>
            <w:noWrap/>
            <w:hideMark/>
          </w:tcPr>
          <w:p w:rsidR="00140BC6" w:rsidRPr="002C4D9F" w:rsidRDefault="00140BC6" w:rsidP="00140B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D9F">
              <w:rPr>
                <w:rFonts w:ascii="Times New Roman" w:hAnsi="Times New Roman" w:cs="Times New Roman"/>
                <w:b/>
                <w:sz w:val="24"/>
                <w:szCs w:val="24"/>
              </w:rPr>
              <w:t>Sovišćina</w:t>
            </w:r>
          </w:p>
        </w:tc>
        <w:tc>
          <w:tcPr>
            <w:tcW w:w="1156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8,94</w:t>
            </w:r>
          </w:p>
        </w:tc>
        <w:tc>
          <w:tcPr>
            <w:tcW w:w="126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2,38</w:t>
            </w:r>
          </w:p>
        </w:tc>
        <w:tc>
          <w:tcPr>
            <w:tcW w:w="108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1,61</w:t>
            </w:r>
          </w:p>
        </w:tc>
        <w:tc>
          <w:tcPr>
            <w:tcW w:w="93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104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4,19</w:t>
            </w:r>
          </w:p>
        </w:tc>
        <w:tc>
          <w:tcPr>
            <w:tcW w:w="1114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</w:tr>
      <w:tr w:rsidR="00140BC6" w:rsidRPr="00140BC6" w:rsidTr="00140BC6">
        <w:trPr>
          <w:trHeight w:val="300"/>
        </w:trPr>
        <w:tc>
          <w:tcPr>
            <w:tcW w:w="830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00" w:type="dxa"/>
            <w:noWrap/>
            <w:hideMark/>
          </w:tcPr>
          <w:p w:rsidR="00140BC6" w:rsidRPr="002C4D9F" w:rsidRDefault="00140BC6" w:rsidP="00140B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D9F">
              <w:rPr>
                <w:rFonts w:ascii="Times New Roman" w:hAnsi="Times New Roman" w:cs="Times New Roman"/>
                <w:b/>
                <w:sz w:val="24"/>
                <w:szCs w:val="24"/>
              </w:rPr>
              <w:t>Svi Sveti</w:t>
            </w:r>
          </w:p>
        </w:tc>
        <w:tc>
          <w:tcPr>
            <w:tcW w:w="1156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9,43</w:t>
            </w:r>
          </w:p>
        </w:tc>
        <w:tc>
          <w:tcPr>
            <w:tcW w:w="126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1,33</w:t>
            </w:r>
          </w:p>
        </w:tc>
        <w:tc>
          <w:tcPr>
            <w:tcW w:w="108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93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9,81</w:t>
            </w:r>
          </w:p>
        </w:tc>
        <w:tc>
          <w:tcPr>
            <w:tcW w:w="104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9,39</w:t>
            </w:r>
          </w:p>
        </w:tc>
        <w:tc>
          <w:tcPr>
            <w:tcW w:w="1114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30,66</w:t>
            </w:r>
          </w:p>
        </w:tc>
      </w:tr>
      <w:tr w:rsidR="00140BC6" w:rsidRPr="00140BC6" w:rsidTr="00140BC6">
        <w:trPr>
          <w:trHeight w:val="300"/>
        </w:trPr>
        <w:tc>
          <w:tcPr>
            <w:tcW w:w="830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00" w:type="dxa"/>
            <w:noWrap/>
            <w:hideMark/>
          </w:tcPr>
          <w:p w:rsidR="00140BC6" w:rsidRPr="002C4D9F" w:rsidRDefault="00140BC6" w:rsidP="00140B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D9F">
              <w:rPr>
                <w:rFonts w:ascii="Times New Roman" w:hAnsi="Times New Roman" w:cs="Times New Roman"/>
                <w:b/>
                <w:sz w:val="24"/>
                <w:szCs w:val="24"/>
              </w:rPr>
              <w:t>Vrh</w:t>
            </w:r>
          </w:p>
        </w:tc>
        <w:tc>
          <w:tcPr>
            <w:tcW w:w="1156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13,06</w:t>
            </w:r>
          </w:p>
        </w:tc>
        <w:tc>
          <w:tcPr>
            <w:tcW w:w="126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2,13</w:t>
            </w:r>
          </w:p>
        </w:tc>
        <w:tc>
          <w:tcPr>
            <w:tcW w:w="108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93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10,09</w:t>
            </w:r>
          </w:p>
        </w:tc>
        <w:tc>
          <w:tcPr>
            <w:tcW w:w="104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11,95</w:t>
            </w:r>
          </w:p>
        </w:tc>
        <w:tc>
          <w:tcPr>
            <w:tcW w:w="1114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37,98</w:t>
            </w:r>
          </w:p>
        </w:tc>
      </w:tr>
      <w:tr w:rsidR="00140BC6" w:rsidRPr="00140BC6" w:rsidTr="00140BC6">
        <w:trPr>
          <w:trHeight w:val="300"/>
        </w:trPr>
        <w:tc>
          <w:tcPr>
            <w:tcW w:w="830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00" w:type="dxa"/>
            <w:noWrap/>
            <w:hideMark/>
          </w:tcPr>
          <w:p w:rsidR="00140BC6" w:rsidRPr="002C4D9F" w:rsidRDefault="00140BC6" w:rsidP="00140B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D9F">
              <w:rPr>
                <w:rFonts w:ascii="Times New Roman" w:hAnsi="Times New Roman" w:cs="Times New Roman"/>
                <w:b/>
                <w:sz w:val="24"/>
                <w:szCs w:val="24"/>
              </w:rPr>
              <w:t>Zrenj</w:t>
            </w:r>
          </w:p>
        </w:tc>
        <w:tc>
          <w:tcPr>
            <w:tcW w:w="1156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26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08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37" w:type="dxa"/>
            <w:noWrap/>
            <w:hideMark/>
          </w:tcPr>
          <w:p w:rsidR="00140BC6" w:rsidRPr="00140BC6" w:rsidRDefault="00140BC6" w:rsidP="001634DC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634D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4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1114" w:type="dxa"/>
            <w:noWrap/>
            <w:hideMark/>
          </w:tcPr>
          <w:p w:rsidR="00140BC6" w:rsidRPr="00140BC6" w:rsidRDefault="00140BC6" w:rsidP="001634DC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  <w:r w:rsidR="001634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40BC6" w:rsidRPr="00140BC6" w:rsidTr="00140BC6">
        <w:trPr>
          <w:trHeight w:val="300"/>
        </w:trPr>
        <w:tc>
          <w:tcPr>
            <w:tcW w:w="2930" w:type="dxa"/>
            <w:gridSpan w:val="2"/>
            <w:noWrap/>
            <w:hideMark/>
          </w:tcPr>
          <w:p w:rsidR="00140BC6" w:rsidRPr="002C4D9F" w:rsidRDefault="00140BC6" w:rsidP="00140B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D9F">
              <w:rPr>
                <w:rFonts w:ascii="Times New Roman" w:hAnsi="Times New Roman" w:cs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1156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120,44</w:t>
            </w:r>
          </w:p>
        </w:tc>
        <w:tc>
          <w:tcPr>
            <w:tcW w:w="1267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13,35</w:t>
            </w:r>
          </w:p>
        </w:tc>
        <w:tc>
          <w:tcPr>
            <w:tcW w:w="108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6,13</w:t>
            </w:r>
          </w:p>
        </w:tc>
        <w:tc>
          <w:tcPr>
            <w:tcW w:w="937" w:type="dxa"/>
            <w:noWrap/>
            <w:hideMark/>
          </w:tcPr>
          <w:p w:rsidR="00140BC6" w:rsidRPr="00140BC6" w:rsidRDefault="00140BC6" w:rsidP="001634DC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634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634D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043" w:type="dxa"/>
            <w:noWrap/>
            <w:hideMark/>
          </w:tcPr>
          <w:p w:rsidR="00140BC6" w:rsidRPr="00140BC6" w:rsidRDefault="00140BC6" w:rsidP="00140B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130,21</w:t>
            </w:r>
          </w:p>
        </w:tc>
        <w:tc>
          <w:tcPr>
            <w:tcW w:w="1114" w:type="dxa"/>
            <w:noWrap/>
            <w:hideMark/>
          </w:tcPr>
          <w:p w:rsidR="00140BC6" w:rsidRPr="00140BC6" w:rsidRDefault="00140BC6" w:rsidP="001634DC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0BC6">
              <w:rPr>
                <w:rFonts w:ascii="Times New Roman" w:hAnsi="Times New Roman" w:cs="Times New Roman"/>
                <w:sz w:val="24"/>
                <w:szCs w:val="24"/>
              </w:rPr>
              <w:t>431,1</w:t>
            </w:r>
            <w:r w:rsidR="001634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140BC6" w:rsidRDefault="00140BC6" w:rsidP="00140B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BC6" w:rsidRDefault="00140BC6" w:rsidP="00140B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BC6" w:rsidRDefault="00140BC6" w:rsidP="00140B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Najveći udio državnog poljoprivrednog zemljišta nalazi se na području KO </w:t>
      </w:r>
      <w:r w:rsidR="002C4D9F">
        <w:rPr>
          <w:rFonts w:ascii="Times New Roman" w:hAnsi="Times New Roman" w:cs="Times New Roman"/>
          <w:sz w:val="24"/>
          <w:szCs w:val="24"/>
        </w:rPr>
        <w:t>Hum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2C4D9F">
        <w:rPr>
          <w:rFonts w:ascii="Times New Roman" w:hAnsi="Times New Roman" w:cs="Times New Roman"/>
          <w:sz w:val="24"/>
          <w:szCs w:val="24"/>
        </w:rPr>
        <w:t>21,7</w:t>
      </w:r>
      <w:r>
        <w:rPr>
          <w:rFonts w:ascii="Times New Roman" w:hAnsi="Times New Roman" w:cs="Times New Roman"/>
          <w:sz w:val="24"/>
          <w:szCs w:val="24"/>
        </w:rPr>
        <w:t xml:space="preserve">%), zatim slijedi KO </w:t>
      </w:r>
      <w:r w:rsidR="002C4D9F">
        <w:rPr>
          <w:rFonts w:ascii="Times New Roman" w:hAnsi="Times New Roman" w:cs="Times New Roman"/>
          <w:sz w:val="24"/>
          <w:szCs w:val="24"/>
        </w:rPr>
        <w:t>Roč</w:t>
      </w:r>
      <w:r>
        <w:rPr>
          <w:rFonts w:ascii="Times New Roman" w:hAnsi="Times New Roman" w:cs="Times New Roman"/>
          <w:sz w:val="24"/>
          <w:szCs w:val="24"/>
        </w:rPr>
        <w:t xml:space="preserve"> gdje se nalazi </w:t>
      </w:r>
      <w:r w:rsidR="002C4D9F">
        <w:rPr>
          <w:rFonts w:ascii="Times New Roman" w:hAnsi="Times New Roman" w:cs="Times New Roman"/>
          <w:sz w:val="24"/>
          <w:szCs w:val="24"/>
        </w:rPr>
        <w:t>21,1</w:t>
      </w:r>
      <w:r>
        <w:rPr>
          <w:rFonts w:ascii="Times New Roman" w:hAnsi="Times New Roman" w:cs="Times New Roman"/>
          <w:sz w:val="24"/>
          <w:szCs w:val="24"/>
        </w:rPr>
        <w:t xml:space="preserve">% i KO </w:t>
      </w:r>
      <w:r w:rsidR="002C4D9F">
        <w:rPr>
          <w:rFonts w:ascii="Times New Roman" w:hAnsi="Times New Roman" w:cs="Times New Roman"/>
          <w:sz w:val="24"/>
          <w:szCs w:val="24"/>
        </w:rPr>
        <w:t>Sovinjak</w:t>
      </w:r>
      <w:r>
        <w:rPr>
          <w:rFonts w:ascii="Times New Roman" w:hAnsi="Times New Roman" w:cs="Times New Roman"/>
          <w:sz w:val="24"/>
          <w:szCs w:val="24"/>
        </w:rPr>
        <w:t xml:space="preserve"> s </w:t>
      </w:r>
      <w:r w:rsidR="002C4D9F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,3% udjela. </w:t>
      </w:r>
    </w:p>
    <w:p w:rsidR="002C4D9F" w:rsidRDefault="00140BC6" w:rsidP="002C4D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obzirom na način uporabe ovog zemljišta, najviše su zastupljene </w:t>
      </w:r>
      <w:r w:rsidR="002C4D9F">
        <w:rPr>
          <w:rFonts w:ascii="Times New Roman" w:hAnsi="Times New Roman" w:cs="Times New Roman"/>
          <w:sz w:val="24"/>
          <w:szCs w:val="24"/>
        </w:rPr>
        <w:t>livade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2C4D9F">
        <w:rPr>
          <w:rFonts w:ascii="Times New Roman" w:hAnsi="Times New Roman" w:cs="Times New Roman"/>
          <w:sz w:val="24"/>
          <w:szCs w:val="24"/>
        </w:rPr>
        <w:t>37,3</w:t>
      </w:r>
      <w:r>
        <w:rPr>
          <w:rFonts w:ascii="Times New Roman" w:hAnsi="Times New Roman" w:cs="Times New Roman"/>
          <w:sz w:val="24"/>
          <w:szCs w:val="24"/>
        </w:rPr>
        <w:t>%), pašnjaci (3</w:t>
      </w:r>
      <w:r w:rsidR="002C4D9F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,2%) i </w:t>
      </w:r>
      <w:r w:rsidR="002C4D9F">
        <w:rPr>
          <w:rFonts w:ascii="Times New Roman" w:hAnsi="Times New Roman" w:cs="Times New Roman"/>
          <w:sz w:val="24"/>
          <w:szCs w:val="24"/>
        </w:rPr>
        <w:t>oranice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2C4D9F">
        <w:rPr>
          <w:rFonts w:ascii="Times New Roman" w:hAnsi="Times New Roman" w:cs="Times New Roman"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 xml:space="preserve">,9%). Na vinograde otpada </w:t>
      </w:r>
      <w:r w:rsidR="002C4D9F">
        <w:rPr>
          <w:rFonts w:ascii="Times New Roman" w:hAnsi="Times New Roman" w:cs="Times New Roman"/>
          <w:sz w:val="24"/>
          <w:szCs w:val="24"/>
        </w:rPr>
        <w:t>3,1</w:t>
      </w:r>
      <w:r>
        <w:rPr>
          <w:rFonts w:ascii="Times New Roman" w:hAnsi="Times New Roman" w:cs="Times New Roman"/>
          <w:sz w:val="24"/>
          <w:szCs w:val="24"/>
        </w:rPr>
        <w:t xml:space="preserve">%, a na voćnjake </w:t>
      </w:r>
      <w:r w:rsidR="002C4D9F">
        <w:rPr>
          <w:rFonts w:ascii="Times New Roman" w:hAnsi="Times New Roman" w:cs="Times New Roman"/>
          <w:sz w:val="24"/>
          <w:szCs w:val="24"/>
        </w:rPr>
        <w:t>1,4</w:t>
      </w:r>
      <w:r>
        <w:rPr>
          <w:rFonts w:ascii="Times New Roman" w:hAnsi="Times New Roman" w:cs="Times New Roman"/>
          <w:sz w:val="24"/>
          <w:szCs w:val="24"/>
        </w:rPr>
        <w:t xml:space="preserve">% od ukupne površine državnog poljoprivrednog zemljišta na području </w:t>
      </w:r>
      <w:r w:rsidRPr="00E849C4">
        <w:rPr>
          <w:rFonts w:ascii="Times New Roman" w:hAnsi="Times New Roman" w:cs="Times New Roman"/>
          <w:sz w:val="24"/>
          <w:szCs w:val="24"/>
        </w:rPr>
        <w:t>Grad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849C4">
        <w:rPr>
          <w:rFonts w:ascii="Times New Roman" w:hAnsi="Times New Roman" w:cs="Times New Roman"/>
          <w:sz w:val="24"/>
          <w:szCs w:val="24"/>
        </w:rPr>
        <w:t xml:space="preserve"> </w:t>
      </w:r>
      <w:r w:rsidR="002C4D9F">
        <w:rPr>
          <w:rFonts w:ascii="Times New Roman" w:hAnsi="Times New Roman" w:cs="Times New Roman"/>
          <w:sz w:val="24"/>
          <w:szCs w:val="24"/>
        </w:rPr>
        <w:t>Buzeta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08C1" w:rsidRPr="005908C1" w:rsidRDefault="005908C1" w:rsidP="002C4D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8C1">
        <w:rPr>
          <w:rFonts w:ascii="Times New Roman" w:hAnsi="Times New Roman" w:cs="Times New Roman"/>
          <w:sz w:val="24"/>
          <w:szCs w:val="24"/>
        </w:rPr>
        <w:t xml:space="preserve">Grad Buzet može površine poljoprivrednog zemljišta u vlasništvu RH, a koje se nalazi na njezinom području, u ovom programu namijeniti za jedan od sljedećih oblika raspolaganje: </w:t>
      </w:r>
    </w:p>
    <w:p w:rsidR="005908C1" w:rsidRPr="005908C1" w:rsidRDefault="005908C1" w:rsidP="005908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8C1">
        <w:rPr>
          <w:rFonts w:ascii="Times New Roman" w:hAnsi="Times New Roman" w:cs="Times New Roman"/>
          <w:sz w:val="24"/>
          <w:szCs w:val="24"/>
        </w:rPr>
        <w:t>-</w:t>
      </w:r>
      <w:r w:rsidRPr="005908C1">
        <w:rPr>
          <w:rFonts w:ascii="Times New Roman" w:hAnsi="Times New Roman" w:cs="Times New Roman"/>
          <w:sz w:val="24"/>
          <w:szCs w:val="24"/>
        </w:rPr>
        <w:tab/>
        <w:t>površine određene za povrat i za zamjenu kada nije moguć povrat imovine oduzete za vrijeme jugoslavenske komunističke vladavine</w:t>
      </w:r>
    </w:p>
    <w:p w:rsidR="005908C1" w:rsidRPr="005908C1" w:rsidRDefault="005908C1" w:rsidP="005908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8C1">
        <w:rPr>
          <w:rFonts w:ascii="Times New Roman" w:hAnsi="Times New Roman" w:cs="Times New Roman"/>
          <w:sz w:val="24"/>
          <w:szCs w:val="24"/>
        </w:rPr>
        <w:t>-</w:t>
      </w:r>
      <w:r w:rsidRPr="005908C1">
        <w:rPr>
          <w:rFonts w:ascii="Times New Roman" w:hAnsi="Times New Roman" w:cs="Times New Roman"/>
          <w:sz w:val="24"/>
          <w:szCs w:val="24"/>
        </w:rPr>
        <w:tab/>
        <w:t>površine određene za prodaju, jednokratno, maksimalno do 25% ukupne površine poljoprivrednog zemljišta u vlasništvu države</w:t>
      </w:r>
    </w:p>
    <w:p w:rsidR="005908C1" w:rsidRPr="005908C1" w:rsidRDefault="005908C1" w:rsidP="005908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8C1">
        <w:rPr>
          <w:rFonts w:ascii="Times New Roman" w:hAnsi="Times New Roman" w:cs="Times New Roman"/>
          <w:sz w:val="24"/>
          <w:szCs w:val="24"/>
        </w:rPr>
        <w:t>-</w:t>
      </w:r>
      <w:r w:rsidRPr="005908C1">
        <w:rPr>
          <w:rFonts w:ascii="Times New Roman" w:hAnsi="Times New Roman" w:cs="Times New Roman"/>
          <w:sz w:val="24"/>
          <w:szCs w:val="24"/>
        </w:rPr>
        <w:tab/>
        <w:t>površine određene za zakup</w:t>
      </w:r>
    </w:p>
    <w:p w:rsidR="005908C1" w:rsidRPr="005908C1" w:rsidRDefault="005908C1" w:rsidP="005908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8C1">
        <w:rPr>
          <w:rFonts w:ascii="Times New Roman" w:hAnsi="Times New Roman" w:cs="Times New Roman"/>
          <w:sz w:val="24"/>
          <w:szCs w:val="24"/>
        </w:rPr>
        <w:t>-</w:t>
      </w:r>
      <w:r w:rsidRPr="005908C1">
        <w:rPr>
          <w:rFonts w:ascii="Times New Roman" w:hAnsi="Times New Roman" w:cs="Times New Roman"/>
          <w:sz w:val="24"/>
          <w:szCs w:val="24"/>
        </w:rPr>
        <w:tab/>
        <w:t>površine određene za zakup za ribnjake</w:t>
      </w:r>
    </w:p>
    <w:p w:rsidR="005908C1" w:rsidRPr="005908C1" w:rsidRDefault="005908C1" w:rsidP="005908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8C1">
        <w:rPr>
          <w:rFonts w:ascii="Times New Roman" w:hAnsi="Times New Roman" w:cs="Times New Roman"/>
          <w:sz w:val="24"/>
          <w:szCs w:val="24"/>
        </w:rPr>
        <w:t>-</w:t>
      </w:r>
      <w:r w:rsidRPr="005908C1">
        <w:rPr>
          <w:rFonts w:ascii="Times New Roman" w:hAnsi="Times New Roman" w:cs="Times New Roman"/>
          <w:sz w:val="24"/>
          <w:szCs w:val="24"/>
        </w:rPr>
        <w:tab/>
        <w:t>površine određene za zakup zajedničkih pašnjaka</w:t>
      </w:r>
    </w:p>
    <w:p w:rsidR="005908C1" w:rsidRDefault="005908C1" w:rsidP="00590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8C1">
        <w:rPr>
          <w:rFonts w:ascii="Times New Roman" w:hAnsi="Times New Roman" w:cs="Times New Roman"/>
          <w:sz w:val="24"/>
          <w:szCs w:val="24"/>
        </w:rPr>
        <w:t>-</w:t>
      </w:r>
      <w:r w:rsidRPr="005908C1">
        <w:rPr>
          <w:rFonts w:ascii="Times New Roman" w:hAnsi="Times New Roman" w:cs="Times New Roman"/>
          <w:sz w:val="24"/>
          <w:szCs w:val="24"/>
        </w:rPr>
        <w:tab/>
        <w:t>površine određene za ostale namjene, odnosno površine koje se mogu privesti nekoj drugoj poljoprivrednoj namjeni, jednokratno, maksimalno  do 5% ukupne površine poljoprivrednog zemljišta u vlasništvu države.</w:t>
      </w:r>
    </w:p>
    <w:p w:rsidR="002C4D9F" w:rsidRPr="00A45755" w:rsidRDefault="002C4D9F" w:rsidP="002C4D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Poljoprivrednim zemljištem u vlasništvu RH na području </w:t>
      </w:r>
      <w:r w:rsidRPr="00E849C4">
        <w:rPr>
          <w:rFonts w:ascii="Times New Roman" w:hAnsi="Times New Roman" w:cs="Times New Roman"/>
          <w:sz w:val="24"/>
          <w:szCs w:val="24"/>
        </w:rPr>
        <w:t>Grad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849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Buzeta raspolagati će se putem povrata ili zamjene, zakupa i prodaje, dok oblici raspolaganja kao što su zakup za ribnjake, zakup za zajedničke pašnjake ili ostale namjene nisu zastupljeni.</w:t>
      </w:r>
    </w:p>
    <w:p w:rsidR="002C4D9F" w:rsidRDefault="002C4D9F" w:rsidP="002C4D9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C4D9F" w:rsidRPr="00F93595" w:rsidRDefault="002C4D9F" w:rsidP="002C4D9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7BBE">
        <w:rPr>
          <w:rFonts w:ascii="Times New Roman" w:hAnsi="Times New Roman" w:cs="Times New Roman"/>
          <w:b/>
          <w:sz w:val="24"/>
          <w:szCs w:val="24"/>
        </w:rPr>
        <w:lastRenderedPageBreak/>
        <w:t>T-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877BBE">
        <w:rPr>
          <w:rFonts w:ascii="Times New Roman" w:hAnsi="Times New Roman" w:cs="Times New Roman"/>
          <w:b/>
          <w:sz w:val="24"/>
          <w:szCs w:val="24"/>
        </w:rPr>
        <w:t xml:space="preserve"> Struktura državnog poljoprivrednog zemljišta na području </w:t>
      </w:r>
      <w:r w:rsidRPr="00AB2D50">
        <w:rPr>
          <w:rFonts w:ascii="Times New Roman" w:hAnsi="Times New Roman" w:cs="Times New Roman"/>
          <w:b/>
          <w:sz w:val="24"/>
          <w:szCs w:val="24"/>
        </w:rPr>
        <w:t xml:space="preserve">Grada </w:t>
      </w:r>
      <w:r>
        <w:rPr>
          <w:rFonts w:ascii="Times New Roman" w:hAnsi="Times New Roman" w:cs="Times New Roman"/>
          <w:b/>
          <w:sz w:val="24"/>
          <w:szCs w:val="24"/>
        </w:rPr>
        <w:t>Buzeta</w:t>
      </w:r>
      <w:r w:rsidRPr="00877BBE">
        <w:rPr>
          <w:rFonts w:ascii="Times New Roman" w:hAnsi="Times New Roman" w:cs="Times New Roman"/>
          <w:b/>
          <w:sz w:val="24"/>
          <w:szCs w:val="24"/>
        </w:rPr>
        <w:t xml:space="preserve"> po </w:t>
      </w:r>
      <w:r w:rsidRPr="00F93595">
        <w:rPr>
          <w:rFonts w:ascii="Times New Roman" w:hAnsi="Times New Roman" w:cs="Times New Roman"/>
          <w:b/>
          <w:sz w:val="24"/>
          <w:szCs w:val="24"/>
        </w:rPr>
        <w:t>predviđenom obliku raspolaganja i katastarskim općinama</w:t>
      </w:r>
      <w:r>
        <w:rPr>
          <w:rFonts w:ascii="Times New Roman" w:hAnsi="Times New Roman" w:cs="Times New Roman"/>
          <w:b/>
          <w:sz w:val="24"/>
          <w:szCs w:val="24"/>
        </w:rPr>
        <w:t xml:space="preserve"> – u ha</w:t>
      </w:r>
    </w:p>
    <w:p w:rsidR="002C4D9F" w:rsidRDefault="002C4D9F" w:rsidP="002C4D9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30"/>
        <w:gridCol w:w="1972"/>
        <w:gridCol w:w="992"/>
        <w:gridCol w:w="1276"/>
        <w:gridCol w:w="1275"/>
        <w:gridCol w:w="1134"/>
        <w:gridCol w:w="1134"/>
      </w:tblGrid>
      <w:tr w:rsidR="002C4D9F" w:rsidRPr="002C4D9F" w:rsidTr="00DA3F8D">
        <w:trPr>
          <w:trHeight w:val="300"/>
        </w:trPr>
        <w:tc>
          <w:tcPr>
            <w:tcW w:w="830" w:type="dxa"/>
            <w:vMerge w:val="restart"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Redni broj</w:t>
            </w:r>
          </w:p>
        </w:tc>
        <w:tc>
          <w:tcPr>
            <w:tcW w:w="1972" w:type="dxa"/>
            <w:vMerge w:val="restart"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Predviđeni oblik raspolaganja</w:t>
            </w:r>
          </w:p>
        </w:tc>
        <w:tc>
          <w:tcPr>
            <w:tcW w:w="4677" w:type="dxa"/>
            <w:gridSpan w:val="4"/>
            <w:noWrap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Katastarska općina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Ukupno</w:t>
            </w:r>
          </w:p>
        </w:tc>
      </w:tr>
      <w:tr w:rsidR="00DA3F8D" w:rsidRPr="002C4D9F" w:rsidTr="00DA3F8D">
        <w:trPr>
          <w:trHeight w:val="300"/>
        </w:trPr>
        <w:tc>
          <w:tcPr>
            <w:tcW w:w="830" w:type="dxa"/>
            <w:vMerge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972" w:type="dxa"/>
            <w:vMerge/>
            <w:hideMark/>
          </w:tcPr>
          <w:p w:rsidR="002C4D9F" w:rsidRPr="002C4D9F" w:rsidRDefault="002C4D9F" w:rsidP="002C4D9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Povrat</w:t>
            </w:r>
          </w:p>
        </w:tc>
        <w:tc>
          <w:tcPr>
            <w:tcW w:w="1276" w:type="dxa"/>
            <w:noWrap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Zakup</w:t>
            </w:r>
          </w:p>
        </w:tc>
        <w:tc>
          <w:tcPr>
            <w:tcW w:w="1275" w:type="dxa"/>
            <w:noWrap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Prodaja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Ostale namjene</w:t>
            </w:r>
          </w:p>
        </w:tc>
        <w:tc>
          <w:tcPr>
            <w:tcW w:w="1134" w:type="dxa"/>
            <w:vMerge/>
            <w:hideMark/>
          </w:tcPr>
          <w:p w:rsidR="002C4D9F" w:rsidRPr="002C4D9F" w:rsidRDefault="002C4D9F" w:rsidP="002C4D9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DA3F8D" w:rsidRPr="002C4D9F" w:rsidTr="00DA3F8D">
        <w:trPr>
          <w:trHeight w:val="300"/>
        </w:trPr>
        <w:tc>
          <w:tcPr>
            <w:tcW w:w="830" w:type="dxa"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972" w:type="dxa"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Buzet</w:t>
            </w:r>
          </w:p>
        </w:tc>
        <w:tc>
          <w:tcPr>
            <w:tcW w:w="992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0,32</w:t>
            </w:r>
          </w:p>
        </w:tc>
        <w:tc>
          <w:tcPr>
            <w:tcW w:w="1276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32,07</w:t>
            </w:r>
          </w:p>
        </w:tc>
        <w:tc>
          <w:tcPr>
            <w:tcW w:w="1275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32,39</w:t>
            </w:r>
          </w:p>
        </w:tc>
      </w:tr>
      <w:tr w:rsidR="00DA3F8D" w:rsidRPr="002C4D9F" w:rsidTr="00DA3F8D">
        <w:trPr>
          <w:trHeight w:val="600"/>
        </w:trPr>
        <w:tc>
          <w:tcPr>
            <w:tcW w:w="830" w:type="dxa"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972" w:type="dxa"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Buzet - Stari grad</w:t>
            </w:r>
          </w:p>
        </w:tc>
        <w:tc>
          <w:tcPr>
            <w:tcW w:w="992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276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6,70</w:t>
            </w:r>
          </w:p>
        </w:tc>
        <w:tc>
          <w:tcPr>
            <w:tcW w:w="1275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6,70</w:t>
            </w:r>
          </w:p>
        </w:tc>
      </w:tr>
      <w:tr w:rsidR="00DA3F8D" w:rsidRPr="002C4D9F" w:rsidTr="00DA3F8D">
        <w:trPr>
          <w:trHeight w:val="300"/>
        </w:trPr>
        <w:tc>
          <w:tcPr>
            <w:tcW w:w="830" w:type="dxa"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972" w:type="dxa"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Črnica</w:t>
            </w:r>
          </w:p>
        </w:tc>
        <w:tc>
          <w:tcPr>
            <w:tcW w:w="992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1,65</w:t>
            </w:r>
          </w:p>
        </w:tc>
        <w:tc>
          <w:tcPr>
            <w:tcW w:w="1276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20,16</w:t>
            </w:r>
          </w:p>
        </w:tc>
        <w:tc>
          <w:tcPr>
            <w:tcW w:w="1275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0,49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22,29</w:t>
            </w:r>
          </w:p>
        </w:tc>
      </w:tr>
      <w:tr w:rsidR="00DA3F8D" w:rsidRPr="002C4D9F" w:rsidTr="00DA3F8D">
        <w:trPr>
          <w:trHeight w:val="300"/>
        </w:trPr>
        <w:tc>
          <w:tcPr>
            <w:tcW w:w="830" w:type="dxa"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972" w:type="dxa"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Hum</w:t>
            </w:r>
          </w:p>
        </w:tc>
        <w:tc>
          <w:tcPr>
            <w:tcW w:w="992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276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93,64</w:t>
            </w:r>
          </w:p>
        </w:tc>
        <w:tc>
          <w:tcPr>
            <w:tcW w:w="1275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0,12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93,77</w:t>
            </w:r>
          </w:p>
        </w:tc>
      </w:tr>
      <w:tr w:rsidR="00DA3F8D" w:rsidRPr="002C4D9F" w:rsidTr="00DA3F8D">
        <w:trPr>
          <w:trHeight w:val="300"/>
        </w:trPr>
        <w:tc>
          <w:tcPr>
            <w:tcW w:w="830" w:type="dxa"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972" w:type="dxa"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Marčenegla</w:t>
            </w:r>
          </w:p>
        </w:tc>
        <w:tc>
          <w:tcPr>
            <w:tcW w:w="992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276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4,11</w:t>
            </w:r>
          </w:p>
        </w:tc>
        <w:tc>
          <w:tcPr>
            <w:tcW w:w="1275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4,11</w:t>
            </w:r>
          </w:p>
        </w:tc>
      </w:tr>
      <w:tr w:rsidR="00DA3F8D" w:rsidRPr="002C4D9F" w:rsidTr="00DA3F8D">
        <w:trPr>
          <w:trHeight w:val="300"/>
        </w:trPr>
        <w:tc>
          <w:tcPr>
            <w:tcW w:w="830" w:type="dxa"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972" w:type="dxa"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Račice</w:t>
            </w:r>
          </w:p>
        </w:tc>
        <w:tc>
          <w:tcPr>
            <w:tcW w:w="992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276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17,63</w:t>
            </w:r>
          </w:p>
        </w:tc>
        <w:tc>
          <w:tcPr>
            <w:tcW w:w="1275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17,63</w:t>
            </w:r>
          </w:p>
        </w:tc>
      </w:tr>
      <w:tr w:rsidR="00DA3F8D" w:rsidRPr="002C4D9F" w:rsidTr="00DA3F8D">
        <w:trPr>
          <w:trHeight w:val="300"/>
        </w:trPr>
        <w:tc>
          <w:tcPr>
            <w:tcW w:w="830" w:type="dxa"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972" w:type="dxa"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Roč</w:t>
            </w:r>
          </w:p>
        </w:tc>
        <w:tc>
          <w:tcPr>
            <w:tcW w:w="992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3,42</w:t>
            </w:r>
          </w:p>
        </w:tc>
        <w:tc>
          <w:tcPr>
            <w:tcW w:w="1276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87,58</w:t>
            </w:r>
          </w:p>
        </w:tc>
        <w:tc>
          <w:tcPr>
            <w:tcW w:w="1275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90,99</w:t>
            </w:r>
          </w:p>
        </w:tc>
      </w:tr>
      <w:tr w:rsidR="00DA3F8D" w:rsidRPr="002C4D9F" w:rsidTr="00DA3F8D">
        <w:trPr>
          <w:trHeight w:val="300"/>
        </w:trPr>
        <w:tc>
          <w:tcPr>
            <w:tcW w:w="830" w:type="dxa"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972" w:type="dxa"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Salež</w:t>
            </w:r>
          </w:p>
        </w:tc>
        <w:tc>
          <w:tcPr>
            <w:tcW w:w="992" w:type="dxa"/>
            <w:noWrap/>
            <w:vAlign w:val="center"/>
            <w:hideMark/>
          </w:tcPr>
          <w:p w:rsidR="002C4D9F" w:rsidRPr="002C4D9F" w:rsidRDefault="002C4D9F" w:rsidP="006058D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</w:t>
            </w:r>
            <w:r w:rsidR="006058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12,47</w:t>
            </w:r>
          </w:p>
        </w:tc>
        <w:tc>
          <w:tcPr>
            <w:tcW w:w="1275" w:type="dxa"/>
            <w:noWrap/>
            <w:vAlign w:val="center"/>
            <w:hideMark/>
          </w:tcPr>
          <w:p w:rsidR="002C4D9F" w:rsidRPr="002C4D9F" w:rsidRDefault="002C4D9F" w:rsidP="006058D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</w:t>
            </w:r>
            <w:r w:rsidR="006058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12,55</w:t>
            </w:r>
          </w:p>
        </w:tc>
      </w:tr>
      <w:tr w:rsidR="00DA3F8D" w:rsidRPr="002C4D9F" w:rsidTr="00DA3F8D">
        <w:trPr>
          <w:trHeight w:val="300"/>
        </w:trPr>
        <w:tc>
          <w:tcPr>
            <w:tcW w:w="830" w:type="dxa"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1972" w:type="dxa"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Senj</w:t>
            </w:r>
          </w:p>
        </w:tc>
        <w:tc>
          <w:tcPr>
            <w:tcW w:w="992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2,51</w:t>
            </w:r>
          </w:p>
        </w:tc>
        <w:tc>
          <w:tcPr>
            <w:tcW w:w="1276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6,57</w:t>
            </w:r>
          </w:p>
        </w:tc>
        <w:tc>
          <w:tcPr>
            <w:tcW w:w="1275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9,08</w:t>
            </w:r>
          </w:p>
        </w:tc>
      </w:tr>
      <w:tr w:rsidR="00DA3F8D" w:rsidRPr="002C4D9F" w:rsidTr="00DA3F8D">
        <w:trPr>
          <w:trHeight w:val="300"/>
        </w:trPr>
        <w:tc>
          <w:tcPr>
            <w:tcW w:w="830" w:type="dxa"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1972" w:type="dxa"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Sovinjak</w:t>
            </w:r>
          </w:p>
        </w:tc>
        <w:tc>
          <w:tcPr>
            <w:tcW w:w="992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1,40</w:t>
            </w:r>
          </w:p>
        </w:tc>
        <w:tc>
          <w:tcPr>
            <w:tcW w:w="1276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51,65</w:t>
            </w:r>
          </w:p>
        </w:tc>
        <w:tc>
          <w:tcPr>
            <w:tcW w:w="1275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53,05</w:t>
            </w:r>
          </w:p>
        </w:tc>
      </w:tr>
      <w:tr w:rsidR="00DA3F8D" w:rsidRPr="002C4D9F" w:rsidTr="00DA3F8D">
        <w:trPr>
          <w:trHeight w:val="300"/>
        </w:trPr>
        <w:tc>
          <w:tcPr>
            <w:tcW w:w="830" w:type="dxa"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1972" w:type="dxa"/>
            <w:noWrap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Sovišćina</w:t>
            </w:r>
          </w:p>
        </w:tc>
        <w:tc>
          <w:tcPr>
            <w:tcW w:w="992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0,39</w:t>
            </w:r>
          </w:p>
        </w:tc>
        <w:tc>
          <w:tcPr>
            <w:tcW w:w="1276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17,75</w:t>
            </w:r>
          </w:p>
        </w:tc>
        <w:tc>
          <w:tcPr>
            <w:tcW w:w="1275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18,14</w:t>
            </w:r>
          </w:p>
        </w:tc>
      </w:tr>
      <w:tr w:rsidR="00DA3F8D" w:rsidRPr="002C4D9F" w:rsidTr="00DA3F8D">
        <w:trPr>
          <w:trHeight w:val="300"/>
        </w:trPr>
        <w:tc>
          <w:tcPr>
            <w:tcW w:w="830" w:type="dxa"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1972" w:type="dxa"/>
            <w:noWrap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Svi Sveti</w:t>
            </w:r>
          </w:p>
        </w:tc>
        <w:tc>
          <w:tcPr>
            <w:tcW w:w="992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2,56</w:t>
            </w:r>
          </w:p>
        </w:tc>
        <w:tc>
          <w:tcPr>
            <w:tcW w:w="1276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28,10</w:t>
            </w:r>
          </w:p>
        </w:tc>
        <w:tc>
          <w:tcPr>
            <w:tcW w:w="1275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30,66</w:t>
            </w:r>
          </w:p>
        </w:tc>
      </w:tr>
      <w:tr w:rsidR="00DA3F8D" w:rsidRPr="002C4D9F" w:rsidTr="00DA3F8D">
        <w:trPr>
          <w:trHeight w:val="300"/>
        </w:trPr>
        <w:tc>
          <w:tcPr>
            <w:tcW w:w="830" w:type="dxa"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1972" w:type="dxa"/>
            <w:noWrap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Vrh</w:t>
            </w:r>
          </w:p>
        </w:tc>
        <w:tc>
          <w:tcPr>
            <w:tcW w:w="992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2,13</w:t>
            </w:r>
          </w:p>
        </w:tc>
        <w:tc>
          <w:tcPr>
            <w:tcW w:w="1276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35,85</w:t>
            </w:r>
          </w:p>
        </w:tc>
        <w:tc>
          <w:tcPr>
            <w:tcW w:w="1275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37,98</w:t>
            </w:r>
          </w:p>
        </w:tc>
      </w:tr>
      <w:tr w:rsidR="00DA3F8D" w:rsidRPr="002C4D9F" w:rsidTr="00DA3F8D">
        <w:trPr>
          <w:trHeight w:val="300"/>
        </w:trPr>
        <w:tc>
          <w:tcPr>
            <w:tcW w:w="830" w:type="dxa"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1972" w:type="dxa"/>
            <w:noWrap/>
            <w:vAlign w:val="center"/>
            <w:hideMark/>
          </w:tcPr>
          <w:p w:rsidR="002C4D9F" w:rsidRPr="00DA3F8D" w:rsidRDefault="002C4D9F" w:rsidP="00DA3F8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Zrenj</w:t>
            </w:r>
          </w:p>
        </w:tc>
        <w:tc>
          <w:tcPr>
            <w:tcW w:w="992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276" w:type="dxa"/>
            <w:noWrap/>
            <w:vAlign w:val="center"/>
            <w:hideMark/>
          </w:tcPr>
          <w:p w:rsidR="002C4D9F" w:rsidRPr="002C4D9F" w:rsidRDefault="002C4D9F" w:rsidP="0009414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1,7</w:t>
            </w:r>
            <w:r w:rsidR="0009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275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09414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1,7</w:t>
            </w:r>
            <w:r w:rsidR="0009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</w:t>
            </w:r>
          </w:p>
        </w:tc>
      </w:tr>
      <w:tr w:rsidR="00DA3F8D" w:rsidRPr="002C4D9F" w:rsidTr="00DA3F8D">
        <w:trPr>
          <w:trHeight w:val="300"/>
        </w:trPr>
        <w:tc>
          <w:tcPr>
            <w:tcW w:w="2802" w:type="dxa"/>
            <w:gridSpan w:val="2"/>
            <w:noWrap/>
            <w:hideMark/>
          </w:tcPr>
          <w:p w:rsidR="002C4D9F" w:rsidRPr="00DA3F8D" w:rsidRDefault="002C4D9F" w:rsidP="002C4D9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DA3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992" w:type="dxa"/>
            <w:noWrap/>
            <w:vAlign w:val="center"/>
            <w:hideMark/>
          </w:tcPr>
          <w:p w:rsidR="002C4D9F" w:rsidRPr="002C4D9F" w:rsidRDefault="002C4D9F" w:rsidP="006058D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14,</w:t>
            </w:r>
            <w:r w:rsidR="006058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38</w:t>
            </w:r>
          </w:p>
        </w:tc>
        <w:tc>
          <w:tcPr>
            <w:tcW w:w="1276" w:type="dxa"/>
            <w:noWrap/>
            <w:vAlign w:val="center"/>
            <w:hideMark/>
          </w:tcPr>
          <w:p w:rsidR="002C4D9F" w:rsidRPr="002C4D9F" w:rsidRDefault="002C4D9F" w:rsidP="0009414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416,0</w:t>
            </w:r>
            <w:r w:rsidR="0009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275" w:type="dxa"/>
            <w:noWrap/>
            <w:vAlign w:val="center"/>
            <w:hideMark/>
          </w:tcPr>
          <w:p w:rsidR="002C4D9F" w:rsidRPr="002C4D9F" w:rsidRDefault="002C4D9F" w:rsidP="006058D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0,6</w:t>
            </w:r>
            <w:r w:rsidR="006058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DA3F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2C4D9F" w:rsidRPr="002C4D9F" w:rsidRDefault="002C4D9F" w:rsidP="0009414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2C4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431,1</w:t>
            </w:r>
            <w:r w:rsidR="0009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</w:tr>
    </w:tbl>
    <w:p w:rsidR="002C4D9F" w:rsidRDefault="002C4D9F" w:rsidP="002C4D9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:rsidR="002C4D9F" w:rsidRDefault="002C4D9F" w:rsidP="002C4D9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4D9F" w:rsidRPr="008A66D9" w:rsidRDefault="002C4D9F" w:rsidP="002C4D9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66D9">
        <w:rPr>
          <w:rFonts w:ascii="Times New Roman" w:hAnsi="Times New Roman" w:cs="Times New Roman"/>
          <w:b/>
          <w:sz w:val="24"/>
          <w:szCs w:val="24"/>
        </w:rPr>
        <w:t xml:space="preserve">Raspolaganje državnim poljoprivrednim zemljištem na području </w:t>
      </w:r>
      <w:r w:rsidRPr="00AB2D50">
        <w:rPr>
          <w:rFonts w:ascii="Times New Roman" w:hAnsi="Times New Roman" w:cs="Times New Roman"/>
          <w:b/>
          <w:sz w:val="24"/>
          <w:szCs w:val="24"/>
        </w:rPr>
        <w:t xml:space="preserve">Grada </w:t>
      </w:r>
      <w:r w:rsidR="00DA3F8D">
        <w:rPr>
          <w:rFonts w:ascii="Times New Roman" w:hAnsi="Times New Roman" w:cs="Times New Roman"/>
          <w:b/>
          <w:sz w:val="24"/>
          <w:szCs w:val="24"/>
        </w:rPr>
        <w:t>Buzeta</w:t>
      </w:r>
      <w:r w:rsidRPr="00AB2D50">
        <w:rPr>
          <w:rFonts w:ascii="Times New Roman" w:hAnsi="Times New Roman" w:cs="Times New Roman"/>
          <w:b/>
          <w:sz w:val="24"/>
          <w:szCs w:val="24"/>
        </w:rPr>
        <w:t xml:space="preserve"> putem zakupa</w:t>
      </w:r>
    </w:p>
    <w:p w:rsidR="005908C1" w:rsidRPr="00AE45C8" w:rsidRDefault="0081242C" w:rsidP="005908C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Dominantni oblik raspolaganja državnim poljoprivrednim zemljištem na području Grada Buzeta je zakup budući da će se na taj način ubuduće koristiti 416,0</w:t>
      </w:r>
      <w:r w:rsidR="0009414E">
        <w:rPr>
          <w:rFonts w:ascii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ha odnosno 96,5% od ukupne površine ovog zemljišta. </w:t>
      </w:r>
      <w:r>
        <w:rPr>
          <w:rFonts w:ascii="Times New Roman" w:hAnsi="Times New Roman" w:cs="Times New Roman"/>
          <w:sz w:val="24"/>
          <w:szCs w:val="24"/>
        </w:rPr>
        <w:t>Za zakup je ukupno namijenjeno</w:t>
      </w:r>
      <w:r w:rsidRPr="00A45755">
        <w:rPr>
          <w:rFonts w:ascii="Times New Roman" w:hAnsi="Times New Roman" w:cs="Times New Roman"/>
          <w:sz w:val="24"/>
          <w:szCs w:val="24"/>
        </w:rPr>
        <w:t xml:space="preserve"> </w:t>
      </w:r>
      <w:r w:rsidR="00AE45C8">
        <w:rPr>
          <w:rFonts w:ascii="Times New Roman" w:hAnsi="Times New Roman" w:cs="Times New Roman"/>
          <w:sz w:val="24"/>
          <w:szCs w:val="24"/>
        </w:rPr>
        <w:t>4.46</w:t>
      </w:r>
      <w:r w:rsidR="0009414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5755">
        <w:rPr>
          <w:rFonts w:ascii="Times New Roman" w:hAnsi="Times New Roman" w:cs="Times New Roman"/>
          <w:sz w:val="24"/>
          <w:szCs w:val="24"/>
        </w:rPr>
        <w:t>katastarsk</w:t>
      </w:r>
      <w:r w:rsidR="0009414E">
        <w:rPr>
          <w:rFonts w:ascii="Times New Roman" w:hAnsi="Times New Roman" w:cs="Times New Roman"/>
          <w:sz w:val="24"/>
          <w:szCs w:val="24"/>
        </w:rPr>
        <w:t>e</w:t>
      </w:r>
      <w:r w:rsidRPr="00A45755">
        <w:rPr>
          <w:rFonts w:ascii="Times New Roman" w:hAnsi="Times New Roman" w:cs="Times New Roman"/>
          <w:sz w:val="24"/>
          <w:szCs w:val="24"/>
        </w:rPr>
        <w:t xml:space="preserve"> čestic</w:t>
      </w:r>
      <w:r w:rsidR="0009414E">
        <w:rPr>
          <w:rFonts w:ascii="Times New Roman" w:hAnsi="Times New Roman" w:cs="Times New Roman"/>
          <w:sz w:val="24"/>
          <w:szCs w:val="24"/>
        </w:rPr>
        <w:t>e</w:t>
      </w:r>
      <w:r w:rsidR="00AE45C8">
        <w:rPr>
          <w:rFonts w:ascii="Times New Roman" w:hAnsi="Times New Roman" w:cs="Times New Roman"/>
          <w:sz w:val="24"/>
          <w:szCs w:val="24"/>
        </w:rPr>
        <w:t xml:space="preserve"> što predstavlja 96,9</w:t>
      </w:r>
      <w:r w:rsidRPr="00A45755">
        <w:rPr>
          <w:rFonts w:ascii="Times New Roman" w:hAnsi="Times New Roman" w:cs="Times New Roman"/>
          <w:sz w:val="24"/>
          <w:szCs w:val="24"/>
        </w:rPr>
        <w:t xml:space="preserve">% </w:t>
      </w:r>
      <w:r>
        <w:rPr>
          <w:rFonts w:ascii="Times New Roman" w:hAnsi="Times New Roman" w:cs="Times New Roman"/>
          <w:sz w:val="24"/>
          <w:szCs w:val="24"/>
        </w:rPr>
        <w:t>od ukupnog broja katastarskih čestica ovog zemljišta</w:t>
      </w:r>
      <w:r w:rsidRPr="00A45755">
        <w:rPr>
          <w:rFonts w:ascii="Times New Roman" w:hAnsi="Times New Roman" w:cs="Times New Roman"/>
          <w:sz w:val="24"/>
          <w:szCs w:val="24"/>
        </w:rPr>
        <w:t>.</w:t>
      </w:r>
      <w:r w:rsidR="00AE45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E70E8" w:rsidRPr="008E70E8">
        <w:rPr>
          <w:rFonts w:ascii="Times New Roman" w:hAnsi="Times New Roman" w:cs="Times New Roman"/>
          <w:color w:val="000000"/>
          <w:sz w:val="24"/>
          <w:szCs w:val="24"/>
        </w:rPr>
        <w:t>Na taj se način u prvom redu želi zadovoljiti potrebe lokalnih poljoprivrednih gospodarstava</w:t>
      </w:r>
      <w:r w:rsidR="00AE45C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8E70E8" w:rsidRPr="008E70E8">
        <w:rPr>
          <w:rFonts w:ascii="Times New Roman" w:hAnsi="Times New Roman" w:cs="Times New Roman"/>
          <w:color w:val="000000"/>
          <w:sz w:val="24"/>
          <w:szCs w:val="24"/>
        </w:rPr>
        <w:t xml:space="preserve">Zakonom je </w:t>
      </w:r>
      <w:r w:rsidR="008E70E8" w:rsidRPr="008E70E8">
        <w:rPr>
          <w:rFonts w:ascii="Times New Roman" w:hAnsi="Times New Roman" w:cs="Times New Roman"/>
          <w:color w:val="000000"/>
          <w:sz w:val="24"/>
          <w:szCs w:val="24"/>
        </w:rPr>
        <w:lastRenderedPageBreak/>
        <w:t>predviđeno trajanje zakupa od 25 godina uz mogućnost njegovog produljenja</w:t>
      </w:r>
      <w:r w:rsidR="007B6D3B">
        <w:rPr>
          <w:rFonts w:ascii="Times New Roman" w:hAnsi="Times New Roman" w:cs="Times New Roman"/>
          <w:color w:val="000000"/>
          <w:sz w:val="24"/>
          <w:szCs w:val="24"/>
        </w:rPr>
        <w:t xml:space="preserve"> za još </w:t>
      </w:r>
      <w:r w:rsidR="00AE45C8">
        <w:rPr>
          <w:rFonts w:ascii="Times New Roman" w:hAnsi="Times New Roman" w:cs="Times New Roman"/>
          <w:color w:val="000000"/>
          <w:sz w:val="24"/>
          <w:szCs w:val="24"/>
        </w:rPr>
        <w:t>25 godina</w:t>
      </w:r>
      <w:r w:rsidR="008E70E8" w:rsidRPr="008E70E8">
        <w:rPr>
          <w:rFonts w:ascii="Times New Roman" w:hAnsi="Times New Roman" w:cs="Times New Roman"/>
          <w:color w:val="000000"/>
          <w:sz w:val="24"/>
          <w:szCs w:val="24"/>
        </w:rPr>
        <w:t>. Također, želi se spriječiti korištenje poljoprivrednog zemljišta u neproizvodne svrhe i njegova prenamjena, zapuštanje, obrastanje višegodišnjim drvenas</w:t>
      </w:r>
      <w:r w:rsidR="00B45B06">
        <w:rPr>
          <w:rFonts w:ascii="Times New Roman" w:hAnsi="Times New Roman" w:cs="Times New Roman"/>
          <w:color w:val="000000"/>
          <w:sz w:val="24"/>
          <w:szCs w:val="24"/>
        </w:rPr>
        <w:t>tima raslinjem ili devastacija.</w:t>
      </w:r>
      <w:r w:rsidR="00AE45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08C1" w:rsidRPr="005908C1">
        <w:rPr>
          <w:rFonts w:ascii="Times New Roman" w:hAnsi="Times New Roman" w:cs="Times New Roman"/>
          <w:sz w:val="24"/>
          <w:szCs w:val="24"/>
        </w:rPr>
        <w:t xml:space="preserve">Ovim programom se ograničava maksimalna površina državnog poljoprivrednog zemljišta koja se može dati u zakup pojedinoj fizičkoj ili pravnoj osobi na </w:t>
      </w:r>
      <w:r w:rsidR="005908C1" w:rsidRPr="006A7F65">
        <w:rPr>
          <w:rFonts w:ascii="Times New Roman" w:hAnsi="Times New Roman" w:cs="Times New Roman"/>
          <w:sz w:val="24"/>
          <w:szCs w:val="24"/>
        </w:rPr>
        <w:t>5,00</w:t>
      </w:r>
      <w:r w:rsidR="005908C1" w:rsidRPr="005908C1">
        <w:rPr>
          <w:rFonts w:ascii="Times New Roman" w:hAnsi="Times New Roman" w:cs="Times New Roman"/>
          <w:sz w:val="24"/>
          <w:szCs w:val="24"/>
        </w:rPr>
        <w:t xml:space="preserve"> ha. Pritom treba naglasiti da se u ovu maksimalnu površinu uračunavaju sve površine državnog poljoprivrednog zemljišta koje je pojedina fizička ili pravna osoba dobila u zakup po natječajima provedenim od stupanja na snagu novog Zakona o poljoprivrednom zemljištu, odnosno od 08.03.2018. godine. </w:t>
      </w:r>
    </w:p>
    <w:p w:rsidR="005908C1" w:rsidRPr="005908C1" w:rsidRDefault="005908C1" w:rsidP="00590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8C1">
        <w:rPr>
          <w:rFonts w:ascii="Times New Roman" w:hAnsi="Times New Roman" w:cs="Times New Roman"/>
          <w:sz w:val="24"/>
          <w:szCs w:val="24"/>
        </w:rPr>
        <w:t xml:space="preserve">U zakup se može dati i zemljište u </w:t>
      </w:r>
      <w:proofErr w:type="spellStart"/>
      <w:r w:rsidRPr="005908C1">
        <w:rPr>
          <w:rFonts w:ascii="Times New Roman" w:hAnsi="Times New Roman" w:cs="Times New Roman"/>
          <w:sz w:val="24"/>
          <w:szCs w:val="24"/>
        </w:rPr>
        <w:t>izvanknjižnom</w:t>
      </w:r>
      <w:proofErr w:type="spellEnd"/>
      <w:r w:rsidRPr="005908C1">
        <w:rPr>
          <w:rFonts w:ascii="Times New Roman" w:hAnsi="Times New Roman" w:cs="Times New Roman"/>
          <w:sz w:val="24"/>
          <w:szCs w:val="24"/>
        </w:rPr>
        <w:t xml:space="preserve"> </w:t>
      </w:r>
      <w:r w:rsidRPr="006A7F65">
        <w:rPr>
          <w:rFonts w:ascii="Times New Roman" w:hAnsi="Times New Roman" w:cs="Times New Roman"/>
          <w:sz w:val="24"/>
          <w:szCs w:val="24"/>
        </w:rPr>
        <w:t>vlasništvu države pri čemu je grad</w:t>
      </w:r>
      <w:r w:rsidRPr="005908C1">
        <w:rPr>
          <w:rFonts w:ascii="Times New Roman" w:hAnsi="Times New Roman" w:cs="Times New Roman"/>
          <w:sz w:val="24"/>
          <w:szCs w:val="24"/>
        </w:rPr>
        <w:t xml:space="preserve"> duž</w:t>
      </w:r>
      <w:r w:rsidRPr="006A7F65">
        <w:rPr>
          <w:rFonts w:ascii="Times New Roman" w:hAnsi="Times New Roman" w:cs="Times New Roman"/>
          <w:sz w:val="24"/>
          <w:szCs w:val="24"/>
        </w:rPr>
        <w:t>a</w:t>
      </w:r>
      <w:r w:rsidRPr="005908C1">
        <w:rPr>
          <w:rFonts w:ascii="Times New Roman" w:hAnsi="Times New Roman" w:cs="Times New Roman"/>
          <w:sz w:val="24"/>
          <w:szCs w:val="24"/>
        </w:rPr>
        <w:t xml:space="preserve">n u roku od 30 dana od donošenja odluke o raspisivanju natječaja dostaviti dokumentaciju nadležnom općinskom državnom odvjetništvu radi pokretanja postupka za utvrđivanje i uknjižbu prava vlasništva države. Zakupnik je dužan i ovlašten izvršiti ili pokrenuti postupak za usklađenje zemljišnoknjižnog stanja o vlastitom trošku u roku od dvije godine od dana uvođenja u posjed. Pritom se zakupnina umanjuje razmjerno troškovima usklađenja zemljišnoknjižnog stanja. </w:t>
      </w:r>
    </w:p>
    <w:p w:rsidR="005908C1" w:rsidRDefault="005908C1" w:rsidP="00590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F65">
        <w:rPr>
          <w:rFonts w:ascii="Times New Roman" w:hAnsi="Times New Roman" w:cs="Times New Roman"/>
          <w:sz w:val="24"/>
          <w:szCs w:val="24"/>
        </w:rPr>
        <w:t>Ako u trenutku davanja u zakup državno poljoprivredno zemljište nije u funkciji poljoprivredne proizvodnje ili je obraslo višegodišnjim raslinjem, zakupnik je dužan u roku od dvije godine od dana uvođenja u posjed to zemljište iskrčiti i staviti u funkciju poljoprivredne proizvodnje. Privođenje poljoprivrednoj namjeni zakupnik je dužan provesti o vlastitom trošku pri čemu mu se zakupnina umanjuje razmjerno nastalim troškovima.</w:t>
      </w:r>
    </w:p>
    <w:p w:rsidR="005F01AF" w:rsidRPr="005908C1" w:rsidRDefault="005F01AF" w:rsidP="005F01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8C1">
        <w:rPr>
          <w:rFonts w:ascii="Times New Roman" w:hAnsi="Times New Roman" w:cs="Times New Roman"/>
          <w:sz w:val="24"/>
          <w:szCs w:val="24"/>
        </w:rPr>
        <w:t>Sredstva ostvarena od zakupa, privremenog korištenja ili prodaje državnog poljoprivrednog zemljišta prihod su jedinice lokalne samouprave u udjelu od 65% od ukupno ostvarenog prihoda. Trošenje ovih sredstava je isključivo namjensko te je stoga obaveza JLS donijeti program korištenja ovih sredstava.</w:t>
      </w:r>
    </w:p>
    <w:p w:rsidR="00AE45C8" w:rsidRDefault="00AE45C8" w:rsidP="00D53DF4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F01AF" w:rsidRDefault="005F01AF" w:rsidP="00D53DF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1AF" w:rsidRDefault="005F01AF" w:rsidP="00D53DF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379" w:rsidRDefault="00587379" w:rsidP="00D53DF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E45C8" w:rsidRPr="00453616" w:rsidRDefault="00AE45C8" w:rsidP="00D53DF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66D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Raspolaganje državnim poljoprivrednim zemljištem na području </w:t>
      </w:r>
      <w:r w:rsidRPr="00A86284">
        <w:rPr>
          <w:rFonts w:ascii="Times New Roman" w:hAnsi="Times New Roman" w:cs="Times New Roman"/>
          <w:b/>
          <w:sz w:val="24"/>
          <w:szCs w:val="24"/>
        </w:rPr>
        <w:t xml:space="preserve">Grada </w:t>
      </w:r>
      <w:r w:rsidR="00453616">
        <w:rPr>
          <w:rFonts w:ascii="Times New Roman" w:hAnsi="Times New Roman" w:cs="Times New Roman"/>
          <w:b/>
          <w:sz w:val="24"/>
          <w:szCs w:val="24"/>
        </w:rPr>
        <w:t xml:space="preserve">Buzeta </w:t>
      </w:r>
      <w:r w:rsidRPr="00A86284">
        <w:rPr>
          <w:rFonts w:ascii="Times New Roman" w:hAnsi="Times New Roman" w:cs="Times New Roman"/>
          <w:b/>
          <w:sz w:val="24"/>
          <w:szCs w:val="24"/>
        </w:rPr>
        <w:t>putem povrata ili zamjene</w:t>
      </w:r>
    </w:p>
    <w:p w:rsidR="00453616" w:rsidRDefault="00453616" w:rsidP="00D53D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Grad Buzet je određene površine državnog poljoprivrednog zemljišta namijenio za povrat, odnosno osigurao u svrhu zamjene za oduzetu imovinu (s obzirom na podnijete, a neriješene zahtjeve) sukladno Zakonu o naknadi za imovinu oduzetu za vrijeme jugoslavenske komunističke vladavine. Prema očitovanju Ureda državne uprave u Istarskoj županiji na području </w:t>
      </w:r>
      <w:r w:rsidRPr="00E849C4">
        <w:rPr>
          <w:rFonts w:ascii="Times New Roman" w:hAnsi="Times New Roman" w:cs="Times New Roman"/>
          <w:sz w:val="24"/>
          <w:szCs w:val="24"/>
        </w:rPr>
        <w:t>Grad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849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Buzeta podnijeti su zahtjevi za naknadu ukupno 14</w:t>
      </w:r>
      <w:r w:rsidR="00634EB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634EB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64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te je stoga ovim programom raspolaganja za </w:t>
      </w:r>
      <w:r w:rsidR="00F37E7F">
        <w:rPr>
          <w:rFonts w:ascii="Times New Roman" w:hAnsi="Times New Roman" w:cs="Times New Roman"/>
          <w:sz w:val="24"/>
          <w:szCs w:val="24"/>
        </w:rPr>
        <w:t>ovu namjenu osigurano ukupno 13</w:t>
      </w:r>
      <w:r w:rsidR="008A21FB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katastarsk</w:t>
      </w:r>
      <w:r w:rsidR="008A21FB">
        <w:rPr>
          <w:rFonts w:ascii="Times New Roman" w:hAnsi="Times New Roman" w:cs="Times New Roman"/>
          <w:sz w:val="24"/>
          <w:szCs w:val="24"/>
        </w:rPr>
        <w:t>ih</w:t>
      </w:r>
      <w:r>
        <w:rPr>
          <w:rFonts w:ascii="Times New Roman" w:hAnsi="Times New Roman" w:cs="Times New Roman"/>
          <w:sz w:val="24"/>
          <w:szCs w:val="24"/>
        </w:rPr>
        <w:t xml:space="preserve"> čestic</w:t>
      </w:r>
      <w:r w:rsidR="008A21F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u</w:t>
      </w:r>
      <w:r w:rsidR="00F37E7F">
        <w:rPr>
          <w:rFonts w:ascii="Times New Roman" w:hAnsi="Times New Roman" w:cs="Times New Roman"/>
          <w:sz w:val="24"/>
          <w:szCs w:val="24"/>
        </w:rPr>
        <w:t>kupne površine 143.764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državnog poljoprivrednog zemljišta. Prilikom definiranja površina namijenjenih za povrat ili zamjenu poštivan je i teritorijalni razmještaj katastarskih čestica</w:t>
      </w:r>
      <w:r w:rsidR="008A21FB">
        <w:rPr>
          <w:rFonts w:ascii="Times New Roman" w:hAnsi="Times New Roman" w:cs="Times New Roman"/>
          <w:sz w:val="24"/>
          <w:szCs w:val="24"/>
        </w:rPr>
        <w:t xml:space="preserve"> po katastarskim općinama</w:t>
      </w:r>
      <w:r w:rsidR="00F37E7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E7F" w:rsidRDefault="00F37E7F" w:rsidP="00D53D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E7F" w:rsidRPr="005F01AF" w:rsidRDefault="00F37E7F" w:rsidP="00D53DF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66D9">
        <w:rPr>
          <w:rFonts w:ascii="Times New Roman" w:hAnsi="Times New Roman" w:cs="Times New Roman"/>
          <w:b/>
          <w:sz w:val="24"/>
          <w:szCs w:val="24"/>
        </w:rPr>
        <w:t xml:space="preserve">Raspolaganje državnim poljoprivrednim zemljištem na području </w:t>
      </w:r>
      <w:r w:rsidRPr="00A86284">
        <w:rPr>
          <w:rFonts w:ascii="Times New Roman" w:hAnsi="Times New Roman" w:cs="Times New Roman"/>
          <w:b/>
          <w:sz w:val="24"/>
          <w:szCs w:val="24"/>
        </w:rPr>
        <w:t>Grada</w:t>
      </w:r>
      <w:r>
        <w:rPr>
          <w:rFonts w:ascii="Times New Roman" w:hAnsi="Times New Roman" w:cs="Times New Roman"/>
          <w:b/>
          <w:sz w:val="24"/>
          <w:szCs w:val="24"/>
        </w:rPr>
        <w:t xml:space="preserve"> Buzeta</w:t>
      </w:r>
      <w:r w:rsidRPr="00A86284">
        <w:rPr>
          <w:rFonts w:ascii="Times New Roman" w:hAnsi="Times New Roman" w:cs="Times New Roman"/>
          <w:b/>
          <w:sz w:val="24"/>
          <w:szCs w:val="24"/>
        </w:rPr>
        <w:t xml:space="preserve"> putem </w:t>
      </w:r>
      <w:r w:rsidR="00634EBF">
        <w:rPr>
          <w:rFonts w:ascii="Times New Roman" w:hAnsi="Times New Roman" w:cs="Times New Roman"/>
          <w:b/>
          <w:sz w:val="24"/>
          <w:szCs w:val="24"/>
        </w:rPr>
        <w:t>prodaje</w:t>
      </w:r>
    </w:p>
    <w:p w:rsidR="00D53DF4" w:rsidRPr="00436028" w:rsidRDefault="00634EBF" w:rsidP="00D53D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Kroz</w:t>
      </w:r>
      <w:r w:rsidR="00D53D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prodaju </w:t>
      </w:r>
      <w:r w:rsidR="00D53DF4">
        <w:rPr>
          <w:rFonts w:ascii="Times New Roman" w:hAnsi="Times New Roman" w:cs="Times New Roman"/>
          <w:color w:val="000000"/>
          <w:sz w:val="24"/>
          <w:szCs w:val="24"/>
        </w:rPr>
        <w:t>poljoprivrednog zemljišta na p</w:t>
      </w:r>
      <w:r w:rsidR="00AE45C8">
        <w:rPr>
          <w:rFonts w:ascii="Times New Roman" w:hAnsi="Times New Roman" w:cs="Times New Roman"/>
          <w:color w:val="000000"/>
          <w:sz w:val="24"/>
          <w:szCs w:val="24"/>
        </w:rPr>
        <w:t>odručju Grada Buzeta</w:t>
      </w:r>
      <w:r w:rsidR="00D53D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B6D3B">
        <w:rPr>
          <w:rFonts w:ascii="Times New Roman" w:hAnsi="Times New Roman" w:cs="Times New Roman"/>
          <w:color w:val="000000"/>
          <w:sz w:val="24"/>
          <w:szCs w:val="24"/>
        </w:rPr>
        <w:t xml:space="preserve">predviđeno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je </w:t>
      </w:r>
      <w:r w:rsidR="007B6D3B">
        <w:rPr>
          <w:rFonts w:ascii="Times New Roman" w:hAnsi="Times New Roman" w:cs="Times New Roman"/>
          <w:color w:val="000000"/>
          <w:sz w:val="24"/>
          <w:szCs w:val="24"/>
        </w:rPr>
        <w:t xml:space="preserve">korištenje </w:t>
      </w:r>
      <w:r>
        <w:rPr>
          <w:rFonts w:ascii="Times New Roman" w:hAnsi="Times New Roman" w:cs="Times New Roman"/>
          <w:color w:val="000000"/>
          <w:sz w:val="24"/>
          <w:szCs w:val="24"/>
        </w:rPr>
        <w:t>četiri</w:t>
      </w:r>
      <w:r w:rsidR="007B6D3B">
        <w:rPr>
          <w:rFonts w:ascii="Times New Roman" w:hAnsi="Times New Roman" w:cs="Times New Roman"/>
          <w:color w:val="000000"/>
          <w:sz w:val="24"/>
          <w:szCs w:val="24"/>
        </w:rPr>
        <w:t xml:space="preserve"> katastarske čestice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čija ukupna površina iznosi 6.895 m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6058D1">
        <w:rPr>
          <w:rFonts w:ascii="Times New Roman" w:hAnsi="Times New Roman" w:cs="Times New Roman"/>
          <w:color w:val="000000"/>
          <w:sz w:val="24"/>
          <w:szCs w:val="24"/>
        </w:rPr>
        <w:t xml:space="preserve"> što predstavlja 0,2% od ukupnog poljoprivrednog zemljišta u vlasništvu države na području Grada Buzeta. </w:t>
      </w:r>
      <w:r w:rsidR="006058D1" w:rsidRPr="00436028">
        <w:rPr>
          <w:rFonts w:ascii="Times New Roman" w:hAnsi="Times New Roman" w:cs="Times New Roman"/>
          <w:sz w:val="24"/>
          <w:szCs w:val="24"/>
        </w:rPr>
        <w:t xml:space="preserve">Radi se o ukupno 4 katastarske čestice </w:t>
      </w:r>
      <w:r w:rsidR="00436028" w:rsidRPr="00436028">
        <w:rPr>
          <w:rFonts w:ascii="Times New Roman" w:hAnsi="Times New Roman" w:cs="Times New Roman"/>
          <w:sz w:val="24"/>
          <w:szCs w:val="24"/>
        </w:rPr>
        <w:t xml:space="preserve">za koje </w:t>
      </w:r>
      <w:r w:rsidR="00B13287">
        <w:rPr>
          <w:rFonts w:ascii="Times New Roman" w:hAnsi="Times New Roman" w:cs="Times New Roman"/>
          <w:sz w:val="24"/>
          <w:szCs w:val="24"/>
        </w:rPr>
        <w:t>su</w:t>
      </w:r>
      <w:r w:rsidR="00436028" w:rsidRPr="00436028">
        <w:rPr>
          <w:rFonts w:ascii="Times New Roman" w:hAnsi="Times New Roman" w:cs="Times New Roman"/>
          <w:sz w:val="24"/>
          <w:szCs w:val="24"/>
        </w:rPr>
        <w:t xml:space="preserve"> </w:t>
      </w:r>
      <w:r w:rsidR="00B13287">
        <w:rPr>
          <w:rFonts w:ascii="Times New Roman" w:hAnsi="Times New Roman" w:cs="Times New Roman"/>
          <w:sz w:val="24"/>
          <w:szCs w:val="24"/>
        </w:rPr>
        <w:t>predati</w:t>
      </w:r>
      <w:r w:rsidR="00436028" w:rsidRPr="00436028">
        <w:rPr>
          <w:rFonts w:ascii="Times New Roman" w:hAnsi="Times New Roman" w:cs="Times New Roman"/>
          <w:sz w:val="24"/>
          <w:szCs w:val="24"/>
        </w:rPr>
        <w:t xml:space="preserve"> zahtjev</w:t>
      </w:r>
      <w:r w:rsidR="00B13287">
        <w:rPr>
          <w:rFonts w:ascii="Times New Roman" w:hAnsi="Times New Roman" w:cs="Times New Roman"/>
          <w:sz w:val="24"/>
          <w:szCs w:val="24"/>
        </w:rPr>
        <w:t>i</w:t>
      </w:r>
      <w:r w:rsidR="00436028" w:rsidRPr="00436028">
        <w:rPr>
          <w:rFonts w:ascii="Times New Roman" w:hAnsi="Times New Roman" w:cs="Times New Roman"/>
          <w:sz w:val="24"/>
          <w:szCs w:val="24"/>
        </w:rPr>
        <w:t xml:space="preserve"> za kupnju datirani </w:t>
      </w:r>
      <w:r w:rsidR="00B13287">
        <w:rPr>
          <w:rFonts w:ascii="Times New Roman" w:hAnsi="Times New Roman" w:cs="Times New Roman"/>
          <w:sz w:val="24"/>
          <w:szCs w:val="24"/>
        </w:rPr>
        <w:t>s</w:t>
      </w:r>
      <w:r w:rsidR="00436028" w:rsidRPr="00436028">
        <w:rPr>
          <w:rFonts w:ascii="Times New Roman" w:hAnsi="Times New Roman" w:cs="Times New Roman"/>
          <w:sz w:val="24"/>
          <w:szCs w:val="24"/>
        </w:rPr>
        <w:t xml:space="preserve"> 4., 18. i 24. listopad</w:t>
      </w:r>
      <w:r w:rsidR="00B13287">
        <w:rPr>
          <w:rFonts w:ascii="Times New Roman" w:hAnsi="Times New Roman" w:cs="Times New Roman"/>
          <w:sz w:val="24"/>
          <w:szCs w:val="24"/>
        </w:rPr>
        <w:t>om</w:t>
      </w:r>
      <w:r w:rsidR="006058D1" w:rsidRPr="00436028">
        <w:rPr>
          <w:rFonts w:ascii="Times New Roman" w:hAnsi="Times New Roman" w:cs="Times New Roman"/>
          <w:sz w:val="24"/>
          <w:szCs w:val="24"/>
        </w:rPr>
        <w:t xml:space="preserve"> </w:t>
      </w:r>
      <w:r w:rsidR="00436028" w:rsidRPr="00436028">
        <w:rPr>
          <w:rFonts w:ascii="Times New Roman" w:hAnsi="Times New Roman" w:cs="Times New Roman"/>
          <w:sz w:val="24"/>
          <w:szCs w:val="24"/>
        </w:rPr>
        <w:t>2018. godine.</w:t>
      </w:r>
    </w:p>
    <w:p w:rsidR="005908C1" w:rsidRPr="005908C1" w:rsidRDefault="005908C1" w:rsidP="00590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8C1" w:rsidRPr="005F01AF" w:rsidRDefault="005908C1" w:rsidP="005908C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01AF">
        <w:rPr>
          <w:rFonts w:ascii="Times New Roman" w:hAnsi="Times New Roman" w:cs="Times New Roman"/>
          <w:b/>
          <w:sz w:val="24"/>
          <w:szCs w:val="24"/>
        </w:rPr>
        <w:t xml:space="preserve">Na području grada Buzeta nisu predviđeni </w:t>
      </w:r>
      <w:r w:rsidR="00634EBF">
        <w:rPr>
          <w:rFonts w:ascii="Times New Roman" w:hAnsi="Times New Roman" w:cs="Times New Roman"/>
          <w:b/>
          <w:sz w:val="24"/>
          <w:szCs w:val="24"/>
        </w:rPr>
        <w:t xml:space="preserve">davanje </w:t>
      </w:r>
      <w:r w:rsidRPr="005F01AF">
        <w:rPr>
          <w:rFonts w:ascii="Times New Roman" w:hAnsi="Times New Roman" w:cs="Times New Roman"/>
          <w:b/>
          <w:sz w:val="24"/>
          <w:szCs w:val="24"/>
        </w:rPr>
        <w:t>drža</w:t>
      </w:r>
      <w:r w:rsidR="00634EBF">
        <w:rPr>
          <w:rFonts w:ascii="Times New Roman" w:hAnsi="Times New Roman" w:cs="Times New Roman"/>
          <w:b/>
          <w:sz w:val="24"/>
          <w:szCs w:val="24"/>
        </w:rPr>
        <w:t xml:space="preserve">vnog poljoprivrednog zemljišta </w:t>
      </w:r>
      <w:r w:rsidRPr="005F01AF">
        <w:rPr>
          <w:rFonts w:ascii="Times New Roman" w:hAnsi="Times New Roman" w:cs="Times New Roman"/>
          <w:b/>
          <w:sz w:val="24"/>
          <w:szCs w:val="24"/>
        </w:rPr>
        <w:t>u zakup za ribnjake ili za zajedničke pašnjake</w:t>
      </w:r>
      <w:r w:rsidR="00634EBF">
        <w:rPr>
          <w:rFonts w:ascii="Times New Roman" w:hAnsi="Times New Roman" w:cs="Times New Roman"/>
          <w:b/>
          <w:sz w:val="24"/>
          <w:szCs w:val="24"/>
        </w:rPr>
        <w:t>, kao ni z</w:t>
      </w:r>
      <w:r w:rsidR="00634EBF" w:rsidRPr="00634EBF">
        <w:rPr>
          <w:rFonts w:ascii="Times New Roman" w:hAnsi="Times New Roman" w:cs="Times New Roman"/>
          <w:b/>
          <w:sz w:val="24"/>
          <w:szCs w:val="24"/>
        </w:rPr>
        <w:t xml:space="preserve">a ostale namjene odnosno </w:t>
      </w:r>
      <w:r w:rsidR="00634EBF">
        <w:rPr>
          <w:rFonts w:ascii="Times New Roman" w:hAnsi="Times New Roman" w:cs="Times New Roman"/>
          <w:b/>
          <w:sz w:val="24"/>
          <w:szCs w:val="24"/>
        </w:rPr>
        <w:t xml:space="preserve">njegova </w:t>
      </w:r>
      <w:r w:rsidR="00634EBF" w:rsidRPr="00634EBF">
        <w:rPr>
          <w:rFonts w:ascii="Times New Roman" w:hAnsi="Times New Roman" w:cs="Times New Roman"/>
          <w:b/>
          <w:sz w:val="24"/>
          <w:szCs w:val="24"/>
        </w:rPr>
        <w:t>prenamjen</w:t>
      </w:r>
      <w:r w:rsidR="00634EBF">
        <w:rPr>
          <w:rFonts w:ascii="Times New Roman" w:hAnsi="Times New Roman" w:cs="Times New Roman"/>
          <w:b/>
          <w:sz w:val="24"/>
          <w:szCs w:val="24"/>
        </w:rPr>
        <w:t>a</w:t>
      </w:r>
      <w:r w:rsidR="00634EBF" w:rsidRPr="00634EBF">
        <w:rPr>
          <w:rFonts w:ascii="Times New Roman" w:hAnsi="Times New Roman" w:cs="Times New Roman"/>
          <w:b/>
          <w:sz w:val="24"/>
          <w:szCs w:val="24"/>
        </w:rPr>
        <w:t xml:space="preserve"> u nepoljoprivredne svrhe</w:t>
      </w:r>
      <w:r w:rsidRPr="005F01AF">
        <w:rPr>
          <w:rFonts w:ascii="Times New Roman" w:hAnsi="Times New Roman" w:cs="Times New Roman"/>
          <w:b/>
          <w:sz w:val="24"/>
          <w:szCs w:val="24"/>
        </w:rPr>
        <w:t>.</w:t>
      </w:r>
    </w:p>
    <w:p w:rsidR="00813057" w:rsidRDefault="00813057" w:rsidP="00590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340" w:rsidRDefault="00F22340" w:rsidP="005F01A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5F01AF" w:rsidRPr="005F01AF" w:rsidRDefault="005F01AF" w:rsidP="005F01A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F01AF">
        <w:rPr>
          <w:rFonts w:ascii="Times New Roman" w:hAnsi="Times New Roman" w:cs="Times New Roman"/>
          <w:color w:val="000000"/>
          <w:sz w:val="24"/>
          <w:szCs w:val="24"/>
        </w:rPr>
        <w:lastRenderedPageBreak/>
        <w:t>DOKUMENTACIJA KOJA ČINI PRILOG OVOG PROGRAMA I NJEGOV JE SASTAVNI DIO:</w:t>
      </w:r>
    </w:p>
    <w:p w:rsidR="005F01AF" w:rsidRPr="005F01AF" w:rsidRDefault="005F01AF" w:rsidP="005F01AF">
      <w:pPr>
        <w:numPr>
          <w:ilvl w:val="0"/>
          <w:numId w:val="3"/>
        </w:numPr>
        <w:spacing w:line="360" w:lineRule="auto"/>
        <w:ind w:left="426" w:hanging="426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5F01AF">
        <w:rPr>
          <w:rFonts w:ascii="Times New Roman" w:hAnsi="Times New Roman" w:cs="Times New Roman"/>
          <w:color w:val="000000"/>
          <w:sz w:val="24"/>
          <w:szCs w:val="24"/>
        </w:rPr>
        <w:t xml:space="preserve">Tablica u </w:t>
      </w:r>
      <w:proofErr w:type="spellStart"/>
      <w:r w:rsidRPr="005F01AF">
        <w:rPr>
          <w:rFonts w:ascii="Times New Roman" w:hAnsi="Times New Roman" w:cs="Times New Roman"/>
          <w:color w:val="000000"/>
          <w:sz w:val="24"/>
          <w:szCs w:val="24"/>
        </w:rPr>
        <w:t>excel</w:t>
      </w:r>
      <w:proofErr w:type="spellEnd"/>
      <w:r w:rsidRPr="005F01AF">
        <w:rPr>
          <w:rFonts w:ascii="Times New Roman" w:hAnsi="Times New Roman" w:cs="Times New Roman"/>
          <w:color w:val="000000"/>
          <w:sz w:val="24"/>
          <w:szCs w:val="24"/>
        </w:rPr>
        <w:t xml:space="preserve">  formatu s popisom svih katastarskih čestica obuhvaćenih Programom.</w:t>
      </w:r>
    </w:p>
    <w:p w:rsidR="005F01AF" w:rsidRPr="005F01AF" w:rsidRDefault="005F01AF" w:rsidP="005F01AF">
      <w:pPr>
        <w:numPr>
          <w:ilvl w:val="0"/>
          <w:numId w:val="3"/>
        </w:numPr>
        <w:spacing w:line="360" w:lineRule="auto"/>
        <w:ind w:left="426" w:hanging="426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5F01AF">
        <w:rPr>
          <w:rFonts w:ascii="Times New Roman" w:hAnsi="Times New Roman" w:cs="Times New Roman"/>
          <w:color w:val="000000"/>
          <w:sz w:val="24"/>
          <w:szCs w:val="24"/>
        </w:rPr>
        <w:t xml:space="preserve">Kopija katastarskog plana za područje </w:t>
      </w:r>
      <w:r w:rsidRPr="005F01AF">
        <w:rPr>
          <w:rFonts w:ascii="Times New Roman" w:hAnsi="Times New Roman" w:cs="Times New Roman"/>
          <w:sz w:val="24"/>
          <w:szCs w:val="24"/>
        </w:rPr>
        <w:t>Grada</w:t>
      </w:r>
      <w:r>
        <w:rPr>
          <w:rFonts w:ascii="Times New Roman" w:hAnsi="Times New Roman" w:cs="Times New Roman"/>
          <w:sz w:val="24"/>
          <w:szCs w:val="24"/>
        </w:rPr>
        <w:t xml:space="preserve"> Buzeta</w:t>
      </w:r>
      <w:r w:rsidRPr="005F01AF">
        <w:rPr>
          <w:rFonts w:ascii="Times New Roman" w:hAnsi="Times New Roman" w:cs="Times New Roman"/>
          <w:color w:val="000000"/>
          <w:sz w:val="24"/>
          <w:szCs w:val="24"/>
        </w:rPr>
        <w:t xml:space="preserve"> sa označenim poljoprivrednim površinama u skladu s čl. 5. Pravilnika o dokumentaciji potrebnoj za donošenje programa raspolaganja poljoprivrednim zemljištem u vlasništvu Republike Hrvatske (»Narodne novine«, broj 27/18).</w:t>
      </w:r>
    </w:p>
    <w:p w:rsidR="005F01AF" w:rsidRPr="005F01AF" w:rsidRDefault="005F01AF" w:rsidP="005F01AF">
      <w:pPr>
        <w:numPr>
          <w:ilvl w:val="0"/>
          <w:numId w:val="3"/>
        </w:numPr>
        <w:spacing w:line="360" w:lineRule="auto"/>
        <w:ind w:left="426" w:hanging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01AF">
        <w:rPr>
          <w:rFonts w:ascii="Times New Roman" w:hAnsi="Times New Roman" w:cs="Times New Roman"/>
          <w:color w:val="000000"/>
          <w:sz w:val="24"/>
          <w:szCs w:val="24"/>
        </w:rPr>
        <w:t>Zemljišnoknjižni izvadci i Posjedovni listovi iz e-baze Preglednika katastarskih podataka DGU i ZIS aplikacije zemljišno knjižnog sustava Ministarstva pravosuđa.</w:t>
      </w:r>
    </w:p>
    <w:p w:rsidR="005F01AF" w:rsidRPr="005F01AF" w:rsidRDefault="005F01AF" w:rsidP="005F01AF">
      <w:pPr>
        <w:numPr>
          <w:ilvl w:val="0"/>
          <w:numId w:val="3"/>
        </w:numPr>
        <w:spacing w:line="360" w:lineRule="auto"/>
        <w:ind w:left="426" w:hanging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01AF">
        <w:rPr>
          <w:rFonts w:ascii="Times New Roman" w:hAnsi="Times New Roman" w:cs="Times New Roman"/>
          <w:color w:val="000000"/>
          <w:sz w:val="24"/>
          <w:szCs w:val="24"/>
        </w:rPr>
        <w:t xml:space="preserve">Uvjerenje Upravnog odjela </w:t>
      </w:r>
      <w:r w:rsidRPr="005F01AF">
        <w:rPr>
          <w:rFonts w:ascii="Times New Roman" w:hAnsi="Times New Roman" w:cs="Times New Roman"/>
          <w:sz w:val="24"/>
          <w:szCs w:val="24"/>
        </w:rPr>
        <w:t>Grada</w:t>
      </w:r>
      <w:r>
        <w:rPr>
          <w:rFonts w:ascii="Times New Roman" w:hAnsi="Times New Roman" w:cs="Times New Roman"/>
          <w:sz w:val="24"/>
          <w:szCs w:val="24"/>
        </w:rPr>
        <w:t xml:space="preserve"> Buzeta</w:t>
      </w:r>
      <w:r w:rsidRPr="005F01AF">
        <w:rPr>
          <w:rFonts w:ascii="Times New Roman" w:hAnsi="Times New Roman" w:cs="Times New Roman"/>
          <w:color w:val="000000"/>
          <w:sz w:val="24"/>
          <w:szCs w:val="24"/>
        </w:rPr>
        <w:t xml:space="preserve"> nadležnog za prostorno uređenje, da se prema važećem prostornom planu uređenja, predmetne čestice nalaze izvan granica građevinskog područja s potrebnom oznakom ukoliko se radi o osobito vrijednom (P1) i vrijednom (P2) poljoprivrednom zemljištu.</w:t>
      </w:r>
    </w:p>
    <w:p w:rsidR="005F01AF" w:rsidRPr="005F01AF" w:rsidRDefault="005F01AF" w:rsidP="005F01AF">
      <w:pPr>
        <w:numPr>
          <w:ilvl w:val="0"/>
          <w:numId w:val="3"/>
        </w:numPr>
        <w:spacing w:line="360" w:lineRule="auto"/>
        <w:ind w:left="426" w:hanging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01AF">
        <w:rPr>
          <w:rFonts w:ascii="Times New Roman" w:hAnsi="Times New Roman" w:cs="Times New Roman"/>
          <w:color w:val="000000"/>
          <w:sz w:val="24"/>
          <w:szCs w:val="24"/>
        </w:rPr>
        <w:t>Očitovanje Ureda državne uprave u Istarskoj županiji o površini koju je potrebno osigurati kao nadoknadu za oduzetu imovinu (s obzirom na podnijete, a neriješene zahtjeve) sukladno Zakonu o naknadi za imovinu oduzetu za vrijeme jugoslavenske komunističke vladavine (»Narodne novine«, broj 92/96, 39/99, 92/99, 43/00, 131/00, 27/01, 34/01, 118/01, 80/02 i 81/02).</w:t>
      </w:r>
    </w:p>
    <w:p w:rsidR="005F01AF" w:rsidRPr="005F01AF" w:rsidRDefault="005F01AF" w:rsidP="005F01AF">
      <w:pPr>
        <w:numPr>
          <w:ilvl w:val="0"/>
          <w:numId w:val="3"/>
        </w:numPr>
        <w:spacing w:line="360" w:lineRule="auto"/>
        <w:ind w:left="426" w:hanging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01AF">
        <w:rPr>
          <w:rFonts w:ascii="Times New Roman" w:hAnsi="Times New Roman" w:cs="Times New Roman"/>
          <w:color w:val="000000"/>
          <w:sz w:val="24"/>
          <w:szCs w:val="24"/>
        </w:rPr>
        <w:t>Uvjerenje Hrvatskih šuma d.o.o., Uprave šuma Podružnica Buzet, da predmetne čestice nisu obuhvaćene šumskogospodarskom osnovom</w:t>
      </w:r>
    </w:p>
    <w:p w:rsidR="005F01AF" w:rsidRPr="005F01AF" w:rsidRDefault="005F01AF" w:rsidP="005F01AF">
      <w:pPr>
        <w:numPr>
          <w:ilvl w:val="0"/>
          <w:numId w:val="3"/>
        </w:numPr>
        <w:spacing w:line="360" w:lineRule="auto"/>
        <w:ind w:left="426" w:hanging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01AF">
        <w:rPr>
          <w:rFonts w:ascii="Times New Roman" w:hAnsi="Times New Roman" w:cs="Times New Roman"/>
          <w:color w:val="000000"/>
          <w:sz w:val="24"/>
          <w:szCs w:val="24"/>
        </w:rPr>
        <w:t>Očitovanje Hrvatskih voda jesu li i koje predmetne čestice javno vodno dobro.</w:t>
      </w:r>
    </w:p>
    <w:p w:rsidR="005F01AF" w:rsidRPr="005F01AF" w:rsidRDefault="005F01AF" w:rsidP="005F01AF">
      <w:pPr>
        <w:numPr>
          <w:ilvl w:val="0"/>
          <w:numId w:val="3"/>
        </w:numPr>
        <w:spacing w:line="360" w:lineRule="auto"/>
        <w:ind w:left="426" w:hanging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01AF">
        <w:rPr>
          <w:rFonts w:ascii="Times New Roman" w:hAnsi="Times New Roman" w:cs="Times New Roman"/>
          <w:color w:val="000000"/>
          <w:sz w:val="24"/>
          <w:szCs w:val="24"/>
        </w:rPr>
        <w:t xml:space="preserve">Očitovanje Upravnog odjela </w:t>
      </w:r>
      <w:r w:rsidRPr="005F01AF">
        <w:rPr>
          <w:rFonts w:ascii="Times New Roman" w:hAnsi="Times New Roman" w:cs="Times New Roman"/>
          <w:sz w:val="24"/>
          <w:szCs w:val="24"/>
        </w:rPr>
        <w:t>Grada</w:t>
      </w:r>
      <w:r w:rsidR="009C5ABC">
        <w:rPr>
          <w:rFonts w:ascii="Times New Roman" w:hAnsi="Times New Roman" w:cs="Times New Roman"/>
          <w:sz w:val="24"/>
          <w:szCs w:val="24"/>
        </w:rPr>
        <w:t xml:space="preserve"> Buzeta</w:t>
      </w:r>
      <w:r w:rsidRPr="005F01AF">
        <w:rPr>
          <w:rFonts w:ascii="Times New Roman" w:hAnsi="Times New Roman" w:cs="Times New Roman"/>
          <w:color w:val="000000"/>
          <w:sz w:val="24"/>
          <w:szCs w:val="24"/>
        </w:rPr>
        <w:t xml:space="preserve"> nadležnog za prostorno uređenje jesu li i koje predmetne čestice u obuhvatu postojećeg i/ili planiranog sustava javnog navodnjavanja</w:t>
      </w:r>
    </w:p>
    <w:p w:rsidR="005F01AF" w:rsidRPr="005F01AF" w:rsidRDefault="005F01AF" w:rsidP="005F01A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F01AF" w:rsidRPr="005F01AF" w:rsidRDefault="005F01AF" w:rsidP="005F01A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F01AF" w:rsidRPr="005F01AF" w:rsidRDefault="005F01AF" w:rsidP="005F01A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F01AF" w:rsidRPr="005F01AF" w:rsidRDefault="005F01AF" w:rsidP="005F01AF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F01AF">
        <w:rPr>
          <w:rFonts w:ascii="Times New Roman" w:hAnsi="Times New Roman" w:cs="Times New Roman"/>
          <w:color w:val="000000"/>
          <w:sz w:val="24"/>
          <w:szCs w:val="24"/>
        </w:rPr>
        <w:t xml:space="preserve">Program izradio: Institut za poljoprivredu i turizam, Karla </w:t>
      </w:r>
      <w:proofErr w:type="spellStart"/>
      <w:r w:rsidRPr="005F01AF">
        <w:rPr>
          <w:rFonts w:ascii="Times New Roman" w:hAnsi="Times New Roman" w:cs="Times New Roman"/>
          <w:color w:val="000000"/>
          <w:sz w:val="24"/>
          <w:szCs w:val="24"/>
        </w:rPr>
        <w:t>Huguesa</w:t>
      </w:r>
      <w:proofErr w:type="spellEnd"/>
      <w:r w:rsidRPr="005F01AF">
        <w:rPr>
          <w:rFonts w:ascii="Times New Roman" w:hAnsi="Times New Roman" w:cs="Times New Roman"/>
          <w:color w:val="000000"/>
          <w:sz w:val="24"/>
          <w:szCs w:val="24"/>
        </w:rPr>
        <w:t xml:space="preserve"> 8, Poreč</w:t>
      </w:r>
    </w:p>
    <w:p w:rsidR="00F43BF8" w:rsidRDefault="005F01AF" w:rsidP="00F43BF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F01AF">
        <w:rPr>
          <w:rFonts w:ascii="Times New Roman" w:hAnsi="Times New Roman" w:cs="Times New Roman"/>
          <w:color w:val="000000"/>
          <w:sz w:val="24"/>
          <w:szCs w:val="24"/>
        </w:rPr>
        <w:t xml:space="preserve">Autori: </w:t>
      </w:r>
    </w:p>
    <w:p w:rsidR="00F43BF8" w:rsidRDefault="005F01AF" w:rsidP="00F43BF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5F01AF">
        <w:rPr>
          <w:rFonts w:ascii="Times New Roman" w:hAnsi="Times New Roman" w:cs="Times New Roman"/>
          <w:color w:val="000000"/>
          <w:sz w:val="24"/>
          <w:szCs w:val="24"/>
        </w:rPr>
        <w:t>dr. sc. Milan Oplanić, Ana Čehić, mag.ing.agr.,</w:t>
      </w:r>
      <w:r w:rsidR="00F43BF8">
        <w:rPr>
          <w:rFonts w:ascii="Times New Roman" w:hAnsi="Times New Roman" w:cs="Times New Roman"/>
          <w:color w:val="000000"/>
          <w:sz w:val="24"/>
          <w:szCs w:val="24"/>
        </w:rPr>
        <w:t xml:space="preserve"> Martina Begić, </w:t>
      </w:r>
      <w:proofErr w:type="spellStart"/>
      <w:r w:rsidR="00F43BF8">
        <w:rPr>
          <w:rFonts w:ascii="Times New Roman" w:hAnsi="Times New Roman" w:cs="Times New Roman"/>
          <w:color w:val="000000"/>
          <w:sz w:val="24"/>
          <w:szCs w:val="24"/>
        </w:rPr>
        <w:t>mag.oec</w:t>
      </w:r>
      <w:proofErr w:type="spellEnd"/>
      <w:r w:rsidR="00F43BF8">
        <w:rPr>
          <w:rFonts w:ascii="Times New Roman" w:hAnsi="Times New Roman" w:cs="Times New Roman"/>
          <w:color w:val="000000"/>
          <w:sz w:val="24"/>
          <w:szCs w:val="24"/>
        </w:rPr>
        <w:t>.,</w:t>
      </w:r>
      <w:r w:rsidRPr="005F01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F01AF" w:rsidRPr="005F01AF" w:rsidRDefault="005F01AF" w:rsidP="005F01AF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F01AF">
        <w:rPr>
          <w:rFonts w:ascii="Times New Roman" w:hAnsi="Times New Roman" w:cs="Times New Roman"/>
          <w:color w:val="000000"/>
          <w:sz w:val="24"/>
          <w:szCs w:val="24"/>
        </w:rPr>
        <w:t>Adriano Fabreti, ing.</w:t>
      </w:r>
    </w:p>
    <w:p w:rsidR="005F01AF" w:rsidRPr="006A7F65" w:rsidRDefault="005F01AF" w:rsidP="005F01A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01AF">
        <w:rPr>
          <w:rFonts w:ascii="Times New Roman" w:hAnsi="Times New Roman" w:cs="Times New Roman"/>
          <w:color w:val="000000"/>
          <w:sz w:val="24"/>
          <w:szCs w:val="24"/>
        </w:rPr>
        <w:t xml:space="preserve">Poreč, </w:t>
      </w:r>
      <w:r w:rsidR="00F43BF8">
        <w:rPr>
          <w:rFonts w:ascii="Times New Roman" w:hAnsi="Times New Roman" w:cs="Times New Roman"/>
          <w:color w:val="000000"/>
          <w:sz w:val="24"/>
          <w:szCs w:val="24"/>
        </w:rPr>
        <w:t>siječanj</w:t>
      </w:r>
      <w:r w:rsidRPr="005F01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F01AF">
        <w:rPr>
          <w:rFonts w:ascii="Times New Roman" w:hAnsi="Times New Roman" w:cs="Times New Roman"/>
          <w:color w:val="000000"/>
          <w:sz w:val="24"/>
          <w:szCs w:val="24"/>
        </w:rPr>
        <w:t>201</w:t>
      </w:r>
      <w:r w:rsidR="00F43BF8">
        <w:rPr>
          <w:rFonts w:ascii="Times New Roman" w:hAnsi="Times New Roman" w:cs="Times New Roman"/>
          <w:color w:val="000000"/>
          <w:sz w:val="24"/>
          <w:szCs w:val="24"/>
        </w:rPr>
        <w:t>9</w:t>
      </w:r>
      <w:proofErr w:type="spellEnd"/>
      <w:r w:rsidRPr="005F01A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5F01AF" w:rsidRPr="006A7F65" w:rsidSect="002C4D9F">
      <w:footerReference w:type="default" r:id="rId9"/>
      <w:pgSz w:w="11906" w:h="16838" w:code="9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287" w:rsidRDefault="00B13287" w:rsidP="002C4D9F">
      <w:pPr>
        <w:spacing w:after="0" w:line="240" w:lineRule="auto"/>
      </w:pPr>
      <w:r>
        <w:separator/>
      </w:r>
    </w:p>
  </w:endnote>
  <w:endnote w:type="continuationSeparator" w:id="0">
    <w:p w:rsidR="00B13287" w:rsidRDefault="00B13287" w:rsidP="002C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2167335"/>
      <w:docPartObj>
        <w:docPartGallery w:val="Page Numbers (Bottom of Page)"/>
        <w:docPartUnique/>
      </w:docPartObj>
    </w:sdtPr>
    <w:sdtEndPr/>
    <w:sdtContent>
      <w:p w:rsidR="00B13287" w:rsidRDefault="00B13287">
        <w:pPr>
          <w:pStyle w:val="Podnoje"/>
        </w:pPr>
        <w:r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85B095C" wp14:editId="7782BDD9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" name="Pravokutni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287" w:rsidRDefault="00B13287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F43BF8" w:rsidRPr="00F43BF8">
                                <w:rPr>
                                  <w:noProof/>
                                  <w:color w:val="C0504D" w:themeColor="accent2"/>
                                </w:rPr>
                                <w:t>12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Pravokutnik 2" o:spid="_x0000_s1026" style="position:absolute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" filled="f" fillcolor="#c0504d" stroked="f" strokecolor="#5c83b4" strokeweight="2.25pt">
                  <v:textbox inset=",0,,0">
                    <w:txbxContent>
                      <w:p w:rsidR="00B13287" w:rsidRDefault="00B13287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F43BF8" w:rsidRPr="00F43BF8">
                          <w:rPr>
                            <w:noProof/>
                            <w:color w:val="C0504D" w:themeColor="accent2"/>
                          </w:rPr>
                          <w:t>12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287" w:rsidRDefault="00B13287" w:rsidP="002C4D9F">
      <w:pPr>
        <w:spacing w:after="0" w:line="240" w:lineRule="auto"/>
      </w:pPr>
      <w:r>
        <w:separator/>
      </w:r>
    </w:p>
  </w:footnote>
  <w:footnote w:type="continuationSeparator" w:id="0">
    <w:p w:rsidR="00B13287" w:rsidRDefault="00B13287" w:rsidP="002C4D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E7705"/>
    <w:multiLevelType w:val="hybridMultilevel"/>
    <w:tmpl w:val="AD44A73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5A366B"/>
    <w:multiLevelType w:val="hybridMultilevel"/>
    <w:tmpl w:val="01C089B0"/>
    <w:lvl w:ilvl="0" w:tplc="AAAE739E">
      <w:start w:val="20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441"/>
    <w:rsid w:val="00046A21"/>
    <w:rsid w:val="0009414E"/>
    <w:rsid w:val="0009572B"/>
    <w:rsid w:val="000F752C"/>
    <w:rsid w:val="00140BC6"/>
    <w:rsid w:val="00150624"/>
    <w:rsid w:val="00161D6B"/>
    <w:rsid w:val="001634DC"/>
    <w:rsid w:val="00192D0D"/>
    <w:rsid w:val="001D382A"/>
    <w:rsid w:val="001F4565"/>
    <w:rsid w:val="00281C31"/>
    <w:rsid w:val="002A1575"/>
    <w:rsid w:val="002C4D9F"/>
    <w:rsid w:val="002F77F5"/>
    <w:rsid w:val="00302784"/>
    <w:rsid w:val="00310A7A"/>
    <w:rsid w:val="00317672"/>
    <w:rsid w:val="00332773"/>
    <w:rsid w:val="0037519C"/>
    <w:rsid w:val="0037649B"/>
    <w:rsid w:val="00414467"/>
    <w:rsid w:val="00436028"/>
    <w:rsid w:val="004362E7"/>
    <w:rsid w:val="00453616"/>
    <w:rsid w:val="004A6B33"/>
    <w:rsid w:val="004B7263"/>
    <w:rsid w:val="004E3934"/>
    <w:rsid w:val="00503C80"/>
    <w:rsid w:val="00514A08"/>
    <w:rsid w:val="00520789"/>
    <w:rsid w:val="00533B03"/>
    <w:rsid w:val="00562F07"/>
    <w:rsid w:val="00587379"/>
    <w:rsid w:val="005908C1"/>
    <w:rsid w:val="005B363F"/>
    <w:rsid w:val="005D0441"/>
    <w:rsid w:val="005E25A6"/>
    <w:rsid w:val="005E3EF7"/>
    <w:rsid w:val="005F01AF"/>
    <w:rsid w:val="006058D1"/>
    <w:rsid w:val="00634EBF"/>
    <w:rsid w:val="006A233C"/>
    <w:rsid w:val="006A7F65"/>
    <w:rsid w:val="006F6528"/>
    <w:rsid w:val="007B6D3B"/>
    <w:rsid w:val="007E6C96"/>
    <w:rsid w:val="0081242C"/>
    <w:rsid w:val="00813057"/>
    <w:rsid w:val="00824731"/>
    <w:rsid w:val="00843EEB"/>
    <w:rsid w:val="008631EE"/>
    <w:rsid w:val="00897579"/>
    <w:rsid w:val="008A21FB"/>
    <w:rsid w:val="008A5139"/>
    <w:rsid w:val="008E634E"/>
    <w:rsid w:val="008E70E8"/>
    <w:rsid w:val="0091295F"/>
    <w:rsid w:val="009240A6"/>
    <w:rsid w:val="009A235D"/>
    <w:rsid w:val="009C0FE1"/>
    <w:rsid w:val="009C5ABC"/>
    <w:rsid w:val="00A542D7"/>
    <w:rsid w:val="00A817F6"/>
    <w:rsid w:val="00A85A15"/>
    <w:rsid w:val="00AA5D49"/>
    <w:rsid w:val="00AD4158"/>
    <w:rsid w:val="00AE45C8"/>
    <w:rsid w:val="00B06600"/>
    <w:rsid w:val="00B13287"/>
    <w:rsid w:val="00B240D9"/>
    <w:rsid w:val="00B45B06"/>
    <w:rsid w:val="00B81C41"/>
    <w:rsid w:val="00B82D93"/>
    <w:rsid w:val="00BB236D"/>
    <w:rsid w:val="00BF2C4E"/>
    <w:rsid w:val="00C23AF9"/>
    <w:rsid w:val="00C25FDE"/>
    <w:rsid w:val="00CA1F66"/>
    <w:rsid w:val="00CE5227"/>
    <w:rsid w:val="00D32729"/>
    <w:rsid w:val="00D5268C"/>
    <w:rsid w:val="00D53DF4"/>
    <w:rsid w:val="00D60028"/>
    <w:rsid w:val="00D657ED"/>
    <w:rsid w:val="00D75AB2"/>
    <w:rsid w:val="00DA3F8D"/>
    <w:rsid w:val="00E239E3"/>
    <w:rsid w:val="00E2485D"/>
    <w:rsid w:val="00E97EC3"/>
    <w:rsid w:val="00F01666"/>
    <w:rsid w:val="00F22340"/>
    <w:rsid w:val="00F32879"/>
    <w:rsid w:val="00F37DEE"/>
    <w:rsid w:val="00F37E7F"/>
    <w:rsid w:val="00F43BF8"/>
    <w:rsid w:val="00FA76D8"/>
    <w:rsid w:val="00FB30C1"/>
    <w:rsid w:val="00FE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44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5D0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5D0441"/>
    <w:pPr>
      <w:ind w:left="720"/>
      <w:contextualSpacing/>
    </w:pPr>
  </w:style>
  <w:style w:type="paragraph" w:styleId="Bezproreda">
    <w:name w:val="No Spacing"/>
    <w:uiPriority w:val="1"/>
    <w:qFormat/>
    <w:rsid w:val="005D0441"/>
    <w:pPr>
      <w:spacing w:after="0" w:line="240" w:lineRule="auto"/>
    </w:pPr>
  </w:style>
  <w:style w:type="character" w:customStyle="1" w:styleId="pt-zadanifontodlomka-000003">
    <w:name w:val="pt-zadanifontodlomka-000003"/>
    <w:basedOn w:val="Zadanifontodlomka"/>
    <w:rsid w:val="00A542D7"/>
  </w:style>
  <w:style w:type="paragraph" w:styleId="Tekstbalonia">
    <w:name w:val="Balloon Text"/>
    <w:basedOn w:val="Normal"/>
    <w:link w:val="TekstbaloniaChar"/>
    <w:uiPriority w:val="99"/>
    <w:semiHidden/>
    <w:unhideWhenUsed/>
    <w:rsid w:val="008E7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E70E8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2C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C4D9F"/>
  </w:style>
  <w:style w:type="paragraph" w:styleId="Podnoje">
    <w:name w:val="footer"/>
    <w:basedOn w:val="Normal"/>
    <w:link w:val="PodnojeChar"/>
    <w:uiPriority w:val="99"/>
    <w:unhideWhenUsed/>
    <w:rsid w:val="002C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C4D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44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5D0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5D0441"/>
    <w:pPr>
      <w:ind w:left="720"/>
      <w:contextualSpacing/>
    </w:pPr>
  </w:style>
  <w:style w:type="paragraph" w:styleId="Bezproreda">
    <w:name w:val="No Spacing"/>
    <w:uiPriority w:val="1"/>
    <w:qFormat/>
    <w:rsid w:val="005D0441"/>
    <w:pPr>
      <w:spacing w:after="0" w:line="240" w:lineRule="auto"/>
    </w:pPr>
  </w:style>
  <w:style w:type="character" w:customStyle="1" w:styleId="pt-zadanifontodlomka-000003">
    <w:name w:val="pt-zadanifontodlomka-000003"/>
    <w:basedOn w:val="Zadanifontodlomka"/>
    <w:rsid w:val="00A542D7"/>
  </w:style>
  <w:style w:type="paragraph" w:styleId="Tekstbalonia">
    <w:name w:val="Balloon Text"/>
    <w:basedOn w:val="Normal"/>
    <w:link w:val="TekstbaloniaChar"/>
    <w:uiPriority w:val="99"/>
    <w:semiHidden/>
    <w:unhideWhenUsed/>
    <w:rsid w:val="008E7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E70E8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2C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C4D9F"/>
  </w:style>
  <w:style w:type="paragraph" w:styleId="Podnoje">
    <w:name w:val="footer"/>
    <w:basedOn w:val="Normal"/>
    <w:link w:val="PodnojeChar"/>
    <w:uiPriority w:val="99"/>
    <w:unhideWhenUsed/>
    <w:rsid w:val="002C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C4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14</Pages>
  <Words>3662</Words>
  <Characters>20876</Characters>
  <Application>Microsoft Office Word</Application>
  <DocSecurity>0</DocSecurity>
  <Lines>173</Lines>
  <Paragraphs>48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Snježana Kraml</dc:creator>
  <cp:lastModifiedBy>Milan Oplanić</cp:lastModifiedBy>
  <cp:revision>4</cp:revision>
  <dcterms:created xsi:type="dcterms:W3CDTF">2019-01-18T08:40:00Z</dcterms:created>
  <dcterms:modified xsi:type="dcterms:W3CDTF">2019-01-18T09:26:00Z</dcterms:modified>
</cp:coreProperties>
</file>