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tabs>
          <w:tab w:val="left" w:pos="993" w:leader="none"/>
          <w:tab w:val="left" w:pos="6379" w:leader="none"/>
        </w:tabs>
        <w:rPr/>
      </w:pPr>
      <w:r>
        <w:rPr/>
        <w:t xml:space="preserve">         </w:t>
      </w:r>
      <w:r>
        <w:rPr/>
        <w:drawing>
          <wp:inline distT="0" distB="0" distL="0" distR="9525">
            <wp:extent cx="771525" cy="80010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993" w:leader="none"/>
          <w:tab w:val="left" w:pos="6379" w:leader="none"/>
        </w:tabs>
        <w:rPr/>
      </w:pPr>
      <w:r>
        <w:rPr>
          <w:rFonts w:cs="Arial" w:ascii="Arial" w:hAnsi="Arial"/>
          <w:b/>
          <w:szCs w:val="24"/>
        </w:rPr>
        <w:t>REPUBLIKA HRVATSKA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</w:t>
      </w:r>
      <w:r>
        <w:rPr>
          <w:rFonts w:cs="Arial" w:ascii="Arial" w:hAnsi="Arial"/>
          <w:b/>
          <w:szCs w:val="24"/>
        </w:rPr>
        <w:t>ISTARSKA ŽUPANIJA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      </w:t>
      </w:r>
      <w:r>
        <w:rPr>
          <w:rFonts w:cs="Arial" w:ascii="Arial" w:hAnsi="Arial"/>
          <w:b/>
          <w:szCs w:val="24"/>
        </w:rPr>
        <w:t>GRAD BUZET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  </w:t>
      </w:r>
      <w:r>
        <w:rPr>
          <w:rFonts w:cs="Arial" w:ascii="Arial" w:hAnsi="Arial"/>
          <w:b/>
          <w:szCs w:val="24"/>
        </w:rPr>
        <w:t>GRADONAČELNIK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KLASA: 602-01/16-01/26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URBROJ: 2106/01-03-16-3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Buzet, 29. 07. 2016.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firstLine="708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Na temelju odredbi članaka 3., 4., 5., 7., 8a.,10., 11. i 31. Pravilnika o stipendiranju učenika i studenata („Službene novine Grada Buzeta“, broj 3/13. pročišćeni tekst i 6/15.), a sukladno Zaključku o broju i visini mjesečnog iznosa stipendije za školsku-akademsku 2016./2017. godinu, KLASA: 602-01/16-01¸/26, URBROJ: 2106/01-03-16-2, („Službene novine Grada Buzeta“, broj 9/16.), Gradonačelnik Grada Buzeta, raspisuje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N A T J E Č A J </w:t>
      </w:r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ZA DODJELU STIPENDIJA ZA OBRAZOVANJE </w:t>
      </w:r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ZA ŠKOLSKU-AKADEMSKU 2016./2017. GODINU</w:t>
      </w:r>
    </w:p>
    <w:p>
      <w:pPr>
        <w:pStyle w:val="Normal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I.</w:t>
      </w:r>
    </w:p>
    <w:p>
      <w:pPr>
        <w:pStyle w:val="Normal"/>
        <w:ind w:firstLine="708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Grad Buzet u školskoj-akademskoj 2016./2017. godini radi zadovoljavanja potreba za obrazovanjem kadrova te potpore i poticanja na daljnje školovanje učenika i studenata koji su tijekom dosadašnjeg školovanja ostvarili dobre rezultate, dodjeljuje stipendije u skladu s Pravilnikom o stipendiranju učenika i studenata.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II.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Zamolbe za dodjelu stipendije podnose se na propisanom obrascu koji izdaje Upravni odjel za društvene djelatnosti i razvojne projekte u vremenu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za učenike od 1. kolovoza do 15. rujna 2016. godine,</w:t>
      </w:r>
    </w:p>
    <w:p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za studente od 1. rujna do 15. listopada 2016. godine.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III.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ab/>
        <w:t>Pravo na stipendiju mogu ostvariti učenici srednjih škola i studenti  sveučilišnih (preddiplomskih i diplomskih) ili stručnih studija: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ako su državljani Republike Hrvatske s prebivalištem na području Grada Buzeta najmanje posljednjih pet godina, 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ako imaju status redovnog učenika ili studenta,  a nemaju odobrenu stipendiju ili kredit po drugoj osnovi.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Pravo na stipendiju mogu ostvariti i učenici koji imaju prebivalište na području Grada Buzeta, a koji pohađaju Srednju školu u Buzetu i to sukladno članku 7. citiranog Pravilnika.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Učenici koji pohađaju nastavu izvan područja Grada Buzeta za programe za koje su formirana odjeljenja pri Srednjoj školi Buzet ne mogu ostvariti pravo na stipendiju temeljem citiranog Pravilnika.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IV.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U školskoj 2015./2016. godini dodijelit će se ukupno </w:t>
      </w:r>
      <w:r>
        <w:rPr>
          <w:rFonts w:cs="Arial" w:ascii="Arial" w:hAnsi="Arial"/>
          <w:b/>
          <w:szCs w:val="24"/>
        </w:rPr>
        <w:t>21 stipendija</w:t>
      </w:r>
      <w:r>
        <w:rPr>
          <w:rFonts w:cs="Arial" w:ascii="Arial" w:hAnsi="Arial"/>
          <w:szCs w:val="24"/>
        </w:rPr>
        <w:t xml:space="preserve"> za nastavak školovanja u srednjim školama, od toga šest </w:t>
      </w:r>
      <w:r>
        <w:rPr>
          <w:rFonts w:cs="Arial" w:ascii="Arial" w:hAnsi="Arial"/>
          <w:b/>
          <w:szCs w:val="24"/>
        </w:rPr>
        <w:t>(6)</w:t>
      </w:r>
      <w:r>
        <w:rPr>
          <w:rFonts w:cs="Arial" w:ascii="Arial" w:hAnsi="Arial"/>
          <w:szCs w:val="24"/>
        </w:rPr>
        <w:t xml:space="preserve"> stipendije učenicima koji pohađaju Srednju školu Buzet.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</w:t>
      </w:r>
      <w:r>
        <w:rPr>
          <w:rFonts w:cs="Arial" w:ascii="Arial" w:hAnsi="Arial"/>
          <w:szCs w:val="24"/>
        </w:rPr>
        <w:t xml:space="preserve">1.1. </w:t>
      </w:r>
      <w:r>
        <w:rPr>
          <w:rFonts w:cs="Arial" w:ascii="Arial" w:hAnsi="Arial"/>
          <w:b/>
          <w:szCs w:val="24"/>
        </w:rPr>
        <w:t>Petnaest stipendija (15)</w:t>
      </w:r>
      <w:r>
        <w:rPr>
          <w:rFonts w:cs="Arial" w:ascii="Arial" w:hAnsi="Arial"/>
          <w:szCs w:val="24"/>
        </w:rPr>
        <w:t xml:space="preserve"> dodijelit će se učenicima srednjih škola koji se školuju izvan područja Grada Buzet </w:t>
      </w:r>
      <w:r>
        <w:rPr>
          <w:rFonts w:cs="Arial" w:ascii="Arial" w:hAnsi="Arial"/>
          <w:b/>
          <w:szCs w:val="24"/>
        </w:rPr>
        <w:t>u visini od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b/>
          <w:szCs w:val="24"/>
        </w:rPr>
        <w:t xml:space="preserve">500,00 kuna mjesečno, </w:t>
      </w:r>
      <w:r>
        <w:rPr>
          <w:rFonts w:cs="Arial" w:ascii="Arial" w:hAnsi="Arial"/>
          <w:szCs w:val="24"/>
        </w:rPr>
        <w:t xml:space="preserve">  od kojih: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za trogodišnja industrijska i obrtnička zanimanja dodijelit će se </w:t>
      </w:r>
      <w:r>
        <w:rPr>
          <w:rFonts w:cs="Arial" w:ascii="Arial" w:hAnsi="Arial"/>
          <w:b/>
          <w:szCs w:val="24"/>
        </w:rPr>
        <w:t>7 stipendija</w:t>
      </w:r>
      <w:r>
        <w:rPr>
          <w:rFonts w:cs="Arial" w:ascii="Arial" w:hAnsi="Arial"/>
          <w:szCs w:val="24"/>
        </w:rPr>
        <w:t>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za sva četverogodišnja usmjerenja, izuzev gimnazijskih usmjerenja,  dodijelit će se </w:t>
      </w:r>
      <w:r>
        <w:rPr>
          <w:rFonts w:cs="Arial" w:ascii="Arial" w:hAnsi="Arial"/>
          <w:b/>
          <w:szCs w:val="24"/>
        </w:rPr>
        <w:t>8 stipendija.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</w:t>
      </w:r>
      <w:r>
        <w:rPr>
          <w:rFonts w:cs="Arial" w:ascii="Arial" w:hAnsi="Arial"/>
          <w:szCs w:val="24"/>
        </w:rPr>
        <w:t>1.2. Šest stipendija</w:t>
      </w:r>
      <w:r>
        <w:rPr>
          <w:rFonts w:cs="Arial" w:ascii="Arial" w:hAnsi="Arial"/>
          <w:b/>
          <w:szCs w:val="24"/>
        </w:rPr>
        <w:t xml:space="preserve"> (6)</w:t>
      </w:r>
      <w:r>
        <w:rPr>
          <w:rFonts w:cs="Arial" w:ascii="Arial" w:hAnsi="Arial"/>
          <w:szCs w:val="24"/>
        </w:rPr>
        <w:t xml:space="preserve"> dodijelit će se učenicima koji se školuju u Srednjoj školi Buzet (izuzev učenika koji polaze  prve razrede Srednje škole Buzet) </w:t>
      </w:r>
      <w:r>
        <w:rPr>
          <w:rFonts w:cs="Arial" w:ascii="Arial" w:hAnsi="Arial"/>
          <w:b/>
          <w:szCs w:val="24"/>
        </w:rPr>
        <w:t>u visini od 250,00 kuna mjesečno,</w:t>
      </w:r>
      <w:r>
        <w:rPr>
          <w:rFonts w:cs="Arial" w:ascii="Arial" w:hAnsi="Arial"/>
          <w:szCs w:val="24"/>
        </w:rPr>
        <w:t xml:space="preserve"> i to: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dvije stipendije (2)</w:t>
      </w:r>
      <w:r>
        <w:rPr>
          <w:rFonts w:cs="Arial" w:ascii="Arial" w:hAnsi="Arial"/>
          <w:szCs w:val="24"/>
        </w:rPr>
        <w:t xml:space="preserve"> za učenike gimnazijskog usmjerenja,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dvije stipendije (2) </w:t>
      </w:r>
      <w:r>
        <w:rPr>
          <w:rFonts w:cs="Arial" w:ascii="Arial" w:hAnsi="Arial"/>
          <w:szCs w:val="24"/>
        </w:rPr>
        <w:t>za učenike strukovnih četverogodišnjih usmjerenja,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cs="Arial" w:ascii="Arial" w:hAnsi="Arial"/>
          <w:b/>
          <w:szCs w:val="24"/>
        </w:rPr>
        <w:t>dvije stipendije (2)</w:t>
      </w:r>
      <w:r>
        <w:rPr>
          <w:rFonts w:cs="Arial" w:ascii="Arial" w:hAnsi="Arial"/>
          <w:szCs w:val="24"/>
        </w:rPr>
        <w:t xml:space="preserve"> učenicima trogodišnjih  obrtničkih zanimanja.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Ukoliko se ne popune mjesta po navedenim grupama školovanja popunit će se kandidatima sa zbirne liste pristiglih zamolbi na temelju postignutih bodova prema uspjehu u obrazovanju.</w:t>
      </w:r>
    </w:p>
    <w:p>
      <w:pPr>
        <w:pStyle w:val="ListParagraph"/>
        <w:ind w:left="36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V.</w:t>
      </w:r>
    </w:p>
    <w:p>
      <w:pPr>
        <w:pStyle w:val="Normal"/>
        <w:ind w:first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 školskoj 2016./2017. godini učenicima  koji se školuju izvan područja  Grada Buzeta neće se dodjeljivati nove stipendije za gimnazijska usmjerenja.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first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first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VI.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U školskoj 2016./2017. godini  Grad Buzet će učenicima s većim teškoćama u razvoju čije se srednjoškolsko obrazovanje obavlja u posebnim ustanovama što dokazuju odgovarajućom potvrdom škole, a udovoljavaju općim uvjetima iz Pravilnika o stipendiranju učenika i studenata, dodijeliti potporu za obrazovanje i na njih se neće primjenjivati postupak bodovanja primjenom kriterija iz članka 16. Pravilnika o stipendiranju učenika i studenata.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708" w:hanging="708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708" w:hanging="708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VII.</w:t>
      </w:r>
    </w:p>
    <w:p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U akademskoj 2016./2017. godini dodijelit će se ukupno </w:t>
      </w:r>
      <w:r>
        <w:rPr>
          <w:rFonts w:cs="Arial" w:ascii="Arial" w:hAnsi="Arial"/>
          <w:b/>
          <w:szCs w:val="24"/>
        </w:rPr>
        <w:t>40 stipendija</w:t>
      </w:r>
      <w:r>
        <w:rPr>
          <w:rFonts w:cs="Arial" w:ascii="Arial" w:hAnsi="Arial"/>
          <w:szCs w:val="24"/>
        </w:rPr>
        <w:t xml:space="preserve"> za nastavak školovanja na sveučilišnim (preddiplomskim, diplomskim) ili stručnim studijima, </w:t>
      </w:r>
      <w:r>
        <w:rPr>
          <w:rFonts w:cs="Arial" w:ascii="Arial" w:hAnsi="Arial"/>
          <w:b/>
          <w:szCs w:val="24"/>
        </w:rPr>
        <w:t>u visini od 700,00 kuna mjesečno,</w:t>
      </w:r>
      <w:r>
        <w:rPr>
          <w:rFonts w:cs="Arial" w:ascii="Arial" w:hAnsi="Arial"/>
          <w:szCs w:val="24"/>
        </w:rPr>
        <w:t xml:space="preserve"> i to: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szCs w:val="24"/>
        </w:rPr>
        <w:t xml:space="preserve">za zanimanja prirodnih i tehničkih znanosti  </w:t>
      </w:r>
      <w:r>
        <w:rPr>
          <w:rFonts w:cs="Arial" w:ascii="Arial" w:hAnsi="Arial"/>
          <w:b/>
          <w:szCs w:val="24"/>
        </w:rPr>
        <w:t>22 stipendija,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za zanimanja društvenih i humanističkih znanosti </w:t>
      </w:r>
      <w:r>
        <w:rPr>
          <w:rFonts w:cs="Arial" w:ascii="Arial" w:hAnsi="Arial"/>
          <w:b/>
          <w:szCs w:val="24"/>
        </w:rPr>
        <w:t>18 stipendija.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Prilikom  utvrđivanja prava na dodjelu studentskih stipendija prednost će imati ona zanimanja koja do sada nisu bila stipendirana od strane Grada Buzeta.</w:t>
      </w:r>
    </w:p>
    <w:p>
      <w:pPr>
        <w:pStyle w:val="ListParagraph"/>
        <w:ind w:left="36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Ukoliko se ne popune mjesta po navedenim grupama studija popunit će se kandidatima sa zbirne liste pristiglih zamolbi na temelju postignutih bodova prema uspjehu u obrazovanju.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VIII.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Uz zamolbe se prilaže: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životopis,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uvjerenje o prebivalištu,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preslika domovnice,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preslika zadnje svjedodžbe ili indeksa uz predočenje izvornika,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preslike svih svjedodžbi srednje škole ( samo za studente koji upisuju prvu godinu preddiplomskog ili stručnog studija),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uvjerenje o redovitom  upisu u školu (za učenike), odnosno uvjerenje o prijepisu   ocjena i ostvarenom broju ECTS bodova  u prethodnoj akademskoj godini (za studente),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uvjerenje o upisu za upisanu iznova još jednu srednju školu pored redovne druge srednje škole (samo za učenike),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preslika isprave ili dokumentacije o sudjelovanju na natjecanjima s postignutim rezultatima u prethodnoj školskoj-akademskoj godini,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preslika Ugovora o volontiranju ili presliku ovjerene volonterske knjižice,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izjava da molitelj ne prima stipendiju po drugoj osnovi,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uvjerenje o upisu u školu ili na visoko učilište (sveučilište, fakultet i umjetničku akademiju, veleučilište ili visoku školu) za ostale članove domaćinsta koji se redovno školuju izvan ili u mjestu prebivališta,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druge potvrde ili izjave koje su nužne za uredno provođenje postupka za dodjelu stipendija.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IX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Dokumentacija koja se prilaže ne smije biti starija od 30 dana od dana  raspisivanja natječaja.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X.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Dodatne obavijesti u vezi s provedbom ovoga Natječaja mogu se dobiti u Upravnom Odjelu za društvene djelatnosti i razvojne projekte  Grada Buzeta (soba  broj 13 ili na broj telefona 662-726, int.106).</w:t>
      </w:r>
    </w:p>
    <w:p>
      <w:pPr>
        <w:pStyle w:val="Normal"/>
        <w:ind w:left="2124" w:firstLine="708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2124" w:firstLine="708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szCs w:val="24"/>
        </w:rPr>
        <w:tab/>
        <w:tab/>
      </w:r>
      <w:r>
        <w:rPr>
          <w:rFonts w:cs="Arial" w:ascii="Arial" w:hAnsi="Arial"/>
          <w:b/>
          <w:szCs w:val="24"/>
        </w:rPr>
        <w:t>GRADONAČELNIK GRADA BUZETA</w:t>
      </w:r>
    </w:p>
    <w:p>
      <w:pPr>
        <w:pStyle w:val="Normal"/>
        <w:ind w:left="4956" w:firstLine="708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Siniša Žulić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RTimes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Gill Sans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5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hAnsi="Gill Sans MT" w:cs="Gill Sans MT" w:hint="default"/>
        <w:rFonts w:cs="Gill Sans M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52"/>
      <w:numFmt w:val="bullet"/>
      <w:lvlText w:val="-"/>
      <w:lvlJc w:val="left"/>
      <w:pPr>
        <w:ind w:left="1068" w:hanging="360"/>
      </w:pPr>
      <w:rPr>
        <w:rFonts w:ascii="Gill Sans MT" w:hAnsi="Gill Sans MT" w:cs="Gill Sans MT" w:hint="default"/>
        <w:rFonts w:cs="Gill Sans M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84c45"/>
    <w:pPr>
      <w:widowControl/>
      <w:overflowPunct w:val="true"/>
      <w:bidi w:val="0"/>
      <w:spacing w:lineRule="auto" w:line="240" w:before="0" w:after="0"/>
      <w:jc w:val="both"/>
    </w:pPr>
    <w:rPr>
      <w:rFonts w:ascii="HRTimes" w:hAnsi="HRTimes" w:eastAsia="Times New Roman" w:cs="Times New Roman"/>
      <w:color w:val="auto"/>
      <w:sz w:val="24"/>
      <w:szCs w:val="20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9d5796"/>
    <w:rPr>
      <w:rFonts w:ascii="Segoe UI" w:hAnsi="Segoe UI" w:eastAsia="Times New Roman" w:cs="Segoe UI"/>
      <w:sz w:val="18"/>
      <w:szCs w:val="18"/>
      <w:lang w:eastAsia="hr-HR"/>
    </w:rPr>
  </w:style>
  <w:style w:type="character" w:styleId="ListLabel1">
    <w:name w:val="ListLabel 1"/>
    <w:qFormat/>
    <w:rPr>
      <w:rFonts w:ascii="Arial" w:hAnsi="Arial" w:eastAsia="Times New Roman" w:cs="Times New Roman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Arial" w:hAnsi="Arial" w:eastAsia="Gill Sans MT" w:cs="Gill Sans MT"/>
    </w:rPr>
  </w:style>
  <w:style w:type="character" w:styleId="ListLabel4">
    <w:name w:val="ListLabel 4"/>
    <w:qFormat/>
    <w:rPr>
      <w:rFonts w:eastAsia="Times New Roman" w:cs="Arial"/>
      <w:color w:val="000000"/>
    </w:rPr>
  </w:style>
  <w:style w:type="character" w:styleId="ListLabel5">
    <w:name w:val="ListLabel 5"/>
    <w:qFormat/>
    <w:rPr>
      <w:rFonts w:eastAsia="Times New Roman" w:cs="Arial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581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9d57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2016-07-28T08:40:00Z</dcterms:created>
  <dc:creator>Bruna Kalčić</dc:creator>
  <dc:language>hr-HR</dc:language>
  <cp:lastModifiedBy>Bruna Kalčić</cp:lastModifiedBy>
  <cp:lastPrinted>2016-08-01T06:00:00Z</cp:lastPrinted>
  <dcterms:modified xsi:type="dcterms:W3CDTF">2016-08-01T06:42:00Z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