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color w:val="auto"/>
          <w:highlight w:val="yellow"/>
        </w:rPr>
        <w:id w:val="1593044573"/>
        <w:docPartObj>
          <w:docPartGallery w:val="Cover Pages"/>
          <w:docPartUnique/>
        </w:docPartObj>
      </w:sdtPr>
      <w:sdtEndPr>
        <w:rPr>
          <w:sz w:val="18"/>
          <w:szCs w:val="18"/>
        </w:rPr>
      </w:sdtEndPr>
      <w:sdtContent>
        <w:sdt>
          <w:sdtPr>
            <w:rPr>
              <w:rFonts w:asciiTheme="majorHAnsi" w:hAnsiTheme="majorHAnsi" w:cstheme="majorHAnsi"/>
              <w:color w:val="auto"/>
              <w:highlight w:val="yellow"/>
            </w:rPr>
            <w:id w:val="-1724750495"/>
            <w:showingPlcHdr/>
            <w15:appearance w15:val="hidden"/>
          </w:sdtPr>
          <w:sdtContent>
            <w:p w14:paraId="16D0723F" w14:textId="77777777" w:rsidR="009119FA" w:rsidRPr="0073389B" w:rsidRDefault="0041716A">
              <w:pPr>
                <w:rPr>
                  <w:rFonts w:asciiTheme="majorHAnsi" w:hAnsiTheme="majorHAnsi" w:cstheme="majorHAnsi"/>
                  <w:color w:val="auto"/>
                  <w:highlight w:val="yellow"/>
                </w:rPr>
              </w:pPr>
              <w:r w:rsidRPr="0073389B">
                <w:rPr>
                  <w:rFonts w:asciiTheme="majorHAnsi" w:hAnsiTheme="majorHAnsi" w:cstheme="majorHAnsi"/>
                  <w:color w:val="auto"/>
                  <w:highlight w:val="yellow"/>
                </w:rPr>
                <w:t xml:space="preserve">     </w:t>
              </w:r>
            </w:p>
          </w:sdtContent>
        </w:sdt>
        <w:p w14:paraId="55BBA776" w14:textId="77777777" w:rsidR="009119FA" w:rsidRPr="0073389B" w:rsidRDefault="009119FA">
          <w:pPr>
            <w:rPr>
              <w:rFonts w:asciiTheme="majorHAnsi" w:hAnsiTheme="majorHAnsi" w:cstheme="majorHAnsi"/>
              <w:color w:val="auto"/>
              <w:highlight w:val="yellow"/>
            </w:rPr>
          </w:pPr>
        </w:p>
        <w:p w14:paraId="1B144C23" w14:textId="2FA096D8" w:rsidR="00835D94" w:rsidRPr="00A0193D" w:rsidRDefault="001300C8" w:rsidP="006E4BFA">
          <w:pPr>
            <w:spacing w:before="0" w:after="0" w:line="240" w:lineRule="auto"/>
            <w:jc w:val="center"/>
            <w:rPr>
              <w:rFonts w:asciiTheme="majorHAnsi" w:hAnsiTheme="majorHAnsi" w:cstheme="majorHAnsi"/>
              <w:b/>
              <w:bCs/>
              <w:color w:val="auto"/>
              <w:sz w:val="36"/>
              <w:szCs w:val="36"/>
            </w:rPr>
          </w:pPr>
          <w:r w:rsidRPr="00A0193D">
            <w:rPr>
              <w:rFonts w:asciiTheme="majorHAnsi" w:hAnsiTheme="majorHAnsi" w:cstheme="majorHAnsi"/>
              <w:b/>
              <w:bCs/>
              <w:color w:val="auto"/>
              <w:sz w:val="36"/>
              <w:szCs w:val="36"/>
            </w:rPr>
            <w:t>JAVNA VATROGASNA POSTROJBA BUZET</w:t>
          </w:r>
        </w:p>
        <w:p w14:paraId="74B98E43" w14:textId="3EC7A633" w:rsidR="00835D94" w:rsidRPr="00A0193D" w:rsidRDefault="002959A5" w:rsidP="006E4BFA">
          <w:pPr>
            <w:spacing w:before="0" w:after="0" w:line="240" w:lineRule="auto"/>
            <w:jc w:val="center"/>
            <w:rPr>
              <w:rFonts w:asciiTheme="majorHAnsi" w:hAnsiTheme="majorHAnsi" w:cstheme="majorHAnsi"/>
              <w:b/>
              <w:bCs/>
              <w:color w:val="auto"/>
              <w:sz w:val="36"/>
              <w:szCs w:val="36"/>
            </w:rPr>
          </w:pPr>
          <w:r w:rsidRPr="00A0193D">
            <w:rPr>
              <w:rFonts w:asciiTheme="majorHAnsi" w:hAnsiTheme="majorHAnsi" w:cstheme="majorHAnsi"/>
              <w:b/>
              <w:bCs/>
              <w:color w:val="auto"/>
              <w:sz w:val="36"/>
              <w:szCs w:val="36"/>
            </w:rPr>
            <w:t xml:space="preserve">OIB </w:t>
          </w:r>
          <w:r w:rsidR="001300C8" w:rsidRPr="00A0193D">
            <w:rPr>
              <w:rFonts w:asciiTheme="majorHAnsi" w:hAnsiTheme="majorHAnsi" w:cstheme="majorHAnsi"/>
              <w:b/>
              <w:bCs/>
              <w:color w:val="auto"/>
              <w:sz w:val="36"/>
              <w:szCs w:val="36"/>
            </w:rPr>
            <w:t>93560207695</w:t>
          </w:r>
        </w:p>
        <w:p w14:paraId="0D939F59" w14:textId="0C3FC22E" w:rsidR="0041716A" w:rsidRPr="00A0193D" w:rsidRDefault="001300C8" w:rsidP="006E4BFA">
          <w:pPr>
            <w:spacing w:before="0" w:after="0" w:line="240" w:lineRule="auto"/>
            <w:jc w:val="center"/>
            <w:rPr>
              <w:rFonts w:asciiTheme="majorHAnsi" w:hAnsiTheme="majorHAnsi" w:cstheme="majorHAnsi"/>
              <w:b/>
              <w:bCs/>
              <w:color w:val="auto"/>
              <w:sz w:val="36"/>
              <w:szCs w:val="36"/>
            </w:rPr>
          </w:pPr>
          <w:r w:rsidRPr="00A0193D">
            <w:rPr>
              <w:rFonts w:asciiTheme="majorHAnsi" w:hAnsiTheme="majorHAnsi" w:cstheme="majorHAnsi"/>
              <w:b/>
              <w:bCs/>
              <w:color w:val="auto"/>
              <w:sz w:val="36"/>
              <w:szCs w:val="36"/>
            </w:rPr>
            <w:t>SV. IVAN 12</w:t>
          </w:r>
        </w:p>
        <w:p w14:paraId="1EFAD179" w14:textId="0509156A" w:rsidR="001300C8" w:rsidRPr="00A0193D" w:rsidRDefault="001300C8" w:rsidP="006E4BFA">
          <w:pPr>
            <w:spacing w:before="0" w:after="0" w:line="240" w:lineRule="auto"/>
            <w:jc w:val="center"/>
            <w:rPr>
              <w:rFonts w:asciiTheme="majorHAnsi" w:hAnsiTheme="majorHAnsi" w:cstheme="majorHAnsi"/>
              <w:b/>
              <w:bCs/>
              <w:color w:val="auto"/>
              <w:sz w:val="36"/>
              <w:szCs w:val="36"/>
            </w:rPr>
          </w:pPr>
          <w:r w:rsidRPr="00A0193D">
            <w:rPr>
              <w:rFonts w:asciiTheme="majorHAnsi" w:hAnsiTheme="majorHAnsi" w:cstheme="majorHAnsi"/>
              <w:b/>
              <w:bCs/>
              <w:color w:val="auto"/>
              <w:sz w:val="36"/>
              <w:szCs w:val="36"/>
            </w:rPr>
            <w:t>52420 BUZET</w:t>
          </w:r>
        </w:p>
        <w:p w14:paraId="7354C84F" w14:textId="77777777" w:rsidR="0041716A" w:rsidRPr="00A0193D" w:rsidRDefault="0041716A" w:rsidP="006E4BFA">
          <w:pPr>
            <w:spacing w:before="0" w:after="0" w:line="240" w:lineRule="auto"/>
            <w:jc w:val="center"/>
            <w:rPr>
              <w:rFonts w:asciiTheme="majorHAnsi" w:hAnsiTheme="majorHAnsi" w:cstheme="majorHAnsi"/>
              <w:b/>
              <w:bCs/>
              <w:color w:val="auto"/>
              <w:sz w:val="36"/>
              <w:szCs w:val="36"/>
            </w:rPr>
          </w:pPr>
        </w:p>
        <w:p w14:paraId="16957AA2" w14:textId="77777777" w:rsidR="0041716A" w:rsidRPr="00A0193D" w:rsidRDefault="0041716A" w:rsidP="00835D94">
          <w:pPr>
            <w:spacing w:before="0" w:after="0" w:line="240" w:lineRule="auto"/>
            <w:rPr>
              <w:rFonts w:asciiTheme="majorHAnsi" w:hAnsiTheme="majorHAnsi" w:cstheme="majorHAnsi"/>
              <w:b/>
              <w:bCs/>
              <w:color w:val="auto"/>
              <w:sz w:val="36"/>
              <w:szCs w:val="36"/>
            </w:rPr>
          </w:pPr>
        </w:p>
        <w:p w14:paraId="1396E739" w14:textId="77777777" w:rsidR="0041716A" w:rsidRPr="00A0193D" w:rsidRDefault="0041716A" w:rsidP="00835D94">
          <w:pPr>
            <w:spacing w:before="0" w:after="0" w:line="240" w:lineRule="auto"/>
            <w:rPr>
              <w:rFonts w:asciiTheme="majorHAnsi" w:hAnsiTheme="majorHAnsi" w:cstheme="majorHAnsi"/>
              <w:b/>
              <w:bCs/>
              <w:color w:val="auto"/>
              <w:sz w:val="36"/>
              <w:szCs w:val="36"/>
            </w:rPr>
          </w:pPr>
        </w:p>
        <w:p w14:paraId="33963847" w14:textId="77777777" w:rsidR="0041716A" w:rsidRPr="00A0193D" w:rsidRDefault="0041716A" w:rsidP="00835D94">
          <w:pPr>
            <w:spacing w:before="0" w:after="0" w:line="240" w:lineRule="auto"/>
            <w:rPr>
              <w:rFonts w:asciiTheme="majorHAnsi" w:hAnsiTheme="majorHAnsi" w:cstheme="majorHAnsi"/>
              <w:color w:val="auto"/>
              <w:sz w:val="28"/>
              <w:szCs w:val="28"/>
            </w:rPr>
          </w:pPr>
        </w:p>
        <w:p w14:paraId="24F9BE08" w14:textId="77777777" w:rsidR="0041716A" w:rsidRPr="00A0193D" w:rsidRDefault="0041716A" w:rsidP="00835D94">
          <w:pPr>
            <w:spacing w:before="0" w:after="0" w:line="240" w:lineRule="auto"/>
            <w:rPr>
              <w:rFonts w:asciiTheme="majorHAnsi" w:hAnsiTheme="majorHAnsi" w:cstheme="majorHAnsi"/>
              <w:color w:val="auto"/>
              <w:sz w:val="28"/>
              <w:szCs w:val="28"/>
            </w:rPr>
          </w:pPr>
        </w:p>
        <w:p w14:paraId="1BFC0243" w14:textId="77777777" w:rsidR="0041716A" w:rsidRPr="00A0193D" w:rsidRDefault="0041716A" w:rsidP="00835D94">
          <w:pPr>
            <w:spacing w:before="0" w:after="0" w:line="240" w:lineRule="auto"/>
            <w:rPr>
              <w:rFonts w:asciiTheme="majorHAnsi" w:hAnsiTheme="majorHAnsi" w:cstheme="majorHAnsi"/>
              <w:color w:val="auto"/>
              <w:sz w:val="28"/>
              <w:szCs w:val="28"/>
            </w:rPr>
          </w:pPr>
        </w:p>
        <w:p w14:paraId="2DEF9783" w14:textId="77777777" w:rsidR="0041716A" w:rsidRPr="00A0193D" w:rsidRDefault="0041716A" w:rsidP="00835D94">
          <w:pPr>
            <w:spacing w:before="0" w:after="0" w:line="240" w:lineRule="auto"/>
            <w:rPr>
              <w:rFonts w:asciiTheme="majorHAnsi" w:hAnsiTheme="majorHAnsi" w:cstheme="majorHAnsi"/>
              <w:color w:val="auto"/>
              <w:sz w:val="28"/>
              <w:szCs w:val="28"/>
            </w:rPr>
          </w:pPr>
        </w:p>
        <w:p w14:paraId="5B9447E4" w14:textId="77777777" w:rsidR="0041716A" w:rsidRPr="00A0193D" w:rsidRDefault="0041716A" w:rsidP="00835D94">
          <w:pPr>
            <w:spacing w:before="0" w:after="0" w:line="240" w:lineRule="auto"/>
            <w:rPr>
              <w:rFonts w:asciiTheme="majorHAnsi" w:hAnsiTheme="majorHAnsi" w:cstheme="majorHAnsi"/>
              <w:color w:val="auto"/>
              <w:sz w:val="28"/>
              <w:szCs w:val="28"/>
            </w:rPr>
          </w:pPr>
        </w:p>
        <w:p w14:paraId="6296E4B8" w14:textId="51957793" w:rsidR="0041716A" w:rsidRPr="00A0193D" w:rsidRDefault="00000000" w:rsidP="004F70C0">
          <w:pPr>
            <w:pStyle w:val="Naslov110"/>
            <w:spacing w:before="0" w:after="0" w:line="240" w:lineRule="auto"/>
            <w:ind w:left="113" w:right="113"/>
            <w:jc w:val="center"/>
            <w:rPr>
              <w:rFonts w:cstheme="majorHAnsi"/>
              <w:color w:val="auto"/>
              <w:sz w:val="60"/>
              <w:szCs w:val="60"/>
            </w:rPr>
          </w:pPr>
          <w:sdt>
            <w:sdtPr>
              <w:rPr>
                <w:rFonts w:cstheme="majorHAnsi"/>
                <w:color w:val="auto"/>
                <w:sz w:val="60"/>
                <w:szCs w:val="60"/>
              </w:rPr>
              <w:alias w:val="Naslov"/>
              <w:tag w:val=""/>
              <w:id w:val="2000696708"/>
              <w:dataBinding w:prefixMappings="xmlns:ns0='http://purl.org/dc/elements/1.1/' xmlns:ns1='http://schemas.openxmlformats.org/package/2006/metadata/core-properties' " w:xpath="/ns1:coreProperties[1]/ns0:title[1]" w:storeItemID="{6C3C8BC8-F283-45AE-878A-BAB7291924A1}"/>
              <w:text/>
            </w:sdtPr>
            <w:sdtContent>
              <w:r w:rsidR="00E8121C" w:rsidRPr="00A0193D">
                <w:rPr>
                  <w:rFonts w:cstheme="majorHAnsi"/>
                  <w:color w:val="auto"/>
                  <w:sz w:val="60"/>
                  <w:szCs w:val="60"/>
                </w:rPr>
                <w:t>Financijski plan za 2024. godinu i projekcije za 2025. i 2026. godinu</w:t>
              </w:r>
            </w:sdtContent>
          </w:sdt>
        </w:p>
        <w:p w14:paraId="51D16074" w14:textId="77777777" w:rsidR="0041716A" w:rsidRPr="00A0193D" w:rsidRDefault="0041716A" w:rsidP="0041716A">
          <w:pPr>
            <w:spacing w:before="0" w:after="0" w:line="240" w:lineRule="auto"/>
            <w:rPr>
              <w:rFonts w:asciiTheme="majorHAnsi" w:hAnsiTheme="majorHAnsi" w:cstheme="majorHAnsi"/>
              <w:color w:val="auto"/>
            </w:rPr>
          </w:pPr>
          <w:r w:rsidRPr="00A0193D">
            <w:rPr>
              <w:rFonts w:asciiTheme="majorHAnsi" w:hAnsiTheme="majorHAnsi" w:cstheme="majorHAnsi"/>
              <w:color w:val="auto"/>
            </w:rPr>
            <w:t xml:space="preserve"> </w:t>
          </w:r>
          <w:r w:rsidR="009119FA" w:rsidRPr="00A0193D">
            <w:rPr>
              <w:rFonts w:asciiTheme="majorHAnsi" w:hAnsiTheme="majorHAnsi" w:cstheme="majorHAnsi"/>
              <w:color w:val="auto"/>
            </w:rPr>
            <w:br w:type="page"/>
          </w:r>
        </w:p>
        <w:p w14:paraId="686E1469" w14:textId="77777777" w:rsidR="0041716A" w:rsidRPr="00A0193D" w:rsidRDefault="0041716A" w:rsidP="0041716A">
          <w:pPr>
            <w:spacing w:before="0" w:after="0" w:line="240" w:lineRule="auto"/>
            <w:rPr>
              <w:rFonts w:asciiTheme="majorHAnsi" w:hAnsiTheme="majorHAnsi" w:cstheme="majorHAnsi"/>
              <w:color w:val="auto"/>
            </w:rPr>
          </w:pPr>
        </w:p>
        <w:p w14:paraId="6211EAEA" w14:textId="77777777" w:rsidR="0041716A" w:rsidRPr="00A0193D" w:rsidRDefault="0041716A" w:rsidP="0041716A">
          <w:pPr>
            <w:pStyle w:val="Osjenaninaslov"/>
            <w:tabs>
              <w:tab w:val="left" w:pos="5032"/>
            </w:tabs>
            <w:rPr>
              <w:rFonts w:cstheme="majorHAnsi"/>
              <w:color w:val="auto"/>
            </w:rPr>
          </w:pPr>
          <w:r w:rsidRPr="00A0193D">
            <w:rPr>
              <w:rFonts w:cstheme="majorHAnsi"/>
              <w:color w:val="auto"/>
            </w:rPr>
            <w:t>Sadržaj</w:t>
          </w:r>
        </w:p>
        <w:p w14:paraId="646E0CFD" w14:textId="77777777" w:rsidR="0041716A" w:rsidRPr="00A0193D" w:rsidRDefault="0041716A" w:rsidP="0041716A">
          <w:pPr>
            <w:spacing w:before="0" w:after="0" w:line="240" w:lineRule="auto"/>
            <w:rPr>
              <w:rFonts w:asciiTheme="majorHAnsi" w:hAnsiTheme="majorHAnsi" w:cstheme="majorHAnsi"/>
              <w:color w:val="auto"/>
            </w:rPr>
          </w:pPr>
        </w:p>
        <w:p w14:paraId="6CF53B05" w14:textId="77777777" w:rsidR="0041716A" w:rsidRPr="00A0193D" w:rsidRDefault="0041716A" w:rsidP="0041716A">
          <w:pPr>
            <w:spacing w:before="0" w:after="0" w:line="240" w:lineRule="auto"/>
            <w:rPr>
              <w:rFonts w:asciiTheme="majorHAnsi" w:hAnsiTheme="majorHAnsi" w:cstheme="majorHAnsi"/>
              <w:color w:val="auto"/>
            </w:rPr>
          </w:pPr>
        </w:p>
        <w:bookmarkStart w:id="0" w:name="_Toc425946106" w:displacedByCustomXml="next"/>
        <w:sdt>
          <w:sdtPr>
            <w:rPr>
              <w:rFonts w:asciiTheme="minorHAnsi" w:eastAsiaTheme="minorHAnsi" w:hAnsiTheme="minorHAnsi" w:cstheme="minorBidi"/>
              <w:b w:val="0"/>
              <w:bCs w:val="0"/>
              <w:color w:val="595959" w:themeColor="text1" w:themeTint="A6"/>
              <w:kern w:val="20"/>
              <w:sz w:val="20"/>
              <w:szCs w:val="20"/>
            </w:rPr>
            <w:id w:val="-86705719"/>
            <w:docPartObj>
              <w:docPartGallery w:val="Table of Contents"/>
              <w:docPartUnique/>
            </w:docPartObj>
          </w:sdtPr>
          <w:sdtEndPr>
            <w:rPr>
              <w:rFonts w:cstheme="majorHAnsi"/>
              <w:color w:val="auto"/>
            </w:rPr>
          </w:sdtEndPr>
          <w:sdtContent>
            <w:p w14:paraId="2D50623A" w14:textId="66559CBB" w:rsidR="008D74B6" w:rsidRPr="00A0193D" w:rsidRDefault="008D74B6">
              <w:pPr>
                <w:pStyle w:val="TOCNaslov"/>
              </w:pPr>
              <w:r w:rsidRPr="00A0193D">
                <w:t>Sadržaj</w:t>
              </w:r>
            </w:p>
            <w:p w14:paraId="4892C64B" w14:textId="74E75C3E" w:rsidR="008D74B6" w:rsidRPr="00A0193D" w:rsidRDefault="008D74B6">
              <w:pPr>
                <w:pStyle w:val="Sadraj10"/>
                <w:tabs>
                  <w:tab w:val="right" w:leader="dot" w:pos="9629"/>
                </w:tabs>
                <w:rPr>
                  <w:rFonts w:asciiTheme="majorHAnsi" w:eastAsiaTheme="minorEastAsia" w:hAnsiTheme="majorHAnsi" w:cstheme="majorHAnsi"/>
                  <w:b w:val="0"/>
                  <w:bCs w:val="0"/>
                  <w:caps w:val="0"/>
                  <w:noProof/>
                  <w:color w:val="auto"/>
                  <w:kern w:val="0"/>
                  <w:u w:val="none"/>
                </w:rPr>
              </w:pPr>
              <w:r w:rsidRPr="00A0193D">
                <w:rPr>
                  <w:rFonts w:asciiTheme="majorHAnsi" w:hAnsiTheme="majorHAnsi" w:cstheme="majorHAnsi"/>
                  <w:color w:val="auto"/>
                </w:rPr>
                <w:fldChar w:fldCharType="begin"/>
              </w:r>
              <w:r w:rsidRPr="00A0193D">
                <w:rPr>
                  <w:rFonts w:asciiTheme="majorHAnsi" w:hAnsiTheme="majorHAnsi" w:cstheme="majorHAnsi"/>
                  <w:color w:val="auto"/>
                </w:rPr>
                <w:instrText xml:space="preserve"> TOC \o "1-3" \h \z \u </w:instrText>
              </w:r>
              <w:r w:rsidRPr="00A0193D">
                <w:rPr>
                  <w:rFonts w:asciiTheme="majorHAnsi" w:hAnsiTheme="majorHAnsi" w:cstheme="majorHAnsi"/>
                  <w:color w:val="auto"/>
                </w:rPr>
                <w:fldChar w:fldCharType="separate"/>
              </w:r>
              <w:hyperlink w:anchor="_Toc113975652" w:history="1">
                <w:r w:rsidRPr="00A0193D">
                  <w:rPr>
                    <w:rStyle w:val="Hiperveza"/>
                    <w:rFonts w:asciiTheme="majorHAnsi" w:hAnsiTheme="majorHAnsi" w:cstheme="majorHAnsi"/>
                    <w:noProof/>
                    <w:color w:val="auto"/>
                  </w:rPr>
                  <w:t>1. OPĆI DIO</w:t>
                </w:r>
                <w:r w:rsidRPr="00A0193D">
                  <w:rPr>
                    <w:rFonts w:asciiTheme="majorHAnsi" w:hAnsiTheme="majorHAnsi" w:cstheme="majorHAnsi"/>
                    <w:noProof/>
                    <w:webHidden/>
                    <w:color w:val="auto"/>
                  </w:rPr>
                  <w:tab/>
                </w:r>
                <w:r w:rsidRPr="00A0193D">
                  <w:rPr>
                    <w:rFonts w:asciiTheme="majorHAnsi" w:hAnsiTheme="majorHAnsi" w:cstheme="majorHAnsi"/>
                    <w:noProof/>
                    <w:webHidden/>
                    <w:color w:val="auto"/>
                  </w:rPr>
                  <w:fldChar w:fldCharType="begin"/>
                </w:r>
                <w:r w:rsidRPr="00A0193D">
                  <w:rPr>
                    <w:rFonts w:asciiTheme="majorHAnsi" w:hAnsiTheme="majorHAnsi" w:cstheme="majorHAnsi"/>
                    <w:noProof/>
                    <w:webHidden/>
                    <w:color w:val="auto"/>
                  </w:rPr>
                  <w:instrText xml:space="preserve"> PAGEREF _Toc113975652 \h </w:instrText>
                </w:r>
                <w:r w:rsidRPr="00A0193D">
                  <w:rPr>
                    <w:rFonts w:asciiTheme="majorHAnsi" w:hAnsiTheme="majorHAnsi" w:cstheme="majorHAnsi"/>
                    <w:noProof/>
                    <w:webHidden/>
                    <w:color w:val="auto"/>
                  </w:rPr>
                </w:r>
                <w:r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3</w:t>
                </w:r>
                <w:r w:rsidRPr="00A0193D">
                  <w:rPr>
                    <w:rFonts w:asciiTheme="majorHAnsi" w:hAnsiTheme="majorHAnsi" w:cstheme="majorHAnsi"/>
                    <w:noProof/>
                    <w:webHidden/>
                    <w:color w:val="auto"/>
                  </w:rPr>
                  <w:fldChar w:fldCharType="end"/>
                </w:r>
              </w:hyperlink>
            </w:p>
            <w:p w14:paraId="41CDFB6B" w14:textId="575607DF"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53" w:history="1">
                <w:r w:rsidR="008D74B6" w:rsidRPr="00A0193D">
                  <w:rPr>
                    <w:rStyle w:val="Hiperveza"/>
                    <w:rFonts w:asciiTheme="majorHAnsi" w:hAnsiTheme="majorHAnsi" w:cstheme="majorHAnsi"/>
                    <w:noProof/>
                    <w:color w:val="auto"/>
                  </w:rPr>
                  <w:t>1.1. SAŽETAK</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_Toc113975653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3</w:t>
                </w:r>
                <w:r w:rsidR="008D74B6" w:rsidRPr="00A0193D">
                  <w:rPr>
                    <w:rFonts w:asciiTheme="majorHAnsi" w:hAnsiTheme="majorHAnsi" w:cstheme="majorHAnsi"/>
                    <w:noProof/>
                    <w:webHidden/>
                    <w:color w:val="auto"/>
                  </w:rPr>
                  <w:fldChar w:fldCharType="end"/>
                </w:r>
              </w:hyperlink>
            </w:p>
            <w:p w14:paraId="16331F5A" w14:textId="2809ED06"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54" w:history="1">
                <w:r w:rsidR="008D74B6" w:rsidRPr="00A0193D">
                  <w:rPr>
                    <w:rStyle w:val="Hiperveza"/>
                    <w:rFonts w:asciiTheme="majorHAnsi" w:hAnsiTheme="majorHAnsi" w:cstheme="majorHAnsi"/>
                    <w:noProof/>
                    <w:color w:val="auto"/>
                  </w:rPr>
                  <w:t>1.2. RAČUN PRIHODA I RASHODA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_Toc113975654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2</w:t>
                </w:r>
                <w:r w:rsidR="008D74B6" w:rsidRPr="00A0193D">
                  <w:rPr>
                    <w:rFonts w:asciiTheme="majorHAnsi" w:hAnsiTheme="majorHAnsi" w:cstheme="majorHAnsi"/>
                    <w:noProof/>
                    <w:webHidden/>
                    <w:color w:val="auto"/>
                  </w:rPr>
                  <w:fldChar w:fldCharType="end"/>
                </w:r>
              </w:hyperlink>
            </w:p>
            <w:p w14:paraId="42466D40" w14:textId="0E287F52"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55" w:history="1">
                <w:r w:rsidR="008D74B6" w:rsidRPr="00A0193D">
                  <w:rPr>
                    <w:rStyle w:val="Hiperveza"/>
                    <w:rFonts w:asciiTheme="majorHAnsi" w:hAnsiTheme="majorHAnsi" w:cstheme="majorHAnsi"/>
                    <w:noProof/>
                    <w:color w:val="auto"/>
                  </w:rPr>
                  <w:t>1.3. RAČUN FINANCIRANJA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_Toc113975655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4</w:t>
                </w:r>
                <w:r w:rsidR="008D74B6" w:rsidRPr="00A0193D">
                  <w:rPr>
                    <w:rFonts w:asciiTheme="majorHAnsi" w:hAnsiTheme="majorHAnsi" w:cstheme="majorHAnsi"/>
                    <w:noProof/>
                    <w:webHidden/>
                    <w:color w:val="auto"/>
                  </w:rPr>
                  <w:fldChar w:fldCharType="end"/>
                </w:r>
              </w:hyperlink>
            </w:p>
            <w:p w14:paraId="22DA1AE0" w14:textId="70CE39C4"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56" w:history="1">
                <w:r w:rsidR="008D74B6" w:rsidRPr="00A0193D">
                  <w:rPr>
                    <w:rStyle w:val="Hiperveza"/>
                    <w:rFonts w:asciiTheme="majorHAnsi" w:hAnsiTheme="majorHAnsi" w:cstheme="majorHAnsi"/>
                    <w:noProof/>
                    <w:color w:val="auto"/>
                  </w:rPr>
                  <w:t>1.4. VIŠEGODIŠNJI PLAN URAVNOTEŽENJA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_Toc113975656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5</w:t>
                </w:r>
                <w:r w:rsidR="008D74B6" w:rsidRPr="00A0193D">
                  <w:rPr>
                    <w:rFonts w:asciiTheme="majorHAnsi" w:hAnsiTheme="majorHAnsi" w:cstheme="majorHAnsi"/>
                    <w:noProof/>
                    <w:webHidden/>
                    <w:color w:val="auto"/>
                  </w:rPr>
                  <w:fldChar w:fldCharType="end"/>
                </w:r>
              </w:hyperlink>
            </w:p>
            <w:p w14:paraId="2445C90F" w14:textId="18565CAD" w:rsidR="008D74B6" w:rsidRPr="00A0193D" w:rsidRDefault="00000000">
              <w:pPr>
                <w:pStyle w:val="Sadraj10"/>
                <w:tabs>
                  <w:tab w:val="right" w:leader="dot" w:pos="9629"/>
                </w:tabs>
                <w:rPr>
                  <w:rFonts w:asciiTheme="majorHAnsi" w:eastAsiaTheme="minorEastAsia" w:hAnsiTheme="majorHAnsi" w:cstheme="majorHAnsi"/>
                  <w:b w:val="0"/>
                  <w:bCs w:val="0"/>
                  <w:caps w:val="0"/>
                  <w:noProof/>
                  <w:color w:val="auto"/>
                  <w:kern w:val="0"/>
                  <w:u w:val="none"/>
                </w:rPr>
              </w:pPr>
              <w:hyperlink w:anchor="_Toc113975657" w:history="1">
                <w:r w:rsidR="008D74B6" w:rsidRPr="00A0193D">
                  <w:rPr>
                    <w:rStyle w:val="Hiperveza"/>
                    <w:rFonts w:asciiTheme="majorHAnsi" w:hAnsiTheme="majorHAnsi" w:cstheme="majorHAnsi"/>
                    <w:noProof/>
                    <w:color w:val="auto"/>
                  </w:rPr>
                  <w:t>2. POSEBNI DIO</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_Toc113975657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5</w:t>
                </w:r>
                <w:r w:rsidR="008D74B6" w:rsidRPr="00A0193D">
                  <w:rPr>
                    <w:rFonts w:asciiTheme="majorHAnsi" w:hAnsiTheme="majorHAnsi" w:cstheme="majorHAnsi"/>
                    <w:noProof/>
                    <w:webHidden/>
                    <w:color w:val="auto"/>
                  </w:rPr>
                  <w:fldChar w:fldCharType="end"/>
                </w:r>
              </w:hyperlink>
            </w:p>
            <w:p w14:paraId="243F1B71" w14:textId="358D3E79" w:rsidR="008D74B6" w:rsidRPr="00A0193D" w:rsidRDefault="00000000">
              <w:pPr>
                <w:pStyle w:val="Sadraj10"/>
                <w:tabs>
                  <w:tab w:val="right" w:leader="dot" w:pos="9629"/>
                </w:tabs>
                <w:rPr>
                  <w:rFonts w:asciiTheme="majorHAnsi" w:eastAsiaTheme="minorEastAsia" w:hAnsiTheme="majorHAnsi" w:cstheme="majorHAnsi"/>
                  <w:b w:val="0"/>
                  <w:bCs w:val="0"/>
                  <w:caps w:val="0"/>
                  <w:noProof/>
                  <w:color w:val="auto"/>
                  <w:kern w:val="0"/>
                  <w:u w:val="none"/>
                </w:rPr>
              </w:pPr>
              <w:hyperlink w:anchor="_Toc113975658" w:history="1">
                <w:r w:rsidR="008D74B6" w:rsidRPr="00A0193D">
                  <w:rPr>
                    <w:rStyle w:val="Hiperveza"/>
                    <w:rFonts w:asciiTheme="majorHAnsi" w:hAnsiTheme="majorHAnsi" w:cstheme="majorHAnsi"/>
                    <w:noProof/>
                    <w:color w:val="auto"/>
                  </w:rPr>
                  <w:t>3. OBRAZLOŽENJE PRIJEDLOGA FINANCIJSKOG PLANA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_Toc113975658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9</w:t>
                </w:r>
                <w:r w:rsidR="008D74B6" w:rsidRPr="00A0193D">
                  <w:rPr>
                    <w:rFonts w:asciiTheme="majorHAnsi" w:hAnsiTheme="majorHAnsi" w:cstheme="majorHAnsi"/>
                    <w:noProof/>
                    <w:webHidden/>
                    <w:color w:val="auto"/>
                  </w:rPr>
                  <w:fldChar w:fldCharType="end"/>
                </w:r>
              </w:hyperlink>
            </w:p>
            <w:p w14:paraId="240C9379" w14:textId="209FC036"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59" w:history="1">
                <w:r w:rsidR="008D74B6" w:rsidRPr="00A0193D">
                  <w:rPr>
                    <w:rStyle w:val="Hiperveza"/>
                    <w:rFonts w:asciiTheme="majorHAnsi" w:hAnsiTheme="majorHAnsi" w:cstheme="majorHAnsi"/>
                    <w:noProof/>
                    <w:color w:val="auto"/>
                  </w:rPr>
                  <w:t>3.1.</w:t>
                </w:r>
                <w:r w:rsidR="008D74B6" w:rsidRPr="00A0193D">
                  <w:rPr>
                    <w:rFonts w:asciiTheme="majorHAnsi" w:eastAsiaTheme="minorEastAsia" w:hAnsiTheme="majorHAnsi" w:cstheme="majorHAnsi"/>
                    <w:b w:val="0"/>
                    <w:bCs w:val="0"/>
                    <w:smallCaps w:val="0"/>
                    <w:noProof/>
                    <w:color w:val="auto"/>
                    <w:kern w:val="0"/>
                  </w:rPr>
                  <w:tab/>
                </w:r>
                <w:r w:rsidR="008D74B6" w:rsidRPr="00A0193D">
                  <w:rPr>
                    <w:rStyle w:val="Hiperveza"/>
                    <w:rFonts w:asciiTheme="majorHAnsi" w:hAnsiTheme="majorHAnsi" w:cstheme="majorHAnsi"/>
                    <w:noProof/>
                    <w:color w:val="auto"/>
                  </w:rPr>
                  <w:t>Sažetak djelokruga rada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_Toc113975659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9</w:t>
                </w:r>
                <w:r w:rsidR="008D74B6" w:rsidRPr="00A0193D">
                  <w:rPr>
                    <w:rFonts w:asciiTheme="majorHAnsi" w:hAnsiTheme="majorHAnsi" w:cstheme="majorHAnsi"/>
                    <w:noProof/>
                    <w:webHidden/>
                    <w:color w:val="auto"/>
                  </w:rPr>
                  <w:fldChar w:fldCharType="end"/>
                </w:r>
              </w:hyperlink>
            </w:p>
            <w:p w14:paraId="11823F22" w14:textId="56750350"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60" w:history="1">
                <w:r w:rsidR="008D74B6" w:rsidRPr="00A0193D">
                  <w:rPr>
                    <w:rStyle w:val="Hiperveza"/>
                    <w:rFonts w:asciiTheme="majorHAnsi" w:hAnsiTheme="majorHAnsi" w:cstheme="majorHAnsi"/>
                    <w:noProof/>
                    <w:color w:val="auto"/>
                  </w:rPr>
                  <w:t>3.2. Obrazloženje općeg dijela Financijskog plana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_Toc113975660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10</w:t>
                </w:r>
                <w:r w:rsidR="008D74B6" w:rsidRPr="00A0193D">
                  <w:rPr>
                    <w:rFonts w:asciiTheme="majorHAnsi" w:hAnsiTheme="majorHAnsi" w:cstheme="majorHAnsi"/>
                    <w:noProof/>
                    <w:webHidden/>
                    <w:color w:val="auto"/>
                  </w:rPr>
                  <w:fldChar w:fldCharType="end"/>
                </w:r>
              </w:hyperlink>
            </w:p>
            <w:p w14:paraId="67276911" w14:textId="24B66C9A"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63" w:history="1">
                <w:r w:rsidR="008D74B6" w:rsidRPr="00A0193D">
                  <w:rPr>
                    <w:rStyle w:val="Hiperveza"/>
                    <w:rFonts w:asciiTheme="majorHAnsi" w:hAnsiTheme="majorHAnsi" w:cstheme="majorHAnsi"/>
                    <w:noProof/>
                    <w:color w:val="auto"/>
                  </w:rPr>
                  <w:t>3.3.</w:t>
                </w:r>
                <w:r w:rsidR="008D74B6" w:rsidRPr="00A0193D">
                  <w:rPr>
                    <w:rFonts w:asciiTheme="majorHAnsi" w:eastAsiaTheme="minorEastAsia" w:hAnsiTheme="majorHAnsi" w:cstheme="majorHAnsi"/>
                    <w:b w:val="0"/>
                    <w:bCs w:val="0"/>
                    <w:smallCaps w:val="0"/>
                    <w:noProof/>
                    <w:color w:val="auto"/>
                    <w:kern w:val="0"/>
                  </w:rPr>
                  <w:tab/>
                </w:r>
                <w:r w:rsidR="008D74B6" w:rsidRPr="00A0193D">
                  <w:rPr>
                    <w:rStyle w:val="Hiperveza"/>
                    <w:rFonts w:asciiTheme="majorHAnsi" w:hAnsiTheme="majorHAnsi" w:cstheme="majorHAnsi"/>
                    <w:noProof/>
                    <w:color w:val="auto"/>
                  </w:rPr>
                  <w:t>Obrazloženje posebnog dijela Financijskog plana</w:t>
                </w:r>
                <w:r w:rsidR="008D74B6" w:rsidRPr="00A0193D">
                  <w:rPr>
                    <w:rFonts w:asciiTheme="majorHAnsi" w:hAnsiTheme="majorHAnsi" w:cstheme="majorHAnsi"/>
                    <w:noProof/>
                    <w:webHidden/>
                    <w:color w:val="auto"/>
                  </w:rPr>
                  <w:tab/>
                </w:r>
                <w:r w:rsidR="008D74B6" w:rsidRPr="00A0193D">
                  <w:rPr>
                    <w:rFonts w:asciiTheme="majorHAnsi" w:hAnsiTheme="majorHAnsi" w:cstheme="majorHAnsi"/>
                    <w:noProof/>
                    <w:webHidden/>
                    <w:color w:val="auto"/>
                  </w:rPr>
                  <w:fldChar w:fldCharType="begin"/>
                </w:r>
                <w:r w:rsidR="008D74B6" w:rsidRPr="00A0193D">
                  <w:rPr>
                    <w:rFonts w:asciiTheme="majorHAnsi" w:hAnsiTheme="majorHAnsi" w:cstheme="majorHAnsi"/>
                    <w:noProof/>
                    <w:webHidden/>
                    <w:color w:val="auto"/>
                  </w:rPr>
                  <w:instrText xml:space="preserve"> PAGEREF _Toc113975663 \h </w:instrText>
                </w:r>
                <w:r w:rsidR="008D74B6" w:rsidRPr="00A0193D">
                  <w:rPr>
                    <w:rFonts w:asciiTheme="majorHAnsi" w:hAnsiTheme="majorHAnsi" w:cstheme="majorHAnsi"/>
                    <w:noProof/>
                    <w:webHidden/>
                    <w:color w:val="auto"/>
                  </w:rPr>
                </w:r>
                <w:r w:rsidR="008D74B6" w:rsidRPr="00A0193D">
                  <w:rPr>
                    <w:rFonts w:asciiTheme="majorHAnsi" w:hAnsiTheme="majorHAnsi" w:cstheme="majorHAnsi"/>
                    <w:noProof/>
                    <w:webHidden/>
                    <w:color w:val="auto"/>
                  </w:rPr>
                  <w:fldChar w:fldCharType="separate"/>
                </w:r>
                <w:r w:rsidR="00595EFA">
                  <w:rPr>
                    <w:rFonts w:asciiTheme="majorHAnsi" w:hAnsiTheme="majorHAnsi" w:cstheme="majorHAnsi"/>
                    <w:noProof/>
                    <w:webHidden/>
                    <w:color w:val="auto"/>
                  </w:rPr>
                  <w:t>12</w:t>
                </w:r>
                <w:r w:rsidR="008D74B6" w:rsidRPr="00A0193D">
                  <w:rPr>
                    <w:rFonts w:asciiTheme="majorHAnsi" w:hAnsiTheme="majorHAnsi" w:cstheme="majorHAnsi"/>
                    <w:noProof/>
                    <w:webHidden/>
                    <w:color w:val="auto"/>
                  </w:rPr>
                  <w:fldChar w:fldCharType="end"/>
                </w:r>
              </w:hyperlink>
            </w:p>
            <w:p w14:paraId="2822D466" w14:textId="7BAF26C4" w:rsidR="008D74B6" w:rsidRPr="00A0193D" w:rsidRDefault="00000000">
              <w:pPr>
                <w:pStyle w:val="Sadraj20"/>
                <w:rPr>
                  <w:rFonts w:asciiTheme="majorHAnsi" w:eastAsiaTheme="minorEastAsia" w:hAnsiTheme="majorHAnsi" w:cstheme="majorHAnsi"/>
                  <w:b w:val="0"/>
                  <w:bCs w:val="0"/>
                  <w:smallCaps w:val="0"/>
                  <w:noProof/>
                  <w:color w:val="auto"/>
                  <w:kern w:val="0"/>
                </w:rPr>
              </w:pPr>
              <w:hyperlink w:anchor="_Toc113975665" w:history="1">
                <w:r w:rsidR="008D74B6" w:rsidRPr="00A0193D">
                  <w:rPr>
                    <w:rStyle w:val="Hiperveza"/>
                    <w:rFonts w:asciiTheme="majorHAnsi" w:hAnsiTheme="majorHAnsi" w:cstheme="majorHAnsi"/>
                    <w:noProof/>
                    <w:color w:val="auto"/>
                  </w:rPr>
                  <w:t>3.4.</w:t>
                </w:r>
                <w:r w:rsidR="008D74B6" w:rsidRPr="00A0193D">
                  <w:rPr>
                    <w:rFonts w:asciiTheme="majorHAnsi" w:eastAsiaTheme="minorEastAsia" w:hAnsiTheme="majorHAnsi" w:cstheme="majorHAnsi"/>
                    <w:b w:val="0"/>
                    <w:bCs w:val="0"/>
                    <w:smallCaps w:val="0"/>
                    <w:noProof/>
                    <w:color w:val="auto"/>
                    <w:kern w:val="0"/>
                  </w:rPr>
                  <w:tab/>
                </w:r>
                <w:r w:rsidR="008D74B6" w:rsidRPr="00A0193D">
                  <w:rPr>
                    <w:rStyle w:val="Hiperveza"/>
                    <w:rFonts w:asciiTheme="majorHAnsi" w:hAnsiTheme="majorHAnsi" w:cstheme="majorHAnsi"/>
                    <w:noProof/>
                    <w:color w:val="auto"/>
                  </w:rPr>
                  <w:t>Ostalo</w:t>
                </w:r>
                <w:r w:rsidR="008D74B6" w:rsidRPr="00A0193D">
                  <w:rPr>
                    <w:rFonts w:asciiTheme="majorHAnsi" w:hAnsiTheme="majorHAnsi" w:cstheme="majorHAnsi"/>
                    <w:noProof/>
                    <w:webHidden/>
                    <w:color w:val="auto"/>
                  </w:rPr>
                  <w:tab/>
                </w:r>
              </w:hyperlink>
            </w:p>
            <w:p w14:paraId="7FD514DF" w14:textId="7147B0C6" w:rsidR="008D74B6" w:rsidRPr="00A0193D" w:rsidRDefault="008D74B6">
              <w:pPr>
                <w:rPr>
                  <w:rFonts w:asciiTheme="majorHAnsi" w:hAnsiTheme="majorHAnsi" w:cstheme="majorHAnsi"/>
                  <w:color w:val="auto"/>
                </w:rPr>
              </w:pPr>
              <w:r w:rsidRPr="00A0193D">
                <w:rPr>
                  <w:rFonts w:asciiTheme="majorHAnsi" w:hAnsiTheme="majorHAnsi" w:cstheme="majorHAnsi"/>
                  <w:b/>
                  <w:bCs/>
                  <w:color w:val="auto"/>
                </w:rPr>
                <w:fldChar w:fldCharType="end"/>
              </w:r>
            </w:p>
          </w:sdtContent>
        </w:sdt>
        <w:p w14:paraId="0A356D84" w14:textId="77777777" w:rsidR="00773B0B" w:rsidRPr="00A0193D" w:rsidRDefault="00773B0B">
          <w:pPr>
            <w:rPr>
              <w:rFonts w:asciiTheme="majorHAnsi" w:eastAsiaTheme="majorEastAsia" w:hAnsiTheme="majorHAnsi" w:cstheme="majorHAnsi"/>
              <w:caps/>
              <w:color w:val="auto"/>
              <w:sz w:val="48"/>
              <w:szCs w:val="22"/>
            </w:rPr>
          </w:pPr>
          <w:r w:rsidRPr="00A0193D">
            <w:rPr>
              <w:rFonts w:asciiTheme="majorHAnsi" w:hAnsiTheme="majorHAnsi" w:cstheme="majorHAnsi"/>
              <w:color w:val="auto"/>
              <w:szCs w:val="22"/>
            </w:rPr>
            <w:br w:type="page"/>
          </w:r>
        </w:p>
        <w:p w14:paraId="5BE27C85" w14:textId="7480BF3D" w:rsidR="00ED5559" w:rsidRPr="00E7239C" w:rsidRDefault="00ED5559" w:rsidP="00E7239C">
          <w:pPr>
            <w:pStyle w:val="Osjenaninaslov"/>
            <w:pBdr>
              <w:left w:val="single" w:sz="2" w:space="11" w:color="7E97AD" w:themeColor="accent1"/>
            </w:pBdr>
            <w:tabs>
              <w:tab w:val="left" w:pos="5032"/>
            </w:tabs>
            <w:ind w:left="0"/>
            <w:jc w:val="both"/>
            <w:outlineLvl w:val="0"/>
            <w:rPr>
              <w:rFonts w:cstheme="majorHAnsi"/>
              <w:color w:val="auto"/>
              <w:szCs w:val="22"/>
            </w:rPr>
          </w:pPr>
          <w:bookmarkStart w:id="1" w:name="_Toc113975652"/>
          <w:r w:rsidRPr="00E7239C">
            <w:rPr>
              <w:rFonts w:cstheme="majorHAnsi"/>
              <w:color w:val="auto"/>
              <w:szCs w:val="22"/>
            </w:rPr>
            <w:lastRenderedPageBreak/>
            <w:t>1. OPĆI DIO</w:t>
          </w:r>
          <w:bookmarkEnd w:id="0"/>
          <w:bookmarkEnd w:id="1"/>
        </w:p>
        <w:p w14:paraId="1ACFF042" w14:textId="77777777" w:rsidR="00ED5559" w:rsidRPr="0073389B" w:rsidRDefault="00ED5559" w:rsidP="00ED5559">
          <w:pPr>
            <w:jc w:val="both"/>
            <w:rPr>
              <w:rFonts w:asciiTheme="majorHAnsi" w:hAnsiTheme="majorHAnsi" w:cstheme="majorHAnsi"/>
              <w:color w:val="auto"/>
              <w:sz w:val="22"/>
              <w:szCs w:val="22"/>
              <w:highlight w:val="yellow"/>
            </w:rPr>
            <w:sectPr w:rsidR="00ED5559" w:rsidRPr="0073389B" w:rsidSect="00B62411">
              <w:headerReference w:type="default" r:id="rId11"/>
              <w:footerReference w:type="default" r:id="rId12"/>
              <w:footerReference w:type="first" r:id="rId13"/>
              <w:type w:val="continuous"/>
              <w:pgSz w:w="11907" w:h="16839" w:code="9"/>
              <w:pgMar w:top="1134" w:right="1134" w:bottom="1134" w:left="1134" w:header="919" w:footer="709" w:gutter="0"/>
              <w:pgNumType w:start="1"/>
              <w:cols w:space="720"/>
              <w:titlePg/>
              <w:docGrid w:linePitch="360"/>
            </w:sectPr>
          </w:pPr>
        </w:p>
        <w:p w14:paraId="3640C3B5" w14:textId="77777777" w:rsidR="00ED5559" w:rsidRPr="00E7239C" w:rsidRDefault="00ED5559" w:rsidP="00ED5559">
          <w:pPr>
            <w:jc w:val="both"/>
            <w:rPr>
              <w:rFonts w:asciiTheme="majorHAnsi" w:hAnsiTheme="majorHAnsi" w:cstheme="majorHAnsi"/>
              <w:color w:val="auto"/>
              <w:sz w:val="22"/>
              <w:szCs w:val="22"/>
            </w:rPr>
          </w:pPr>
        </w:p>
        <w:p w14:paraId="6DA0C547" w14:textId="4BA0D7AB" w:rsidR="00ED5559" w:rsidRPr="00E7239C" w:rsidRDefault="00ED5559" w:rsidP="00ED5559">
          <w:pPr>
            <w:jc w:val="both"/>
            <w:rPr>
              <w:rFonts w:asciiTheme="majorHAnsi" w:hAnsiTheme="majorHAnsi" w:cstheme="majorHAnsi"/>
              <w:color w:val="auto"/>
              <w:sz w:val="22"/>
              <w:szCs w:val="22"/>
            </w:rPr>
          </w:pPr>
          <w:r w:rsidRPr="00E7239C">
            <w:rPr>
              <w:rFonts w:asciiTheme="majorHAnsi" w:hAnsiTheme="majorHAnsi" w:cstheme="majorHAnsi"/>
              <w:color w:val="auto"/>
              <w:sz w:val="22"/>
              <w:szCs w:val="22"/>
            </w:rPr>
            <w:tab/>
            <w:t xml:space="preserve">Na temelju čl. </w:t>
          </w:r>
          <w:r w:rsidR="00B26BAC" w:rsidRPr="00E7239C">
            <w:rPr>
              <w:rFonts w:asciiTheme="majorHAnsi" w:hAnsiTheme="majorHAnsi" w:cstheme="majorHAnsi"/>
              <w:color w:val="auto"/>
              <w:sz w:val="22"/>
              <w:szCs w:val="22"/>
            </w:rPr>
            <w:t>38</w:t>
          </w:r>
          <w:r w:rsidRPr="00E7239C">
            <w:rPr>
              <w:rFonts w:asciiTheme="majorHAnsi" w:hAnsiTheme="majorHAnsi" w:cstheme="majorHAnsi"/>
              <w:color w:val="auto"/>
              <w:sz w:val="22"/>
              <w:szCs w:val="22"/>
            </w:rPr>
            <w:t xml:space="preserve">. Zakona o proračunu (NN 144/21) i </w:t>
          </w:r>
          <w:r w:rsidR="00C642C3" w:rsidRPr="00E7239C">
            <w:rPr>
              <w:rFonts w:asciiTheme="majorHAnsi" w:hAnsiTheme="majorHAnsi" w:cstheme="majorHAnsi"/>
              <w:color w:val="auto"/>
              <w:sz w:val="22"/>
              <w:szCs w:val="22"/>
            </w:rPr>
            <w:t xml:space="preserve"> članka 16.</w:t>
          </w:r>
          <w:r w:rsidRPr="00E7239C">
            <w:rPr>
              <w:rFonts w:asciiTheme="majorHAnsi" w:hAnsiTheme="majorHAnsi" w:cstheme="majorHAnsi"/>
              <w:color w:val="FF0000"/>
              <w:sz w:val="22"/>
              <w:szCs w:val="22"/>
            </w:rPr>
            <w:t xml:space="preserve"> </w:t>
          </w:r>
          <w:r w:rsidRPr="00E7239C">
            <w:rPr>
              <w:rFonts w:asciiTheme="majorHAnsi" w:hAnsiTheme="majorHAnsi" w:cstheme="majorHAnsi"/>
              <w:color w:val="auto"/>
              <w:sz w:val="22"/>
              <w:szCs w:val="22"/>
            </w:rPr>
            <w:t xml:space="preserve">Statuta </w:t>
          </w:r>
          <w:r w:rsidR="00FE47DA" w:rsidRPr="00E7239C">
            <w:rPr>
              <w:rFonts w:asciiTheme="majorHAnsi" w:hAnsiTheme="majorHAnsi" w:cstheme="majorHAnsi"/>
              <w:color w:val="auto"/>
              <w:sz w:val="22"/>
              <w:szCs w:val="22"/>
            </w:rPr>
            <w:t>JAVNE VATROGASNE POSTROJBE BUZET</w:t>
          </w:r>
          <w:r w:rsidRPr="00E7239C">
            <w:rPr>
              <w:rFonts w:asciiTheme="majorHAnsi" w:hAnsiTheme="majorHAnsi" w:cstheme="majorHAnsi"/>
              <w:color w:val="auto"/>
              <w:sz w:val="22"/>
              <w:szCs w:val="22"/>
            </w:rPr>
            <w:t>,</w:t>
          </w:r>
          <w:r w:rsidR="00FE47DA" w:rsidRPr="00E7239C">
            <w:rPr>
              <w:rFonts w:asciiTheme="majorHAnsi" w:hAnsiTheme="majorHAnsi" w:cstheme="majorHAnsi"/>
              <w:color w:val="auto"/>
              <w:sz w:val="22"/>
              <w:szCs w:val="22"/>
            </w:rPr>
            <w:t xml:space="preserve">  Vatrogasno </w:t>
          </w:r>
          <w:r w:rsidRPr="00E7239C">
            <w:rPr>
              <w:rFonts w:asciiTheme="majorHAnsi" w:hAnsiTheme="majorHAnsi" w:cstheme="majorHAnsi"/>
              <w:iCs/>
              <w:color w:val="auto"/>
              <w:sz w:val="22"/>
              <w:szCs w:val="22"/>
            </w:rPr>
            <w:t>vijeće</w:t>
          </w:r>
          <w:r w:rsidR="00FE47DA" w:rsidRPr="00E7239C">
            <w:rPr>
              <w:rFonts w:asciiTheme="majorHAnsi" w:hAnsiTheme="majorHAnsi" w:cstheme="majorHAnsi"/>
              <w:i/>
              <w:color w:val="auto"/>
              <w:sz w:val="22"/>
              <w:szCs w:val="22"/>
            </w:rPr>
            <w:t xml:space="preserve"> </w:t>
          </w:r>
          <w:r w:rsidRPr="00E7239C">
            <w:rPr>
              <w:rFonts w:asciiTheme="majorHAnsi" w:hAnsiTheme="majorHAnsi" w:cstheme="majorHAnsi"/>
              <w:color w:val="auto"/>
              <w:sz w:val="22"/>
              <w:szCs w:val="22"/>
            </w:rPr>
            <w:t xml:space="preserve">na sjednici održanoj </w:t>
          </w:r>
          <w:r w:rsidR="00914B55" w:rsidRPr="00E7239C">
            <w:rPr>
              <w:rFonts w:asciiTheme="majorHAnsi" w:hAnsiTheme="majorHAnsi" w:cstheme="majorHAnsi"/>
              <w:color w:val="auto"/>
              <w:sz w:val="22"/>
              <w:szCs w:val="22"/>
            </w:rPr>
            <w:t>1</w:t>
          </w:r>
          <w:r w:rsidR="00E83CCF" w:rsidRPr="00E7239C">
            <w:rPr>
              <w:rFonts w:asciiTheme="majorHAnsi" w:hAnsiTheme="majorHAnsi" w:cstheme="majorHAnsi"/>
              <w:color w:val="auto"/>
              <w:sz w:val="22"/>
              <w:szCs w:val="22"/>
            </w:rPr>
            <w:t>9</w:t>
          </w:r>
          <w:r w:rsidR="00914B55" w:rsidRPr="00E7239C">
            <w:rPr>
              <w:rFonts w:asciiTheme="majorHAnsi" w:hAnsiTheme="majorHAnsi" w:cstheme="majorHAnsi"/>
              <w:color w:val="auto"/>
              <w:sz w:val="22"/>
              <w:szCs w:val="22"/>
            </w:rPr>
            <w:t>.1</w:t>
          </w:r>
          <w:r w:rsidR="00E83CCF" w:rsidRPr="00E7239C">
            <w:rPr>
              <w:rFonts w:asciiTheme="majorHAnsi" w:hAnsiTheme="majorHAnsi" w:cstheme="majorHAnsi"/>
              <w:color w:val="auto"/>
              <w:sz w:val="22"/>
              <w:szCs w:val="22"/>
            </w:rPr>
            <w:t>2</w:t>
          </w:r>
          <w:r w:rsidR="00914B55" w:rsidRPr="00E7239C">
            <w:rPr>
              <w:rFonts w:asciiTheme="majorHAnsi" w:hAnsiTheme="majorHAnsi" w:cstheme="majorHAnsi"/>
              <w:color w:val="auto"/>
              <w:sz w:val="22"/>
              <w:szCs w:val="22"/>
            </w:rPr>
            <w:t>.</w:t>
          </w:r>
          <w:r w:rsidR="00FE47DA" w:rsidRPr="00E7239C">
            <w:rPr>
              <w:rFonts w:asciiTheme="majorHAnsi" w:hAnsiTheme="majorHAnsi" w:cstheme="majorHAnsi"/>
              <w:color w:val="auto"/>
              <w:sz w:val="22"/>
              <w:szCs w:val="22"/>
            </w:rPr>
            <w:t>2023.</w:t>
          </w:r>
          <w:r w:rsidRPr="00E7239C">
            <w:rPr>
              <w:rFonts w:asciiTheme="majorHAnsi" w:hAnsiTheme="majorHAnsi" w:cstheme="majorHAnsi"/>
              <w:color w:val="auto"/>
              <w:sz w:val="22"/>
              <w:szCs w:val="22"/>
            </w:rPr>
            <w:t xml:space="preserve"> donosi:</w:t>
          </w:r>
        </w:p>
        <w:p w14:paraId="4BBD1C6B" w14:textId="77777777" w:rsidR="00ED5559" w:rsidRPr="00E7239C" w:rsidRDefault="00ED5559" w:rsidP="00ED5559">
          <w:pPr>
            <w:jc w:val="both"/>
            <w:rPr>
              <w:rFonts w:asciiTheme="majorHAnsi" w:hAnsiTheme="majorHAnsi" w:cstheme="majorHAnsi"/>
              <w:color w:val="auto"/>
              <w:sz w:val="22"/>
              <w:szCs w:val="22"/>
            </w:rPr>
          </w:pPr>
        </w:p>
        <w:p w14:paraId="19168BE1" w14:textId="345104A2" w:rsidR="00ED5559" w:rsidRPr="00E7239C" w:rsidRDefault="00ED5559" w:rsidP="005E714F">
          <w:pPr>
            <w:jc w:val="center"/>
            <w:rPr>
              <w:rFonts w:asciiTheme="majorHAnsi" w:hAnsiTheme="majorHAnsi" w:cstheme="majorHAnsi"/>
              <w:b/>
              <w:color w:val="auto"/>
              <w:sz w:val="28"/>
              <w:szCs w:val="22"/>
            </w:rPr>
          </w:pPr>
          <w:r w:rsidRPr="00E7239C">
            <w:rPr>
              <w:rFonts w:asciiTheme="majorHAnsi" w:hAnsiTheme="majorHAnsi" w:cstheme="majorHAnsi"/>
              <w:b/>
              <w:color w:val="auto"/>
              <w:sz w:val="28"/>
              <w:szCs w:val="22"/>
            </w:rPr>
            <w:t xml:space="preserve"> Financijsk</w:t>
          </w:r>
          <w:r w:rsidR="00E83CCF" w:rsidRPr="00E7239C">
            <w:rPr>
              <w:rFonts w:asciiTheme="majorHAnsi" w:hAnsiTheme="majorHAnsi" w:cstheme="majorHAnsi"/>
              <w:b/>
              <w:color w:val="auto"/>
              <w:sz w:val="28"/>
              <w:szCs w:val="22"/>
            </w:rPr>
            <w:t>i</w:t>
          </w:r>
          <w:r w:rsidRPr="00E7239C">
            <w:rPr>
              <w:rFonts w:asciiTheme="majorHAnsi" w:hAnsiTheme="majorHAnsi" w:cstheme="majorHAnsi"/>
              <w:b/>
              <w:color w:val="auto"/>
              <w:sz w:val="28"/>
              <w:szCs w:val="22"/>
            </w:rPr>
            <w:t xml:space="preserve"> plan </w:t>
          </w:r>
          <w:r w:rsidR="000E5A18" w:rsidRPr="00E7239C">
            <w:rPr>
              <w:rFonts w:asciiTheme="majorHAnsi" w:hAnsiTheme="majorHAnsi" w:cstheme="majorHAnsi"/>
              <w:b/>
              <w:color w:val="auto"/>
              <w:sz w:val="28"/>
              <w:szCs w:val="22"/>
            </w:rPr>
            <w:t>Javne vatrogasne postrojbe Buzet</w:t>
          </w:r>
          <w:r w:rsidRPr="00E7239C">
            <w:rPr>
              <w:rFonts w:asciiTheme="majorHAnsi" w:hAnsiTheme="majorHAnsi" w:cstheme="majorHAnsi"/>
              <w:b/>
              <w:color w:val="auto"/>
              <w:sz w:val="28"/>
              <w:szCs w:val="22"/>
            </w:rPr>
            <w:t xml:space="preserve"> za 202</w:t>
          </w:r>
          <w:r w:rsidR="000E5A18" w:rsidRPr="00E7239C">
            <w:rPr>
              <w:rFonts w:asciiTheme="majorHAnsi" w:hAnsiTheme="majorHAnsi" w:cstheme="majorHAnsi"/>
              <w:b/>
              <w:color w:val="auto"/>
              <w:sz w:val="28"/>
              <w:szCs w:val="22"/>
            </w:rPr>
            <w:t>4</w:t>
          </w:r>
          <w:r w:rsidRPr="00E7239C">
            <w:rPr>
              <w:rFonts w:asciiTheme="majorHAnsi" w:hAnsiTheme="majorHAnsi" w:cstheme="majorHAnsi"/>
              <w:b/>
              <w:color w:val="auto"/>
              <w:sz w:val="28"/>
              <w:szCs w:val="22"/>
            </w:rPr>
            <w:t>. i projekcija plana za 202</w:t>
          </w:r>
          <w:r w:rsidR="000E5A18" w:rsidRPr="00E7239C">
            <w:rPr>
              <w:rFonts w:asciiTheme="majorHAnsi" w:hAnsiTheme="majorHAnsi" w:cstheme="majorHAnsi"/>
              <w:b/>
              <w:color w:val="auto"/>
              <w:sz w:val="28"/>
              <w:szCs w:val="22"/>
            </w:rPr>
            <w:t>5</w:t>
          </w:r>
          <w:r w:rsidRPr="00E7239C">
            <w:rPr>
              <w:rFonts w:asciiTheme="majorHAnsi" w:hAnsiTheme="majorHAnsi" w:cstheme="majorHAnsi"/>
              <w:b/>
              <w:color w:val="auto"/>
              <w:sz w:val="28"/>
              <w:szCs w:val="22"/>
            </w:rPr>
            <w:t>. i 202</w:t>
          </w:r>
          <w:r w:rsidR="000E5A18" w:rsidRPr="00E7239C">
            <w:rPr>
              <w:rFonts w:asciiTheme="majorHAnsi" w:hAnsiTheme="majorHAnsi" w:cstheme="majorHAnsi"/>
              <w:b/>
              <w:color w:val="auto"/>
              <w:sz w:val="28"/>
              <w:szCs w:val="22"/>
            </w:rPr>
            <w:t>6</w:t>
          </w:r>
          <w:r w:rsidRPr="00E7239C">
            <w:rPr>
              <w:rFonts w:asciiTheme="majorHAnsi" w:hAnsiTheme="majorHAnsi" w:cstheme="majorHAnsi"/>
              <w:b/>
              <w:color w:val="auto"/>
              <w:sz w:val="28"/>
              <w:szCs w:val="22"/>
            </w:rPr>
            <w:t>. godinu</w:t>
          </w:r>
        </w:p>
        <w:p w14:paraId="7BEA1693" w14:textId="77777777" w:rsidR="008D74B6" w:rsidRPr="00E7239C" w:rsidRDefault="008D74B6" w:rsidP="005E714F">
          <w:pPr>
            <w:jc w:val="center"/>
            <w:rPr>
              <w:rFonts w:asciiTheme="majorHAnsi" w:hAnsiTheme="majorHAnsi" w:cstheme="majorHAnsi"/>
              <w:b/>
              <w:color w:val="auto"/>
              <w:sz w:val="28"/>
              <w:szCs w:val="22"/>
            </w:rPr>
          </w:pPr>
        </w:p>
        <w:p w14:paraId="521BAB0F" w14:textId="05412703" w:rsidR="005E714F" w:rsidRPr="00E7239C" w:rsidRDefault="005E714F" w:rsidP="00587780">
          <w:pPr>
            <w:pStyle w:val="Naslov2"/>
            <w:shd w:val="clear" w:color="auto" w:fill="E5EAEE" w:themeFill="accent1" w:themeFillTint="33"/>
            <w:spacing w:after="120"/>
            <w:rPr>
              <w:rFonts w:cstheme="majorHAnsi"/>
              <w:b/>
              <w:color w:val="auto"/>
              <w:sz w:val="28"/>
              <w:szCs w:val="22"/>
            </w:rPr>
          </w:pPr>
          <w:bookmarkStart w:id="2" w:name="_Toc113975653"/>
          <w:r w:rsidRPr="00E7239C">
            <w:rPr>
              <w:rFonts w:cstheme="majorHAnsi"/>
              <w:b/>
              <w:color w:val="auto"/>
              <w:sz w:val="28"/>
              <w:szCs w:val="22"/>
            </w:rPr>
            <w:t>1.1. SAŽETAK</w:t>
          </w:r>
          <w:bookmarkEnd w:id="2"/>
        </w:p>
        <w:tbl>
          <w:tblPr>
            <w:tblW w:w="9465" w:type="dxa"/>
            <w:tblInd w:w="-176" w:type="dxa"/>
            <w:tblLook w:val="04A0" w:firstRow="1" w:lastRow="0" w:firstColumn="1" w:lastColumn="0" w:noHBand="0" w:noVBand="1"/>
          </w:tblPr>
          <w:tblGrid>
            <w:gridCol w:w="650"/>
            <w:gridCol w:w="949"/>
            <w:gridCol w:w="949"/>
            <w:gridCol w:w="949"/>
            <w:gridCol w:w="1633"/>
            <w:gridCol w:w="1695"/>
            <w:gridCol w:w="1398"/>
            <w:gridCol w:w="1538"/>
          </w:tblGrid>
          <w:tr w:rsidR="00B24A70" w:rsidRPr="0073389B" w14:paraId="0870739A" w14:textId="77777777" w:rsidTr="00B24A70">
            <w:trPr>
              <w:trHeight w:val="117"/>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4EEF6B4B" w14:textId="77777777" w:rsidR="00B24A70" w:rsidRPr="0073389B" w:rsidRDefault="00B24A70" w:rsidP="00ED5559">
                <w:pPr>
                  <w:spacing w:before="0" w:after="0" w:line="240" w:lineRule="auto"/>
                  <w:rPr>
                    <w:rFonts w:asciiTheme="majorHAnsi" w:eastAsia="Times New Roman" w:hAnsiTheme="majorHAnsi" w:cstheme="majorHAnsi"/>
                    <w:b/>
                    <w:bCs/>
                    <w:color w:val="auto"/>
                    <w:kern w:val="0"/>
                    <w:highlight w:val="yellow"/>
                  </w:rPr>
                </w:pP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tcPr>
              <w:p w14:paraId="51F40572" w14:textId="5D0F874D" w:rsidR="00B24A70" w:rsidRPr="00E7239C" w:rsidRDefault="00B24A70" w:rsidP="0010431C">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tcPr>
              <w:p w14:paraId="1981C128" w14:textId="37C68331" w:rsidR="00B24A70" w:rsidRPr="00E7239C" w:rsidRDefault="00B24A70" w:rsidP="0010431C">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tcPr>
              <w:p w14:paraId="21DBCDBC" w14:textId="55A3D00F" w:rsidR="00B24A70" w:rsidRPr="00E7239C" w:rsidRDefault="00B24A70" w:rsidP="0010431C">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w:t>
                </w:r>
              </w:p>
            </w:tc>
          </w:tr>
          <w:tr w:rsidR="00EE4723" w:rsidRPr="0073389B" w14:paraId="11C2DE22" w14:textId="77777777" w:rsidTr="008D74B6">
            <w:trPr>
              <w:trHeight w:val="52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61DBF9F" w14:textId="0A742BBA" w:rsidR="00EE4723" w:rsidRPr="00E7239C" w:rsidRDefault="00EE4723" w:rsidP="00ED5559">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OPIS</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2AE8D6" w14:textId="42FDBF15" w:rsidR="00EE4723" w:rsidRPr="0073389B" w:rsidRDefault="00EE4723" w:rsidP="0010431C">
                <w:pPr>
                  <w:spacing w:before="0" w:after="0" w:line="240" w:lineRule="auto"/>
                  <w:jc w:val="center"/>
                  <w:rPr>
                    <w:rFonts w:asciiTheme="majorHAnsi" w:eastAsia="Times New Roman" w:hAnsiTheme="majorHAnsi" w:cstheme="majorHAnsi"/>
                    <w:b/>
                    <w:bCs/>
                    <w:color w:val="auto"/>
                    <w:kern w:val="0"/>
                    <w:highlight w:val="yellow"/>
                  </w:rPr>
                </w:pPr>
                <w:r w:rsidRPr="00E7239C">
                  <w:rPr>
                    <w:rFonts w:asciiTheme="majorHAnsi" w:eastAsia="Times New Roman" w:hAnsiTheme="majorHAnsi" w:cstheme="majorHAnsi"/>
                    <w:b/>
                    <w:bCs/>
                    <w:color w:val="auto"/>
                    <w:kern w:val="0"/>
                  </w:rPr>
                  <w:t>Plan za 202</w:t>
                </w:r>
                <w:r w:rsidR="004203F8" w:rsidRPr="00E7239C">
                  <w:rPr>
                    <w:rFonts w:asciiTheme="majorHAnsi" w:eastAsia="Times New Roman" w:hAnsiTheme="majorHAnsi" w:cstheme="majorHAnsi"/>
                    <w:b/>
                    <w:bCs/>
                    <w:color w:val="auto"/>
                    <w:kern w:val="0"/>
                  </w:rPr>
                  <w:t>4</w:t>
                </w:r>
                <w:r w:rsidRPr="00E7239C">
                  <w:rPr>
                    <w:rFonts w:asciiTheme="majorHAnsi" w:eastAsia="Times New Roman" w:hAnsiTheme="majorHAnsi" w:cstheme="majorHAnsi"/>
                    <w:b/>
                    <w:bCs/>
                    <w:color w:val="auto"/>
                    <w:kern w:val="0"/>
                  </w:rPr>
                  <w:t>.</w:t>
                </w:r>
                <w:r w:rsidR="00B24A70" w:rsidRPr="00E7239C">
                  <w:rPr>
                    <w:rFonts w:asciiTheme="majorHAnsi" w:eastAsia="Times New Roman" w:hAnsiTheme="majorHAnsi" w:cstheme="majorHAnsi"/>
                    <w:b/>
                    <w:bCs/>
                    <w:color w:val="auto"/>
                    <w:kern w:val="0"/>
                  </w:rPr>
                  <w:t xml:space="preserve"> </w:t>
                </w:r>
              </w:p>
            </w:tc>
            <w:tc>
              <w:tcPr>
                <w:tcW w:w="13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33A40" w14:textId="3EAD76C9" w:rsidR="00EE4723" w:rsidRPr="00E7239C" w:rsidRDefault="00EE4723" w:rsidP="0010431C">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4203F8" w:rsidRPr="00E7239C">
                  <w:rPr>
                    <w:rFonts w:asciiTheme="majorHAnsi" w:eastAsia="Times New Roman" w:hAnsiTheme="majorHAnsi" w:cstheme="majorHAnsi"/>
                    <w:b/>
                    <w:bCs/>
                    <w:color w:val="auto"/>
                    <w:kern w:val="0"/>
                  </w:rPr>
                  <w:t>5</w:t>
                </w:r>
                <w:r w:rsidRPr="00E7239C">
                  <w:rPr>
                    <w:rFonts w:asciiTheme="majorHAnsi" w:eastAsia="Times New Roman" w:hAnsiTheme="majorHAnsi" w:cstheme="majorHAnsi"/>
                    <w:b/>
                    <w:bCs/>
                    <w:color w:val="auto"/>
                    <w:kern w:val="0"/>
                  </w:rPr>
                  <w:t>.</w:t>
                </w:r>
                <w:r w:rsidR="00B24A70" w:rsidRPr="00E7239C">
                  <w:rPr>
                    <w:rFonts w:asciiTheme="majorHAnsi" w:eastAsia="Times New Roman" w:hAnsiTheme="majorHAnsi" w:cstheme="majorHAnsi"/>
                    <w:b/>
                    <w:bCs/>
                    <w:color w:val="auto"/>
                    <w:kern w:val="0"/>
                  </w:rPr>
                  <w:t xml:space="preserve"> </w:t>
                </w:r>
              </w:p>
            </w:tc>
            <w:tc>
              <w:tcPr>
                <w:tcW w:w="15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E814A" w14:textId="2A374F9D" w:rsidR="00EE4723" w:rsidRPr="00E7239C" w:rsidRDefault="00EE4723" w:rsidP="0010431C">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4203F8" w:rsidRPr="00E7239C">
                  <w:rPr>
                    <w:rFonts w:asciiTheme="majorHAnsi" w:eastAsia="Times New Roman" w:hAnsiTheme="majorHAnsi" w:cstheme="majorHAnsi"/>
                    <w:b/>
                    <w:bCs/>
                    <w:color w:val="auto"/>
                    <w:kern w:val="0"/>
                  </w:rPr>
                  <w:t>6</w:t>
                </w:r>
                <w:r w:rsidRPr="00E7239C">
                  <w:rPr>
                    <w:rFonts w:asciiTheme="majorHAnsi" w:eastAsia="Times New Roman" w:hAnsiTheme="majorHAnsi" w:cstheme="majorHAnsi"/>
                    <w:b/>
                    <w:bCs/>
                    <w:color w:val="auto"/>
                    <w:kern w:val="0"/>
                  </w:rPr>
                  <w:t>.</w:t>
                </w:r>
                <w:r w:rsidR="00B24A70" w:rsidRPr="00E7239C">
                  <w:rPr>
                    <w:rFonts w:asciiTheme="majorHAnsi" w:eastAsia="Times New Roman" w:hAnsiTheme="majorHAnsi" w:cstheme="majorHAnsi"/>
                    <w:b/>
                    <w:bCs/>
                    <w:color w:val="auto"/>
                    <w:kern w:val="0"/>
                  </w:rPr>
                  <w:t xml:space="preserve"> </w:t>
                </w:r>
              </w:p>
            </w:tc>
          </w:tr>
          <w:tr w:rsidR="00EE4723" w:rsidRPr="0073389B" w14:paraId="7CDCE685" w14:textId="77777777" w:rsidTr="005A20A1">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7BD0878E" w14:textId="77777777" w:rsidR="00EE4723" w:rsidRPr="00E7239C" w:rsidRDefault="00EE4723" w:rsidP="0010431C">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PRIHODI UKUPNO</w:t>
                </w:r>
              </w:p>
            </w:tc>
            <w:tc>
              <w:tcPr>
                <w:tcW w:w="1399" w:type="dxa"/>
                <w:tcBorders>
                  <w:top w:val="single" w:sz="4" w:space="0" w:color="auto"/>
                  <w:left w:val="single" w:sz="4" w:space="0" w:color="auto"/>
                  <w:bottom w:val="single" w:sz="4" w:space="0" w:color="auto"/>
                  <w:right w:val="single" w:sz="4" w:space="0" w:color="auto"/>
                </w:tcBorders>
                <w:shd w:val="clear" w:color="auto" w:fill="DFE4E5" w:themeFill="accent5" w:themeFillTint="33"/>
                <w:noWrap/>
                <w:vAlign w:val="bottom"/>
                <w:hideMark/>
              </w:tcPr>
              <w:p w14:paraId="185BEF8C" w14:textId="7DCFD192" w:rsidR="00EE4723" w:rsidRPr="00E7239C" w:rsidRDefault="00A0549F" w:rsidP="00A0549F">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w:t>
                </w:r>
                <w:r w:rsidR="00E7239C" w:rsidRPr="00E7239C">
                  <w:rPr>
                    <w:rFonts w:asciiTheme="majorHAnsi" w:eastAsia="Times New Roman" w:hAnsiTheme="majorHAnsi" w:cstheme="majorHAnsi"/>
                    <w:b/>
                    <w:bCs/>
                    <w:color w:val="auto"/>
                    <w:kern w:val="0"/>
                  </w:rPr>
                  <w:t>36.473,74</w:t>
                </w:r>
              </w:p>
            </w:tc>
            <w:tc>
              <w:tcPr>
                <w:tcW w:w="139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1A0181F0" w14:textId="4870573A" w:rsidR="00EE4723" w:rsidRPr="00E7239C" w:rsidRDefault="00B05501" w:rsidP="0010431C">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635.967.75</w:t>
                </w:r>
              </w:p>
            </w:tc>
            <w:tc>
              <w:tcPr>
                <w:tcW w:w="153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46E290E1" w14:textId="13D343E1" w:rsidR="00EE4723" w:rsidRPr="00E7239C" w:rsidRDefault="00B05501" w:rsidP="0010431C">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615.967,75</w:t>
                </w:r>
              </w:p>
            </w:tc>
          </w:tr>
          <w:tr w:rsidR="00EE4723" w:rsidRPr="0073389B" w14:paraId="19B5FAF0"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18473E7" w14:textId="77777777" w:rsidR="00EE4723" w:rsidRPr="00E7239C" w:rsidRDefault="00EE4723" w:rsidP="0010431C">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PRIHODI POSLOVANJA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28AE2" w14:textId="6330C579" w:rsidR="00EE4723" w:rsidRPr="00E7239C" w:rsidRDefault="00E7239C"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636.473,74</w:t>
                </w:r>
                <w:r w:rsidR="00EE4723" w:rsidRPr="00E7239C">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C76BAD9" w14:textId="089B49F1"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635.967,75</w:t>
                </w:r>
                <w:r w:rsidR="00EE4723" w:rsidRPr="00E7239C">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31EAD9E5" w14:textId="2FD17CCC"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615.967,75</w:t>
                </w:r>
              </w:p>
            </w:tc>
          </w:tr>
          <w:tr w:rsidR="00EE4723" w:rsidRPr="0073389B" w14:paraId="02578EAA"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88D5F" w14:textId="77777777" w:rsidR="00EE4723" w:rsidRPr="00E7239C" w:rsidRDefault="00EE4723" w:rsidP="0010431C">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PRIHODI OD PRODAJE NEFINANCIJSKE IMOVINE</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73802" w14:textId="12072C85" w:rsidR="00EE4723" w:rsidRPr="00E7239C" w:rsidRDefault="004203F8"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r w:rsidR="00EE4723" w:rsidRPr="00E7239C">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136C80AB" w14:textId="222BA27A"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r w:rsidR="00EE4723" w:rsidRPr="00E7239C">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4490CEBA" w14:textId="5C275853"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r w:rsidR="00EE4723" w:rsidRPr="00E7239C">
                  <w:rPr>
                    <w:rFonts w:asciiTheme="majorHAnsi" w:eastAsia="Times New Roman" w:hAnsiTheme="majorHAnsi" w:cstheme="majorHAnsi"/>
                    <w:color w:val="auto"/>
                    <w:kern w:val="0"/>
                  </w:rPr>
                  <w:t> </w:t>
                </w:r>
              </w:p>
            </w:tc>
          </w:tr>
          <w:tr w:rsidR="00856781" w:rsidRPr="0073389B" w14:paraId="2771849B" w14:textId="77777777" w:rsidTr="005A20A1">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noWrap/>
                <w:vAlign w:val="center"/>
                <w:hideMark/>
              </w:tcPr>
              <w:p w14:paraId="7F4DB106" w14:textId="5779290C" w:rsidR="00856781" w:rsidRPr="00E7239C" w:rsidRDefault="00856781" w:rsidP="0010431C">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RASHODI UKUPNO</w:t>
                </w:r>
              </w:p>
            </w:tc>
            <w:tc>
              <w:tcPr>
                <w:tcW w:w="1399" w:type="dxa"/>
                <w:tcBorders>
                  <w:top w:val="single" w:sz="4" w:space="0" w:color="auto"/>
                  <w:left w:val="single" w:sz="4" w:space="0" w:color="auto"/>
                  <w:bottom w:val="single" w:sz="4" w:space="0" w:color="auto"/>
                  <w:right w:val="single" w:sz="4" w:space="0" w:color="auto"/>
                </w:tcBorders>
                <w:shd w:val="clear" w:color="auto" w:fill="DFE4E5" w:themeFill="accent5" w:themeFillTint="33"/>
                <w:noWrap/>
                <w:vAlign w:val="bottom"/>
                <w:hideMark/>
              </w:tcPr>
              <w:p w14:paraId="1A28BCF1" w14:textId="1068F37B" w:rsidR="00856781" w:rsidRPr="00E7239C" w:rsidRDefault="00E7239C" w:rsidP="0010431C">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636.473,74</w:t>
                </w:r>
              </w:p>
            </w:tc>
            <w:tc>
              <w:tcPr>
                <w:tcW w:w="139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27E539A7" w14:textId="1F10E99E" w:rsidR="00856781" w:rsidRPr="00E7239C" w:rsidRDefault="00B05501" w:rsidP="0010431C">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635.967,75</w:t>
                </w:r>
              </w:p>
            </w:tc>
            <w:tc>
              <w:tcPr>
                <w:tcW w:w="153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1FE175D1" w14:textId="7B8E7211" w:rsidR="00856781" w:rsidRPr="00E7239C" w:rsidRDefault="00B05501" w:rsidP="0010431C">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615.967,75</w:t>
                </w:r>
                <w:r w:rsidR="00856781" w:rsidRPr="00E7239C">
                  <w:rPr>
                    <w:rFonts w:asciiTheme="majorHAnsi" w:eastAsia="Times New Roman" w:hAnsiTheme="majorHAnsi" w:cstheme="majorHAnsi"/>
                    <w:b/>
                    <w:bCs/>
                    <w:color w:val="auto"/>
                    <w:kern w:val="0"/>
                  </w:rPr>
                  <w:t>0</w:t>
                </w:r>
              </w:p>
            </w:tc>
          </w:tr>
          <w:tr w:rsidR="00EE4723" w:rsidRPr="0073389B" w14:paraId="47C1C6C6"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8F8F232" w14:textId="77777777" w:rsidR="00EE4723" w:rsidRPr="00E7239C" w:rsidRDefault="00EE4723" w:rsidP="0010431C">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RASHODI  POSLOVANJA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248EF" w14:textId="5726EC54" w:rsidR="00EE4723" w:rsidRPr="00E7239C" w:rsidRDefault="004203F8"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w:t>
                </w:r>
                <w:r w:rsidR="00E7239C" w:rsidRPr="00E7239C">
                  <w:rPr>
                    <w:rFonts w:asciiTheme="majorHAnsi" w:eastAsia="Times New Roman" w:hAnsiTheme="majorHAnsi" w:cstheme="majorHAnsi"/>
                    <w:color w:val="auto"/>
                    <w:kern w:val="0"/>
                  </w:rPr>
                  <w:t>24.564,63</w:t>
                </w:r>
                <w:r w:rsidR="00EE4723" w:rsidRPr="00E7239C">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7794C09A" w14:textId="5949F85D"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 xml:space="preserve">    632.967,75</w:t>
                </w:r>
                <w:r w:rsidR="00EE4723" w:rsidRPr="00E7239C">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vAlign w:val="bottom"/>
                <w:hideMark/>
              </w:tcPr>
              <w:p w14:paraId="20ADD499" w14:textId="7E6C3000"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615.967,75</w:t>
                </w:r>
                <w:r w:rsidR="00EE4723" w:rsidRPr="00E7239C">
                  <w:rPr>
                    <w:rFonts w:asciiTheme="majorHAnsi" w:eastAsia="Times New Roman" w:hAnsiTheme="majorHAnsi" w:cstheme="majorHAnsi"/>
                    <w:color w:val="auto"/>
                    <w:kern w:val="0"/>
                  </w:rPr>
                  <w:t> </w:t>
                </w:r>
              </w:p>
            </w:tc>
          </w:tr>
          <w:tr w:rsidR="00EE4723" w:rsidRPr="0073389B" w14:paraId="68BD779A"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387EC" w14:textId="77777777" w:rsidR="00EE4723" w:rsidRPr="00E7239C" w:rsidRDefault="00EE4723" w:rsidP="0010431C">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RASHODI ZA NABAVU NEFINANCIJSKE IMOVINE</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28CF0" w14:textId="3C9981E3" w:rsidR="00EE4723" w:rsidRPr="00E7239C" w:rsidRDefault="00E7239C"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11.909,11</w:t>
                </w:r>
                <w:r w:rsidR="00EE4723" w:rsidRPr="00E7239C">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215AD8D" w14:textId="3967E014"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6.000,00</w:t>
                </w:r>
                <w:r w:rsidR="00EE4723" w:rsidRPr="00E7239C">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vAlign w:val="bottom"/>
                <w:hideMark/>
              </w:tcPr>
              <w:p w14:paraId="04AFD650" w14:textId="12F430C0" w:rsidR="00EE4723" w:rsidRPr="00E7239C" w:rsidRDefault="00B05501" w:rsidP="0010431C">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6.000,00</w:t>
                </w:r>
                <w:r w:rsidR="00EE4723" w:rsidRPr="00E7239C">
                  <w:rPr>
                    <w:rFonts w:asciiTheme="majorHAnsi" w:eastAsia="Times New Roman" w:hAnsiTheme="majorHAnsi" w:cstheme="majorHAnsi"/>
                    <w:color w:val="auto"/>
                    <w:kern w:val="0"/>
                  </w:rPr>
                  <w:t> </w:t>
                </w:r>
              </w:p>
            </w:tc>
          </w:tr>
          <w:tr w:rsidR="00EE4723" w:rsidRPr="0073389B" w14:paraId="4371DAB6" w14:textId="77777777" w:rsidTr="005A20A1">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47A24628" w14:textId="77777777" w:rsidR="00EE4723" w:rsidRPr="00CA4113" w:rsidRDefault="00EE4723"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RAZLIKA - VIŠAK / MANJAK</w:t>
                </w:r>
              </w:p>
            </w:tc>
            <w:tc>
              <w:tcPr>
                <w:tcW w:w="1399"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bottom"/>
                <w:hideMark/>
              </w:tcPr>
              <w:p w14:paraId="02BADF04" w14:textId="1C9165B3" w:rsidR="00EE4723" w:rsidRPr="00CA4113" w:rsidRDefault="004203F8" w:rsidP="00E4788C">
                <w:pPr>
                  <w:pStyle w:val="Odlomakpopisa"/>
                  <w:numPr>
                    <w:ilvl w:val="0"/>
                    <w:numId w:val="52"/>
                  </w:num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p>
            </w:tc>
            <w:tc>
              <w:tcPr>
                <w:tcW w:w="1398" w:type="dxa"/>
                <w:tcBorders>
                  <w:top w:val="single" w:sz="4" w:space="0" w:color="auto"/>
                  <w:left w:val="nil"/>
                  <w:bottom w:val="single" w:sz="4" w:space="0" w:color="auto"/>
                  <w:right w:val="single" w:sz="4" w:space="0" w:color="auto"/>
                </w:tcBorders>
                <w:shd w:val="clear" w:color="auto" w:fill="DFE4E5" w:themeFill="accent5" w:themeFillTint="33"/>
                <w:vAlign w:val="bottom"/>
                <w:hideMark/>
              </w:tcPr>
              <w:p w14:paraId="560A4271" w14:textId="3D053CE7" w:rsidR="00EE4723" w:rsidRPr="00CA4113" w:rsidRDefault="00B05501"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w:t>
                </w:r>
                <w:r w:rsidR="00EE4723" w:rsidRPr="00CA4113">
                  <w:rPr>
                    <w:rFonts w:asciiTheme="majorHAnsi" w:eastAsia="Times New Roman" w:hAnsiTheme="majorHAnsi" w:cstheme="majorHAnsi"/>
                    <w:b/>
                    <w:bCs/>
                    <w:color w:val="auto"/>
                    <w:kern w:val="0"/>
                  </w:rPr>
                  <w:t>0</w:t>
                </w:r>
              </w:p>
            </w:tc>
            <w:tc>
              <w:tcPr>
                <w:tcW w:w="1538" w:type="dxa"/>
                <w:tcBorders>
                  <w:top w:val="single" w:sz="4" w:space="0" w:color="auto"/>
                  <w:left w:val="nil"/>
                  <w:bottom w:val="single" w:sz="4" w:space="0" w:color="auto"/>
                  <w:right w:val="single" w:sz="4" w:space="0" w:color="auto"/>
                </w:tcBorders>
                <w:shd w:val="clear" w:color="auto" w:fill="DFE4E5" w:themeFill="accent5" w:themeFillTint="33"/>
                <w:vAlign w:val="bottom"/>
                <w:hideMark/>
              </w:tcPr>
              <w:p w14:paraId="62A3DD68" w14:textId="572055EB" w:rsidR="00EE4723" w:rsidRPr="00CA4113" w:rsidRDefault="00B05501"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w:t>
                </w:r>
                <w:r w:rsidR="00EE4723" w:rsidRPr="00CA4113">
                  <w:rPr>
                    <w:rFonts w:asciiTheme="majorHAnsi" w:eastAsia="Times New Roman" w:hAnsiTheme="majorHAnsi" w:cstheme="majorHAnsi"/>
                    <w:b/>
                    <w:bCs/>
                    <w:color w:val="auto"/>
                    <w:kern w:val="0"/>
                  </w:rPr>
                  <w:t>0</w:t>
                </w:r>
              </w:p>
            </w:tc>
          </w:tr>
          <w:tr w:rsidR="00EE4723" w:rsidRPr="0073389B" w14:paraId="5953A61B" w14:textId="77777777" w:rsidTr="008D74B6">
            <w:trPr>
              <w:trHeight w:val="360"/>
            </w:trPr>
            <w:tc>
              <w:tcPr>
                <w:tcW w:w="650" w:type="dxa"/>
                <w:tcBorders>
                  <w:top w:val="nil"/>
                  <w:left w:val="nil"/>
                  <w:bottom w:val="nil"/>
                  <w:right w:val="nil"/>
                </w:tcBorders>
                <w:shd w:val="clear" w:color="auto" w:fill="auto"/>
                <w:vAlign w:val="center"/>
                <w:hideMark/>
              </w:tcPr>
              <w:p w14:paraId="01E06298" w14:textId="77777777" w:rsidR="00EE4723" w:rsidRPr="0073389B" w:rsidRDefault="00EE4723" w:rsidP="0010431C">
                <w:pPr>
                  <w:spacing w:before="0" w:after="0" w:line="240" w:lineRule="auto"/>
                  <w:jc w:val="right"/>
                  <w:rPr>
                    <w:rFonts w:asciiTheme="majorHAnsi" w:eastAsia="Times New Roman" w:hAnsiTheme="majorHAnsi" w:cstheme="majorHAnsi"/>
                    <w:b/>
                    <w:bCs/>
                    <w:color w:val="auto"/>
                    <w:kern w:val="0"/>
                    <w:highlight w:val="yellow"/>
                  </w:rPr>
                </w:pPr>
              </w:p>
            </w:tc>
            <w:tc>
              <w:tcPr>
                <w:tcW w:w="949" w:type="dxa"/>
                <w:tcBorders>
                  <w:top w:val="nil"/>
                  <w:left w:val="nil"/>
                  <w:bottom w:val="nil"/>
                  <w:right w:val="nil"/>
                </w:tcBorders>
                <w:shd w:val="clear" w:color="auto" w:fill="auto"/>
                <w:vAlign w:val="center"/>
                <w:hideMark/>
              </w:tcPr>
              <w:p w14:paraId="183318F8" w14:textId="77777777" w:rsidR="00EE4723" w:rsidRPr="0073389B" w:rsidRDefault="00EE4723" w:rsidP="0010431C">
                <w:pPr>
                  <w:spacing w:before="0" w:after="0" w:line="240" w:lineRule="auto"/>
                  <w:jc w:val="center"/>
                  <w:rPr>
                    <w:rFonts w:asciiTheme="majorHAnsi" w:eastAsia="Times New Roman" w:hAnsiTheme="majorHAnsi" w:cstheme="majorHAnsi"/>
                    <w:color w:val="auto"/>
                    <w:kern w:val="0"/>
                    <w:highlight w:val="yellow"/>
                  </w:rPr>
                </w:pPr>
              </w:p>
            </w:tc>
            <w:tc>
              <w:tcPr>
                <w:tcW w:w="949" w:type="dxa"/>
                <w:tcBorders>
                  <w:top w:val="nil"/>
                  <w:left w:val="nil"/>
                  <w:bottom w:val="nil"/>
                  <w:right w:val="nil"/>
                </w:tcBorders>
                <w:shd w:val="clear" w:color="auto" w:fill="auto"/>
                <w:vAlign w:val="center"/>
                <w:hideMark/>
              </w:tcPr>
              <w:p w14:paraId="7B519AF7" w14:textId="77777777" w:rsidR="00EE4723" w:rsidRPr="0073389B" w:rsidRDefault="00EE4723" w:rsidP="0010431C">
                <w:pPr>
                  <w:spacing w:before="0" w:after="0" w:line="240" w:lineRule="auto"/>
                  <w:jc w:val="center"/>
                  <w:rPr>
                    <w:rFonts w:asciiTheme="majorHAnsi" w:eastAsia="Times New Roman" w:hAnsiTheme="majorHAnsi" w:cstheme="majorHAnsi"/>
                    <w:color w:val="auto"/>
                    <w:kern w:val="0"/>
                    <w:highlight w:val="yellow"/>
                  </w:rPr>
                </w:pPr>
              </w:p>
            </w:tc>
            <w:tc>
              <w:tcPr>
                <w:tcW w:w="949" w:type="dxa"/>
                <w:tcBorders>
                  <w:top w:val="nil"/>
                  <w:left w:val="nil"/>
                  <w:bottom w:val="nil"/>
                  <w:right w:val="nil"/>
                </w:tcBorders>
                <w:shd w:val="clear" w:color="auto" w:fill="auto"/>
                <w:vAlign w:val="center"/>
                <w:hideMark/>
              </w:tcPr>
              <w:p w14:paraId="04B2E168" w14:textId="77777777" w:rsidR="00EE4723" w:rsidRPr="0073389B" w:rsidRDefault="00EE4723" w:rsidP="0010431C">
                <w:pPr>
                  <w:spacing w:before="0" w:after="0" w:line="240" w:lineRule="auto"/>
                  <w:jc w:val="center"/>
                  <w:rPr>
                    <w:rFonts w:asciiTheme="majorHAnsi" w:eastAsia="Times New Roman" w:hAnsiTheme="majorHAnsi" w:cstheme="majorHAnsi"/>
                    <w:color w:val="auto"/>
                    <w:kern w:val="0"/>
                    <w:highlight w:val="yellow"/>
                  </w:rPr>
                </w:pPr>
              </w:p>
            </w:tc>
            <w:tc>
              <w:tcPr>
                <w:tcW w:w="1633" w:type="dxa"/>
                <w:tcBorders>
                  <w:top w:val="nil"/>
                  <w:left w:val="nil"/>
                  <w:bottom w:val="nil"/>
                </w:tcBorders>
                <w:shd w:val="clear" w:color="auto" w:fill="auto"/>
                <w:vAlign w:val="center"/>
                <w:hideMark/>
              </w:tcPr>
              <w:p w14:paraId="5D7E0701" w14:textId="77777777" w:rsidR="00EE4723" w:rsidRPr="0073389B" w:rsidRDefault="00EE4723" w:rsidP="0010431C">
                <w:pPr>
                  <w:spacing w:before="0" w:after="0" w:line="240" w:lineRule="auto"/>
                  <w:jc w:val="center"/>
                  <w:rPr>
                    <w:rFonts w:asciiTheme="majorHAnsi" w:eastAsia="Times New Roman" w:hAnsiTheme="majorHAnsi" w:cstheme="majorHAnsi"/>
                    <w:color w:val="auto"/>
                    <w:kern w:val="0"/>
                    <w:highlight w:val="yellow"/>
                  </w:rPr>
                </w:pPr>
              </w:p>
            </w:tc>
            <w:tc>
              <w:tcPr>
                <w:tcW w:w="1399" w:type="dxa"/>
                <w:tcBorders>
                  <w:top w:val="single" w:sz="4" w:space="0" w:color="auto"/>
                  <w:bottom w:val="single" w:sz="4" w:space="0" w:color="auto"/>
                </w:tcBorders>
                <w:shd w:val="clear" w:color="auto" w:fill="auto"/>
                <w:noWrap/>
                <w:vAlign w:val="bottom"/>
                <w:hideMark/>
              </w:tcPr>
              <w:p w14:paraId="7FE80CEA" w14:textId="77777777" w:rsidR="00EE4723" w:rsidRPr="0073389B" w:rsidRDefault="00EE4723" w:rsidP="0010431C">
                <w:pPr>
                  <w:spacing w:before="0" w:after="0" w:line="240" w:lineRule="auto"/>
                  <w:jc w:val="center"/>
                  <w:rPr>
                    <w:rFonts w:asciiTheme="majorHAnsi" w:eastAsia="Times New Roman" w:hAnsiTheme="majorHAnsi" w:cstheme="majorHAnsi"/>
                    <w:color w:val="auto"/>
                    <w:kern w:val="0"/>
                    <w:highlight w:val="yellow"/>
                  </w:rPr>
                </w:pPr>
              </w:p>
            </w:tc>
            <w:tc>
              <w:tcPr>
                <w:tcW w:w="1398" w:type="dxa"/>
                <w:tcBorders>
                  <w:top w:val="single" w:sz="4" w:space="0" w:color="auto"/>
                  <w:bottom w:val="single" w:sz="4" w:space="0" w:color="auto"/>
                </w:tcBorders>
                <w:shd w:val="clear" w:color="auto" w:fill="auto"/>
                <w:noWrap/>
                <w:vAlign w:val="bottom"/>
                <w:hideMark/>
              </w:tcPr>
              <w:p w14:paraId="04446246" w14:textId="77777777" w:rsidR="00EE4723" w:rsidRPr="0073389B" w:rsidRDefault="00EE4723" w:rsidP="0010431C">
                <w:pPr>
                  <w:spacing w:before="0" w:after="0" w:line="240" w:lineRule="auto"/>
                  <w:rPr>
                    <w:rFonts w:asciiTheme="majorHAnsi" w:eastAsia="Times New Roman" w:hAnsiTheme="majorHAnsi" w:cstheme="majorHAnsi"/>
                    <w:color w:val="auto"/>
                    <w:kern w:val="0"/>
                    <w:highlight w:val="yellow"/>
                  </w:rPr>
                </w:pPr>
              </w:p>
            </w:tc>
            <w:tc>
              <w:tcPr>
                <w:tcW w:w="1538" w:type="dxa"/>
                <w:tcBorders>
                  <w:top w:val="single" w:sz="4" w:space="0" w:color="auto"/>
                  <w:bottom w:val="single" w:sz="4" w:space="0" w:color="auto"/>
                </w:tcBorders>
                <w:shd w:val="clear" w:color="auto" w:fill="auto"/>
                <w:noWrap/>
                <w:vAlign w:val="bottom"/>
                <w:hideMark/>
              </w:tcPr>
              <w:p w14:paraId="4E7AD53F" w14:textId="77777777" w:rsidR="00EE4723" w:rsidRPr="0073389B" w:rsidRDefault="00EE4723" w:rsidP="0010431C">
                <w:pPr>
                  <w:spacing w:before="0" w:after="0" w:line="240" w:lineRule="auto"/>
                  <w:rPr>
                    <w:rFonts w:asciiTheme="majorHAnsi" w:eastAsia="Times New Roman" w:hAnsiTheme="majorHAnsi" w:cstheme="majorHAnsi"/>
                    <w:color w:val="auto"/>
                    <w:kern w:val="0"/>
                    <w:highlight w:val="yellow"/>
                  </w:rPr>
                </w:pPr>
              </w:p>
            </w:tc>
          </w:tr>
          <w:tr w:rsidR="008D74B6" w:rsidRPr="0073389B" w14:paraId="76242102" w14:textId="77777777" w:rsidTr="008D74B6">
            <w:trPr>
              <w:trHeight w:val="510"/>
            </w:trPr>
            <w:tc>
              <w:tcPr>
                <w:tcW w:w="1599" w:type="dxa"/>
                <w:gridSpan w:val="2"/>
                <w:tcBorders>
                  <w:top w:val="single" w:sz="4" w:space="0" w:color="auto"/>
                  <w:left w:val="single" w:sz="4" w:space="0" w:color="auto"/>
                  <w:bottom w:val="single" w:sz="4" w:space="0" w:color="auto"/>
                  <w:right w:val="nil"/>
                </w:tcBorders>
                <w:shd w:val="clear" w:color="auto" w:fill="auto"/>
                <w:vAlign w:val="bottom"/>
                <w:hideMark/>
              </w:tcPr>
              <w:p w14:paraId="32CE24FC"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OPIS</w:t>
                </w:r>
              </w:p>
              <w:p w14:paraId="720F8923" w14:textId="2C9A341E"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949" w:type="dxa"/>
                <w:tcBorders>
                  <w:top w:val="single" w:sz="4" w:space="0" w:color="auto"/>
                  <w:left w:val="nil"/>
                  <w:bottom w:val="single" w:sz="4" w:space="0" w:color="auto"/>
                  <w:right w:val="nil"/>
                </w:tcBorders>
                <w:shd w:val="clear" w:color="auto" w:fill="auto"/>
                <w:vAlign w:val="bottom"/>
                <w:hideMark/>
              </w:tcPr>
              <w:p w14:paraId="590CE5F2"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949" w:type="dxa"/>
                <w:tcBorders>
                  <w:top w:val="single" w:sz="4" w:space="0" w:color="auto"/>
                  <w:left w:val="nil"/>
                  <w:bottom w:val="single" w:sz="4" w:space="0" w:color="auto"/>
                  <w:right w:val="nil"/>
                </w:tcBorders>
                <w:shd w:val="clear" w:color="auto" w:fill="auto"/>
                <w:vAlign w:val="bottom"/>
                <w:hideMark/>
              </w:tcPr>
              <w:p w14:paraId="5EDE53D9" w14:textId="77777777"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12438AFE"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DB765C" w14:textId="475FE153"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Plan za 202</w:t>
                </w:r>
                <w:r w:rsidR="004203F8" w:rsidRPr="00CA4113">
                  <w:rPr>
                    <w:rFonts w:asciiTheme="majorHAnsi" w:eastAsia="Times New Roman" w:hAnsiTheme="majorHAnsi" w:cstheme="majorHAnsi"/>
                    <w:b/>
                    <w:bCs/>
                    <w:color w:val="auto"/>
                    <w:kern w:val="0"/>
                  </w:rPr>
                  <w:t>4</w:t>
                </w:r>
                <w:r w:rsidRPr="00CA4113">
                  <w:rPr>
                    <w:rFonts w:asciiTheme="majorHAnsi" w:eastAsia="Times New Roman" w:hAnsiTheme="majorHAnsi" w:cstheme="majorHAnsi"/>
                    <w:b/>
                    <w:bCs/>
                    <w:color w:val="auto"/>
                    <w:kern w:val="0"/>
                  </w:rPr>
                  <w:t>.</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36585F52" w14:textId="687A3A7A"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xml:space="preserve">Projekcija </w:t>
                </w:r>
                <w:r w:rsidRPr="00CA4113">
                  <w:rPr>
                    <w:rFonts w:asciiTheme="majorHAnsi" w:eastAsia="Times New Roman" w:hAnsiTheme="majorHAnsi" w:cstheme="majorHAnsi"/>
                    <w:b/>
                    <w:bCs/>
                    <w:color w:val="auto"/>
                    <w:kern w:val="0"/>
                  </w:rPr>
                  <w:br/>
                  <w:t>za 202</w:t>
                </w:r>
                <w:r w:rsidR="004203F8" w:rsidRPr="00CA4113">
                  <w:rPr>
                    <w:rFonts w:asciiTheme="majorHAnsi" w:eastAsia="Times New Roman" w:hAnsiTheme="majorHAnsi" w:cstheme="majorHAnsi"/>
                    <w:b/>
                    <w:bCs/>
                    <w:color w:val="auto"/>
                    <w:kern w:val="0"/>
                  </w:rPr>
                  <w:t>5</w:t>
                </w:r>
                <w:r w:rsidRPr="00CA4113">
                  <w:rPr>
                    <w:rFonts w:asciiTheme="majorHAnsi" w:eastAsia="Times New Roman" w:hAnsiTheme="majorHAnsi" w:cstheme="majorHAnsi"/>
                    <w:b/>
                    <w:bCs/>
                    <w:color w:val="auto"/>
                    <w:kern w:val="0"/>
                  </w:rPr>
                  <w:t>.</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774D9398" w14:textId="201DD039"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xml:space="preserve">Projekcija </w:t>
                </w:r>
                <w:r w:rsidRPr="00CA4113">
                  <w:rPr>
                    <w:rFonts w:asciiTheme="majorHAnsi" w:eastAsia="Times New Roman" w:hAnsiTheme="majorHAnsi" w:cstheme="majorHAnsi"/>
                    <w:b/>
                    <w:bCs/>
                    <w:color w:val="auto"/>
                    <w:kern w:val="0"/>
                  </w:rPr>
                  <w:br/>
                  <w:t>za 202</w:t>
                </w:r>
                <w:r w:rsidR="004203F8" w:rsidRPr="00CA4113">
                  <w:rPr>
                    <w:rFonts w:asciiTheme="majorHAnsi" w:eastAsia="Times New Roman" w:hAnsiTheme="majorHAnsi" w:cstheme="majorHAnsi"/>
                    <w:b/>
                    <w:bCs/>
                    <w:color w:val="auto"/>
                    <w:kern w:val="0"/>
                  </w:rPr>
                  <w:t>6</w:t>
                </w:r>
                <w:r w:rsidRPr="00CA4113">
                  <w:rPr>
                    <w:rFonts w:asciiTheme="majorHAnsi" w:eastAsia="Times New Roman" w:hAnsiTheme="majorHAnsi" w:cstheme="majorHAnsi"/>
                    <w:b/>
                    <w:bCs/>
                    <w:color w:val="auto"/>
                    <w:kern w:val="0"/>
                  </w:rPr>
                  <w:t>.</w:t>
                </w:r>
              </w:p>
            </w:tc>
          </w:tr>
          <w:tr w:rsidR="00EE4723" w:rsidRPr="0073389B" w14:paraId="788AB43B" w14:textId="77777777" w:rsidTr="008D74B6">
            <w:trPr>
              <w:trHeight w:val="315"/>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3132E0E"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PRIMICI OD FINANCIJSKE IMOVINE I ZADUŽIVANJA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B7BDD" w14:textId="3FA0EE37" w:rsidR="00EE4723" w:rsidRPr="00CA4113" w:rsidRDefault="00267C55"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2C2B86C2" w14:textId="4447534D" w:rsidR="00EE4723" w:rsidRPr="00CA4113" w:rsidRDefault="00B05501"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1CDD802B" w14:textId="3935D7AE" w:rsidR="00EE4723" w:rsidRPr="00CA4113" w:rsidRDefault="00B05501"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r>
          <w:tr w:rsidR="00EE4723" w:rsidRPr="0073389B" w14:paraId="54C1B94B"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C3127A0"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IZDACI ZA FINANCIJSKU IMOVINU I OTPLATE ZAJMOVA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EF785" w14:textId="22A67E41" w:rsidR="00EE4723" w:rsidRPr="00CA4113" w:rsidRDefault="00267C55"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65EA5E24" w14:textId="07628E46" w:rsidR="00EE4723" w:rsidRPr="00CA4113" w:rsidRDefault="00B05501"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6B2A6716" w14:textId="737132BF" w:rsidR="00EE4723" w:rsidRPr="00CA4113" w:rsidRDefault="00B05501" w:rsidP="0010431C">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0,00</w:t>
                </w:r>
                <w:r w:rsidR="00EE4723" w:rsidRPr="00CA4113">
                  <w:rPr>
                    <w:rFonts w:asciiTheme="majorHAnsi" w:eastAsia="Times New Roman" w:hAnsiTheme="majorHAnsi" w:cstheme="majorHAnsi"/>
                    <w:color w:val="auto"/>
                    <w:kern w:val="0"/>
                  </w:rPr>
                  <w:t> </w:t>
                </w:r>
              </w:p>
            </w:tc>
          </w:tr>
          <w:tr w:rsidR="00EE4723" w:rsidRPr="0073389B" w14:paraId="61284C82" w14:textId="77777777" w:rsidTr="005A20A1">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26EE474B" w14:textId="77777777" w:rsidR="00EE4723" w:rsidRPr="00CA4113" w:rsidRDefault="00EE4723"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NETO FINANCIRANJE</w:t>
                </w:r>
              </w:p>
            </w:tc>
            <w:tc>
              <w:tcPr>
                <w:tcW w:w="1399" w:type="dxa"/>
                <w:tcBorders>
                  <w:top w:val="single" w:sz="4" w:space="0" w:color="auto"/>
                  <w:left w:val="single" w:sz="4" w:space="0" w:color="auto"/>
                  <w:bottom w:val="single" w:sz="4" w:space="0" w:color="auto"/>
                  <w:right w:val="single" w:sz="4" w:space="0" w:color="auto"/>
                </w:tcBorders>
                <w:shd w:val="clear" w:color="auto" w:fill="DFE4E5" w:themeFill="accent5" w:themeFillTint="33"/>
                <w:noWrap/>
                <w:vAlign w:val="bottom"/>
                <w:hideMark/>
              </w:tcPr>
              <w:p w14:paraId="2F53DB0E"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c>
              <w:tcPr>
                <w:tcW w:w="139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3F076F0B"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c>
              <w:tcPr>
                <w:tcW w:w="1538" w:type="dxa"/>
                <w:tcBorders>
                  <w:top w:val="single" w:sz="4" w:space="0" w:color="auto"/>
                  <w:left w:val="nil"/>
                  <w:bottom w:val="single" w:sz="4" w:space="0" w:color="auto"/>
                  <w:right w:val="single" w:sz="4" w:space="0" w:color="auto"/>
                </w:tcBorders>
                <w:shd w:val="clear" w:color="auto" w:fill="DFE4E5" w:themeFill="accent5" w:themeFillTint="33"/>
                <w:noWrap/>
                <w:vAlign w:val="bottom"/>
                <w:hideMark/>
              </w:tcPr>
              <w:p w14:paraId="1B3BD35D"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r>
          <w:tr w:rsidR="00EE4723" w:rsidRPr="0073389B" w14:paraId="3F49B77E" w14:textId="77777777" w:rsidTr="008D74B6">
            <w:trPr>
              <w:trHeight w:val="360"/>
            </w:trPr>
            <w:tc>
              <w:tcPr>
                <w:tcW w:w="650" w:type="dxa"/>
                <w:tcBorders>
                  <w:top w:val="nil"/>
                  <w:left w:val="nil"/>
                  <w:bottom w:val="nil"/>
                  <w:right w:val="nil"/>
                </w:tcBorders>
                <w:shd w:val="clear" w:color="auto" w:fill="auto"/>
                <w:vAlign w:val="center"/>
                <w:hideMark/>
              </w:tcPr>
              <w:p w14:paraId="620BFA21"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p>
            </w:tc>
            <w:tc>
              <w:tcPr>
                <w:tcW w:w="949" w:type="dxa"/>
                <w:tcBorders>
                  <w:top w:val="nil"/>
                  <w:left w:val="nil"/>
                  <w:bottom w:val="nil"/>
                  <w:right w:val="nil"/>
                </w:tcBorders>
                <w:shd w:val="clear" w:color="auto" w:fill="auto"/>
                <w:vAlign w:val="center"/>
                <w:hideMark/>
              </w:tcPr>
              <w:p w14:paraId="0087BB34" w14:textId="77777777" w:rsidR="00EE4723" w:rsidRPr="00CA4113" w:rsidRDefault="00EE4723" w:rsidP="0010431C">
                <w:pPr>
                  <w:spacing w:before="0" w:after="0" w:line="240" w:lineRule="auto"/>
                  <w:jc w:val="center"/>
                  <w:rPr>
                    <w:rFonts w:asciiTheme="majorHAnsi" w:eastAsia="Times New Roman" w:hAnsiTheme="majorHAnsi" w:cstheme="majorHAnsi"/>
                    <w:color w:val="auto"/>
                    <w:kern w:val="0"/>
                  </w:rPr>
                </w:pPr>
              </w:p>
            </w:tc>
            <w:tc>
              <w:tcPr>
                <w:tcW w:w="949" w:type="dxa"/>
                <w:tcBorders>
                  <w:top w:val="nil"/>
                  <w:left w:val="nil"/>
                  <w:bottom w:val="nil"/>
                  <w:right w:val="nil"/>
                </w:tcBorders>
                <w:shd w:val="clear" w:color="auto" w:fill="auto"/>
                <w:vAlign w:val="center"/>
                <w:hideMark/>
              </w:tcPr>
              <w:p w14:paraId="72256CFD" w14:textId="77777777" w:rsidR="00EE4723" w:rsidRPr="00CA4113" w:rsidRDefault="00EE4723" w:rsidP="0010431C">
                <w:pPr>
                  <w:spacing w:before="0" w:after="0" w:line="240" w:lineRule="auto"/>
                  <w:jc w:val="center"/>
                  <w:rPr>
                    <w:rFonts w:asciiTheme="majorHAnsi" w:eastAsia="Times New Roman" w:hAnsiTheme="majorHAnsi" w:cstheme="majorHAnsi"/>
                    <w:color w:val="auto"/>
                    <w:kern w:val="0"/>
                  </w:rPr>
                </w:pPr>
              </w:p>
            </w:tc>
            <w:tc>
              <w:tcPr>
                <w:tcW w:w="949" w:type="dxa"/>
                <w:tcBorders>
                  <w:top w:val="nil"/>
                  <w:left w:val="nil"/>
                  <w:bottom w:val="nil"/>
                  <w:right w:val="nil"/>
                </w:tcBorders>
                <w:shd w:val="clear" w:color="auto" w:fill="auto"/>
                <w:vAlign w:val="center"/>
                <w:hideMark/>
              </w:tcPr>
              <w:p w14:paraId="20D32178" w14:textId="77777777" w:rsidR="00EE4723" w:rsidRPr="00CA4113" w:rsidRDefault="00EE4723" w:rsidP="0010431C">
                <w:pPr>
                  <w:spacing w:before="0" w:after="0" w:line="240" w:lineRule="auto"/>
                  <w:jc w:val="center"/>
                  <w:rPr>
                    <w:rFonts w:asciiTheme="majorHAnsi" w:eastAsia="Times New Roman" w:hAnsiTheme="majorHAnsi" w:cstheme="majorHAnsi"/>
                    <w:color w:val="auto"/>
                    <w:kern w:val="0"/>
                  </w:rPr>
                </w:pPr>
              </w:p>
            </w:tc>
            <w:tc>
              <w:tcPr>
                <w:tcW w:w="1633" w:type="dxa"/>
                <w:tcBorders>
                  <w:top w:val="nil"/>
                  <w:left w:val="nil"/>
                  <w:bottom w:val="single" w:sz="4" w:space="0" w:color="auto"/>
                </w:tcBorders>
                <w:shd w:val="clear" w:color="auto" w:fill="auto"/>
                <w:vAlign w:val="center"/>
                <w:hideMark/>
              </w:tcPr>
              <w:p w14:paraId="5EB7CBD6" w14:textId="77777777" w:rsidR="00EE4723" w:rsidRPr="00CA4113" w:rsidRDefault="00EE4723" w:rsidP="0010431C">
                <w:pPr>
                  <w:spacing w:before="0" w:after="0" w:line="240" w:lineRule="auto"/>
                  <w:jc w:val="center"/>
                  <w:rPr>
                    <w:rFonts w:asciiTheme="majorHAnsi" w:eastAsia="Times New Roman" w:hAnsiTheme="majorHAnsi" w:cstheme="majorHAnsi"/>
                    <w:color w:val="auto"/>
                    <w:kern w:val="0"/>
                  </w:rPr>
                </w:pPr>
              </w:p>
            </w:tc>
            <w:tc>
              <w:tcPr>
                <w:tcW w:w="1399" w:type="dxa"/>
                <w:tcBorders>
                  <w:top w:val="single" w:sz="4" w:space="0" w:color="auto"/>
                  <w:bottom w:val="single" w:sz="4" w:space="0" w:color="auto"/>
                </w:tcBorders>
                <w:shd w:val="clear" w:color="auto" w:fill="auto"/>
                <w:noWrap/>
                <w:vAlign w:val="bottom"/>
                <w:hideMark/>
              </w:tcPr>
              <w:p w14:paraId="4F6C7DED" w14:textId="77777777" w:rsidR="00EE4723" w:rsidRPr="00CA4113" w:rsidRDefault="00EE4723" w:rsidP="0010431C">
                <w:pPr>
                  <w:spacing w:before="0" w:after="0" w:line="240" w:lineRule="auto"/>
                  <w:jc w:val="center"/>
                  <w:rPr>
                    <w:rFonts w:asciiTheme="majorHAnsi" w:eastAsia="Times New Roman" w:hAnsiTheme="majorHAnsi" w:cstheme="majorHAnsi"/>
                    <w:color w:val="auto"/>
                    <w:kern w:val="0"/>
                  </w:rPr>
                </w:pPr>
              </w:p>
            </w:tc>
            <w:tc>
              <w:tcPr>
                <w:tcW w:w="1398" w:type="dxa"/>
                <w:tcBorders>
                  <w:top w:val="single" w:sz="4" w:space="0" w:color="auto"/>
                  <w:bottom w:val="single" w:sz="4" w:space="0" w:color="auto"/>
                </w:tcBorders>
                <w:shd w:val="clear" w:color="auto" w:fill="auto"/>
                <w:noWrap/>
                <w:vAlign w:val="bottom"/>
                <w:hideMark/>
              </w:tcPr>
              <w:p w14:paraId="1027BBDA"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1538" w:type="dxa"/>
                <w:tcBorders>
                  <w:top w:val="single" w:sz="4" w:space="0" w:color="auto"/>
                  <w:bottom w:val="single" w:sz="4" w:space="0" w:color="auto"/>
                </w:tcBorders>
                <w:shd w:val="clear" w:color="auto" w:fill="auto"/>
                <w:noWrap/>
                <w:vAlign w:val="bottom"/>
                <w:hideMark/>
              </w:tcPr>
              <w:p w14:paraId="5F5E49FF"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r>
          <w:tr w:rsidR="00CA4113" w:rsidRPr="00CA4113" w14:paraId="3696C7FD" w14:textId="77777777" w:rsidTr="008D74B6">
            <w:trPr>
              <w:trHeight w:val="510"/>
            </w:trPr>
            <w:tc>
              <w:tcPr>
                <w:tcW w:w="1599" w:type="dxa"/>
                <w:gridSpan w:val="2"/>
                <w:tcBorders>
                  <w:top w:val="single" w:sz="4" w:space="0" w:color="auto"/>
                  <w:left w:val="single" w:sz="4" w:space="0" w:color="auto"/>
                  <w:bottom w:val="single" w:sz="4" w:space="0" w:color="auto"/>
                  <w:right w:val="nil"/>
                </w:tcBorders>
                <w:shd w:val="clear" w:color="auto" w:fill="auto"/>
                <w:vAlign w:val="bottom"/>
                <w:hideMark/>
              </w:tcPr>
              <w:p w14:paraId="6315FFA1"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OPIS</w:t>
                </w:r>
              </w:p>
              <w:p w14:paraId="186B98A9" w14:textId="79BD0281"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949" w:type="dxa"/>
                <w:tcBorders>
                  <w:top w:val="single" w:sz="4" w:space="0" w:color="auto"/>
                  <w:left w:val="nil"/>
                  <w:bottom w:val="single" w:sz="4" w:space="0" w:color="auto"/>
                  <w:right w:val="nil"/>
                </w:tcBorders>
                <w:shd w:val="clear" w:color="auto" w:fill="auto"/>
                <w:vAlign w:val="bottom"/>
                <w:hideMark/>
              </w:tcPr>
              <w:p w14:paraId="72CC4516"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949" w:type="dxa"/>
                <w:tcBorders>
                  <w:top w:val="single" w:sz="4" w:space="0" w:color="auto"/>
                  <w:left w:val="nil"/>
                  <w:bottom w:val="single" w:sz="4" w:space="0" w:color="auto"/>
                  <w:right w:val="nil"/>
                </w:tcBorders>
                <w:shd w:val="clear" w:color="auto" w:fill="auto"/>
                <w:vAlign w:val="bottom"/>
                <w:hideMark/>
              </w:tcPr>
              <w:p w14:paraId="218357F4" w14:textId="77777777"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1633" w:type="dxa"/>
                <w:tcBorders>
                  <w:top w:val="single" w:sz="4" w:space="0" w:color="auto"/>
                  <w:left w:val="nil"/>
                  <w:bottom w:val="single" w:sz="4" w:space="0" w:color="auto"/>
                  <w:right w:val="single" w:sz="4" w:space="0" w:color="auto"/>
                </w:tcBorders>
                <w:shd w:val="clear" w:color="auto" w:fill="auto"/>
                <w:noWrap/>
                <w:vAlign w:val="bottom"/>
                <w:hideMark/>
              </w:tcPr>
              <w:p w14:paraId="46D1E1F7" w14:textId="77777777" w:rsidR="008D74B6" w:rsidRPr="00CA4113" w:rsidRDefault="008D74B6"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p>
            </w:tc>
            <w:tc>
              <w:tcPr>
                <w:tcW w:w="1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A3EEF7" w14:textId="6CAD31A2"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Plan za 202</w:t>
                </w:r>
                <w:r w:rsidR="00267C55" w:rsidRPr="00CA4113">
                  <w:rPr>
                    <w:rFonts w:asciiTheme="majorHAnsi" w:eastAsia="Times New Roman" w:hAnsiTheme="majorHAnsi" w:cstheme="majorHAnsi"/>
                    <w:b/>
                    <w:bCs/>
                    <w:color w:val="auto"/>
                    <w:kern w:val="0"/>
                  </w:rPr>
                  <w:t>4</w:t>
                </w:r>
                <w:r w:rsidRPr="00CA4113">
                  <w:rPr>
                    <w:rFonts w:asciiTheme="majorHAnsi" w:eastAsia="Times New Roman" w:hAnsiTheme="majorHAnsi" w:cstheme="majorHAnsi"/>
                    <w:b/>
                    <w:bCs/>
                    <w:color w:val="auto"/>
                    <w:kern w:val="0"/>
                  </w:rPr>
                  <w:t>.</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14:paraId="21136016" w14:textId="3C2D3E39"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xml:space="preserve">Projekcija </w:t>
                </w:r>
                <w:r w:rsidRPr="00CA4113">
                  <w:rPr>
                    <w:rFonts w:asciiTheme="majorHAnsi" w:eastAsia="Times New Roman" w:hAnsiTheme="majorHAnsi" w:cstheme="majorHAnsi"/>
                    <w:b/>
                    <w:bCs/>
                    <w:color w:val="auto"/>
                    <w:kern w:val="0"/>
                  </w:rPr>
                  <w:br/>
                  <w:t>za 202</w:t>
                </w:r>
                <w:r w:rsidR="00267C55" w:rsidRPr="00CA4113">
                  <w:rPr>
                    <w:rFonts w:asciiTheme="majorHAnsi" w:eastAsia="Times New Roman" w:hAnsiTheme="majorHAnsi" w:cstheme="majorHAnsi"/>
                    <w:b/>
                    <w:bCs/>
                    <w:color w:val="auto"/>
                    <w:kern w:val="0"/>
                  </w:rPr>
                  <w:t>5</w:t>
                </w:r>
                <w:r w:rsidRPr="00CA4113">
                  <w:rPr>
                    <w:rFonts w:asciiTheme="majorHAnsi" w:eastAsia="Times New Roman" w:hAnsiTheme="majorHAnsi" w:cstheme="majorHAnsi"/>
                    <w:b/>
                    <w:bCs/>
                    <w:color w:val="auto"/>
                    <w:kern w:val="0"/>
                  </w:rPr>
                  <w:t>.</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7F59E443" w14:textId="03A99576" w:rsidR="008D74B6" w:rsidRPr="00CA4113" w:rsidRDefault="008D74B6" w:rsidP="0010431C">
                <w:pPr>
                  <w:spacing w:before="0" w:after="0" w:line="240" w:lineRule="auto"/>
                  <w:jc w:val="center"/>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xml:space="preserve">Projekcija </w:t>
                </w:r>
                <w:r w:rsidRPr="00CA4113">
                  <w:rPr>
                    <w:rFonts w:asciiTheme="majorHAnsi" w:eastAsia="Times New Roman" w:hAnsiTheme="majorHAnsi" w:cstheme="majorHAnsi"/>
                    <w:b/>
                    <w:bCs/>
                    <w:color w:val="auto"/>
                    <w:kern w:val="0"/>
                  </w:rPr>
                  <w:br/>
                  <w:t>za 202</w:t>
                </w:r>
                <w:r w:rsidR="00267C55" w:rsidRPr="00CA4113">
                  <w:rPr>
                    <w:rFonts w:asciiTheme="majorHAnsi" w:eastAsia="Times New Roman" w:hAnsiTheme="majorHAnsi" w:cstheme="majorHAnsi"/>
                    <w:b/>
                    <w:bCs/>
                    <w:color w:val="auto"/>
                    <w:kern w:val="0"/>
                  </w:rPr>
                  <w:t>6</w:t>
                </w:r>
                <w:r w:rsidRPr="00CA4113">
                  <w:rPr>
                    <w:rFonts w:asciiTheme="majorHAnsi" w:eastAsia="Times New Roman" w:hAnsiTheme="majorHAnsi" w:cstheme="majorHAnsi"/>
                    <w:b/>
                    <w:bCs/>
                    <w:color w:val="auto"/>
                    <w:kern w:val="0"/>
                  </w:rPr>
                  <w:t>.</w:t>
                </w:r>
              </w:p>
            </w:tc>
          </w:tr>
          <w:tr w:rsidR="00CA4113" w:rsidRPr="00CA4113" w14:paraId="20388244" w14:textId="77777777" w:rsidTr="005A20A1">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5183133E" w14:textId="4B350BAC" w:rsidR="00EE4723" w:rsidRPr="00CA4113" w:rsidRDefault="00EE4723"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UKUPAN DONOS VIŠKA / MANJKA IZ PRETHODNE(IH) GODINE</w:t>
                </w:r>
              </w:p>
            </w:tc>
            <w:tc>
              <w:tcPr>
                <w:tcW w:w="1399" w:type="dxa"/>
                <w:tcBorders>
                  <w:top w:val="single" w:sz="4" w:space="0" w:color="auto"/>
                  <w:left w:val="single" w:sz="4" w:space="0" w:color="auto"/>
                  <w:bottom w:val="single" w:sz="4" w:space="0" w:color="auto"/>
                  <w:right w:val="nil"/>
                </w:tcBorders>
                <w:shd w:val="clear" w:color="auto" w:fill="DFE4E5" w:themeFill="accent5" w:themeFillTint="33"/>
                <w:noWrap/>
                <w:vAlign w:val="bottom"/>
                <w:hideMark/>
              </w:tcPr>
              <w:p w14:paraId="3F655184" w14:textId="49408FF0" w:rsidR="00EE4723" w:rsidRPr="00CA4113" w:rsidRDefault="00267C55"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r w:rsidR="00EE4723" w:rsidRPr="00CA4113">
                  <w:rPr>
                    <w:rFonts w:asciiTheme="majorHAnsi" w:eastAsia="Times New Roman" w:hAnsiTheme="majorHAnsi" w:cstheme="majorHAnsi"/>
                    <w:b/>
                    <w:bCs/>
                    <w:color w:val="auto"/>
                    <w:kern w:val="0"/>
                  </w:rPr>
                  <w:t> </w:t>
                </w:r>
              </w:p>
            </w:tc>
            <w:tc>
              <w:tcPr>
                <w:tcW w:w="1398" w:type="dxa"/>
                <w:tcBorders>
                  <w:top w:val="single" w:sz="4" w:space="0" w:color="auto"/>
                  <w:left w:val="single" w:sz="4" w:space="0" w:color="auto"/>
                  <w:bottom w:val="single" w:sz="4" w:space="0" w:color="auto"/>
                  <w:right w:val="nil"/>
                </w:tcBorders>
                <w:shd w:val="clear" w:color="auto" w:fill="DFE4E5" w:themeFill="accent5" w:themeFillTint="33"/>
                <w:noWrap/>
                <w:vAlign w:val="bottom"/>
                <w:hideMark/>
              </w:tcPr>
              <w:p w14:paraId="2CF51397" w14:textId="49D62E35" w:rsidR="00EE4723" w:rsidRPr="00CA4113" w:rsidRDefault="00AF75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r w:rsidR="00EE4723" w:rsidRPr="00CA4113">
                  <w:rPr>
                    <w:rFonts w:asciiTheme="majorHAnsi" w:eastAsia="Times New Roman" w:hAnsiTheme="majorHAnsi" w:cstheme="majorHAnsi"/>
                    <w:b/>
                    <w:bCs/>
                    <w:color w:val="auto"/>
                    <w:kern w:val="0"/>
                  </w:rPr>
                  <w:t> </w:t>
                </w:r>
              </w:p>
            </w:tc>
            <w:tc>
              <w:tcPr>
                <w:tcW w:w="153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bottom"/>
                <w:hideMark/>
              </w:tcPr>
              <w:p w14:paraId="50FD4B24" w14:textId="1A6029AE" w:rsidR="00EE4723" w:rsidRPr="00CA4113" w:rsidRDefault="00AF75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r w:rsidR="00EE4723" w:rsidRPr="00CA4113">
                  <w:rPr>
                    <w:rFonts w:asciiTheme="majorHAnsi" w:eastAsia="Times New Roman" w:hAnsiTheme="majorHAnsi" w:cstheme="majorHAnsi"/>
                    <w:b/>
                    <w:bCs/>
                    <w:color w:val="auto"/>
                    <w:kern w:val="0"/>
                  </w:rPr>
                  <w:t> </w:t>
                </w:r>
              </w:p>
            </w:tc>
          </w:tr>
          <w:tr w:rsidR="00CA4113" w:rsidRPr="00CA4113" w14:paraId="077B343A" w14:textId="77777777" w:rsidTr="005A20A1">
            <w:trPr>
              <w:trHeight w:val="600"/>
            </w:trPr>
            <w:tc>
              <w:tcPr>
                <w:tcW w:w="5130" w:type="dxa"/>
                <w:gridSpan w:val="5"/>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32EA2A8B" w14:textId="77777777" w:rsidR="00EE4723" w:rsidRPr="00CA4113" w:rsidRDefault="00EE4723"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VIŠAK / MANJAK IZ PRETHODNE(IH) GODINE KOJI ĆE SE RASPOREDITI / POKRITI</w:t>
                </w:r>
              </w:p>
            </w:tc>
            <w:tc>
              <w:tcPr>
                <w:tcW w:w="1399" w:type="dxa"/>
                <w:tcBorders>
                  <w:top w:val="single" w:sz="4" w:space="0" w:color="auto"/>
                  <w:left w:val="single" w:sz="4" w:space="0" w:color="auto"/>
                  <w:bottom w:val="single" w:sz="4" w:space="0" w:color="auto"/>
                  <w:right w:val="nil"/>
                </w:tcBorders>
                <w:shd w:val="clear" w:color="auto" w:fill="DFE4E5" w:themeFill="accent5" w:themeFillTint="33"/>
                <w:noWrap/>
                <w:vAlign w:val="bottom"/>
                <w:hideMark/>
              </w:tcPr>
              <w:p w14:paraId="646D73F4" w14:textId="0F9AB943" w:rsidR="00EE4723" w:rsidRPr="00CA4113" w:rsidRDefault="00267C55"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r w:rsidR="00EE4723" w:rsidRPr="00CA4113">
                  <w:rPr>
                    <w:rFonts w:asciiTheme="majorHAnsi" w:eastAsia="Times New Roman" w:hAnsiTheme="majorHAnsi" w:cstheme="majorHAnsi"/>
                    <w:b/>
                    <w:bCs/>
                    <w:color w:val="auto"/>
                    <w:kern w:val="0"/>
                  </w:rPr>
                  <w:t> </w:t>
                </w:r>
              </w:p>
            </w:tc>
            <w:tc>
              <w:tcPr>
                <w:tcW w:w="1398" w:type="dxa"/>
                <w:tcBorders>
                  <w:top w:val="single" w:sz="4" w:space="0" w:color="auto"/>
                  <w:left w:val="single" w:sz="4" w:space="0" w:color="auto"/>
                  <w:bottom w:val="single" w:sz="4" w:space="0" w:color="auto"/>
                  <w:right w:val="nil"/>
                </w:tcBorders>
                <w:shd w:val="clear" w:color="auto" w:fill="DFE4E5" w:themeFill="accent5" w:themeFillTint="33"/>
                <w:noWrap/>
                <w:vAlign w:val="bottom"/>
                <w:hideMark/>
              </w:tcPr>
              <w:p w14:paraId="56064423" w14:textId="433580A8"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 </w:t>
                </w:r>
                <w:r w:rsidR="00AF7523" w:rsidRPr="00CA4113">
                  <w:rPr>
                    <w:rFonts w:asciiTheme="majorHAnsi" w:eastAsia="Times New Roman" w:hAnsiTheme="majorHAnsi" w:cstheme="majorHAnsi"/>
                    <w:b/>
                    <w:bCs/>
                    <w:color w:val="auto"/>
                    <w:kern w:val="0"/>
                  </w:rPr>
                  <w:t>3.000,00</w:t>
                </w:r>
              </w:p>
            </w:tc>
            <w:tc>
              <w:tcPr>
                <w:tcW w:w="153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bottom"/>
                <w:hideMark/>
              </w:tcPr>
              <w:p w14:paraId="4970CD27" w14:textId="1C3A6799" w:rsidR="00EE4723" w:rsidRPr="00CA4113" w:rsidRDefault="00AF75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3.000,00</w:t>
                </w:r>
                <w:r w:rsidR="00EE4723" w:rsidRPr="00CA4113">
                  <w:rPr>
                    <w:rFonts w:asciiTheme="majorHAnsi" w:eastAsia="Times New Roman" w:hAnsiTheme="majorHAnsi" w:cstheme="majorHAnsi"/>
                    <w:b/>
                    <w:bCs/>
                    <w:color w:val="auto"/>
                    <w:kern w:val="0"/>
                  </w:rPr>
                  <w:t> </w:t>
                </w:r>
              </w:p>
            </w:tc>
          </w:tr>
          <w:tr w:rsidR="00CA4113" w:rsidRPr="00CA4113" w14:paraId="57A4C289" w14:textId="77777777" w:rsidTr="008D74B6">
            <w:trPr>
              <w:trHeight w:val="300"/>
            </w:trPr>
            <w:tc>
              <w:tcPr>
                <w:tcW w:w="650" w:type="dxa"/>
                <w:tcBorders>
                  <w:top w:val="nil"/>
                  <w:left w:val="nil"/>
                  <w:bottom w:val="nil"/>
                  <w:right w:val="nil"/>
                </w:tcBorders>
                <w:shd w:val="clear" w:color="auto" w:fill="auto"/>
                <w:noWrap/>
                <w:vAlign w:val="bottom"/>
                <w:hideMark/>
              </w:tcPr>
              <w:p w14:paraId="1C8F4D7E"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p>
            </w:tc>
            <w:tc>
              <w:tcPr>
                <w:tcW w:w="949" w:type="dxa"/>
                <w:tcBorders>
                  <w:top w:val="nil"/>
                  <w:left w:val="nil"/>
                  <w:bottom w:val="nil"/>
                  <w:right w:val="nil"/>
                </w:tcBorders>
                <w:shd w:val="clear" w:color="auto" w:fill="auto"/>
                <w:noWrap/>
                <w:vAlign w:val="bottom"/>
                <w:hideMark/>
              </w:tcPr>
              <w:p w14:paraId="409CABFF"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949" w:type="dxa"/>
                <w:tcBorders>
                  <w:top w:val="nil"/>
                  <w:left w:val="nil"/>
                  <w:bottom w:val="nil"/>
                  <w:right w:val="nil"/>
                </w:tcBorders>
                <w:shd w:val="clear" w:color="auto" w:fill="auto"/>
                <w:noWrap/>
                <w:vAlign w:val="bottom"/>
                <w:hideMark/>
              </w:tcPr>
              <w:p w14:paraId="557F2B94"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949" w:type="dxa"/>
                <w:tcBorders>
                  <w:top w:val="nil"/>
                  <w:left w:val="nil"/>
                  <w:bottom w:val="nil"/>
                  <w:right w:val="nil"/>
                </w:tcBorders>
                <w:shd w:val="clear" w:color="auto" w:fill="auto"/>
                <w:noWrap/>
                <w:vAlign w:val="bottom"/>
                <w:hideMark/>
              </w:tcPr>
              <w:p w14:paraId="0AB7B3B8"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1633" w:type="dxa"/>
                <w:tcBorders>
                  <w:top w:val="nil"/>
                  <w:left w:val="nil"/>
                  <w:bottom w:val="nil"/>
                </w:tcBorders>
                <w:shd w:val="clear" w:color="auto" w:fill="auto"/>
                <w:noWrap/>
                <w:vAlign w:val="bottom"/>
                <w:hideMark/>
              </w:tcPr>
              <w:p w14:paraId="44766359"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1399" w:type="dxa"/>
                <w:tcBorders>
                  <w:top w:val="single" w:sz="4" w:space="0" w:color="auto"/>
                  <w:bottom w:val="single" w:sz="4" w:space="0" w:color="auto"/>
                </w:tcBorders>
                <w:shd w:val="clear" w:color="auto" w:fill="auto"/>
                <w:noWrap/>
                <w:vAlign w:val="bottom"/>
                <w:hideMark/>
              </w:tcPr>
              <w:p w14:paraId="751EE9D0"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1398" w:type="dxa"/>
                <w:tcBorders>
                  <w:top w:val="single" w:sz="4" w:space="0" w:color="auto"/>
                  <w:bottom w:val="single" w:sz="4" w:space="0" w:color="auto"/>
                </w:tcBorders>
                <w:shd w:val="clear" w:color="auto" w:fill="auto"/>
                <w:noWrap/>
                <w:vAlign w:val="bottom"/>
                <w:hideMark/>
              </w:tcPr>
              <w:p w14:paraId="3DFCC321"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c>
              <w:tcPr>
                <w:tcW w:w="1538" w:type="dxa"/>
                <w:tcBorders>
                  <w:top w:val="single" w:sz="4" w:space="0" w:color="auto"/>
                  <w:bottom w:val="single" w:sz="4" w:space="0" w:color="auto"/>
                </w:tcBorders>
                <w:shd w:val="clear" w:color="auto" w:fill="auto"/>
                <w:noWrap/>
                <w:vAlign w:val="bottom"/>
                <w:hideMark/>
              </w:tcPr>
              <w:p w14:paraId="24D6987D" w14:textId="77777777" w:rsidR="00EE4723" w:rsidRPr="00CA4113" w:rsidRDefault="00EE4723" w:rsidP="0010431C">
                <w:pPr>
                  <w:spacing w:before="0" w:after="0" w:line="240" w:lineRule="auto"/>
                  <w:rPr>
                    <w:rFonts w:asciiTheme="majorHAnsi" w:eastAsia="Times New Roman" w:hAnsiTheme="majorHAnsi" w:cstheme="majorHAnsi"/>
                    <w:color w:val="auto"/>
                    <w:kern w:val="0"/>
                  </w:rPr>
                </w:pPr>
              </w:p>
            </w:tc>
          </w:tr>
          <w:tr w:rsidR="00CA4113" w:rsidRPr="00CA4113" w14:paraId="371970FB" w14:textId="77777777" w:rsidTr="008D74B6">
            <w:trPr>
              <w:trHeight w:val="300"/>
            </w:trPr>
            <w:tc>
              <w:tcPr>
                <w:tcW w:w="51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951E684" w14:textId="77777777" w:rsidR="00EE4723" w:rsidRPr="00CA4113" w:rsidRDefault="00EE4723" w:rsidP="0010431C">
                <w:pPr>
                  <w:spacing w:before="0" w:after="0" w:line="240" w:lineRule="auto"/>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VIŠAK / MANJAK + NETO FINANCIRANJE</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0232A"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c>
              <w:tcPr>
                <w:tcW w:w="1398" w:type="dxa"/>
                <w:tcBorders>
                  <w:top w:val="single" w:sz="4" w:space="0" w:color="auto"/>
                  <w:left w:val="nil"/>
                  <w:bottom w:val="single" w:sz="4" w:space="0" w:color="auto"/>
                  <w:right w:val="single" w:sz="4" w:space="0" w:color="auto"/>
                </w:tcBorders>
                <w:shd w:val="clear" w:color="auto" w:fill="auto"/>
                <w:noWrap/>
                <w:vAlign w:val="bottom"/>
                <w:hideMark/>
              </w:tcPr>
              <w:p w14:paraId="34C1CAA4"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c>
              <w:tcPr>
                <w:tcW w:w="1538" w:type="dxa"/>
                <w:tcBorders>
                  <w:top w:val="single" w:sz="4" w:space="0" w:color="auto"/>
                  <w:left w:val="nil"/>
                  <w:bottom w:val="single" w:sz="4" w:space="0" w:color="auto"/>
                  <w:right w:val="single" w:sz="4" w:space="0" w:color="auto"/>
                </w:tcBorders>
                <w:shd w:val="clear" w:color="auto" w:fill="auto"/>
                <w:noWrap/>
                <w:vAlign w:val="bottom"/>
                <w:hideMark/>
              </w:tcPr>
              <w:p w14:paraId="0987BAE4" w14:textId="77777777" w:rsidR="00EE4723" w:rsidRPr="00CA4113" w:rsidRDefault="00EE4723" w:rsidP="0010431C">
                <w:pPr>
                  <w:spacing w:before="0" w:after="0" w:line="240" w:lineRule="auto"/>
                  <w:jc w:val="right"/>
                  <w:rPr>
                    <w:rFonts w:asciiTheme="majorHAnsi" w:eastAsia="Times New Roman" w:hAnsiTheme="majorHAnsi" w:cstheme="majorHAnsi"/>
                    <w:b/>
                    <w:bCs/>
                    <w:color w:val="auto"/>
                    <w:kern w:val="0"/>
                  </w:rPr>
                </w:pPr>
                <w:r w:rsidRPr="00CA4113">
                  <w:rPr>
                    <w:rFonts w:asciiTheme="majorHAnsi" w:eastAsia="Times New Roman" w:hAnsiTheme="majorHAnsi" w:cstheme="majorHAnsi"/>
                    <w:b/>
                    <w:bCs/>
                    <w:color w:val="auto"/>
                    <w:kern w:val="0"/>
                  </w:rPr>
                  <w:t>0</w:t>
                </w:r>
              </w:p>
            </w:tc>
          </w:tr>
        </w:tbl>
        <w:p w14:paraId="0C08CE3E" w14:textId="77777777" w:rsidR="00ED5559" w:rsidRPr="00CA4113" w:rsidRDefault="00ED5559" w:rsidP="005A52CF">
          <w:pPr>
            <w:spacing w:before="0" w:after="0" w:line="240" w:lineRule="auto"/>
            <w:rPr>
              <w:rFonts w:asciiTheme="majorHAnsi" w:eastAsia="Times New Roman" w:hAnsiTheme="majorHAnsi" w:cstheme="majorHAnsi"/>
              <w:b/>
              <w:bCs/>
              <w:i/>
              <w:iCs/>
              <w:color w:val="auto"/>
              <w:sz w:val="18"/>
              <w:szCs w:val="18"/>
              <w:highlight w:val="yellow"/>
            </w:rPr>
          </w:pPr>
        </w:p>
        <w:p w14:paraId="7743E840" w14:textId="1EBD648A" w:rsidR="00AA41A5" w:rsidRPr="00773B0B" w:rsidRDefault="00000000" w:rsidP="00E65ABF">
          <w:pPr>
            <w:rPr>
              <w:rFonts w:asciiTheme="majorHAnsi" w:hAnsiTheme="majorHAnsi" w:cstheme="majorHAnsi"/>
              <w:color w:val="auto"/>
            </w:rPr>
            <w:sectPr w:rsidR="00AA41A5" w:rsidRPr="00773B0B" w:rsidSect="00B62411">
              <w:headerReference w:type="default" r:id="rId14"/>
              <w:footerReference w:type="default" r:id="rId15"/>
              <w:footerReference w:type="first" r:id="rId16"/>
              <w:type w:val="continuous"/>
              <w:pgSz w:w="11907" w:h="16839" w:code="9"/>
              <w:pgMar w:top="1417" w:right="1417" w:bottom="1417" w:left="1417" w:header="918" w:footer="709" w:gutter="0"/>
              <w:pgNumType w:start="1"/>
              <w:cols w:space="720"/>
              <w:docGrid w:linePitch="360"/>
            </w:sectPr>
          </w:pPr>
        </w:p>
      </w:sdtContent>
    </w:sdt>
    <w:p w14:paraId="2850F9C1" w14:textId="0F549181" w:rsidR="00A5585C" w:rsidRPr="00773B0B" w:rsidRDefault="005E714F" w:rsidP="00587780">
      <w:pPr>
        <w:pStyle w:val="Naslov2"/>
        <w:shd w:val="clear" w:color="auto" w:fill="E5EAEE" w:themeFill="accent1" w:themeFillTint="33"/>
        <w:rPr>
          <w:rFonts w:cstheme="majorHAnsi"/>
          <w:b/>
          <w:color w:val="auto"/>
          <w:sz w:val="28"/>
          <w:szCs w:val="22"/>
        </w:rPr>
      </w:pPr>
      <w:bookmarkStart w:id="3" w:name="_Toc113975654"/>
      <w:r w:rsidRPr="00773B0B">
        <w:rPr>
          <w:rFonts w:cstheme="majorHAnsi"/>
          <w:b/>
          <w:color w:val="auto"/>
          <w:sz w:val="28"/>
          <w:szCs w:val="22"/>
        </w:rPr>
        <w:lastRenderedPageBreak/>
        <w:t>1.2. RAČUN PRIHODA I RASHODA</w:t>
      </w:r>
      <w:bookmarkEnd w:id="3"/>
    </w:p>
    <w:p w14:paraId="458A1E1B" w14:textId="7F6EC5D7" w:rsidR="005C1F97" w:rsidRDefault="001C05B5" w:rsidP="00753EA3">
      <w:pPr>
        <w:spacing w:before="120"/>
        <w:ind w:firstLine="709"/>
        <w:rPr>
          <w:rFonts w:asciiTheme="majorHAnsi" w:hAnsiTheme="majorHAnsi" w:cstheme="majorHAnsi"/>
          <w:color w:val="auto"/>
          <w:sz w:val="22"/>
        </w:rPr>
      </w:pPr>
      <w:bookmarkStart w:id="4" w:name="_Hlk114135164"/>
      <w:r w:rsidRPr="00773B0B">
        <w:rPr>
          <w:rFonts w:asciiTheme="majorHAnsi" w:hAnsiTheme="majorHAnsi" w:cstheme="majorHAnsi"/>
          <w:color w:val="auto"/>
          <w:sz w:val="22"/>
        </w:rPr>
        <w:t xml:space="preserve">A) </w:t>
      </w:r>
      <w:bookmarkStart w:id="5" w:name="_Hlk113972012"/>
      <w:r w:rsidR="00D44C41" w:rsidRPr="00773B0B">
        <w:rPr>
          <w:rFonts w:asciiTheme="majorHAnsi" w:hAnsiTheme="majorHAnsi" w:cstheme="majorHAnsi"/>
          <w:color w:val="auto"/>
          <w:sz w:val="22"/>
        </w:rPr>
        <w:t xml:space="preserve">Plan </w:t>
      </w:r>
      <w:r w:rsidR="005D7691" w:rsidRPr="00773B0B">
        <w:rPr>
          <w:rFonts w:asciiTheme="majorHAnsi" w:hAnsiTheme="majorHAnsi" w:cstheme="majorHAnsi"/>
          <w:color w:val="auto"/>
          <w:sz w:val="22"/>
        </w:rPr>
        <w:t xml:space="preserve">prihoda i </w:t>
      </w:r>
      <w:r w:rsidR="00DD53DD">
        <w:rPr>
          <w:rFonts w:asciiTheme="majorHAnsi" w:hAnsiTheme="majorHAnsi" w:cstheme="majorHAnsi"/>
          <w:color w:val="auto"/>
          <w:sz w:val="22"/>
        </w:rPr>
        <w:t>rashoda</w:t>
      </w:r>
      <w:r w:rsidR="003004A7" w:rsidRPr="00773B0B">
        <w:rPr>
          <w:rFonts w:asciiTheme="majorHAnsi" w:hAnsiTheme="majorHAnsi" w:cstheme="majorHAnsi"/>
          <w:color w:val="auto"/>
          <w:sz w:val="22"/>
        </w:rPr>
        <w:t xml:space="preserve"> za 202</w:t>
      </w:r>
      <w:r w:rsidR="00A07025">
        <w:rPr>
          <w:rFonts w:asciiTheme="majorHAnsi" w:hAnsiTheme="majorHAnsi" w:cstheme="majorHAnsi"/>
          <w:color w:val="auto"/>
          <w:sz w:val="22"/>
        </w:rPr>
        <w:t>4</w:t>
      </w:r>
      <w:r w:rsidR="00D44C41" w:rsidRPr="00773B0B">
        <w:rPr>
          <w:rFonts w:asciiTheme="majorHAnsi" w:hAnsiTheme="majorHAnsi" w:cstheme="majorHAnsi"/>
          <w:color w:val="auto"/>
          <w:sz w:val="22"/>
        </w:rPr>
        <w:t xml:space="preserve">. godinu i </w:t>
      </w:r>
      <w:r w:rsidR="003004A7" w:rsidRPr="00773B0B">
        <w:rPr>
          <w:rFonts w:asciiTheme="majorHAnsi" w:hAnsiTheme="majorHAnsi" w:cstheme="majorHAnsi"/>
          <w:color w:val="auto"/>
          <w:sz w:val="22"/>
        </w:rPr>
        <w:t>projekcije za 202</w:t>
      </w:r>
      <w:r w:rsidR="00A07025">
        <w:rPr>
          <w:rFonts w:asciiTheme="majorHAnsi" w:hAnsiTheme="majorHAnsi" w:cstheme="majorHAnsi"/>
          <w:color w:val="auto"/>
          <w:sz w:val="22"/>
        </w:rPr>
        <w:t>5</w:t>
      </w:r>
      <w:r w:rsidR="00394DFF" w:rsidRPr="00773B0B">
        <w:rPr>
          <w:rFonts w:asciiTheme="majorHAnsi" w:hAnsiTheme="majorHAnsi" w:cstheme="majorHAnsi"/>
          <w:color w:val="auto"/>
          <w:sz w:val="22"/>
        </w:rPr>
        <w:t>. i 202</w:t>
      </w:r>
      <w:r w:rsidR="00A07025">
        <w:rPr>
          <w:rFonts w:asciiTheme="majorHAnsi" w:hAnsiTheme="majorHAnsi" w:cstheme="majorHAnsi"/>
          <w:color w:val="auto"/>
          <w:sz w:val="22"/>
        </w:rPr>
        <w:t>6</w:t>
      </w:r>
      <w:r w:rsidR="00D44C41" w:rsidRPr="00773B0B">
        <w:rPr>
          <w:rFonts w:asciiTheme="majorHAnsi" w:hAnsiTheme="majorHAnsi" w:cstheme="majorHAnsi"/>
          <w:color w:val="auto"/>
          <w:sz w:val="22"/>
        </w:rPr>
        <w:t>. godinu iskazan</w:t>
      </w:r>
      <w:r w:rsidR="00753EA3" w:rsidRPr="00773B0B">
        <w:rPr>
          <w:rFonts w:asciiTheme="majorHAnsi" w:hAnsiTheme="majorHAnsi" w:cstheme="majorHAnsi"/>
          <w:color w:val="auto"/>
          <w:sz w:val="22"/>
        </w:rPr>
        <w:t>i</w:t>
      </w:r>
      <w:r w:rsidR="003143E0" w:rsidRPr="00773B0B">
        <w:rPr>
          <w:rFonts w:asciiTheme="majorHAnsi" w:hAnsiTheme="majorHAnsi" w:cstheme="majorHAnsi"/>
          <w:color w:val="auto"/>
          <w:sz w:val="22"/>
        </w:rPr>
        <w:t xml:space="preserve"> po ekonomskoj klasifikaciji</w:t>
      </w:r>
      <w:r w:rsidRPr="00773B0B">
        <w:rPr>
          <w:rFonts w:asciiTheme="majorHAnsi" w:hAnsiTheme="majorHAnsi" w:cstheme="majorHAnsi"/>
          <w:color w:val="auto"/>
          <w:sz w:val="22"/>
        </w:rPr>
        <w:t>:</w:t>
      </w:r>
    </w:p>
    <w:p w14:paraId="5C3A0236" w14:textId="77777777" w:rsidR="00746904" w:rsidRPr="00773B0B" w:rsidRDefault="00746904" w:rsidP="00753EA3">
      <w:pPr>
        <w:spacing w:before="120"/>
        <w:ind w:firstLine="709"/>
        <w:rPr>
          <w:rFonts w:asciiTheme="majorHAnsi" w:hAnsiTheme="majorHAnsi" w:cstheme="majorHAnsi"/>
          <w:color w:val="auto"/>
          <w:sz w:val="22"/>
        </w:rPr>
      </w:pP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276"/>
        <w:gridCol w:w="1418"/>
        <w:gridCol w:w="1276"/>
        <w:gridCol w:w="1322"/>
      </w:tblGrid>
      <w:tr w:rsidR="00773B0B" w:rsidRPr="00773B0B" w14:paraId="11084C7D" w14:textId="2F1BAFD4" w:rsidTr="001C05B5">
        <w:trPr>
          <w:trHeight w:val="300"/>
          <w:jc w:val="center"/>
        </w:trPr>
        <w:tc>
          <w:tcPr>
            <w:tcW w:w="1067" w:type="dxa"/>
            <w:shd w:val="clear" w:color="auto" w:fill="auto"/>
            <w:vAlign w:val="center"/>
            <w:hideMark/>
          </w:tcPr>
          <w:p w14:paraId="11A5DE17" w14:textId="6C217DC1" w:rsidR="003143E0" w:rsidRPr="003143E0" w:rsidRDefault="00753EA3" w:rsidP="00753EA3">
            <w:pPr>
              <w:spacing w:before="0" w:after="0" w:line="240" w:lineRule="auto"/>
              <w:jc w:val="center"/>
              <w:rPr>
                <w:rFonts w:asciiTheme="majorHAnsi" w:eastAsia="Times New Roman" w:hAnsiTheme="majorHAnsi" w:cstheme="majorHAnsi"/>
                <w:b/>
                <w:bCs/>
                <w:color w:val="auto"/>
                <w:kern w:val="0"/>
              </w:rPr>
            </w:pPr>
            <w:bookmarkStart w:id="6" w:name="_Hlk114134950"/>
            <w:bookmarkEnd w:id="4"/>
            <w:bookmarkEnd w:id="5"/>
            <w:r w:rsidRPr="00773B0B">
              <w:rPr>
                <w:rFonts w:asciiTheme="majorHAnsi" w:eastAsia="Times New Roman" w:hAnsiTheme="majorHAnsi" w:cstheme="majorHAnsi"/>
                <w:b/>
                <w:bCs/>
                <w:color w:val="auto"/>
                <w:kern w:val="0"/>
              </w:rPr>
              <w:t>Broj konta</w:t>
            </w:r>
          </w:p>
        </w:tc>
        <w:tc>
          <w:tcPr>
            <w:tcW w:w="4276" w:type="dxa"/>
            <w:shd w:val="clear" w:color="auto" w:fill="auto"/>
            <w:vAlign w:val="center"/>
            <w:hideMark/>
          </w:tcPr>
          <w:p w14:paraId="2345C8D6" w14:textId="7C49A0FE" w:rsidR="003143E0" w:rsidRPr="003143E0" w:rsidRDefault="00753EA3" w:rsidP="00753EA3">
            <w:pPr>
              <w:spacing w:before="0" w:after="0" w:line="240" w:lineRule="auto"/>
              <w:jc w:val="center"/>
              <w:rPr>
                <w:rFonts w:asciiTheme="majorHAnsi" w:eastAsia="Times New Roman" w:hAnsiTheme="majorHAnsi" w:cstheme="majorHAnsi"/>
                <w:b/>
                <w:bCs/>
                <w:color w:val="auto"/>
                <w:kern w:val="0"/>
              </w:rPr>
            </w:pPr>
            <w:r w:rsidRPr="00773B0B">
              <w:rPr>
                <w:rFonts w:asciiTheme="majorHAnsi" w:eastAsia="Times New Roman" w:hAnsiTheme="majorHAnsi" w:cstheme="majorHAnsi"/>
                <w:b/>
                <w:bCs/>
                <w:color w:val="auto"/>
                <w:kern w:val="0"/>
              </w:rPr>
              <w:t>Vrsta prihoda</w:t>
            </w:r>
          </w:p>
        </w:tc>
        <w:tc>
          <w:tcPr>
            <w:tcW w:w="1418" w:type="dxa"/>
            <w:shd w:val="clear" w:color="000000" w:fill="FFFFFF"/>
            <w:vAlign w:val="center"/>
            <w:hideMark/>
          </w:tcPr>
          <w:p w14:paraId="47368139" w14:textId="04468CF7" w:rsidR="003143E0" w:rsidRPr="003143E0" w:rsidRDefault="003143E0" w:rsidP="00753EA3">
            <w:pPr>
              <w:spacing w:before="0" w:after="0" w:line="240" w:lineRule="auto"/>
              <w:jc w:val="center"/>
              <w:rPr>
                <w:rFonts w:asciiTheme="majorHAnsi" w:eastAsia="Times New Roman" w:hAnsiTheme="majorHAnsi" w:cstheme="majorHAnsi"/>
                <w:b/>
                <w:bCs/>
                <w:color w:val="auto"/>
                <w:kern w:val="0"/>
              </w:rPr>
            </w:pPr>
            <w:r w:rsidRPr="00773B0B">
              <w:rPr>
                <w:rFonts w:asciiTheme="majorHAnsi" w:eastAsia="Times New Roman" w:hAnsiTheme="majorHAnsi" w:cstheme="majorHAnsi"/>
                <w:b/>
                <w:bCs/>
                <w:color w:val="auto"/>
                <w:kern w:val="0"/>
              </w:rPr>
              <w:t>Plan za 202</w:t>
            </w:r>
            <w:r w:rsidR="004446CE">
              <w:rPr>
                <w:rFonts w:asciiTheme="majorHAnsi" w:eastAsia="Times New Roman" w:hAnsiTheme="majorHAnsi" w:cstheme="majorHAnsi"/>
                <w:b/>
                <w:bCs/>
                <w:color w:val="auto"/>
                <w:kern w:val="0"/>
              </w:rPr>
              <w:t>4</w:t>
            </w:r>
            <w:r w:rsidRPr="00773B0B">
              <w:rPr>
                <w:rFonts w:asciiTheme="majorHAnsi" w:eastAsia="Times New Roman" w:hAnsiTheme="majorHAnsi" w:cstheme="majorHAnsi"/>
                <w:b/>
                <w:bCs/>
                <w:color w:val="auto"/>
                <w:kern w:val="0"/>
              </w:rPr>
              <w:t>.</w:t>
            </w:r>
          </w:p>
        </w:tc>
        <w:tc>
          <w:tcPr>
            <w:tcW w:w="1276" w:type="dxa"/>
            <w:shd w:val="clear" w:color="000000" w:fill="FFFFFF"/>
            <w:vAlign w:val="center"/>
          </w:tcPr>
          <w:p w14:paraId="08DFE15E" w14:textId="40817BC6" w:rsidR="003143E0" w:rsidRPr="00773B0B" w:rsidRDefault="003143E0" w:rsidP="00753EA3">
            <w:pPr>
              <w:spacing w:before="0" w:after="0" w:line="240" w:lineRule="auto"/>
              <w:jc w:val="center"/>
              <w:rPr>
                <w:rFonts w:asciiTheme="majorHAnsi" w:eastAsia="Times New Roman" w:hAnsiTheme="majorHAnsi" w:cstheme="majorHAnsi"/>
                <w:b/>
                <w:bCs/>
                <w:color w:val="auto"/>
                <w:kern w:val="0"/>
              </w:rPr>
            </w:pPr>
            <w:r w:rsidRPr="00773B0B">
              <w:rPr>
                <w:rFonts w:asciiTheme="majorHAnsi" w:eastAsia="Times New Roman" w:hAnsiTheme="majorHAnsi" w:cstheme="majorHAnsi"/>
                <w:b/>
                <w:bCs/>
                <w:color w:val="auto"/>
                <w:kern w:val="0"/>
              </w:rPr>
              <w:t xml:space="preserve">Projekcija </w:t>
            </w:r>
            <w:r w:rsidRPr="00773B0B">
              <w:rPr>
                <w:rFonts w:asciiTheme="majorHAnsi" w:eastAsia="Times New Roman" w:hAnsiTheme="majorHAnsi" w:cstheme="majorHAnsi"/>
                <w:b/>
                <w:bCs/>
                <w:color w:val="auto"/>
                <w:kern w:val="0"/>
              </w:rPr>
              <w:br/>
              <w:t>za 202</w:t>
            </w:r>
            <w:r w:rsidR="004446CE">
              <w:rPr>
                <w:rFonts w:asciiTheme="majorHAnsi" w:eastAsia="Times New Roman" w:hAnsiTheme="majorHAnsi" w:cstheme="majorHAnsi"/>
                <w:b/>
                <w:bCs/>
                <w:color w:val="auto"/>
                <w:kern w:val="0"/>
              </w:rPr>
              <w:t>5</w:t>
            </w:r>
            <w:r w:rsidRPr="00773B0B">
              <w:rPr>
                <w:rFonts w:asciiTheme="majorHAnsi" w:eastAsia="Times New Roman" w:hAnsiTheme="majorHAnsi" w:cstheme="majorHAnsi"/>
                <w:b/>
                <w:bCs/>
                <w:color w:val="auto"/>
                <w:kern w:val="0"/>
              </w:rPr>
              <w:t>.</w:t>
            </w:r>
          </w:p>
        </w:tc>
        <w:tc>
          <w:tcPr>
            <w:tcW w:w="1322" w:type="dxa"/>
            <w:shd w:val="clear" w:color="000000" w:fill="FFFFFF"/>
            <w:vAlign w:val="center"/>
          </w:tcPr>
          <w:p w14:paraId="5435347A" w14:textId="4ABF47A7" w:rsidR="003143E0" w:rsidRPr="00773B0B" w:rsidRDefault="003143E0" w:rsidP="00753EA3">
            <w:pPr>
              <w:spacing w:before="0" w:after="0" w:line="240" w:lineRule="auto"/>
              <w:jc w:val="center"/>
              <w:rPr>
                <w:rFonts w:asciiTheme="majorHAnsi" w:eastAsia="Times New Roman" w:hAnsiTheme="majorHAnsi" w:cstheme="majorHAnsi"/>
                <w:b/>
                <w:bCs/>
                <w:color w:val="auto"/>
                <w:kern w:val="0"/>
              </w:rPr>
            </w:pPr>
            <w:r w:rsidRPr="00773B0B">
              <w:rPr>
                <w:rFonts w:asciiTheme="majorHAnsi" w:eastAsia="Times New Roman" w:hAnsiTheme="majorHAnsi" w:cstheme="majorHAnsi"/>
                <w:b/>
                <w:bCs/>
                <w:color w:val="auto"/>
                <w:kern w:val="0"/>
              </w:rPr>
              <w:t xml:space="preserve">Projekcija </w:t>
            </w:r>
            <w:r w:rsidRPr="00773B0B">
              <w:rPr>
                <w:rFonts w:asciiTheme="majorHAnsi" w:eastAsia="Times New Roman" w:hAnsiTheme="majorHAnsi" w:cstheme="majorHAnsi"/>
                <w:b/>
                <w:bCs/>
                <w:color w:val="auto"/>
                <w:kern w:val="0"/>
              </w:rPr>
              <w:br/>
              <w:t>za 202</w:t>
            </w:r>
            <w:r w:rsidR="004446CE">
              <w:rPr>
                <w:rFonts w:asciiTheme="majorHAnsi" w:eastAsia="Times New Roman" w:hAnsiTheme="majorHAnsi" w:cstheme="majorHAnsi"/>
                <w:b/>
                <w:bCs/>
                <w:color w:val="auto"/>
                <w:kern w:val="0"/>
              </w:rPr>
              <w:t>6</w:t>
            </w:r>
            <w:r w:rsidRPr="00773B0B">
              <w:rPr>
                <w:rFonts w:asciiTheme="majorHAnsi" w:eastAsia="Times New Roman" w:hAnsiTheme="majorHAnsi" w:cstheme="majorHAnsi"/>
                <w:b/>
                <w:bCs/>
                <w:color w:val="auto"/>
                <w:kern w:val="0"/>
              </w:rPr>
              <w:t>.</w:t>
            </w:r>
          </w:p>
        </w:tc>
      </w:tr>
      <w:tr w:rsidR="00773B0B" w:rsidRPr="00773B0B" w14:paraId="39ABF9DE" w14:textId="182B0BB5" w:rsidTr="00856781">
        <w:trPr>
          <w:trHeight w:val="300"/>
          <w:jc w:val="center"/>
        </w:trPr>
        <w:tc>
          <w:tcPr>
            <w:tcW w:w="1067" w:type="dxa"/>
            <w:shd w:val="clear" w:color="auto" w:fill="DFE4E5" w:themeFill="accent5" w:themeFillTint="33"/>
            <w:vAlign w:val="center"/>
            <w:hideMark/>
          </w:tcPr>
          <w:p w14:paraId="066B16A7"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 </w:t>
            </w:r>
          </w:p>
        </w:tc>
        <w:tc>
          <w:tcPr>
            <w:tcW w:w="4276" w:type="dxa"/>
            <w:shd w:val="clear" w:color="auto" w:fill="DFE4E5" w:themeFill="accent5" w:themeFillTint="33"/>
            <w:vAlign w:val="center"/>
            <w:hideMark/>
          </w:tcPr>
          <w:p w14:paraId="5550C3D5"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SVEUKUPNO PRIHODI</w:t>
            </w:r>
          </w:p>
        </w:tc>
        <w:tc>
          <w:tcPr>
            <w:tcW w:w="1418" w:type="dxa"/>
            <w:shd w:val="clear" w:color="auto" w:fill="DFE4E5" w:themeFill="accent5" w:themeFillTint="33"/>
            <w:vAlign w:val="center"/>
          </w:tcPr>
          <w:p w14:paraId="1675A0F1" w14:textId="593475D9" w:rsidR="003143E0" w:rsidRPr="003143E0" w:rsidRDefault="0073389B"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636.473,74</w:t>
            </w:r>
          </w:p>
        </w:tc>
        <w:tc>
          <w:tcPr>
            <w:tcW w:w="1276" w:type="dxa"/>
            <w:shd w:val="clear" w:color="auto" w:fill="DFE4E5" w:themeFill="accent5" w:themeFillTint="33"/>
          </w:tcPr>
          <w:p w14:paraId="0FFBDE62" w14:textId="26BEC9AD" w:rsidR="003143E0"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638.967,75</w:t>
            </w:r>
          </w:p>
        </w:tc>
        <w:tc>
          <w:tcPr>
            <w:tcW w:w="1322" w:type="dxa"/>
            <w:shd w:val="clear" w:color="auto" w:fill="DFE4E5" w:themeFill="accent5" w:themeFillTint="33"/>
          </w:tcPr>
          <w:p w14:paraId="466CDAFF" w14:textId="6C030161" w:rsidR="003143E0"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618.967,75</w:t>
            </w:r>
          </w:p>
        </w:tc>
      </w:tr>
      <w:tr w:rsidR="00773B0B" w:rsidRPr="00773B0B" w14:paraId="19190341" w14:textId="70547DAD" w:rsidTr="001C05B5">
        <w:trPr>
          <w:trHeight w:val="300"/>
          <w:jc w:val="center"/>
        </w:trPr>
        <w:tc>
          <w:tcPr>
            <w:tcW w:w="1067" w:type="dxa"/>
            <w:shd w:val="clear" w:color="FFFFFF" w:fill="FFFFFF"/>
            <w:vAlign w:val="center"/>
            <w:hideMark/>
          </w:tcPr>
          <w:p w14:paraId="1352D716"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6</w:t>
            </w:r>
          </w:p>
        </w:tc>
        <w:tc>
          <w:tcPr>
            <w:tcW w:w="4276" w:type="dxa"/>
            <w:shd w:val="clear" w:color="FFFFFF" w:fill="FFFFFF"/>
            <w:vAlign w:val="center"/>
            <w:hideMark/>
          </w:tcPr>
          <w:p w14:paraId="6C1222A2"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Prihodi poslovanja</w:t>
            </w:r>
          </w:p>
        </w:tc>
        <w:tc>
          <w:tcPr>
            <w:tcW w:w="1418" w:type="dxa"/>
            <w:shd w:val="clear" w:color="FFFFFF" w:fill="FFFFFF"/>
            <w:vAlign w:val="center"/>
          </w:tcPr>
          <w:p w14:paraId="0EC7912C" w14:textId="27F42DEB" w:rsidR="003143E0" w:rsidRPr="003143E0" w:rsidRDefault="00FF4181"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w:t>
            </w:r>
            <w:r w:rsidR="00F05545">
              <w:rPr>
                <w:rFonts w:asciiTheme="majorHAnsi" w:eastAsia="Times New Roman" w:hAnsiTheme="majorHAnsi" w:cstheme="majorHAnsi"/>
                <w:b/>
                <w:bCs/>
                <w:color w:val="auto"/>
                <w:kern w:val="0"/>
              </w:rPr>
              <w:t>36.473,74</w:t>
            </w:r>
          </w:p>
        </w:tc>
        <w:tc>
          <w:tcPr>
            <w:tcW w:w="1276" w:type="dxa"/>
            <w:shd w:val="clear" w:color="FFFFFF" w:fill="FFFFFF"/>
          </w:tcPr>
          <w:p w14:paraId="23FACC3B" w14:textId="1781AA59" w:rsidR="003143E0" w:rsidRPr="00773B0B" w:rsidRDefault="00FF4181" w:rsidP="00FF4181">
            <w:pPr>
              <w:spacing w:before="0" w:after="0" w:line="240" w:lineRule="auto"/>
              <w:jc w:val="center"/>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635.967,75</w:t>
            </w:r>
          </w:p>
        </w:tc>
        <w:tc>
          <w:tcPr>
            <w:tcW w:w="1322" w:type="dxa"/>
            <w:shd w:val="clear" w:color="FFFFFF" w:fill="FFFFFF"/>
          </w:tcPr>
          <w:p w14:paraId="74665213" w14:textId="64CEEA4F" w:rsidR="00FF4181" w:rsidRPr="00773B0B" w:rsidRDefault="00FF4181" w:rsidP="00FF4181">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615.967,75</w:t>
            </w:r>
          </w:p>
        </w:tc>
      </w:tr>
      <w:tr w:rsidR="00D66871" w:rsidRPr="00773B0B" w14:paraId="739C9B8D" w14:textId="77777777" w:rsidTr="001C05B5">
        <w:trPr>
          <w:trHeight w:val="300"/>
          <w:jc w:val="center"/>
        </w:trPr>
        <w:tc>
          <w:tcPr>
            <w:tcW w:w="1067" w:type="dxa"/>
            <w:shd w:val="clear" w:color="FFFFFF" w:fill="FFFFFF"/>
            <w:vAlign w:val="center"/>
          </w:tcPr>
          <w:p w14:paraId="79DCC067" w14:textId="0C5B8A90" w:rsidR="00D66871" w:rsidRPr="003143E0" w:rsidRDefault="00D66871" w:rsidP="003143E0">
            <w:pPr>
              <w:spacing w:before="0" w:after="0" w:line="240" w:lineRule="auto"/>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63</w:t>
            </w:r>
          </w:p>
        </w:tc>
        <w:tc>
          <w:tcPr>
            <w:tcW w:w="4276" w:type="dxa"/>
            <w:shd w:val="clear" w:color="FFFFFF" w:fill="FFFFFF"/>
            <w:vAlign w:val="center"/>
          </w:tcPr>
          <w:p w14:paraId="24CE22F6" w14:textId="43C315A5" w:rsidR="00D66871" w:rsidRPr="003143E0" w:rsidRDefault="00D66871" w:rsidP="003143E0">
            <w:pPr>
              <w:spacing w:before="0" w:after="0" w:line="240" w:lineRule="auto"/>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Pomoći iz inozemstva i od subjekata unutar općeg proračuna</w:t>
            </w:r>
          </w:p>
        </w:tc>
        <w:tc>
          <w:tcPr>
            <w:tcW w:w="1418" w:type="dxa"/>
            <w:shd w:val="clear" w:color="FFFFFF" w:fill="FFFFFF"/>
            <w:vAlign w:val="center"/>
          </w:tcPr>
          <w:p w14:paraId="131FEE71" w14:textId="52D75265" w:rsidR="00D66871" w:rsidRPr="003143E0" w:rsidRDefault="00F0554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276" w:type="dxa"/>
            <w:shd w:val="clear" w:color="FFFFFF" w:fill="FFFFFF"/>
          </w:tcPr>
          <w:p w14:paraId="4B0B2BEF" w14:textId="6A81F22C" w:rsidR="00D66871"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322" w:type="dxa"/>
            <w:shd w:val="clear" w:color="FFFFFF" w:fill="FFFFFF"/>
          </w:tcPr>
          <w:p w14:paraId="06A14339" w14:textId="1BDB3326" w:rsidR="00D66871"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r>
      <w:tr w:rsidR="00D66871" w:rsidRPr="00773B0B" w14:paraId="74DE8B23" w14:textId="77777777" w:rsidTr="001C05B5">
        <w:trPr>
          <w:trHeight w:val="300"/>
          <w:jc w:val="center"/>
        </w:trPr>
        <w:tc>
          <w:tcPr>
            <w:tcW w:w="1067" w:type="dxa"/>
            <w:shd w:val="clear" w:color="FFFFFF" w:fill="FFFFFF"/>
            <w:vAlign w:val="center"/>
          </w:tcPr>
          <w:p w14:paraId="59FAB4CF" w14:textId="53C5F12C" w:rsidR="00D66871" w:rsidRPr="00D66871" w:rsidRDefault="00D66871" w:rsidP="003143E0">
            <w:pPr>
              <w:spacing w:before="0" w:after="0" w:line="240" w:lineRule="auto"/>
              <w:rPr>
                <w:rFonts w:asciiTheme="majorHAnsi" w:eastAsia="Times New Roman" w:hAnsiTheme="majorHAnsi" w:cstheme="majorHAnsi"/>
                <w:color w:val="auto"/>
                <w:kern w:val="0"/>
              </w:rPr>
            </w:pPr>
            <w:bookmarkStart w:id="7" w:name="_Hlk150858308"/>
            <w:r w:rsidRPr="00D66871">
              <w:rPr>
                <w:rFonts w:asciiTheme="majorHAnsi" w:eastAsia="Times New Roman" w:hAnsiTheme="majorHAnsi" w:cstheme="majorHAnsi"/>
                <w:color w:val="auto"/>
                <w:kern w:val="0"/>
              </w:rPr>
              <w:t>633</w:t>
            </w:r>
          </w:p>
        </w:tc>
        <w:tc>
          <w:tcPr>
            <w:tcW w:w="4276" w:type="dxa"/>
            <w:shd w:val="clear" w:color="FFFFFF" w:fill="FFFFFF"/>
            <w:vAlign w:val="center"/>
          </w:tcPr>
          <w:p w14:paraId="01F75FAA" w14:textId="39159655"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Pomoći proračunu iz drugih proračuna</w:t>
            </w:r>
          </w:p>
        </w:tc>
        <w:tc>
          <w:tcPr>
            <w:tcW w:w="1418" w:type="dxa"/>
            <w:shd w:val="clear" w:color="FFFFFF" w:fill="FFFFFF"/>
            <w:vAlign w:val="center"/>
          </w:tcPr>
          <w:p w14:paraId="0A1DB6E8" w14:textId="63A81B8C" w:rsidR="00F05545" w:rsidRPr="00D66871" w:rsidRDefault="00F05545" w:rsidP="00F05545">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276" w:type="dxa"/>
            <w:shd w:val="clear" w:color="FFFFFF" w:fill="FFFFFF"/>
          </w:tcPr>
          <w:p w14:paraId="30FE93F6" w14:textId="15D602F4"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322" w:type="dxa"/>
            <w:shd w:val="clear" w:color="FFFFFF" w:fill="FFFFFF"/>
          </w:tcPr>
          <w:p w14:paraId="317F1F3F" w14:textId="282D6A81"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r>
      <w:bookmarkEnd w:id="7"/>
      <w:tr w:rsidR="00D66871" w:rsidRPr="00773B0B" w14:paraId="112A9032" w14:textId="77777777" w:rsidTr="001C05B5">
        <w:trPr>
          <w:trHeight w:val="300"/>
          <w:jc w:val="center"/>
        </w:trPr>
        <w:tc>
          <w:tcPr>
            <w:tcW w:w="1067" w:type="dxa"/>
            <w:shd w:val="clear" w:color="FFFFFF" w:fill="FFFFFF"/>
            <w:vAlign w:val="center"/>
          </w:tcPr>
          <w:p w14:paraId="5D3CCEBE" w14:textId="4617D249" w:rsidR="00D66871" w:rsidRPr="00D66871" w:rsidRDefault="00D66871"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64</w:t>
            </w:r>
          </w:p>
        </w:tc>
        <w:tc>
          <w:tcPr>
            <w:tcW w:w="4276" w:type="dxa"/>
            <w:shd w:val="clear" w:color="FFFFFF" w:fill="FFFFFF"/>
            <w:vAlign w:val="center"/>
          </w:tcPr>
          <w:p w14:paraId="00D43EF8" w14:textId="45DCD21F" w:rsidR="00D66871" w:rsidRPr="00D66871" w:rsidRDefault="00D66871"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Prihodi od imovine</w:t>
            </w:r>
          </w:p>
        </w:tc>
        <w:tc>
          <w:tcPr>
            <w:tcW w:w="1418" w:type="dxa"/>
            <w:shd w:val="clear" w:color="FFFFFF" w:fill="FFFFFF"/>
            <w:vAlign w:val="center"/>
          </w:tcPr>
          <w:p w14:paraId="698071CE" w14:textId="2FA574FB" w:rsidR="00D66871" w:rsidRPr="00D66871" w:rsidRDefault="00B26766"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276" w:type="dxa"/>
            <w:shd w:val="clear" w:color="FFFFFF" w:fill="FFFFFF"/>
          </w:tcPr>
          <w:p w14:paraId="7F9AD123" w14:textId="092BAA3F" w:rsidR="00D66871"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322" w:type="dxa"/>
            <w:shd w:val="clear" w:color="FFFFFF" w:fill="FFFFFF"/>
          </w:tcPr>
          <w:p w14:paraId="71562732" w14:textId="4A832A3D" w:rsidR="00D66871"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r>
      <w:tr w:rsidR="00D66871" w:rsidRPr="00773B0B" w14:paraId="00EAD5F4" w14:textId="77777777" w:rsidTr="001C05B5">
        <w:trPr>
          <w:trHeight w:val="300"/>
          <w:jc w:val="center"/>
        </w:trPr>
        <w:tc>
          <w:tcPr>
            <w:tcW w:w="1067" w:type="dxa"/>
            <w:shd w:val="clear" w:color="FFFFFF" w:fill="FFFFFF"/>
            <w:vAlign w:val="center"/>
          </w:tcPr>
          <w:p w14:paraId="3FEB4E3F" w14:textId="22B9AB0D" w:rsid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641</w:t>
            </w:r>
          </w:p>
        </w:tc>
        <w:tc>
          <w:tcPr>
            <w:tcW w:w="4276" w:type="dxa"/>
            <w:shd w:val="clear" w:color="FFFFFF" w:fill="FFFFFF"/>
            <w:vAlign w:val="center"/>
          </w:tcPr>
          <w:p w14:paraId="4125970F" w14:textId="5999AAE9" w:rsid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Prihodi od financijske imovine</w:t>
            </w:r>
          </w:p>
        </w:tc>
        <w:tc>
          <w:tcPr>
            <w:tcW w:w="1418" w:type="dxa"/>
            <w:shd w:val="clear" w:color="FFFFFF" w:fill="FFFFFF"/>
            <w:vAlign w:val="center"/>
          </w:tcPr>
          <w:p w14:paraId="5A2101ED" w14:textId="3A2F4D80" w:rsidR="00D66871" w:rsidRDefault="00D66871"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276" w:type="dxa"/>
            <w:shd w:val="clear" w:color="FFFFFF" w:fill="FFFFFF"/>
          </w:tcPr>
          <w:p w14:paraId="3F53B505" w14:textId="6F5E171A"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322" w:type="dxa"/>
            <w:shd w:val="clear" w:color="FFFFFF" w:fill="FFFFFF"/>
          </w:tcPr>
          <w:p w14:paraId="09544514" w14:textId="254E414A"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r>
      <w:tr w:rsidR="00D66871" w:rsidRPr="00773B0B" w14:paraId="50EF77D1" w14:textId="77777777" w:rsidTr="001C05B5">
        <w:trPr>
          <w:trHeight w:val="300"/>
          <w:jc w:val="center"/>
        </w:trPr>
        <w:tc>
          <w:tcPr>
            <w:tcW w:w="1067" w:type="dxa"/>
            <w:shd w:val="clear" w:color="FFFFFF" w:fill="FFFFFF"/>
            <w:vAlign w:val="center"/>
          </w:tcPr>
          <w:p w14:paraId="31A8FE2C" w14:textId="703894DE" w:rsid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643</w:t>
            </w:r>
          </w:p>
        </w:tc>
        <w:tc>
          <w:tcPr>
            <w:tcW w:w="4276" w:type="dxa"/>
            <w:shd w:val="clear" w:color="FFFFFF" w:fill="FFFFFF"/>
            <w:vAlign w:val="center"/>
          </w:tcPr>
          <w:p w14:paraId="3B2BB99F" w14:textId="0E8462ED" w:rsid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Prihodi od kamata na depozit</w:t>
            </w:r>
          </w:p>
        </w:tc>
        <w:tc>
          <w:tcPr>
            <w:tcW w:w="1418" w:type="dxa"/>
            <w:shd w:val="clear" w:color="FFFFFF" w:fill="FFFFFF"/>
            <w:vAlign w:val="center"/>
          </w:tcPr>
          <w:p w14:paraId="177CE839" w14:textId="1F197CB3" w:rsidR="00D66871" w:rsidRDefault="00D66871"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276" w:type="dxa"/>
            <w:shd w:val="clear" w:color="FFFFFF" w:fill="FFFFFF"/>
          </w:tcPr>
          <w:p w14:paraId="2DE595EB" w14:textId="7CA85522"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322" w:type="dxa"/>
            <w:shd w:val="clear" w:color="FFFFFF" w:fill="FFFFFF"/>
          </w:tcPr>
          <w:p w14:paraId="5BB52F96" w14:textId="2CB3DCAB"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r>
      <w:tr w:rsidR="00773B0B" w:rsidRPr="00773B0B" w14:paraId="3DEAA60A" w14:textId="1467A967" w:rsidTr="001C05B5">
        <w:trPr>
          <w:trHeight w:val="480"/>
          <w:jc w:val="center"/>
        </w:trPr>
        <w:tc>
          <w:tcPr>
            <w:tcW w:w="1067" w:type="dxa"/>
            <w:shd w:val="clear" w:color="auto" w:fill="auto"/>
            <w:vAlign w:val="center"/>
            <w:hideMark/>
          </w:tcPr>
          <w:p w14:paraId="6F9E85EA" w14:textId="77777777" w:rsidR="003143E0" w:rsidRPr="00D66871" w:rsidRDefault="003143E0"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65</w:t>
            </w:r>
          </w:p>
        </w:tc>
        <w:tc>
          <w:tcPr>
            <w:tcW w:w="4276" w:type="dxa"/>
            <w:shd w:val="clear" w:color="auto" w:fill="auto"/>
            <w:vAlign w:val="center"/>
            <w:hideMark/>
          </w:tcPr>
          <w:p w14:paraId="2F844FC7" w14:textId="77777777" w:rsidR="003143E0" w:rsidRPr="00D66871" w:rsidRDefault="003143E0"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Prihodi od upravnih i administrativnih pristojbi, pristojbi po posebnim propisima i naknada</w:t>
            </w:r>
          </w:p>
        </w:tc>
        <w:tc>
          <w:tcPr>
            <w:tcW w:w="1418" w:type="dxa"/>
            <w:shd w:val="clear" w:color="auto" w:fill="auto"/>
            <w:vAlign w:val="center"/>
          </w:tcPr>
          <w:p w14:paraId="01F5632F" w14:textId="155B1ABF" w:rsidR="003143E0" w:rsidRPr="00D66871" w:rsidRDefault="00B26766"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276" w:type="dxa"/>
          </w:tcPr>
          <w:p w14:paraId="44356597" w14:textId="39937B91" w:rsidR="003143E0"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c>
          <w:tcPr>
            <w:tcW w:w="1322" w:type="dxa"/>
          </w:tcPr>
          <w:p w14:paraId="67DA89B1" w14:textId="130233B5" w:rsidR="003143E0"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0,00</w:t>
            </w:r>
          </w:p>
        </w:tc>
      </w:tr>
      <w:tr w:rsidR="00D66871" w:rsidRPr="00773B0B" w14:paraId="35E711C3" w14:textId="77777777" w:rsidTr="001C05B5">
        <w:trPr>
          <w:trHeight w:val="480"/>
          <w:jc w:val="center"/>
        </w:trPr>
        <w:tc>
          <w:tcPr>
            <w:tcW w:w="1067" w:type="dxa"/>
            <w:shd w:val="clear" w:color="auto" w:fill="auto"/>
            <w:vAlign w:val="center"/>
          </w:tcPr>
          <w:p w14:paraId="65312753" w14:textId="512D8ACA"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652</w:t>
            </w:r>
          </w:p>
        </w:tc>
        <w:tc>
          <w:tcPr>
            <w:tcW w:w="4276" w:type="dxa"/>
            <w:shd w:val="clear" w:color="auto" w:fill="auto"/>
            <w:vAlign w:val="center"/>
          </w:tcPr>
          <w:p w14:paraId="29BE91C4" w14:textId="36DC2302"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Prihodi po posebnim propisima</w:t>
            </w:r>
          </w:p>
        </w:tc>
        <w:tc>
          <w:tcPr>
            <w:tcW w:w="1418" w:type="dxa"/>
            <w:shd w:val="clear" w:color="auto" w:fill="auto"/>
            <w:vAlign w:val="center"/>
          </w:tcPr>
          <w:p w14:paraId="0EEAD44A" w14:textId="25B95291" w:rsidR="00D66871" w:rsidRPr="00D66871" w:rsidRDefault="00D66871"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276" w:type="dxa"/>
          </w:tcPr>
          <w:p w14:paraId="61DEC451" w14:textId="1B7FC683"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c>
          <w:tcPr>
            <w:tcW w:w="1322" w:type="dxa"/>
          </w:tcPr>
          <w:p w14:paraId="3A1E426D" w14:textId="1A66392B"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0,00</w:t>
            </w:r>
          </w:p>
        </w:tc>
      </w:tr>
      <w:tr w:rsidR="00773B0B" w:rsidRPr="00773B0B" w14:paraId="2E83F8BC" w14:textId="45E12AC2" w:rsidTr="001C05B5">
        <w:trPr>
          <w:trHeight w:val="300"/>
          <w:jc w:val="center"/>
        </w:trPr>
        <w:tc>
          <w:tcPr>
            <w:tcW w:w="1067" w:type="dxa"/>
            <w:shd w:val="clear" w:color="auto" w:fill="auto"/>
            <w:vAlign w:val="center"/>
            <w:hideMark/>
          </w:tcPr>
          <w:p w14:paraId="6DF0AEAA" w14:textId="77777777" w:rsidR="003143E0" w:rsidRPr="00D66871" w:rsidRDefault="003143E0"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66</w:t>
            </w:r>
          </w:p>
        </w:tc>
        <w:tc>
          <w:tcPr>
            <w:tcW w:w="4276" w:type="dxa"/>
            <w:shd w:val="clear" w:color="auto" w:fill="auto"/>
            <w:vAlign w:val="center"/>
            <w:hideMark/>
          </w:tcPr>
          <w:p w14:paraId="4569A937" w14:textId="77777777" w:rsidR="003143E0" w:rsidRPr="00D66871" w:rsidRDefault="003143E0"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Prihodi od prodaje proizvoda i robe te pruženih usluga i prihodi od donacija</w:t>
            </w:r>
          </w:p>
        </w:tc>
        <w:tc>
          <w:tcPr>
            <w:tcW w:w="1418" w:type="dxa"/>
            <w:shd w:val="clear" w:color="auto" w:fill="auto"/>
            <w:vAlign w:val="center"/>
          </w:tcPr>
          <w:p w14:paraId="21670511" w14:textId="77777777" w:rsidR="003143E0" w:rsidRDefault="00B26766"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55.065,80</w:t>
            </w:r>
          </w:p>
          <w:p w14:paraId="018D8DC2" w14:textId="532D035A" w:rsidR="00B26766" w:rsidRPr="00D66871" w:rsidRDefault="00B26766" w:rsidP="003143E0">
            <w:pPr>
              <w:spacing w:before="0" w:after="0" w:line="240" w:lineRule="auto"/>
              <w:jc w:val="right"/>
              <w:rPr>
                <w:rFonts w:asciiTheme="majorHAnsi" w:eastAsia="Times New Roman" w:hAnsiTheme="majorHAnsi" w:cstheme="majorHAnsi"/>
                <w:b/>
                <w:bCs/>
                <w:color w:val="auto"/>
                <w:kern w:val="0"/>
              </w:rPr>
            </w:pPr>
          </w:p>
        </w:tc>
        <w:tc>
          <w:tcPr>
            <w:tcW w:w="1276" w:type="dxa"/>
          </w:tcPr>
          <w:p w14:paraId="0CA77FBD" w14:textId="15F5AE7F" w:rsidR="003143E0"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55.065,80</w:t>
            </w:r>
          </w:p>
        </w:tc>
        <w:tc>
          <w:tcPr>
            <w:tcW w:w="1322" w:type="dxa"/>
          </w:tcPr>
          <w:p w14:paraId="6A323E0C" w14:textId="7BE832E6" w:rsidR="003143E0" w:rsidRPr="00D66871"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55.065,80</w:t>
            </w:r>
          </w:p>
        </w:tc>
      </w:tr>
      <w:tr w:rsidR="00D66871" w:rsidRPr="00773B0B" w14:paraId="1EE09464" w14:textId="77777777" w:rsidTr="001C05B5">
        <w:trPr>
          <w:trHeight w:val="300"/>
          <w:jc w:val="center"/>
        </w:trPr>
        <w:tc>
          <w:tcPr>
            <w:tcW w:w="1067" w:type="dxa"/>
            <w:shd w:val="clear" w:color="auto" w:fill="auto"/>
            <w:vAlign w:val="center"/>
          </w:tcPr>
          <w:p w14:paraId="71537111" w14:textId="0C50542E"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661</w:t>
            </w:r>
          </w:p>
        </w:tc>
        <w:tc>
          <w:tcPr>
            <w:tcW w:w="4276" w:type="dxa"/>
            <w:shd w:val="clear" w:color="auto" w:fill="auto"/>
            <w:vAlign w:val="center"/>
          </w:tcPr>
          <w:p w14:paraId="29258D3E" w14:textId="2379F968"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Prihodi od prodaje proizvoda i robe te pruženih usluga</w:t>
            </w:r>
          </w:p>
        </w:tc>
        <w:tc>
          <w:tcPr>
            <w:tcW w:w="1418" w:type="dxa"/>
            <w:shd w:val="clear" w:color="auto" w:fill="auto"/>
            <w:vAlign w:val="center"/>
          </w:tcPr>
          <w:p w14:paraId="20A844F0" w14:textId="2DF0D3CE" w:rsidR="00D66871" w:rsidRPr="00D66871" w:rsidRDefault="00D66871"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11.000,00</w:t>
            </w:r>
          </w:p>
        </w:tc>
        <w:tc>
          <w:tcPr>
            <w:tcW w:w="1276" w:type="dxa"/>
          </w:tcPr>
          <w:p w14:paraId="7269749D" w14:textId="4D02BD40" w:rsidR="00D66871" w:rsidRPr="00D66871" w:rsidRDefault="004C3485" w:rsidP="00295CFF">
            <w:pPr>
              <w:spacing w:before="0" w:after="0" w:line="240" w:lineRule="auto"/>
              <w:jc w:val="center"/>
              <w:rPr>
                <w:rFonts w:asciiTheme="majorHAnsi" w:eastAsia="Times New Roman" w:hAnsiTheme="majorHAnsi" w:cstheme="majorHAnsi"/>
                <w:color w:val="auto"/>
                <w:kern w:val="0"/>
              </w:rPr>
            </w:pPr>
            <w:r>
              <w:rPr>
                <w:rFonts w:asciiTheme="majorHAnsi" w:eastAsia="Times New Roman" w:hAnsiTheme="majorHAnsi" w:cstheme="majorHAnsi"/>
                <w:color w:val="auto"/>
                <w:kern w:val="0"/>
              </w:rPr>
              <w:t>11.000,00</w:t>
            </w:r>
          </w:p>
        </w:tc>
        <w:tc>
          <w:tcPr>
            <w:tcW w:w="1322" w:type="dxa"/>
          </w:tcPr>
          <w:p w14:paraId="52ABAB89" w14:textId="2D5713C1" w:rsidR="00D66871" w:rsidRPr="00D66871" w:rsidRDefault="004C3485" w:rsidP="00295CFF">
            <w:pPr>
              <w:spacing w:before="0" w:after="0" w:line="240" w:lineRule="auto"/>
              <w:jc w:val="center"/>
              <w:rPr>
                <w:rFonts w:asciiTheme="majorHAnsi" w:eastAsia="Times New Roman" w:hAnsiTheme="majorHAnsi" w:cstheme="majorHAnsi"/>
                <w:color w:val="auto"/>
                <w:kern w:val="0"/>
              </w:rPr>
            </w:pPr>
            <w:r>
              <w:rPr>
                <w:rFonts w:asciiTheme="majorHAnsi" w:eastAsia="Times New Roman" w:hAnsiTheme="majorHAnsi" w:cstheme="majorHAnsi"/>
                <w:color w:val="auto"/>
                <w:kern w:val="0"/>
              </w:rPr>
              <w:t>11,000,00</w:t>
            </w:r>
          </w:p>
        </w:tc>
      </w:tr>
      <w:tr w:rsidR="00D66871" w:rsidRPr="00773B0B" w14:paraId="7A291FAB" w14:textId="77777777" w:rsidTr="001C05B5">
        <w:trPr>
          <w:trHeight w:val="300"/>
          <w:jc w:val="center"/>
        </w:trPr>
        <w:tc>
          <w:tcPr>
            <w:tcW w:w="1067" w:type="dxa"/>
            <w:shd w:val="clear" w:color="auto" w:fill="auto"/>
            <w:vAlign w:val="center"/>
          </w:tcPr>
          <w:p w14:paraId="18E5C04A" w14:textId="302A67D7" w:rsidR="00D66871" w:rsidRP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663</w:t>
            </w:r>
          </w:p>
        </w:tc>
        <w:tc>
          <w:tcPr>
            <w:tcW w:w="4276" w:type="dxa"/>
            <w:shd w:val="clear" w:color="auto" w:fill="auto"/>
            <w:vAlign w:val="center"/>
          </w:tcPr>
          <w:p w14:paraId="410E93E0" w14:textId="4E8A9790" w:rsidR="00D66871" w:rsidRPr="00D66871" w:rsidRDefault="00D66871" w:rsidP="003143E0">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Donacije</w:t>
            </w:r>
          </w:p>
        </w:tc>
        <w:tc>
          <w:tcPr>
            <w:tcW w:w="1418" w:type="dxa"/>
            <w:shd w:val="clear" w:color="auto" w:fill="auto"/>
            <w:vAlign w:val="center"/>
          </w:tcPr>
          <w:p w14:paraId="674BCCAB" w14:textId="5C9B15F1" w:rsidR="00D66871" w:rsidRDefault="00D66871"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44.065,80</w:t>
            </w:r>
          </w:p>
        </w:tc>
        <w:tc>
          <w:tcPr>
            <w:tcW w:w="1276" w:type="dxa"/>
          </w:tcPr>
          <w:p w14:paraId="61F7A338" w14:textId="4A4F3BC3"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44.065,80</w:t>
            </w:r>
          </w:p>
        </w:tc>
        <w:tc>
          <w:tcPr>
            <w:tcW w:w="1322" w:type="dxa"/>
          </w:tcPr>
          <w:p w14:paraId="743D9925" w14:textId="0B815DA8"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44.065,80</w:t>
            </w:r>
          </w:p>
        </w:tc>
      </w:tr>
      <w:tr w:rsidR="00773B0B" w:rsidRPr="00773B0B" w14:paraId="673E4A7D" w14:textId="24834FF1" w:rsidTr="001C05B5">
        <w:trPr>
          <w:trHeight w:val="300"/>
          <w:jc w:val="center"/>
        </w:trPr>
        <w:tc>
          <w:tcPr>
            <w:tcW w:w="1067" w:type="dxa"/>
            <w:shd w:val="clear" w:color="auto" w:fill="auto"/>
            <w:vAlign w:val="center"/>
            <w:hideMark/>
          </w:tcPr>
          <w:p w14:paraId="17EA130D" w14:textId="246E90FA" w:rsidR="003143E0" w:rsidRPr="00D66871" w:rsidRDefault="003143E0"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6</w:t>
            </w:r>
            <w:r w:rsidR="00D66871" w:rsidRPr="00D66871">
              <w:rPr>
                <w:rFonts w:asciiTheme="majorHAnsi" w:eastAsia="Times New Roman" w:hAnsiTheme="majorHAnsi" w:cstheme="majorHAnsi"/>
                <w:b/>
                <w:bCs/>
                <w:color w:val="auto"/>
                <w:kern w:val="0"/>
              </w:rPr>
              <w:t>7</w:t>
            </w:r>
          </w:p>
        </w:tc>
        <w:tc>
          <w:tcPr>
            <w:tcW w:w="4276" w:type="dxa"/>
            <w:shd w:val="clear" w:color="auto" w:fill="auto"/>
            <w:vAlign w:val="center"/>
            <w:hideMark/>
          </w:tcPr>
          <w:p w14:paraId="09E99508" w14:textId="76F9291F" w:rsidR="003143E0" w:rsidRPr="00D66871" w:rsidRDefault="00D66871" w:rsidP="003143E0">
            <w:pPr>
              <w:spacing w:before="0" w:after="0" w:line="240" w:lineRule="auto"/>
              <w:rPr>
                <w:rFonts w:asciiTheme="majorHAnsi" w:eastAsia="Times New Roman" w:hAnsiTheme="majorHAnsi" w:cstheme="majorHAnsi"/>
                <w:b/>
                <w:bCs/>
                <w:color w:val="auto"/>
                <w:kern w:val="0"/>
              </w:rPr>
            </w:pPr>
            <w:r w:rsidRPr="00D66871">
              <w:rPr>
                <w:rFonts w:asciiTheme="majorHAnsi" w:eastAsia="Times New Roman" w:hAnsiTheme="majorHAnsi" w:cstheme="majorHAnsi"/>
                <w:b/>
                <w:bCs/>
                <w:color w:val="auto"/>
                <w:kern w:val="0"/>
              </w:rPr>
              <w:t>Prihodi iz nadležnog proračuna</w:t>
            </w:r>
          </w:p>
        </w:tc>
        <w:tc>
          <w:tcPr>
            <w:tcW w:w="1418" w:type="dxa"/>
            <w:shd w:val="clear" w:color="auto" w:fill="auto"/>
            <w:vAlign w:val="center"/>
          </w:tcPr>
          <w:p w14:paraId="610711AF" w14:textId="01FFCDCE" w:rsidR="003143E0" w:rsidRPr="00D66871" w:rsidRDefault="00B26766"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57</w:t>
            </w:r>
            <w:r w:rsidR="00F05545">
              <w:rPr>
                <w:rFonts w:asciiTheme="majorHAnsi" w:eastAsia="Times New Roman" w:hAnsiTheme="majorHAnsi" w:cstheme="majorHAnsi"/>
                <w:b/>
                <w:bCs/>
                <w:color w:val="auto"/>
                <w:kern w:val="0"/>
              </w:rPr>
              <w:t>8</w:t>
            </w:r>
            <w:r>
              <w:rPr>
                <w:rFonts w:asciiTheme="majorHAnsi" w:eastAsia="Times New Roman" w:hAnsiTheme="majorHAnsi" w:cstheme="majorHAnsi"/>
                <w:b/>
                <w:bCs/>
                <w:color w:val="auto"/>
                <w:kern w:val="0"/>
              </w:rPr>
              <w:t>.</w:t>
            </w:r>
            <w:r w:rsidR="00F05545">
              <w:rPr>
                <w:rFonts w:asciiTheme="majorHAnsi" w:eastAsia="Times New Roman" w:hAnsiTheme="majorHAnsi" w:cstheme="majorHAnsi"/>
                <w:b/>
                <w:bCs/>
                <w:color w:val="auto"/>
                <w:kern w:val="0"/>
              </w:rPr>
              <w:t>407,94</w:t>
            </w:r>
          </w:p>
        </w:tc>
        <w:tc>
          <w:tcPr>
            <w:tcW w:w="1276" w:type="dxa"/>
          </w:tcPr>
          <w:p w14:paraId="6C5ED023" w14:textId="723071A2" w:rsidR="003143E0" w:rsidRPr="00D66871" w:rsidRDefault="00FF4181" w:rsidP="00FF4181">
            <w:pPr>
              <w:spacing w:before="0" w:after="0" w:line="240" w:lineRule="auto"/>
              <w:jc w:val="center"/>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580.901.95</w:t>
            </w:r>
          </w:p>
        </w:tc>
        <w:tc>
          <w:tcPr>
            <w:tcW w:w="1322" w:type="dxa"/>
          </w:tcPr>
          <w:p w14:paraId="5C9E9482" w14:textId="1FAC719E" w:rsidR="003143E0" w:rsidRPr="00D66871" w:rsidRDefault="00FF4181"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560.901,95</w:t>
            </w:r>
          </w:p>
        </w:tc>
      </w:tr>
      <w:tr w:rsidR="00D66871" w:rsidRPr="00773B0B" w14:paraId="48357AEF" w14:textId="77777777" w:rsidTr="001C05B5">
        <w:trPr>
          <w:trHeight w:val="300"/>
          <w:jc w:val="center"/>
        </w:trPr>
        <w:tc>
          <w:tcPr>
            <w:tcW w:w="1067" w:type="dxa"/>
            <w:shd w:val="clear" w:color="auto" w:fill="auto"/>
            <w:vAlign w:val="center"/>
          </w:tcPr>
          <w:p w14:paraId="2531417A" w14:textId="5932B50C"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671</w:t>
            </w:r>
          </w:p>
        </w:tc>
        <w:tc>
          <w:tcPr>
            <w:tcW w:w="4276" w:type="dxa"/>
            <w:shd w:val="clear" w:color="auto" w:fill="auto"/>
            <w:vAlign w:val="center"/>
          </w:tcPr>
          <w:p w14:paraId="6DA999C5" w14:textId="391886C7" w:rsidR="00D66871" w:rsidRPr="00D66871" w:rsidRDefault="00D66871" w:rsidP="003143E0">
            <w:pPr>
              <w:spacing w:before="0" w:after="0" w:line="240" w:lineRule="auto"/>
              <w:rPr>
                <w:rFonts w:asciiTheme="majorHAnsi" w:eastAsia="Times New Roman" w:hAnsiTheme="majorHAnsi" w:cstheme="majorHAnsi"/>
                <w:color w:val="auto"/>
                <w:kern w:val="0"/>
              </w:rPr>
            </w:pPr>
            <w:r w:rsidRPr="00D66871">
              <w:rPr>
                <w:rFonts w:asciiTheme="majorHAnsi" w:eastAsia="Times New Roman" w:hAnsiTheme="majorHAnsi" w:cstheme="majorHAnsi"/>
                <w:color w:val="auto"/>
                <w:kern w:val="0"/>
              </w:rPr>
              <w:t>Prihodi iz nadležnog proračuna za financiranje rashoda poslovanja</w:t>
            </w:r>
          </w:p>
        </w:tc>
        <w:tc>
          <w:tcPr>
            <w:tcW w:w="1418" w:type="dxa"/>
            <w:shd w:val="clear" w:color="auto" w:fill="auto"/>
            <w:vAlign w:val="center"/>
          </w:tcPr>
          <w:p w14:paraId="577CA2E2" w14:textId="635E40E5" w:rsidR="00A07025" w:rsidRPr="00A07025" w:rsidRDefault="00A07025" w:rsidP="00A07025">
            <w:pPr>
              <w:jc w:val="right"/>
              <w:rPr>
                <w:rFonts w:ascii="Arial" w:hAnsi="Arial" w:cs="Arial"/>
                <w:color w:val="000000"/>
                <w:kern w:val="0"/>
                <w:sz w:val="18"/>
                <w:szCs w:val="18"/>
              </w:rPr>
            </w:pPr>
            <w:r w:rsidRPr="00A07025">
              <w:rPr>
                <w:rFonts w:ascii="Arial" w:hAnsi="Arial" w:cs="Arial"/>
                <w:color w:val="000000"/>
                <w:sz w:val="18"/>
                <w:szCs w:val="18"/>
              </w:rPr>
              <w:t>57</w:t>
            </w:r>
            <w:r w:rsidR="00F05545">
              <w:rPr>
                <w:rFonts w:ascii="Arial" w:hAnsi="Arial" w:cs="Arial"/>
                <w:color w:val="000000"/>
                <w:sz w:val="18"/>
                <w:szCs w:val="18"/>
              </w:rPr>
              <w:t>8.407,94</w:t>
            </w:r>
            <w:r w:rsidRPr="00A07025">
              <w:rPr>
                <w:rFonts w:ascii="Arial" w:hAnsi="Arial" w:cs="Arial"/>
                <w:color w:val="000000"/>
                <w:sz w:val="18"/>
                <w:szCs w:val="18"/>
              </w:rPr>
              <w:t xml:space="preserve"> </w:t>
            </w:r>
          </w:p>
          <w:p w14:paraId="1E7CFA1A" w14:textId="77777777" w:rsidR="00D66871" w:rsidRPr="00D66871" w:rsidRDefault="00D66871" w:rsidP="003143E0">
            <w:pPr>
              <w:spacing w:before="0" w:after="0" w:line="240" w:lineRule="auto"/>
              <w:jc w:val="right"/>
              <w:rPr>
                <w:rFonts w:asciiTheme="majorHAnsi" w:eastAsia="Times New Roman" w:hAnsiTheme="majorHAnsi" w:cstheme="majorHAnsi"/>
                <w:color w:val="auto"/>
                <w:kern w:val="0"/>
              </w:rPr>
            </w:pPr>
          </w:p>
        </w:tc>
        <w:tc>
          <w:tcPr>
            <w:tcW w:w="1276" w:type="dxa"/>
          </w:tcPr>
          <w:p w14:paraId="3B9381B3" w14:textId="6C12B0ED"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580.901,95</w:t>
            </w:r>
          </w:p>
        </w:tc>
        <w:tc>
          <w:tcPr>
            <w:tcW w:w="1322" w:type="dxa"/>
          </w:tcPr>
          <w:p w14:paraId="24E38A18" w14:textId="27C2652B" w:rsidR="00D66871" w:rsidRPr="00D66871"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560.901,95</w:t>
            </w:r>
          </w:p>
        </w:tc>
      </w:tr>
      <w:tr w:rsidR="00773B0B" w:rsidRPr="00773B0B" w14:paraId="481A4CD5" w14:textId="35C24551" w:rsidTr="001C05B5">
        <w:trPr>
          <w:trHeight w:val="300"/>
          <w:jc w:val="center"/>
        </w:trPr>
        <w:tc>
          <w:tcPr>
            <w:tcW w:w="1067" w:type="dxa"/>
            <w:shd w:val="clear" w:color="FFFFFF" w:fill="FFFFFF"/>
            <w:vAlign w:val="center"/>
            <w:hideMark/>
          </w:tcPr>
          <w:p w14:paraId="5B72176F"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9</w:t>
            </w:r>
          </w:p>
        </w:tc>
        <w:tc>
          <w:tcPr>
            <w:tcW w:w="4276" w:type="dxa"/>
            <w:shd w:val="clear" w:color="FFFFFF" w:fill="FFFFFF"/>
            <w:vAlign w:val="center"/>
            <w:hideMark/>
          </w:tcPr>
          <w:p w14:paraId="42F9D1B2" w14:textId="77777777" w:rsidR="003143E0" w:rsidRPr="003143E0" w:rsidRDefault="003143E0" w:rsidP="003143E0">
            <w:pPr>
              <w:spacing w:before="0" w:after="0" w:line="240" w:lineRule="auto"/>
              <w:rPr>
                <w:rFonts w:asciiTheme="majorHAnsi" w:eastAsia="Times New Roman" w:hAnsiTheme="majorHAnsi" w:cstheme="majorHAnsi"/>
                <w:b/>
                <w:bCs/>
                <w:color w:val="auto"/>
                <w:kern w:val="0"/>
              </w:rPr>
            </w:pPr>
            <w:r w:rsidRPr="003143E0">
              <w:rPr>
                <w:rFonts w:asciiTheme="majorHAnsi" w:eastAsia="Times New Roman" w:hAnsiTheme="majorHAnsi" w:cstheme="majorHAnsi"/>
                <w:b/>
                <w:bCs/>
                <w:color w:val="auto"/>
                <w:kern w:val="0"/>
              </w:rPr>
              <w:t>Vlastiti izvori</w:t>
            </w:r>
          </w:p>
        </w:tc>
        <w:tc>
          <w:tcPr>
            <w:tcW w:w="1418" w:type="dxa"/>
            <w:shd w:val="clear" w:color="FFFFFF" w:fill="FFFFFF"/>
            <w:vAlign w:val="center"/>
          </w:tcPr>
          <w:p w14:paraId="2F4387FC" w14:textId="77777777" w:rsidR="003143E0" w:rsidRDefault="00B26766"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3.000,00</w:t>
            </w:r>
          </w:p>
          <w:p w14:paraId="04EE6160" w14:textId="6591C437" w:rsidR="00B26766" w:rsidRPr="003143E0" w:rsidRDefault="00B26766" w:rsidP="003143E0">
            <w:pPr>
              <w:spacing w:before="0" w:after="0" w:line="240" w:lineRule="auto"/>
              <w:jc w:val="right"/>
              <w:rPr>
                <w:rFonts w:asciiTheme="majorHAnsi" w:eastAsia="Times New Roman" w:hAnsiTheme="majorHAnsi" w:cstheme="majorHAnsi"/>
                <w:b/>
                <w:bCs/>
                <w:color w:val="auto"/>
                <w:kern w:val="0"/>
              </w:rPr>
            </w:pPr>
          </w:p>
        </w:tc>
        <w:tc>
          <w:tcPr>
            <w:tcW w:w="1276" w:type="dxa"/>
            <w:shd w:val="clear" w:color="FFFFFF" w:fill="FFFFFF"/>
          </w:tcPr>
          <w:p w14:paraId="6FD9FB6D" w14:textId="6FACA903" w:rsidR="003143E0"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3.000,00</w:t>
            </w:r>
          </w:p>
        </w:tc>
        <w:tc>
          <w:tcPr>
            <w:tcW w:w="1322" w:type="dxa"/>
            <w:shd w:val="clear" w:color="FFFFFF" w:fill="FFFFFF"/>
          </w:tcPr>
          <w:p w14:paraId="78EA02A6" w14:textId="24E91CE1" w:rsidR="003143E0" w:rsidRPr="00773B0B" w:rsidRDefault="004C3485" w:rsidP="003143E0">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3.000,00</w:t>
            </w:r>
          </w:p>
        </w:tc>
      </w:tr>
      <w:tr w:rsidR="00773B0B" w:rsidRPr="00773B0B" w14:paraId="5CF26012" w14:textId="44748C6C" w:rsidTr="001C05B5">
        <w:trPr>
          <w:trHeight w:val="300"/>
          <w:jc w:val="center"/>
        </w:trPr>
        <w:tc>
          <w:tcPr>
            <w:tcW w:w="1067" w:type="dxa"/>
            <w:shd w:val="clear" w:color="auto" w:fill="auto"/>
            <w:vAlign w:val="center"/>
            <w:hideMark/>
          </w:tcPr>
          <w:p w14:paraId="3402609F" w14:textId="77777777" w:rsidR="003143E0" w:rsidRPr="003143E0" w:rsidRDefault="003143E0" w:rsidP="003143E0">
            <w:pPr>
              <w:spacing w:before="0" w:after="0" w:line="240" w:lineRule="auto"/>
              <w:rPr>
                <w:rFonts w:asciiTheme="majorHAnsi" w:eastAsia="Times New Roman" w:hAnsiTheme="majorHAnsi" w:cstheme="majorHAnsi"/>
                <w:color w:val="auto"/>
                <w:kern w:val="0"/>
              </w:rPr>
            </w:pPr>
            <w:r w:rsidRPr="003143E0">
              <w:rPr>
                <w:rFonts w:asciiTheme="majorHAnsi" w:eastAsia="Times New Roman" w:hAnsiTheme="majorHAnsi" w:cstheme="majorHAnsi"/>
                <w:color w:val="auto"/>
                <w:kern w:val="0"/>
              </w:rPr>
              <w:t>92</w:t>
            </w:r>
          </w:p>
        </w:tc>
        <w:tc>
          <w:tcPr>
            <w:tcW w:w="4276" w:type="dxa"/>
            <w:shd w:val="clear" w:color="auto" w:fill="auto"/>
            <w:vAlign w:val="center"/>
            <w:hideMark/>
          </w:tcPr>
          <w:p w14:paraId="5A41740D" w14:textId="77777777" w:rsidR="003143E0" w:rsidRPr="003143E0" w:rsidRDefault="003143E0" w:rsidP="003143E0">
            <w:pPr>
              <w:spacing w:before="0" w:after="0" w:line="240" w:lineRule="auto"/>
              <w:rPr>
                <w:rFonts w:asciiTheme="majorHAnsi" w:eastAsia="Times New Roman" w:hAnsiTheme="majorHAnsi" w:cstheme="majorHAnsi"/>
                <w:color w:val="auto"/>
                <w:kern w:val="0"/>
              </w:rPr>
            </w:pPr>
            <w:r w:rsidRPr="003143E0">
              <w:rPr>
                <w:rFonts w:asciiTheme="majorHAnsi" w:eastAsia="Times New Roman" w:hAnsiTheme="majorHAnsi" w:cstheme="majorHAnsi"/>
                <w:color w:val="auto"/>
                <w:kern w:val="0"/>
              </w:rPr>
              <w:t>Rezultat poslovanja</w:t>
            </w:r>
          </w:p>
        </w:tc>
        <w:tc>
          <w:tcPr>
            <w:tcW w:w="1418" w:type="dxa"/>
            <w:shd w:val="clear" w:color="auto" w:fill="auto"/>
            <w:vAlign w:val="center"/>
          </w:tcPr>
          <w:p w14:paraId="1C0DEAB8" w14:textId="1A4C8BD8" w:rsidR="003143E0" w:rsidRPr="003143E0" w:rsidRDefault="00B26766"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c>
          <w:tcPr>
            <w:tcW w:w="1276" w:type="dxa"/>
          </w:tcPr>
          <w:p w14:paraId="54D835DE" w14:textId="0776632C" w:rsidR="003143E0" w:rsidRPr="00773B0B"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c>
          <w:tcPr>
            <w:tcW w:w="1322" w:type="dxa"/>
          </w:tcPr>
          <w:p w14:paraId="463BD749" w14:textId="4234BF3F" w:rsidR="003143E0" w:rsidRPr="00773B0B" w:rsidRDefault="004C3485" w:rsidP="003143E0">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r>
      <w:tr w:rsidR="005A20A1" w:rsidRPr="00773B0B" w14:paraId="565BAD24"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299C58F3"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  </w:t>
            </w:r>
          </w:p>
        </w:tc>
        <w:tc>
          <w:tcPr>
            <w:tcW w:w="4276"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6E0D22B7"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SVEUKUPNO RASHODI</w:t>
            </w:r>
          </w:p>
        </w:tc>
        <w:tc>
          <w:tcPr>
            <w:tcW w:w="141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08F9A86A" w14:textId="6873033A" w:rsidR="005A20A1" w:rsidRPr="00E7239C" w:rsidRDefault="00C92E1C"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w:t>
            </w:r>
            <w:r w:rsidR="00E7239C" w:rsidRPr="00E7239C">
              <w:rPr>
                <w:rFonts w:asciiTheme="majorHAnsi" w:eastAsia="Times New Roman" w:hAnsiTheme="majorHAnsi" w:cstheme="majorHAnsi"/>
                <w:b/>
                <w:bCs/>
                <w:color w:val="auto"/>
                <w:kern w:val="0"/>
              </w:rPr>
              <w:t>36.473,74</w:t>
            </w:r>
          </w:p>
        </w:tc>
        <w:tc>
          <w:tcPr>
            <w:tcW w:w="1276"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6CBEAD91" w14:textId="52463BA0"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638.967,75</w:t>
            </w:r>
          </w:p>
        </w:tc>
        <w:tc>
          <w:tcPr>
            <w:tcW w:w="1322"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6A158351" w14:textId="7BB5ABD0"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618.967,75</w:t>
            </w:r>
          </w:p>
        </w:tc>
      </w:tr>
      <w:tr w:rsidR="005A20A1" w:rsidRPr="00773B0B" w14:paraId="5978F62A"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0E1B71"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3</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F7DF7"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Rashodi poslovanja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0A580C" w14:textId="033EA629" w:rsidR="00A07025" w:rsidRPr="00E7239C" w:rsidRDefault="00A07025" w:rsidP="00A07025">
            <w:pPr>
              <w:jc w:val="right"/>
              <w:rPr>
                <w:rFonts w:ascii="Arial" w:hAnsi="Arial" w:cs="Arial"/>
                <w:b/>
                <w:bCs/>
                <w:color w:val="000000"/>
                <w:kern w:val="0"/>
                <w:sz w:val="18"/>
                <w:szCs w:val="18"/>
              </w:rPr>
            </w:pPr>
            <w:r w:rsidRPr="00E7239C">
              <w:rPr>
                <w:rFonts w:ascii="Arial" w:hAnsi="Arial" w:cs="Arial"/>
                <w:b/>
                <w:bCs/>
                <w:color w:val="000000"/>
                <w:sz w:val="18"/>
                <w:szCs w:val="18"/>
              </w:rPr>
              <w:t>6</w:t>
            </w:r>
            <w:r w:rsidR="00E7239C" w:rsidRPr="00E7239C">
              <w:rPr>
                <w:rFonts w:ascii="Arial" w:hAnsi="Arial" w:cs="Arial"/>
                <w:b/>
                <w:bCs/>
                <w:color w:val="000000"/>
                <w:sz w:val="18"/>
                <w:szCs w:val="18"/>
              </w:rPr>
              <w:t>24.564,63</w:t>
            </w:r>
            <w:r w:rsidRPr="00E7239C">
              <w:rPr>
                <w:rFonts w:ascii="Arial" w:hAnsi="Arial" w:cs="Arial"/>
                <w:b/>
                <w:bCs/>
                <w:color w:val="000000"/>
                <w:sz w:val="18"/>
                <w:szCs w:val="18"/>
              </w:rPr>
              <w:t xml:space="preserve"> </w:t>
            </w:r>
          </w:p>
          <w:p w14:paraId="3CD0443F" w14:textId="77777777" w:rsidR="005A20A1" w:rsidRPr="00E7239C" w:rsidRDefault="005A20A1" w:rsidP="001447FB">
            <w:pPr>
              <w:spacing w:before="0" w:after="0" w:line="240" w:lineRule="auto"/>
              <w:jc w:val="right"/>
              <w:rPr>
                <w:rFonts w:asciiTheme="majorHAnsi" w:eastAsia="Times New Roman" w:hAnsiTheme="majorHAnsi" w:cstheme="majorHAnsi"/>
                <w:b/>
                <w:bCs/>
                <w:color w:val="auto"/>
                <w:kern w:val="0"/>
              </w:rPr>
            </w:pP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1CD704B9" w14:textId="7B3C3989"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632.967,75</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7FDCECE4" w14:textId="35CECDA8"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612.167,75</w:t>
            </w:r>
          </w:p>
        </w:tc>
      </w:tr>
      <w:tr w:rsidR="005A20A1" w:rsidRPr="00C50D10" w14:paraId="7245FA21"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89588" w14:textId="77777777" w:rsidR="005A20A1" w:rsidRPr="00E7239C" w:rsidRDefault="005A20A1"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D47F0" w14:textId="77777777" w:rsidR="005A20A1" w:rsidRPr="00E7239C" w:rsidRDefault="005A20A1"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Rashodi za zaposlene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8DF14" w14:textId="7FC5E878" w:rsidR="00A07025" w:rsidRPr="00E7239C" w:rsidRDefault="00A07025" w:rsidP="00A07025">
            <w:pPr>
              <w:jc w:val="right"/>
              <w:rPr>
                <w:rFonts w:ascii="Arial" w:hAnsi="Arial" w:cs="Arial"/>
                <w:b/>
                <w:bCs/>
                <w:color w:val="000000"/>
                <w:kern w:val="0"/>
                <w:sz w:val="18"/>
                <w:szCs w:val="18"/>
              </w:rPr>
            </w:pPr>
            <w:r w:rsidRPr="00E7239C">
              <w:rPr>
                <w:rFonts w:ascii="Arial" w:hAnsi="Arial" w:cs="Arial"/>
                <w:b/>
                <w:bCs/>
                <w:color w:val="000000"/>
                <w:sz w:val="18"/>
                <w:szCs w:val="18"/>
              </w:rPr>
              <w:t>5</w:t>
            </w:r>
            <w:r w:rsidR="00E7239C" w:rsidRPr="00E7239C">
              <w:rPr>
                <w:rFonts w:ascii="Arial" w:hAnsi="Arial" w:cs="Arial"/>
                <w:b/>
                <w:bCs/>
                <w:color w:val="000000"/>
                <w:sz w:val="18"/>
                <w:szCs w:val="18"/>
              </w:rPr>
              <w:t>59.586,63</w:t>
            </w:r>
          </w:p>
          <w:p w14:paraId="5E1DB19B" w14:textId="77777777" w:rsidR="005A20A1" w:rsidRPr="00E7239C" w:rsidRDefault="005A20A1" w:rsidP="001447FB">
            <w:pPr>
              <w:spacing w:before="0" w:after="0" w:line="240" w:lineRule="auto"/>
              <w:jc w:val="right"/>
              <w:rPr>
                <w:rFonts w:asciiTheme="majorHAnsi" w:eastAsia="Times New Roman" w:hAnsiTheme="majorHAnsi" w:cstheme="majorHAnsi"/>
                <w:color w:val="auto"/>
                <w:kern w:val="0"/>
              </w:rPr>
            </w:pPr>
          </w:p>
        </w:tc>
        <w:tc>
          <w:tcPr>
            <w:tcW w:w="1276" w:type="dxa"/>
            <w:tcBorders>
              <w:top w:val="single" w:sz="4" w:space="0" w:color="auto"/>
              <w:left w:val="single" w:sz="4" w:space="0" w:color="auto"/>
              <w:bottom w:val="single" w:sz="4" w:space="0" w:color="auto"/>
              <w:right w:val="single" w:sz="4" w:space="0" w:color="auto"/>
            </w:tcBorders>
          </w:tcPr>
          <w:p w14:paraId="343364F8" w14:textId="48AEEC6D" w:rsidR="005A20A1" w:rsidRPr="00E7239C" w:rsidRDefault="00C724A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567.189,75</w:t>
            </w:r>
          </w:p>
        </w:tc>
        <w:tc>
          <w:tcPr>
            <w:tcW w:w="1322" w:type="dxa"/>
            <w:tcBorders>
              <w:top w:val="single" w:sz="4" w:space="0" w:color="auto"/>
              <w:left w:val="single" w:sz="4" w:space="0" w:color="auto"/>
              <w:bottom w:val="single" w:sz="4" w:space="0" w:color="auto"/>
              <w:right w:val="single" w:sz="4" w:space="0" w:color="auto"/>
            </w:tcBorders>
          </w:tcPr>
          <w:p w14:paraId="32B559E2" w14:textId="6E85FAE3" w:rsidR="005A20A1" w:rsidRPr="00E7239C" w:rsidRDefault="00C724A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547.189,75</w:t>
            </w:r>
          </w:p>
        </w:tc>
      </w:tr>
      <w:tr w:rsidR="005A20A1" w:rsidRPr="00C50D10" w14:paraId="75FFA3FB"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9CBB0"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32</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7D09E"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Materijalni rashodi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A18B35" w14:textId="1584D8FE" w:rsidR="00A07025" w:rsidRPr="00E7239C" w:rsidRDefault="00A07025" w:rsidP="00A07025">
            <w:pPr>
              <w:jc w:val="right"/>
              <w:rPr>
                <w:rFonts w:asciiTheme="majorHAnsi" w:hAnsiTheme="majorHAnsi" w:cstheme="majorHAnsi"/>
                <w:b/>
                <w:bCs/>
                <w:color w:val="000000"/>
                <w:kern w:val="0"/>
              </w:rPr>
            </w:pPr>
            <w:r w:rsidRPr="00E7239C">
              <w:rPr>
                <w:rFonts w:asciiTheme="majorHAnsi" w:hAnsiTheme="majorHAnsi" w:cstheme="majorHAnsi"/>
                <w:b/>
                <w:bCs/>
                <w:color w:val="000000"/>
              </w:rPr>
              <w:t>6</w:t>
            </w:r>
            <w:r w:rsidR="00E7239C" w:rsidRPr="00E7239C">
              <w:rPr>
                <w:rFonts w:asciiTheme="majorHAnsi" w:hAnsiTheme="majorHAnsi" w:cstheme="majorHAnsi"/>
                <w:b/>
                <w:bCs/>
                <w:color w:val="000000"/>
              </w:rPr>
              <w:t>4.978,00</w:t>
            </w:r>
          </w:p>
          <w:p w14:paraId="067B014A" w14:textId="77777777" w:rsidR="005A20A1" w:rsidRPr="00E7239C" w:rsidRDefault="005A20A1" w:rsidP="001447FB">
            <w:pPr>
              <w:spacing w:before="0" w:after="0" w:line="240" w:lineRule="auto"/>
              <w:jc w:val="right"/>
              <w:rPr>
                <w:rFonts w:asciiTheme="majorHAnsi" w:eastAsia="Times New Roman" w:hAnsiTheme="majorHAnsi" w:cstheme="majorHAnsi"/>
                <w:b/>
                <w:bCs/>
                <w:color w:val="auto"/>
                <w:kern w:val="0"/>
              </w:rPr>
            </w:pPr>
          </w:p>
        </w:tc>
        <w:tc>
          <w:tcPr>
            <w:tcW w:w="1276" w:type="dxa"/>
            <w:tcBorders>
              <w:top w:val="single" w:sz="4" w:space="0" w:color="auto"/>
              <w:left w:val="single" w:sz="4" w:space="0" w:color="auto"/>
              <w:bottom w:val="single" w:sz="4" w:space="0" w:color="auto"/>
              <w:right w:val="single" w:sz="4" w:space="0" w:color="auto"/>
            </w:tcBorders>
          </w:tcPr>
          <w:p w14:paraId="37ED2239" w14:textId="187E694E"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65.778,00</w:t>
            </w:r>
          </w:p>
        </w:tc>
        <w:tc>
          <w:tcPr>
            <w:tcW w:w="1322" w:type="dxa"/>
            <w:tcBorders>
              <w:top w:val="single" w:sz="4" w:space="0" w:color="auto"/>
              <w:left w:val="single" w:sz="4" w:space="0" w:color="auto"/>
              <w:bottom w:val="single" w:sz="4" w:space="0" w:color="auto"/>
              <w:right w:val="single" w:sz="4" w:space="0" w:color="auto"/>
            </w:tcBorders>
          </w:tcPr>
          <w:p w14:paraId="1F46B0F7" w14:textId="7C8AC4E3" w:rsidR="005A20A1" w:rsidRPr="00E7239C" w:rsidRDefault="00C724A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65.778,00</w:t>
            </w:r>
          </w:p>
        </w:tc>
      </w:tr>
      <w:tr w:rsidR="005A20A1" w:rsidRPr="00773B0B" w14:paraId="4FE5B73E"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2D37C" w14:textId="77777777" w:rsidR="005A20A1" w:rsidRPr="001F5213" w:rsidRDefault="005A20A1" w:rsidP="001447FB">
            <w:pPr>
              <w:spacing w:before="0" w:after="0" w:line="240" w:lineRule="auto"/>
              <w:rPr>
                <w:rFonts w:asciiTheme="majorHAnsi" w:eastAsia="Times New Roman" w:hAnsiTheme="majorHAnsi" w:cstheme="majorHAnsi"/>
                <w:b/>
                <w:bCs/>
                <w:color w:val="auto"/>
                <w:kern w:val="0"/>
              </w:rPr>
            </w:pPr>
            <w:r w:rsidRPr="001F5213">
              <w:rPr>
                <w:rFonts w:asciiTheme="majorHAnsi" w:eastAsia="Times New Roman" w:hAnsiTheme="majorHAnsi" w:cstheme="majorHAnsi"/>
                <w:b/>
                <w:bCs/>
                <w:color w:val="auto"/>
                <w:kern w:val="0"/>
              </w:rPr>
              <w:t>4</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2D43" w14:textId="77777777" w:rsidR="005A20A1" w:rsidRPr="001F5213" w:rsidRDefault="005A20A1" w:rsidP="001447FB">
            <w:pPr>
              <w:spacing w:before="0" w:after="0" w:line="240" w:lineRule="auto"/>
              <w:rPr>
                <w:rFonts w:asciiTheme="majorHAnsi" w:eastAsia="Times New Roman" w:hAnsiTheme="majorHAnsi" w:cstheme="majorHAnsi"/>
                <w:b/>
                <w:bCs/>
                <w:color w:val="auto"/>
                <w:kern w:val="0"/>
              </w:rPr>
            </w:pPr>
            <w:r w:rsidRPr="001F5213">
              <w:rPr>
                <w:rFonts w:asciiTheme="majorHAnsi" w:eastAsia="Times New Roman" w:hAnsiTheme="majorHAnsi" w:cstheme="majorHAnsi"/>
                <w:b/>
                <w:bCs/>
                <w:color w:val="auto"/>
                <w:kern w:val="0"/>
              </w:rPr>
              <w:t>Rashodi za nabavu nefinancijske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05C7E3" w14:textId="62D2313F" w:rsidR="001F5213" w:rsidRPr="001F5213" w:rsidRDefault="001F5213" w:rsidP="001F5213">
            <w:pPr>
              <w:spacing w:before="0" w:after="0" w:line="240" w:lineRule="auto"/>
              <w:jc w:val="right"/>
              <w:rPr>
                <w:rFonts w:asciiTheme="majorHAnsi" w:eastAsia="Times New Roman" w:hAnsiTheme="majorHAnsi" w:cstheme="majorHAnsi"/>
                <w:b/>
                <w:bCs/>
                <w:color w:val="auto"/>
                <w:kern w:val="0"/>
              </w:rPr>
            </w:pPr>
            <w:r w:rsidRPr="001F5213">
              <w:rPr>
                <w:rFonts w:asciiTheme="majorHAnsi" w:eastAsia="Times New Roman" w:hAnsiTheme="majorHAnsi" w:cstheme="majorHAnsi"/>
                <w:b/>
                <w:bCs/>
                <w:color w:val="auto"/>
                <w:kern w:val="0"/>
              </w:rPr>
              <w:t>11.909,11</w:t>
            </w:r>
          </w:p>
          <w:p w14:paraId="1DAD4EDD" w14:textId="3D5A5ECC" w:rsidR="00B26766" w:rsidRPr="001F5213" w:rsidRDefault="00B26766" w:rsidP="001447FB">
            <w:pPr>
              <w:spacing w:before="0" w:after="0" w:line="240" w:lineRule="auto"/>
              <w:jc w:val="right"/>
              <w:rPr>
                <w:rFonts w:asciiTheme="majorHAnsi" w:eastAsia="Times New Roman" w:hAnsiTheme="majorHAnsi" w:cstheme="majorHAnsi"/>
                <w:b/>
                <w:bCs/>
                <w:color w:val="auto"/>
                <w:kern w:val="0"/>
              </w:rPr>
            </w:pP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1CB740F0" w14:textId="67BA1F50" w:rsidR="005A20A1" w:rsidRPr="001F5213" w:rsidRDefault="00C724AE" w:rsidP="001447FB">
            <w:pPr>
              <w:spacing w:before="0" w:after="0" w:line="240" w:lineRule="auto"/>
              <w:jc w:val="right"/>
              <w:rPr>
                <w:rFonts w:asciiTheme="majorHAnsi" w:eastAsia="Times New Roman" w:hAnsiTheme="majorHAnsi" w:cstheme="majorHAnsi"/>
                <w:b/>
                <w:bCs/>
                <w:color w:val="auto"/>
                <w:kern w:val="0"/>
              </w:rPr>
            </w:pPr>
            <w:r w:rsidRPr="001F5213">
              <w:rPr>
                <w:rFonts w:asciiTheme="majorHAnsi" w:eastAsia="Times New Roman" w:hAnsiTheme="majorHAnsi" w:cstheme="majorHAnsi"/>
                <w:b/>
                <w:bCs/>
                <w:color w:val="auto"/>
                <w:kern w:val="0"/>
              </w:rPr>
              <w:t>6.000,00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3D430A0F" w14:textId="3BAE2E39" w:rsidR="005A20A1" w:rsidRPr="001F5213" w:rsidRDefault="00C724AE" w:rsidP="001447FB">
            <w:pPr>
              <w:spacing w:before="0" w:after="0" w:line="240" w:lineRule="auto"/>
              <w:jc w:val="right"/>
              <w:rPr>
                <w:rFonts w:asciiTheme="majorHAnsi" w:eastAsia="Times New Roman" w:hAnsiTheme="majorHAnsi" w:cstheme="majorHAnsi"/>
                <w:b/>
                <w:bCs/>
                <w:color w:val="auto"/>
                <w:kern w:val="0"/>
              </w:rPr>
            </w:pPr>
            <w:r w:rsidRPr="001F5213">
              <w:rPr>
                <w:rFonts w:asciiTheme="majorHAnsi" w:eastAsia="Times New Roman" w:hAnsiTheme="majorHAnsi" w:cstheme="majorHAnsi"/>
                <w:b/>
                <w:bCs/>
                <w:color w:val="auto"/>
                <w:kern w:val="0"/>
              </w:rPr>
              <w:t>6.000,00</w:t>
            </w:r>
          </w:p>
        </w:tc>
      </w:tr>
      <w:tr w:rsidR="005A20A1" w:rsidRPr="00773B0B" w14:paraId="707FEA21"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9E8A" w14:textId="77777777" w:rsidR="005A20A1" w:rsidRPr="00CA4113" w:rsidRDefault="005A20A1" w:rsidP="001447FB">
            <w:pPr>
              <w:spacing w:before="0" w:after="0" w:line="240" w:lineRule="auto"/>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42</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5E5E2" w14:textId="77777777" w:rsidR="005A20A1" w:rsidRPr="00CA4113" w:rsidRDefault="005A20A1" w:rsidP="001447FB">
            <w:pPr>
              <w:spacing w:before="0" w:after="0" w:line="240" w:lineRule="auto"/>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Rashodi za nabavu proizvedene dugotrajne imovine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0003B" w14:textId="2F9AADEE" w:rsidR="00A07025" w:rsidRPr="00CA4113" w:rsidRDefault="00CA4113" w:rsidP="00A07025">
            <w:pPr>
              <w:jc w:val="right"/>
              <w:rPr>
                <w:rFonts w:asciiTheme="majorHAnsi" w:hAnsiTheme="majorHAnsi" w:cstheme="majorHAnsi"/>
                <w:color w:val="000000"/>
                <w:kern w:val="0"/>
              </w:rPr>
            </w:pPr>
            <w:r w:rsidRPr="00CA4113">
              <w:rPr>
                <w:rFonts w:asciiTheme="majorHAnsi" w:hAnsiTheme="majorHAnsi" w:cstheme="majorHAnsi"/>
                <w:color w:val="000000"/>
                <w:kern w:val="0"/>
              </w:rPr>
              <w:t>11.909,11</w:t>
            </w:r>
          </w:p>
          <w:p w14:paraId="03E0C91A" w14:textId="77777777" w:rsidR="005A20A1" w:rsidRPr="00CA4113" w:rsidRDefault="005A20A1" w:rsidP="001447FB">
            <w:pPr>
              <w:spacing w:before="0" w:after="0" w:line="240" w:lineRule="auto"/>
              <w:jc w:val="right"/>
              <w:rPr>
                <w:rFonts w:asciiTheme="majorHAnsi" w:eastAsia="Times New Roman" w:hAnsiTheme="majorHAnsi" w:cstheme="majorHAnsi"/>
                <w:color w:val="auto"/>
                <w:kern w:val="0"/>
              </w:rPr>
            </w:pPr>
          </w:p>
        </w:tc>
        <w:tc>
          <w:tcPr>
            <w:tcW w:w="1276" w:type="dxa"/>
            <w:tcBorders>
              <w:top w:val="single" w:sz="4" w:space="0" w:color="auto"/>
              <w:left w:val="single" w:sz="4" w:space="0" w:color="auto"/>
              <w:bottom w:val="single" w:sz="4" w:space="0" w:color="auto"/>
              <w:right w:val="single" w:sz="4" w:space="0" w:color="auto"/>
            </w:tcBorders>
          </w:tcPr>
          <w:p w14:paraId="618F8E2F" w14:textId="14ED4837" w:rsidR="005A20A1" w:rsidRPr="00CA4113" w:rsidRDefault="00C724AE" w:rsidP="001447FB">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6.000,00</w:t>
            </w:r>
          </w:p>
        </w:tc>
        <w:tc>
          <w:tcPr>
            <w:tcW w:w="1322" w:type="dxa"/>
            <w:tcBorders>
              <w:top w:val="single" w:sz="4" w:space="0" w:color="auto"/>
              <w:left w:val="single" w:sz="4" w:space="0" w:color="auto"/>
              <w:bottom w:val="single" w:sz="4" w:space="0" w:color="auto"/>
              <w:right w:val="single" w:sz="4" w:space="0" w:color="auto"/>
            </w:tcBorders>
          </w:tcPr>
          <w:p w14:paraId="5B4E9390" w14:textId="0B69FB26" w:rsidR="005A20A1" w:rsidRPr="00CA4113" w:rsidRDefault="00C724AE" w:rsidP="001447FB">
            <w:pPr>
              <w:spacing w:before="0" w:after="0" w:line="240" w:lineRule="auto"/>
              <w:jc w:val="right"/>
              <w:rPr>
                <w:rFonts w:asciiTheme="majorHAnsi" w:eastAsia="Times New Roman" w:hAnsiTheme="majorHAnsi" w:cstheme="majorHAnsi"/>
                <w:color w:val="auto"/>
                <w:kern w:val="0"/>
              </w:rPr>
            </w:pPr>
            <w:r w:rsidRPr="00CA4113">
              <w:rPr>
                <w:rFonts w:asciiTheme="majorHAnsi" w:eastAsia="Times New Roman" w:hAnsiTheme="majorHAnsi" w:cstheme="majorHAnsi"/>
                <w:color w:val="auto"/>
                <w:kern w:val="0"/>
              </w:rPr>
              <w:t>6.000,00</w:t>
            </w:r>
          </w:p>
        </w:tc>
      </w:tr>
      <w:bookmarkEnd w:id="6"/>
    </w:tbl>
    <w:p w14:paraId="5001A7C8" w14:textId="77777777" w:rsidR="00A07025" w:rsidRDefault="00A07025" w:rsidP="009A5C1A">
      <w:pPr>
        <w:spacing w:before="120" w:after="0"/>
        <w:rPr>
          <w:rFonts w:asciiTheme="majorHAnsi" w:hAnsiTheme="majorHAnsi" w:cstheme="majorHAnsi"/>
          <w:color w:val="auto"/>
          <w:sz w:val="22"/>
        </w:rPr>
      </w:pPr>
    </w:p>
    <w:p w14:paraId="096EF0A8" w14:textId="6D9F70D7" w:rsidR="00DD53DD" w:rsidRDefault="005A20A1" w:rsidP="00DD53DD">
      <w:pPr>
        <w:spacing w:before="120"/>
        <w:ind w:firstLine="709"/>
        <w:rPr>
          <w:rFonts w:asciiTheme="majorHAnsi" w:hAnsiTheme="majorHAnsi" w:cstheme="majorHAnsi"/>
          <w:color w:val="auto"/>
          <w:sz w:val="22"/>
        </w:rPr>
      </w:pPr>
      <w:r>
        <w:rPr>
          <w:rFonts w:asciiTheme="majorHAnsi" w:hAnsiTheme="majorHAnsi" w:cstheme="majorHAnsi"/>
          <w:color w:val="auto"/>
          <w:sz w:val="22"/>
        </w:rPr>
        <w:lastRenderedPageBreak/>
        <w:t>B</w:t>
      </w:r>
      <w:r w:rsidR="00DD53DD" w:rsidRPr="00773B0B">
        <w:rPr>
          <w:rFonts w:asciiTheme="majorHAnsi" w:hAnsiTheme="majorHAnsi" w:cstheme="majorHAnsi"/>
          <w:color w:val="auto"/>
          <w:sz w:val="22"/>
        </w:rPr>
        <w:t xml:space="preserve">) Plan prihoda i </w:t>
      </w:r>
      <w:r w:rsidR="00DD53DD">
        <w:rPr>
          <w:rFonts w:asciiTheme="majorHAnsi" w:hAnsiTheme="majorHAnsi" w:cstheme="majorHAnsi"/>
          <w:color w:val="auto"/>
          <w:sz w:val="22"/>
        </w:rPr>
        <w:t>rashoda</w:t>
      </w:r>
      <w:r w:rsidR="00DD53DD" w:rsidRPr="00773B0B">
        <w:rPr>
          <w:rFonts w:asciiTheme="majorHAnsi" w:hAnsiTheme="majorHAnsi" w:cstheme="majorHAnsi"/>
          <w:color w:val="auto"/>
          <w:sz w:val="22"/>
        </w:rPr>
        <w:t xml:space="preserve"> za 202</w:t>
      </w:r>
      <w:r w:rsidR="00823CB3">
        <w:rPr>
          <w:rFonts w:asciiTheme="majorHAnsi" w:hAnsiTheme="majorHAnsi" w:cstheme="majorHAnsi"/>
          <w:color w:val="auto"/>
          <w:sz w:val="22"/>
        </w:rPr>
        <w:t>4</w:t>
      </w:r>
      <w:r w:rsidR="00DD53DD" w:rsidRPr="00773B0B">
        <w:rPr>
          <w:rFonts w:asciiTheme="majorHAnsi" w:hAnsiTheme="majorHAnsi" w:cstheme="majorHAnsi"/>
          <w:color w:val="auto"/>
          <w:sz w:val="22"/>
        </w:rPr>
        <w:t>. godinu i projekcije za 202</w:t>
      </w:r>
      <w:r w:rsidR="00823CB3">
        <w:rPr>
          <w:rFonts w:asciiTheme="majorHAnsi" w:hAnsiTheme="majorHAnsi" w:cstheme="majorHAnsi"/>
          <w:color w:val="auto"/>
          <w:sz w:val="22"/>
        </w:rPr>
        <w:t>5</w:t>
      </w:r>
      <w:r w:rsidR="00DD53DD" w:rsidRPr="00773B0B">
        <w:rPr>
          <w:rFonts w:asciiTheme="majorHAnsi" w:hAnsiTheme="majorHAnsi" w:cstheme="majorHAnsi"/>
          <w:color w:val="auto"/>
          <w:sz w:val="22"/>
        </w:rPr>
        <w:t>. i 202</w:t>
      </w:r>
      <w:r w:rsidR="00823CB3">
        <w:rPr>
          <w:rFonts w:asciiTheme="majorHAnsi" w:hAnsiTheme="majorHAnsi" w:cstheme="majorHAnsi"/>
          <w:color w:val="auto"/>
          <w:sz w:val="22"/>
        </w:rPr>
        <w:t>6</w:t>
      </w:r>
      <w:r w:rsidR="00DD53DD" w:rsidRPr="00773B0B">
        <w:rPr>
          <w:rFonts w:asciiTheme="majorHAnsi" w:hAnsiTheme="majorHAnsi" w:cstheme="majorHAnsi"/>
          <w:color w:val="auto"/>
          <w:sz w:val="22"/>
        </w:rPr>
        <w:t xml:space="preserve">. godinu iskazani po </w:t>
      </w:r>
      <w:r w:rsidR="00DD53DD">
        <w:rPr>
          <w:rFonts w:asciiTheme="majorHAnsi" w:hAnsiTheme="majorHAnsi" w:cstheme="majorHAnsi"/>
          <w:color w:val="auto"/>
          <w:sz w:val="22"/>
        </w:rPr>
        <w:t>izvorima financiranja</w:t>
      </w:r>
      <w:r w:rsidR="00DD53DD" w:rsidRPr="00773B0B">
        <w:rPr>
          <w:rFonts w:asciiTheme="majorHAnsi" w:hAnsiTheme="majorHAnsi" w:cstheme="majorHAnsi"/>
          <w:color w:val="auto"/>
          <w:sz w:val="22"/>
        </w:rPr>
        <w:t>:</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276"/>
        <w:gridCol w:w="1418"/>
        <w:gridCol w:w="1276"/>
        <w:gridCol w:w="1322"/>
      </w:tblGrid>
      <w:tr w:rsidR="00DD53DD" w:rsidRPr="006C7A46" w14:paraId="76C323EF" w14:textId="77777777" w:rsidTr="001447FB">
        <w:trPr>
          <w:trHeight w:val="300"/>
          <w:jc w:val="center"/>
        </w:trPr>
        <w:tc>
          <w:tcPr>
            <w:tcW w:w="1067" w:type="dxa"/>
            <w:shd w:val="clear" w:color="auto" w:fill="auto"/>
            <w:vAlign w:val="center"/>
            <w:hideMark/>
          </w:tcPr>
          <w:p w14:paraId="15266774" w14:textId="0E7AF847" w:rsidR="00DD53DD" w:rsidRPr="003143E0" w:rsidRDefault="00DD53DD" w:rsidP="001447FB">
            <w:pPr>
              <w:spacing w:before="0" w:after="0" w:line="240" w:lineRule="auto"/>
              <w:jc w:val="center"/>
              <w:rPr>
                <w:rFonts w:asciiTheme="majorHAnsi" w:eastAsia="Times New Roman" w:hAnsiTheme="majorHAnsi" w:cstheme="majorHAnsi"/>
                <w:b/>
                <w:bCs/>
                <w:color w:val="auto"/>
                <w:kern w:val="0"/>
              </w:rPr>
            </w:pPr>
          </w:p>
        </w:tc>
        <w:tc>
          <w:tcPr>
            <w:tcW w:w="4276" w:type="dxa"/>
            <w:shd w:val="clear" w:color="auto" w:fill="auto"/>
            <w:vAlign w:val="center"/>
            <w:hideMark/>
          </w:tcPr>
          <w:p w14:paraId="7D5B9392" w14:textId="71B687A5" w:rsidR="00DD53DD" w:rsidRPr="00E7239C" w:rsidRDefault="0030560E" w:rsidP="001447FB">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Brojčana oznaka i naziv</w:t>
            </w:r>
          </w:p>
        </w:tc>
        <w:tc>
          <w:tcPr>
            <w:tcW w:w="1418" w:type="dxa"/>
            <w:shd w:val="clear" w:color="000000" w:fill="FFFFFF"/>
            <w:vAlign w:val="center"/>
            <w:hideMark/>
          </w:tcPr>
          <w:p w14:paraId="3D393E5A" w14:textId="08647412" w:rsidR="00DD53DD" w:rsidRPr="006C7A46" w:rsidRDefault="00DD53DD" w:rsidP="001447FB">
            <w:pPr>
              <w:spacing w:before="0" w:after="0" w:line="240" w:lineRule="auto"/>
              <w:jc w:val="center"/>
              <w:rPr>
                <w:rFonts w:asciiTheme="majorHAnsi" w:eastAsia="Times New Roman" w:hAnsiTheme="majorHAnsi" w:cstheme="majorHAnsi"/>
                <w:b/>
                <w:bCs/>
                <w:color w:val="auto"/>
                <w:kern w:val="0"/>
                <w:highlight w:val="yellow"/>
              </w:rPr>
            </w:pPr>
            <w:r w:rsidRPr="00FA6D57">
              <w:rPr>
                <w:rFonts w:asciiTheme="majorHAnsi" w:eastAsia="Times New Roman" w:hAnsiTheme="majorHAnsi" w:cstheme="majorHAnsi"/>
                <w:b/>
                <w:bCs/>
                <w:color w:val="auto"/>
                <w:kern w:val="0"/>
              </w:rPr>
              <w:t>Plan za 202</w:t>
            </w:r>
            <w:r w:rsidR="00823CB3" w:rsidRPr="00FA6D57">
              <w:rPr>
                <w:rFonts w:asciiTheme="majorHAnsi" w:eastAsia="Times New Roman" w:hAnsiTheme="majorHAnsi" w:cstheme="majorHAnsi"/>
                <w:b/>
                <w:bCs/>
                <w:color w:val="auto"/>
                <w:kern w:val="0"/>
              </w:rPr>
              <w:t>4</w:t>
            </w:r>
            <w:r w:rsidRPr="00FA6D57">
              <w:rPr>
                <w:rFonts w:asciiTheme="majorHAnsi" w:eastAsia="Times New Roman" w:hAnsiTheme="majorHAnsi" w:cstheme="majorHAnsi"/>
                <w:b/>
                <w:bCs/>
                <w:color w:val="auto"/>
                <w:kern w:val="0"/>
              </w:rPr>
              <w:t>.</w:t>
            </w:r>
          </w:p>
        </w:tc>
        <w:tc>
          <w:tcPr>
            <w:tcW w:w="1276" w:type="dxa"/>
            <w:shd w:val="clear" w:color="000000" w:fill="FFFFFF"/>
            <w:vAlign w:val="center"/>
          </w:tcPr>
          <w:p w14:paraId="5819D557" w14:textId="0652215C" w:rsidR="00DD53DD" w:rsidRPr="00E7239C" w:rsidRDefault="00DD53DD" w:rsidP="001447FB">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823CB3" w:rsidRPr="00E7239C">
              <w:rPr>
                <w:rFonts w:asciiTheme="majorHAnsi" w:eastAsia="Times New Roman" w:hAnsiTheme="majorHAnsi" w:cstheme="majorHAnsi"/>
                <w:b/>
                <w:bCs/>
                <w:color w:val="auto"/>
                <w:kern w:val="0"/>
              </w:rPr>
              <w:t>5</w:t>
            </w:r>
            <w:r w:rsidRPr="00E7239C">
              <w:rPr>
                <w:rFonts w:asciiTheme="majorHAnsi" w:eastAsia="Times New Roman" w:hAnsiTheme="majorHAnsi" w:cstheme="majorHAnsi"/>
                <w:b/>
                <w:bCs/>
                <w:color w:val="auto"/>
                <w:kern w:val="0"/>
              </w:rPr>
              <w:t>.</w:t>
            </w:r>
          </w:p>
        </w:tc>
        <w:tc>
          <w:tcPr>
            <w:tcW w:w="1322" w:type="dxa"/>
            <w:shd w:val="clear" w:color="000000" w:fill="FFFFFF"/>
            <w:vAlign w:val="center"/>
          </w:tcPr>
          <w:p w14:paraId="721A51DB" w14:textId="1B489022" w:rsidR="00DD53DD" w:rsidRPr="00E7239C" w:rsidRDefault="00DD53DD" w:rsidP="001447FB">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823CB3" w:rsidRPr="00E7239C">
              <w:rPr>
                <w:rFonts w:asciiTheme="majorHAnsi" w:eastAsia="Times New Roman" w:hAnsiTheme="majorHAnsi" w:cstheme="majorHAnsi"/>
                <w:b/>
                <w:bCs/>
                <w:color w:val="auto"/>
                <w:kern w:val="0"/>
              </w:rPr>
              <w:t>6</w:t>
            </w:r>
            <w:r w:rsidRPr="00E7239C">
              <w:rPr>
                <w:rFonts w:asciiTheme="majorHAnsi" w:eastAsia="Times New Roman" w:hAnsiTheme="majorHAnsi" w:cstheme="majorHAnsi"/>
                <w:b/>
                <w:bCs/>
                <w:color w:val="auto"/>
                <w:kern w:val="0"/>
              </w:rPr>
              <w:t>.</w:t>
            </w:r>
          </w:p>
        </w:tc>
      </w:tr>
      <w:tr w:rsidR="00DD53DD" w:rsidRPr="006C7A46" w14:paraId="1733FC45" w14:textId="77777777" w:rsidTr="001447FB">
        <w:trPr>
          <w:trHeight w:val="300"/>
          <w:jc w:val="center"/>
        </w:trPr>
        <w:tc>
          <w:tcPr>
            <w:tcW w:w="1067" w:type="dxa"/>
            <w:shd w:val="clear" w:color="auto" w:fill="DFE4E5" w:themeFill="accent5" w:themeFillTint="33"/>
            <w:vAlign w:val="center"/>
            <w:hideMark/>
          </w:tcPr>
          <w:p w14:paraId="37467EE3" w14:textId="77777777" w:rsidR="00DD53DD" w:rsidRPr="006C7A46" w:rsidRDefault="00DD53DD" w:rsidP="001447FB">
            <w:pPr>
              <w:spacing w:before="0" w:after="0" w:line="240" w:lineRule="auto"/>
              <w:rPr>
                <w:rFonts w:asciiTheme="majorHAnsi" w:eastAsia="Times New Roman" w:hAnsiTheme="majorHAnsi" w:cstheme="majorHAnsi"/>
                <w:b/>
                <w:bCs/>
                <w:color w:val="auto"/>
                <w:kern w:val="0"/>
                <w:highlight w:val="yellow"/>
              </w:rPr>
            </w:pPr>
            <w:r w:rsidRPr="00E7239C">
              <w:rPr>
                <w:rFonts w:asciiTheme="majorHAnsi" w:eastAsia="Times New Roman" w:hAnsiTheme="majorHAnsi" w:cstheme="majorHAnsi"/>
                <w:b/>
                <w:bCs/>
                <w:color w:val="auto"/>
                <w:kern w:val="0"/>
              </w:rPr>
              <w:t> </w:t>
            </w:r>
          </w:p>
        </w:tc>
        <w:tc>
          <w:tcPr>
            <w:tcW w:w="4276" w:type="dxa"/>
            <w:shd w:val="clear" w:color="auto" w:fill="DFE4E5" w:themeFill="accent5" w:themeFillTint="33"/>
            <w:vAlign w:val="center"/>
            <w:hideMark/>
          </w:tcPr>
          <w:p w14:paraId="267E9612" w14:textId="77777777" w:rsidR="00DD53DD" w:rsidRPr="00FA6D57" w:rsidRDefault="00DD53DD"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SVEUKUPNO PRIHODI</w:t>
            </w:r>
          </w:p>
        </w:tc>
        <w:tc>
          <w:tcPr>
            <w:tcW w:w="1418" w:type="dxa"/>
            <w:shd w:val="clear" w:color="auto" w:fill="DFE4E5" w:themeFill="accent5" w:themeFillTint="33"/>
            <w:vAlign w:val="center"/>
          </w:tcPr>
          <w:p w14:paraId="614FEE94" w14:textId="67E3CB98" w:rsidR="00DD53DD" w:rsidRPr="00FA6D57" w:rsidRDefault="00FA6D57"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636.473,74</w:t>
            </w:r>
          </w:p>
        </w:tc>
        <w:tc>
          <w:tcPr>
            <w:tcW w:w="1276" w:type="dxa"/>
            <w:shd w:val="clear" w:color="auto" w:fill="DFE4E5" w:themeFill="accent5" w:themeFillTint="33"/>
          </w:tcPr>
          <w:p w14:paraId="52808CE4" w14:textId="6718420C" w:rsidR="00DD53DD" w:rsidRPr="00E7239C" w:rsidRDefault="005E1EE9"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638.967,75</w:t>
            </w:r>
          </w:p>
        </w:tc>
        <w:tc>
          <w:tcPr>
            <w:tcW w:w="1322" w:type="dxa"/>
            <w:shd w:val="clear" w:color="auto" w:fill="DFE4E5" w:themeFill="accent5" w:themeFillTint="33"/>
          </w:tcPr>
          <w:p w14:paraId="28A9DA9A" w14:textId="1F90C87F" w:rsidR="00DD53DD" w:rsidRPr="00E7239C" w:rsidRDefault="005E1EE9"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618.967,75</w:t>
            </w:r>
          </w:p>
        </w:tc>
      </w:tr>
      <w:tr w:rsidR="00784182" w:rsidRPr="006C7A46" w14:paraId="1BDF8DDE" w14:textId="77777777" w:rsidTr="001447FB">
        <w:trPr>
          <w:trHeight w:val="300"/>
          <w:jc w:val="center"/>
        </w:trPr>
        <w:tc>
          <w:tcPr>
            <w:tcW w:w="1067" w:type="dxa"/>
            <w:shd w:val="clear" w:color="auto" w:fill="DFE4E5" w:themeFill="accent5" w:themeFillTint="33"/>
            <w:vAlign w:val="center"/>
          </w:tcPr>
          <w:p w14:paraId="290DFCCB" w14:textId="7305C983" w:rsidR="00784182" w:rsidRPr="00E7239C" w:rsidRDefault="00784182"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w:t>
            </w:r>
            <w:r w:rsidR="00F763CE" w:rsidRPr="00E7239C">
              <w:rPr>
                <w:rFonts w:asciiTheme="majorHAnsi" w:eastAsia="Times New Roman" w:hAnsiTheme="majorHAnsi" w:cstheme="majorHAnsi"/>
                <w:b/>
                <w:bCs/>
                <w:color w:val="auto"/>
                <w:kern w:val="0"/>
              </w:rPr>
              <w:t xml:space="preserve"> </w:t>
            </w:r>
            <w:r w:rsidRPr="00E7239C">
              <w:rPr>
                <w:rFonts w:asciiTheme="majorHAnsi" w:eastAsia="Times New Roman" w:hAnsiTheme="majorHAnsi" w:cstheme="majorHAnsi"/>
                <w:b/>
                <w:bCs/>
                <w:color w:val="auto"/>
                <w:kern w:val="0"/>
              </w:rPr>
              <w:t>1.</w:t>
            </w:r>
          </w:p>
        </w:tc>
        <w:tc>
          <w:tcPr>
            <w:tcW w:w="4276" w:type="dxa"/>
            <w:shd w:val="clear" w:color="auto" w:fill="DFE4E5" w:themeFill="accent5" w:themeFillTint="33"/>
            <w:vAlign w:val="center"/>
          </w:tcPr>
          <w:p w14:paraId="18A7AE39" w14:textId="3858DBCD" w:rsidR="00784182" w:rsidRPr="00FA6D57" w:rsidRDefault="00784182"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OPĆI PRIHODI I PRIMICI</w:t>
            </w:r>
          </w:p>
        </w:tc>
        <w:tc>
          <w:tcPr>
            <w:tcW w:w="1418" w:type="dxa"/>
            <w:shd w:val="clear" w:color="auto" w:fill="DFE4E5" w:themeFill="accent5" w:themeFillTint="33"/>
            <w:vAlign w:val="center"/>
          </w:tcPr>
          <w:p w14:paraId="73D37634" w14:textId="67E9A978" w:rsidR="00784182" w:rsidRPr="00FA6D57" w:rsidRDefault="00FA6D57"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251.505,94</w:t>
            </w:r>
          </w:p>
        </w:tc>
        <w:tc>
          <w:tcPr>
            <w:tcW w:w="1276" w:type="dxa"/>
            <w:shd w:val="clear" w:color="auto" w:fill="DFE4E5" w:themeFill="accent5" w:themeFillTint="33"/>
          </w:tcPr>
          <w:p w14:paraId="126A9D42" w14:textId="2C289EBD"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580.901,95</w:t>
            </w:r>
          </w:p>
        </w:tc>
        <w:tc>
          <w:tcPr>
            <w:tcW w:w="1322" w:type="dxa"/>
            <w:shd w:val="clear" w:color="auto" w:fill="DFE4E5" w:themeFill="accent5" w:themeFillTint="33"/>
          </w:tcPr>
          <w:p w14:paraId="1F1FA3E7" w14:textId="1DDF37C9"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560.901,9</w:t>
            </w:r>
            <w:r w:rsidR="002E4F68" w:rsidRPr="00E7239C">
              <w:rPr>
                <w:rFonts w:asciiTheme="majorHAnsi" w:eastAsia="Times New Roman" w:hAnsiTheme="majorHAnsi" w:cstheme="majorHAnsi"/>
                <w:b/>
                <w:bCs/>
                <w:color w:val="auto"/>
                <w:kern w:val="0"/>
              </w:rPr>
              <w:t>5</w:t>
            </w:r>
          </w:p>
        </w:tc>
      </w:tr>
      <w:tr w:rsidR="00DD53DD" w:rsidRPr="006C7A46" w14:paraId="714B7D97" w14:textId="77777777" w:rsidTr="001447FB">
        <w:trPr>
          <w:trHeight w:val="300"/>
          <w:jc w:val="center"/>
        </w:trPr>
        <w:tc>
          <w:tcPr>
            <w:tcW w:w="1067" w:type="dxa"/>
            <w:shd w:val="clear" w:color="FFFFFF" w:fill="FFFFFF"/>
            <w:vAlign w:val="center"/>
            <w:hideMark/>
          </w:tcPr>
          <w:p w14:paraId="4061B0FE" w14:textId="37F6D5D4" w:rsidR="00DD53DD" w:rsidRPr="00E7239C" w:rsidRDefault="00DD53DD"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Izvor 1.1.</w:t>
            </w:r>
          </w:p>
        </w:tc>
        <w:tc>
          <w:tcPr>
            <w:tcW w:w="4276" w:type="dxa"/>
            <w:shd w:val="clear" w:color="FFFFFF" w:fill="FFFFFF"/>
            <w:vAlign w:val="center"/>
            <w:hideMark/>
          </w:tcPr>
          <w:p w14:paraId="7ECFD683" w14:textId="3CFD6883" w:rsidR="00DD53DD" w:rsidRPr="00FA6D57" w:rsidRDefault="00DD53DD"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OPĆI PRIHODI I PRIMICI</w:t>
            </w:r>
          </w:p>
        </w:tc>
        <w:tc>
          <w:tcPr>
            <w:tcW w:w="1418" w:type="dxa"/>
            <w:shd w:val="clear" w:color="FFFFFF" w:fill="FFFFFF"/>
            <w:vAlign w:val="center"/>
          </w:tcPr>
          <w:p w14:paraId="0665626B" w14:textId="115F1B61" w:rsidR="00DD53DD" w:rsidRPr="00FA6D57" w:rsidRDefault="00FA6D57"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251.505,94</w:t>
            </w:r>
          </w:p>
        </w:tc>
        <w:tc>
          <w:tcPr>
            <w:tcW w:w="1276" w:type="dxa"/>
            <w:shd w:val="clear" w:color="FFFFFF" w:fill="FFFFFF"/>
          </w:tcPr>
          <w:p w14:paraId="7A7D5C0A" w14:textId="3F4F0744"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580.901,95</w:t>
            </w:r>
          </w:p>
        </w:tc>
        <w:tc>
          <w:tcPr>
            <w:tcW w:w="1322" w:type="dxa"/>
            <w:shd w:val="clear" w:color="FFFFFF" w:fill="FFFFFF"/>
          </w:tcPr>
          <w:p w14:paraId="3640DC2D" w14:textId="1CE77A4E"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560.901,96</w:t>
            </w:r>
          </w:p>
        </w:tc>
      </w:tr>
      <w:tr w:rsidR="00784182" w:rsidRPr="006C7A46" w14:paraId="375F2A8B" w14:textId="77777777" w:rsidTr="001447FB">
        <w:trPr>
          <w:trHeight w:val="300"/>
          <w:jc w:val="center"/>
        </w:trPr>
        <w:tc>
          <w:tcPr>
            <w:tcW w:w="1067" w:type="dxa"/>
            <w:shd w:val="clear" w:color="FFFFFF" w:fill="FFFFFF"/>
            <w:vAlign w:val="center"/>
          </w:tcPr>
          <w:p w14:paraId="3AB301E8" w14:textId="2D9848DF" w:rsidR="00784182" w:rsidRPr="00E7239C" w:rsidRDefault="00784182"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2.</w:t>
            </w:r>
          </w:p>
        </w:tc>
        <w:tc>
          <w:tcPr>
            <w:tcW w:w="4276" w:type="dxa"/>
            <w:shd w:val="clear" w:color="FFFFFF" w:fill="FFFFFF"/>
            <w:vAlign w:val="center"/>
          </w:tcPr>
          <w:p w14:paraId="005CFCA0" w14:textId="574B04FC" w:rsidR="00784182" w:rsidRPr="00FA6D57" w:rsidRDefault="00784182"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VLASTITI PRIHOD</w:t>
            </w:r>
          </w:p>
        </w:tc>
        <w:tc>
          <w:tcPr>
            <w:tcW w:w="1418" w:type="dxa"/>
            <w:shd w:val="clear" w:color="FFFFFF" w:fill="FFFFFF"/>
            <w:vAlign w:val="center"/>
          </w:tcPr>
          <w:p w14:paraId="0A54235A" w14:textId="69CFA7D1" w:rsidR="00784182" w:rsidRPr="00FA6D57" w:rsidRDefault="00784182"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11.000,00</w:t>
            </w:r>
          </w:p>
        </w:tc>
        <w:tc>
          <w:tcPr>
            <w:tcW w:w="1276" w:type="dxa"/>
            <w:shd w:val="clear" w:color="FFFFFF" w:fill="FFFFFF"/>
          </w:tcPr>
          <w:p w14:paraId="58DCE107" w14:textId="4658BBAD"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11.000,00</w:t>
            </w:r>
          </w:p>
        </w:tc>
        <w:tc>
          <w:tcPr>
            <w:tcW w:w="1322" w:type="dxa"/>
            <w:shd w:val="clear" w:color="FFFFFF" w:fill="FFFFFF"/>
          </w:tcPr>
          <w:p w14:paraId="2CB1ADA4" w14:textId="34B627BC"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11.000,00</w:t>
            </w:r>
          </w:p>
        </w:tc>
      </w:tr>
      <w:tr w:rsidR="00DD53DD" w:rsidRPr="006C7A46" w14:paraId="45F5E248" w14:textId="77777777" w:rsidTr="001447FB">
        <w:trPr>
          <w:trHeight w:val="480"/>
          <w:jc w:val="center"/>
        </w:trPr>
        <w:tc>
          <w:tcPr>
            <w:tcW w:w="1067" w:type="dxa"/>
            <w:shd w:val="clear" w:color="auto" w:fill="auto"/>
            <w:vAlign w:val="center"/>
            <w:hideMark/>
          </w:tcPr>
          <w:p w14:paraId="781E027D" w14:textId="5827C212" w:rsidR="00DD53DD" w:rsidRPr="00E7239C" w:rsidRDefault="00DD53DD"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 xml:space="preserve">Izvor </w:t>
            </w:r>
            <w:r w:rsidR="006F1E35" w:rsidRPr="00E7239C">
              <w:rPr>
                <w:rFonts w:asciiTheme="majorHAnsi" w:eastAsia="Times New Roman" w:hAnsiTheme="majorHAnsi" w:cstheme="majorHAnsi"/>
                <w:color w:val="auto"/>
                <w:kern w:val="0"/>
              </w:rPr>
              <w:t>2.1.</w:t>
            </w:r>
          </w:p>
        </w:tc>
        <w:tc>
          <w:tcPr>
            <w:tcW w:w="4276" w:type="dxa"/>
            <w:shd w:val="clear" w:color="auto" w:fill="auto"/>
            <w:vAlign w:val="center"/>
            <w:hideMark/>
          </w:tcPr>
          <w:p w14:paraId="32526056" w14:textId="32857319" w:rsidR="00DD53DD" w:rsidRPr="00FA6D57" w:rsidRDefault="00DD53DD"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 xml:space="preserve">VLASTITI PRIHODI </w:t>
            </w:r>
            <w:r w:rsidR="00784182" w:rsidRPr="00FA6D57">
              <w:rPr>
                <w:rFonts w:asciiTheme="majorHAnsi" w:eastAsia="Times New Roman" w:hAnsiTheme="majorHAnsi" w:cstheme="majorHAnsi"/>
                <w:color w:val="auto"/>
                <w:kern w:val="0"/>
              </w:rPr>
              <w:t xml:space="preserve"> JVP BUZET</w:t>
            </w:r>
          </w:p>
        </w:tc>
        <w:tc>
          <w:tcPr>
            <w:tcW w:w="1418" w:type="dxa"/>
            <w:shd w:val="clear" w:color="auto" w:fill="auto"/>
            <w:vAlign w:val="center"/>
          </w:tcPr>
          <w:p w14:paraId="1D467E83" w14:textId="7575F53D" w:rsidR="00DD53DD" w:rsidRPr="00FA6D57" w:rsidRDefault="00B722B0"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11.000,00</w:t>
            </w:r>
          </w:p>
        </w:tc>
        <w:tc>
          <w:tcPr>
            <w:tcW w:w="1276" w:type="dxa"/>
          </w:tcPr>
          <w:p w14:paraId="34703511" w14:textId="5758A70B"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c>
          <w:tcPr>
            <w:tcW w:w="1322" w:type="dxa"/>
          </w:tcPr>
          <w:p w14:paraId="4FB09FF9" w14:textId="1D6BF560"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r>
      <w:tr w:rsidR="00784182" w:rsidRPr="006C7A46" w14:paraId="09DF86EB" w14:textId="77777777" w:rsidTr="001447FB">
        <w:trPr>
          <w:trHeight w:val="480"/>
          <w:jc w:val="center"/>
        </w:trPr>
        <w:tc>
          <w:tcPr>
            <w:tcW w:w="1067" w:type="dxa"/>
            <w:shd w:val="clear" w:color="auto" w:fill="auto"/>
            <w:vAlign w:val="center"/>
          </w:tcPr>
          <w:p w14:paraId="087798C4" w14:textId="1FC55D89" w:rsidR="00784182" w:rsidRPr="00E7239C" w:rsidRDefault="00784182"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4.</w:t>
            </w:r>
          </w:p>
        </w:tc>
        <w:tc>
          <w:tcPr>
            <w:tcW w:w="4276" w:type="dxa"/>
            <w:shd w:val="clear" w:color="auto" w:fill="auto"/>
            <w:vAlign w:val="center"/>
          </w:tcPr>
          <w:p w14:paraId="6F2C5A56" w14:textId="7F6548FC" w:rsidR="00784182" w:rsidRPr="00FA6D57" w:rsidRDefault="00784182"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POMOĆI</w:t>
            </w:r>
          </w:p>
        </w:tc>
        <w:tc>
          <w:tcPr>
            <w:tcW w:w="1418" w:type="dxa"/>
            <w:shd w:val="clear" w:color="auto" w:fill="auto"/>
            <w:vAlign w:val="center"/>
          </w:tcPr>
          <w:p w14:paraId="13928BDB" w14:textId="2B31D851" w:rsidR="00784182" w:rsidRPr="00FA6D57" w:rsidRDefault="00E5776F" w:rsidP="001447FB">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326.902,00</w:t>
            </w:r>
          </w:p>
        </w:tc>
        <w:tc>
          <w:tcPr>
            <w:tcW w:w="1276" w:type="dxa"/>
          </w:tcPr>
          <w:p w14:paraId="780C18B6" w14:textId="5E5E0A17"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0,00</w:t>
            </w:r>
          </w:p>
        </w:tc>
        <w:tc>
          <w:tcPr>
            <w:tcW w:w="1322" w:type="dxa"/>
          </w:tcPr>
          <w:p w14:paraId="031CFB40" w14:textId="5D9C4A19"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0,00</w:t>
            </w:r>
          </w:p>
        </w:tc>
      </w:tr>
      <w:tr w:rsidR="00DD53DD" w:rsidRPr="006C7A46" w14:paraId="7D369DF5" w14:textId="77777777" w:rsidTr="001447FB">
        <w:trPr>
          <w:trHeight w:val="300"/>
          <w:jc w:val="center"/>
        </w:trPr>
        <w:tc>
          <w:tcPr>
            <w:tcW w:w="1067" w:type="dxa"/>
            <w:shd w:val="clear" w:color="auto" w:fill="auto"/>
            <w:vAlign w:val="center"/>
            <w:hideMark/>
          </w:tcPr>
          <w:p w14:paraId="04F6C14C" w14:textId="65BA523C" w:rsidR="00DD53DD" w:rsidRPr="00E7239C" w:rsidRDefault="00DD53DD"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 xml:space="preserve">Izvor </w:t>
            </w:r>
            <w:r w:rsidR="006F1E35" w:rsidRPr="00E7239C">
              <w:rPr>
                <w:rFonts w:asciiTheme="majorHAnsi" w:eastAsia="Times New Roman" w:hAnsiTheme="majorHAnsi" w:cstheme="majorHAnsi"/>
                <w:color w:val="auto"/>
                <w:kern w:val="0"/>
              </w:rPr>
              <w:t>4.1.</w:t>
            </w:r>
          </w:p>
        </w:tc>
        <w:tc>
          <w:tcPr>
            <w:tcW w:w="4276" w:type="dxa"/>
            <w:shd w:val="clear" w:color="auto" w:fill="auto"/>
            <w:vAlign w:val="center"/>
            <w:hideMark/>
          </w:tcPr>
          <w:p w14:paraId="09622B9F" w14:textId="33667F8A" w:rsidR="00DD53DD" w:rsidRPr="00FA6D57" w:rsidRDefault="00DD53DD"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 xml:space="preserve">POMOĆI </w:t>
            </w:r>
          </w:p>
        </w:tc>
        <w:tc>
          <w:tcPr>
            <w:tcW w:w="1418" w:type="dxa"/>
            <w:shd w:val="clear" w:color="auto" w:fill="auto"/>
            <w:vAlign w:val="center"/>
          </w:tcPr>
          <w:p w14:paraId="16303048" w14:textId="6CDA305D" w:rsidR="00DD53DD" w:rsidRPr="00FA6D57" w:rsidRDefault="00FA6D57"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326.902,00</w:t>
            </w:r>
          </w:p>
        </w:tc>
        <w:tc>
          <w:tcPr>
            <w:tcW w:w="1276" w:type="dxa"/>
          </w:tcPr>
          <w:p w14:paraId="51B8F280" w14:textId="637880A9"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c>
          <w:tcPr>
            <w:tcW w:w="1322" w:type="dxa"/>
          </w:tcPr>
          <w:p w14:paraId="3F3C091E" w14:textId="195B86C1" w:rsidR="00DD53DD"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r>
      <w:tr w:rsidR="00784182" w:rsidRPr="006C7A46" w14:paraId="32A7A294" w14:textId="77777777" w:rsidTr="001447FB">
        <w:trPr>
          <w:trHeight w:val="300"/>
          <w:jc w:val="center"/>
        </w:trPr>
        <w:tc>
          <w:tcPr>
            <w:tcW w:w="1067" w:type="dxa"/>
            <w:shd w:val="clear" w:color="auto" w:fill="auto"/>
            <w:vAlign w:val="center"/>
          </w:tcPr>
          <w:p w14:paraId="5E794541" w14:textId="325B57DC" w:rsidR="00784182" w:rsidRPr="00E7239C" w:rsidRDefault="00784182"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5.</w:t>
            </w:r>
          </w:p>
        </w:tc>
        <w:tc>
          <w:tcPr>
            <w:tcW w:w="4276" w:type="dxa"/>
            <w:shd w:val="clear" w:color="auto" w:fill="auto"/>
            <w:vAlign w:val="center"/>
          </w:tcPr>
          <w:p w14:paraId="6D62ADFF" w14:textId="046015E2" w:rsidR="00784182" w:rsidRPr="00FA6D57" w:rsidRDefault="00784182"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DONACIJE</w:t>
            </w:r>
          </w:p>
        </w:tc>
        <w:tc>
          <w:tcPr>
            <w:tcW w:w="1418" w:type="dxa"/>
            <w:shd w:val="clear" w:color="auto" w:fill="auto"/>
            <w:vAlign w:val="center"/>
          </w:tcPr>
          <w:p w14:paraId="7DB9F23D" w14:textId="5E733F89" w:rsidR="00784182" w:rsidRPr="00FA6D57" w:rsidRDefault="00F763CE"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44.065,80</w:t>
            </w:r>
          </w:p>
        </w:tc>
        <w:tc>
          <w:tcPr>
            <w:tcW w:w="1276" w:type="dxa"/>
          </w:tcPr>
          <w:p w14:paraId="618F0FDC" w14:textId="7B80772B"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44.065,80</w:t>
            </w:r>
          </w:p>
        </w:tc>
        <w:tc>
          <w:tcPr>
            <w:tcW w:w="1322" w:type="dxa"/>
          </w:tcPr>
          <w:p w14:paraId="486054F2" w14:textId="0EE88F10" w:rsidR="00784182" w:rsidRPr="00E7239C" w:rsidRDefault="00C42A9E"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44.065,80</w:t>
            </w:r>
          </w:p>
        </w:tc>
      </w:tr>
      <w:tr w:rsidR="006F1E35" w:rsidRPr="006C7A46" w14:paraId="242B59DB" w14:textId="77777777" w:rsidTr="001447FB">
        <w:trPr>
          <w:trHeight w:val="300"/>
          <w:jc w:val="center"/>
        </w:trPr>
        <w:tc>
          <w:tcPr>
            <w:tcW w:w="1067" w:type="dxa"/>
            <w:shd w:val="clear" w:color="auto" w:fill="auto"/>
            <w:vAlign w:val="center"/>
          </w:tcPr>
          <w:p w14:paraId="34EF187A" w14:textId="344FF569" w:rsidR="006F1E35" w:rsidRPr="00E7239C" w:rsidRDefault="006F1E35"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5.3.</w:t>
            </w:r>
          </w:p>
        </w:tc>
        <w:tc>
          <w:tcPr>
            <w:tcW w:w="4276" w:type="dxa"/>
            <w:shd w:val="clear" w:color="auto" w:fill="auto"/>
            <w:vAlign w:val="center"/>
          </w:tcPr>
          <w:p w14:paraId="538AC52E" w14:textId="2D9AA2AE" w:rsidR="006F1E35" w:rsidRPr="00FA6D57" w:rsidRDefault="006F1E35"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DONACIJE</w:t>
            </w:r>
          </w:p>
        </w:tc>
        <w:tc>
          <w:tcPr>
            <w:tcW w:w="1418" w:type="dxa"/>
            <w:shd w:val="clear" w:color="auto" w:fill="auto"/>
            <w:vAlign w:val="center"/>
          </w:tcPr>
          <w:p w14:paraId="0DBB4CC8" w14:textId="244E9827" w:rsidR="006F1E35" w:rsidRPr="00FA6D57" w:rsidRDefault="006F1E35"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44.065,80</w:t>
            </w:r>
          </w:p>
        </w:tc>
        <w:tc>
          <w:tcPr>
            <w:tcW w:w="1276" w:type="dxa"/>
          </w:tcPr>
          <w:p w14:paraId="657D4AAD" w14:textId="1B4AB022" w:rsidR="006F1E35"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c>
          <w:tcPr>
            <w:tcW w:w="1322" w:type="dxa"/>
          </w:tcPr>
          <w:p w14:paraId="12A6CDA1" w14:textId="1E855908" w:rsidR="006F1E35"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r>
      <w:tr w:rsidR="00F763CE" w:rsidRPr="006C7A46" w14:paraId="6B56B25E" w14:textId="77777777" w:rsidTr="001447FB">
        <w:trPr>
          <w:trHeight w:val="300"/>
          <w:jc w:val="center"/>
        </w:trPr>
        <w:tc>
          <w:tcPr>
            <w:tcW w:w="1067" w:type="dxa"/>
            <w:shd w:val="clear" w:color="auto" w:fill="auto"/>
            <w:vAlign w:val="center"/>
          </w:tcPr>
          <w:p w14:paraId="140DB12D" w14:textId="2B48ABD4" w:rsidR="00F763CE" w:rsidRPr="002E7C07" w:rsidRDefault="00F763CE" w:rsidP="001447FB">
            <w:pPr>
              <w:spacing w:before="0" w:after="0" w:line="240" w:lineRule="auto"/>
              <w:rPr>
                <w:rFonts w:asciiTheme="majorHAnsi" w:eastAsia="Times New Roman" w:hAnsiTheme="majorHAnsi" w:cstheme="majorHAnsi"/>
                <w:b/>
                <w:bCs/>
                <w:color w:val="auto"/>
                <w:kern w:val="0"/>
              </w:rPr>
            </w:pPr>
            <w:r w:rsidRPr="002E7C07">
              <w:rPr>
                <w:rFonts w:asciiTheme="majorHAnsi" w:eastAsia="Times New Roman" w:hAnsiTheme="majorHAnsi" w:cstheme="majorHAnsi"/>
                <w:b/>
                <w:bCs/>
                <w:color w:val="auto"/>
                <w:kern w:val="0"/>
              </w:rPr>
              <w:t>Izvor 7.</w:t>
            </w:r>
          </w:p>
        </w:tc>
        <w:tc>
          <w:tcPr>
            <w:tcW w:w="4276" w:type="dxa"/>
            <w:shd w:val="clear" w:color="auto" w:fill="auto"/>
            <w:vAlign w:val="center"/>
          </w:tcPr>
          <w:p w14:paraId="6C52D91F" w14:textId="67E2094E" w:rsidR="00F763CE" w:rsidRPr="00FA6D57" w:rsidRDefault="00F763CE"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VIŠAK PRIHODA IZ PRETHODNE GODINE</w:t>
            </w:r>
          </w:p>
        </w:tc>
        <w:tc>
          <w:tcPr>
            <w:tcW w:w="1418" w:type="dxa"/>
            <w:shd w:val="clear" w:color="auto" w:fill="auto"/>
            <w:vAlign w:val="center"/>
          </w:tcPr>
          <w:p w14:paraId="416068EE" w14:textId="152121A6" w:rsidR="00F763CE" w:rsidRPr="00FA6D57" w:rsidRDefault="00F763CE"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3.000,00</w:t>
            </w:r>
          </w:p>
        </w:tc>
        <w:tc>
          <w:tcPr>
            <w:tcW w:w="1276" w:type="dxa"/>
          </w:tcPr>
          <w:p w14:paraId="2AA6573E" w14:textId="1BFA7809" w:rsidR="00F763CE"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c>
          <w:tcPr>
            <w:tcW w:w="1322" w:type="dxa"/>
          </w:tcPr>
          <w:p w14:paraId="4A6DA4C3" w14:textId="1603D29F" w:rsidR="00F763CE"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r>
      <w:tr w:rsidR="006F1E35" w:rsidRPr="006C7A46" w14:paraId="603C61F0" w14:textId="77777777" w:rsidTr="001447FB">
        <w:trPr>
          <w:trHeight w:val="300"/>
          <w:jc w:val="center"/>
        </w:trPr>
        <w:tc>
          <w:tcPr>
            <w:tcW w:w="1067" w:type="dxa"/>
            <w:shd w:val="clear" w:color="auto" w:fill="auto"/>
            <w:vAlign w:val="center"/>
          </w:tcPr>
          <w:p w14:paraId="4CBC60B7" w14:textId="09BBF010" w:rsidR="006F1E35" w:rsidRPr="002E7C07" w:rsidRDefault="006F1E35" w:rsidP="001447FB">
            <w:pPr>
              <w:spacing w:before="0" w:after="0" w:line="240" w:lineRule="auto"/>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Izvor 7.9.</w:t>
            </w:r>
          </w:p>
        </w:tc>
        <w:tc>
          <w:tcPr>
            <w:tcW w:w="4276" w:type="dxa"/>
            <w:shd w:val="clear" w:color="auto" w:fill="auto"/>
            <w:vAlign w:val="center"/>
          </w:tcPr>
          <w:p w14:paraId="71D7329B" w14:textId="6CE50479" w:rsidR="006F1E35" w:rsidRPr="00FA6D57" w:rsidRDefault="006F1E35"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VIŠAK PRIHODA</w:t>
            </w:r>
          </w:p>
        </w:tc>
        <w:tc>
          <w:tcPr>
            <w:tcW w:w="1418" w:type="dxa"/>
            <w:shd w:val="clear" w:color="auto" w:fill="auto"/>
            <w:vAlign w:val="center"/>
          </w:tcPr>
          <w:p w14:paraId="67BD5440" w14:textId="357720FE" w:rsidR="006F1E35" w:rsidRPr="00FA6D57" w:rsidRDefault="006F1E35"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3.000,00</w:t>
            </w:r>
          </w:p>
        </w:tc>
        <w:tc>
          <w:tcPr>
            <w:tcW w:w="1276" w:type="dxa"/>
          </w:tcPr>
          <w:p w14:paraId="65560379" w14:textId="28E93A75" w:rsidR="006F1E35"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c>
          <w:tcPr>
            <w:tcW w:w="1322" w:type="dxa"/>
          </w:tcPr>
          <w:p w14:paraId="2FD02C33" w14:textId="641AC016" w:rsidR="006F1E35" w:rsidRPr="00E7239C" w:rsidRDefault="00C42A9E"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r>
      <w:tr w:rsidR="005A20A1" w:rsidRPr="006C7A46" w14:paraId="21B8AE77"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1B3D7DDC" w14:textId="77777777" w:rsidR="005A20A1" w:rsidRPr="00E7239C" w:rsidRDefault="005A20A1"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  </w:t>
            </w:r>
          </w:p>
        </w:tc>
        <w:tc>
          <w:tcPr>
            <w:tcW w:w="4276"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21120FD4" w14:textId="77777777" w:rsidR="005A20A1" w:rsidRPr="00FA6D57" w:rsidRDefault="005A20A1"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SVEUKUPNO RASHODI</w:t>
            </w:r>
          </w:p>
        </w:tc>
        <w:tc>
          <w:tcPr>
            <w:tcW w:w="141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4CF6069D" w14:textId="65CD704A" w:rsidR="005A20A1" w:rsidRPr="00FA6D57" w:rsidRDefault="0053182D"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6</w:t>
            </w:r>
            <w:r w:rsidR="00FA6D57" w:rsidRPr="00FA6D57">
              <w:rPr>
                <w:rFonts w:asciiTheme="majorHAnsi" w:eastAsia="Times New Roman" w:hAnsiTheme="majorHAnsi" w:cstheme="majorHAnsi"/>
                <w:b/>
                <w:bCs/>
                <w:color w:val="auto"/>
                <w:kern w:val="0"/>
              </w:rPr>
              <w:t>636.473,74</w:t>
            </w:r>
          </w:p>
        </w:tc>
        <w:tc>
          <w:tcPr>
            <w:tcW w:w="1276"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1568A3A2" w14:textId="4B5B02D5" w:rsidR="005A20A1"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638.967,75</w:t>
            </w:r>
          </w:p>
        </w:tc>
        <w:tc>
          <w:tcPr>
            <w:tcW w:w="1322"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6A5A3539" w14:textId="157B7080" w:rsidR="005A20A1"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618.967.75</w:t>
            </w:r>
          </w:p>
        </w:tc>
      </w:tr>
      <w:tr w:rsidR="00F763CE" w:rsidRPr="006C7A46" w14:paraId="13C3B9D4"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75003D97" w14:textId="62C32240" w:rsidR="00F763CE" w:rsidRPr="00E7239C" w:rsidRDefault="00F763CE"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1.</w:t>
            </w:r>
          </w:p>
        </w:tc>
        <w:tc>
          <w:tcPr>
            <w:tcW w:w="4276"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2547BB60" w14:textId="3989C4F9" w:rsidR="00F763CE" w:rsidRPr="00FA6D57" w:rsidRDefault="00A2677E"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OPĆI PRIHODI  I PRIMICI</w:t>
            </w:r>
          </w:p>
        </w:tc>
        <w:tc>
          <w:tcPr>
            <w:tcW w:w="141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4BEC0C8B" w14:textId="51FF605E" w:rsidR="00F763CE" w:rsidRPr="00FA6D57" w:rsidRDefault="00FA6D57"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251.505,94</w:t>
            </w:r>
          </w:p>
        </w:tc>
        <w:tc>
          <w:tcPr>
            <w:tcW w:w="1276"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39AA12F4" w14:textId="197CE80B"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580.901,95</w:t>
            </w:r>
          </w:p>
        </w:tc>
        <w:tc>
          <w:tcPr>
            <w:tcW w:w="1322"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4CA5E80B" w14:textId="21C7E3FF"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560.901,95</w:t>
            </w:r>
          </w:p>
        </w:tc>
      </w:tr>
      <w:tr w:rsidR="005A20A1" w:rsidRPr="006C7A46" w14:paraId="45BE454C"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9CE24" w14:textId="77777777" w:rsidR="005A20A1" w:rsidRPr="00E7239C" w:rsidRDefault="005A20A1"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Izvor 1.1.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61CC9" w14:textId="77777777" w:rsidR="005A20A1" w:rsidRPr="00FA6D57" w:rsidRDefault="005A20A1"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OPĆI PRIHODI I PRIMICI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FB1F77" w14:textId="43EAB563" w:rsidR="005A20A1" w:rsidRPr="00FA6D57" w:rsidRDefault="00FA6D57"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251.505,94</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1EF2E6E8" w14:textId="2CB7AB7E"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580.901,95</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6791217A" w14:textId="6A575C6B"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560.901,95</w:t>
            </w:r>
          </w:p>
        </w:tc>
      </w:tr>
      <w:tr w:rsidR="00F763CE" w:rsidRPr="006C7A46" w14:paraId="04A5BD62"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146A19E" w14:textId="1F26593F" w:rsidR="00F763CE" w:rsidRPr="00E7239C" w:rsidRDefault="00F763CE"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2.</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6DB302D0" w14:textId="7AA9E42A" w:rsidR="00F763CE" w:rsidRPr="00FA6D57" w:rsidRDefault="00F763CE"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VLASTITI PRIHOD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7FCC4B" w14:textId="5765DAB4" w:rsidR="00F763CE" w:rsidRPr="00FA6D57" w:rsidRDefault="00F763CE"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11.000,00</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4CCD0DEC" w14:textId="628E7A1D"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11.000,00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719BE4CF" w14:textId="0B91601A"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11.000,00</w:t>
            </w:r>
          </w:p>
        </w:tc>
      </w:tr>
      <w:tr w:rsidR="005A20A1" w:rsidRPr="006C7A46" w14:paraId="094471DF"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557BE" w14:textId="234EAD03" w:rsidR="005A20A1" w:rsidRPr="00E7239C" w:rsidRDefault="005A20A1"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 xml:space="preserve">Izvor </w:t>
            </w:r>
            <w:r w:rsidR="00DB40C8" w:rsidRPr="00E7239C">
              <w:rPr>
                <w:rFonts w:asciiTheme="majorHAnsi" w:eastAsia="Times New Roman" w:hAnsiTheme="majorHAnsi" w:cstheme="majorHAnsi"/>
                <w:color w:val="auto"/>
                <w:kern w:val="0"/>
              </w:rPr>
              <w:t>2.1.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3D36A" w14:textId="0936F8AA" w:rsidR="005A20A1" w:rsidRPr="002E7C07" w:rsidRDefault="005A20A1" w:rsidP="001447FB">
            <w:pPr>
              <w:spacing w:before="0" w:after="0" w:line="240" w:lineRule="auto"/>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 xml:space="preserve">VLASTITI </w:t>
            </w:r>
            <w:r w:rsidR="00DB40C8" w:rsidRPr="002E7C07">
              <w:rPr>
                <w:rFonts w:asciiTheme="majorHAnsi" w:eastAsia="Times New Roman" w:hAnsiTheme="majorHAnsi" w:cstheme="majorHAnsi"/>
                <w:color w:val="auto"/>
                <w:kern w:val="0"/>
              </w:rPr>
              <w:t>RASHODI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C2569B" w14:textId="7203B1ED" w:rsidR="005A20A1" w:rsidRPr="002E7C07" w:rsidRDefault="0053182D" w:rsidP="001447FB">
            <w:pPr>
              <w:spacing w:before="0" w:after="0" w:line="240" w:lineRule="auto"/>
              <w:jc w:val="right"/>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11.000,00</w:t>
            </w:r>
          </w:p>
        </w:tc>
        <w:tc>
          <w:tcPr>
            <w:tcW w:w="1276" w:type="dxa"/>
            <w:tcBorders>
              <w:top w:val="single" w:sz="4" w:space="0" w:color="auto"/>
              <w:left w:val="single" w:sz="4" w:space="0" w:color="auto"/>
              <w:bottom w:val="single" w:sz="4" w:space="0" w:color="auto"/>
              <w:right w:val="single" w:sz="4" w:space="0" w:color="auto"/>
            </w:tcBorders>
          </w:tcPr>
          <w:p w14:paraId="0E8174FE" w14:textId="18FCA0D7"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c>
          <w:tcPr>
            <w:tcW w:w="1322" w:type="dxa"/>
            <w:tcBorders>
              <w:top w:val="single" w:sz="4" w:space="0" w:color="auto"/>
              <w:left w:val="single" w:sz="4" w:space="0" w:color="auto"/>
              <w:bottom w:val="single" w:sz="4" w:space="0" w:color="auto"/>
              <w:right w:val="single" w:sz="4" w:space="0" w:color="auto"/>
            </w:tcBorders>
          </w:tcPr>
          <w:p w14:paraId="1771F158" w14:textId="3FDF1FC8"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r>
      <w:tr w:rsidR="00F763CE" w:rsidRPr="006C7A46" w14:paraId="06D9922B"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8AE8367" w14:textId="278A7258" w:rsidR="00F763CE" w:rsidRPr="00E7239C" w:rsidRDefault="00F763CE"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4.</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09F3E6EE" w14:textId="41BE7FBA" w:rsidR="00F763CE" w:rsidRPr="00FA6D57" w:rsidRDefault="00F763CE"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POMOĆI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CEEEA23" w14:textId="646EC9D4" w:rsidR="00F763CE" w:rsidRPr="00FA6D57" w:rsidRDefault="00FA6D57" w:rsidP="001447FB">
            <w:pPr>
              <w:spacing w:before="0" w:after="0" w:line="240" w:lineRule="auto"/>
              <w:jc w:val="right"/>
              <w:rPr>
                <w:rFonts w:asciiTheme="majorHAnsi" w:eastAsia="Times New Roman" w:hAnsiTheme="majorHAnsi" w:cstheme="majorHAnsi"/>
                <w:b/>
                <w:bCs/>
                <w:color w:val="auto"/>
                <w:kern w:val="0"/>
              </w:rPr>
            </w:pPr>
            <w:r>
              <w:rPr>
                <w:rFonts w:asciiTheme="majorHAnsi" w:eastAsia="Times New Roman" w:hAnsiTheme="majorHAnsi" w:cstheme="majorHAnsi"/>
                <w:b/>
                <w:bCs/>
                <w:color w:val="auto"/>
                <w:kern w:val="0"/>
              </w:rPr>
              <w:t>326.902,00</w:t>
            </w:r>
          </w:p>
        </w:tc>
        <w:tc>
          <w:tcPr>
            <w:tcW w:w="1276" w:type="dxa"/>
            <w:tcBorders>
              <w:top w:val="single" w:sz="4" w:space="0" w:color="auto"/>
              <w:left w:val="single" w:sz="4" w:space="0" w:color="auto"/>
              <w:bottom w:val="single" w:sz="4" w:space="0" w:color="auto"/>
              <w:right w:val="single" w:sz="4" w:space="0" w:color="auto"/>
            </w:tcBorders>
          </w:tcPr>
          <w:p w14:paraId="24992AF7" w14:textId="0FCA9ED3"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0,00</w:t>
            </w:r>
          </w:p>
        </w:tc>
        <w:tc>
          <w:tcPr>
            <w:tcW w:w="1322" w:type="dxa"/>
            <w:tcBorders>
              <w:top w:val="single" w:sz="4" w:space="0" w:color="auto"/>
              <w:left w:val="single" w:sz="4" w:space="0" w:color="auto"/>
              <w:bottom w:val="single" w:sz="4" w:space="0" w:color="auto"/>
              <w:right w:val="single" w:sz="4" w:space="0" w:color="auto"/>
            </w:tcBorders>
          </w:tcPr>
          <w:p w14:paraId="23120F16" w14:textId="2DCE07DC"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0,00</w:t>
            </w:r>
          </w:p>
        </w:tc>
      </w:tr>
      <w:tr w:rsidR="005A20A1" w:rsidRPr="006C7A46" w14:paraId="02E95035"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134A2" w14:textId="0ED306C4" w:rsidR="005A20A1" w:rsidRPr="00E7239C" w:rsidRDefault="005A20A1"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 xml:space="preserve">Izvor </w:t>
            </w:r>
            <w:r w:rsidR="00DB40C8" w:rsidRPr="00E7239C">
              <w:rPr>
                <w:rFonts w:asciiTheme="majorHAnsi" w:eastAsia="Times New Roman" w:hAnsiTheme="majorHAnsi" w:cstheme="majorHAnsi"/>
                <w:color w:val="auto"/>
                <w:kern w:val="0"/>
              </w:rPr>
              <w:t>4.1.</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DC4D" w14:textId="38C5ECA0" w:rsidR="005A20A1" w:rsidRPr="00FA6D57" w:rsidRDefault="00DB40C8"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POMOĆI</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FC71AE" w14:textId="2C18A9CC" w:rsidR="005A20A1" w:rsidRPr="00FA6D57" w:rsidRDefault="00FA6D57" w:rsidP="001447FB">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326,902,00</w:t>
            </w:r>
          </w:p>
        </w:tc>
        <w:tc>
          <w:tcPr>
            <w:tcW w:w="1276" w:type="dxa"/>
            <w:tcBorders>
              <w:top w:val="single" w:sz="4" w:space="0" w:color="auto"/>
              <w:left w:val="single" w:sz="4" w:space="0" w:color="auto"/>
              <w:bottom w:val="single" w:sz="4" w:space="0" w:color="auto"/>
              <w:right w:val="single" w:sz="4" w:space="0" w:color="auto"/>
            </w:tcBorders>
          </w:tcPr>
          <w:p w14:paraId="2FA1F5DB" w14:textId="59CFBBAF"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c>
          <w:tcPr>
            <w:tcW w:w="1322" w:type="dxa"/>
            <w:tcBorders>
              <w:top w:val="single" w:sz="4" w:space="0" w:color="auto"/>
              <w:left w:val="single" w:sz="4" w:space="0" w:color="auto"/>
              <w:bottom w:val="single" w:sz="4" w:space="0" w:color="auto"/>
              <w:right w:val="single" w:sz="4" w:space="0" w:color="auto"/>
            </w:tcBorders>
          </w:tcPr>
          <w:p w14:paraId="73619DA2" w14:textId="1A3DEE67" w:rsidR="005A20A1"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r>
      <w:tr w:rsidR="00F763CE" w:rsidRPr="006C7A46" w14:paraId="1D485E1A"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5125869" w14:textId="04421FD1" w:rsidR="00F763CE" w:rsidRPr="00E7239C" w:rsidRDefault="00F763CE" w:rsidP="001447FB">
            <w:pPr>
              <w:spacing w:before="0" w:after="0" w:line="240" w:lineRule="auto"/>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Izvor 5.</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0BD6AE35" w14:textId="66FE701F" w:rsidR="00F763CE" w:rsidRPr="00FA6D57" w:rsidRDefault="00F763CE" w:rsidP="001447FB">
            <w:pPr>
              <w:spacing w:before="0" w:after="0" w:line="240" w:lineRule="auto"/>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DONACIJE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E5D69C" w14:textId="2AA81BCA" w:rsidR="00F763CE" w:rsidRPr="00FA6D57" w:rsidRDefault="00F763CE" w:rsidP="001447FB">
            <w:pPr>
              <w:spacing w:before="0" w:after="0" w:line="240" w:lineRule="auto"/>
              <w:jc w:val="right"/>
              <w:rPr>
                <w:rFonts w:asciiTheme="majorHAnsi" w:eastAsia="Times New Roman" w:hAnsiTheme="majorHAnsi" w:cstheme="majorHAnsi"/>
                <w:b/>
                <w:bCs/>
                <w:color w:val="auto"/>
                <w:kern w:val="0"/>
              </w:rPr>
            </w:pPr>
            <w:r w:rsidRPr="00FA6D57">
              <w:rPr>
                <w:rFonts w:asciiTheme="majorHAnsi" w:eastAsia="Times New Roman" w:hAnsiTheme="majorHAnsi" w:cstheme="majorHAnsi"/>
                <w:b/>
                <w:bCs/>
                <w:color w:val="auto"/>
                <w:kern w:val="0"/>
              </w:rPr>
              <w:t>44.065,80</w:t>
            </w:r>
          </w:p>
        </w:tc>
        <w:tc>
          <w:tcPr>
            <w:tcW w:w="1276" w:type="dxa"/>
            <w:tcBorders>
              <w:top w:val="single" w:sz="4" w:space="0" w:color="auto"/>
              <w:left w:val="single" w:sz="4" w:space="0" w:color="auto"/>
              <w:bottom w:val="single" w:sz="4" w:space="0" w:color="auto"/>
              <w:right w:val="single" w:sz="4" w:space="0" w:color="auto"/>
            </w:tcBorders>
          </w:tcPr>
          <w:p w14:paraId="1D66F0B9" w14:textId="0609F01D"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44.065,80</w:t>
            </w:r>
          </w:p>
        </w:tc>
        <w:tc>
          <w:tcPr>
            <w:tcW w:w="1322" w:type="dxa"/>
            <w:tcBorders>
              <w:top w:val="single" w:sz="4" w:space="0" w:color="auto"/>
              <w:left w:val="single" w:sz="4" w:space="0" w:color="auto"/>
              <w:bottom w:val="single" w:sz="4" w:space="0" w:color="auto"/>
              <w:right w:val="single" w:sz="4" w:space="0" w:color="auto"/>
            </w:tcBorders>
          </w:tcPr>
          <w:p w14:paraId="112D98B7" w14:textId="3E209CFD" w:rsidR="00F763CE" w:rsidRPr="00E7239C" w:rsidRDefault="002E4F68"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44.065,80</w:t>
            </w:r>
          </w:p>
        </w:tc>
      </w:tr>
      <w:tr w:rsidR="00DB40C8" w:rsidRPr="006C7A46" w14:paraId="2A2114EB"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6D090D15" w14:textId="4B35B2F6" w:rsidR="00DB40C8" w:rsidRPr="00E7239C" w:rsidRDefault="00DB40C8" w:rsidP="001447FB">
            <w:pPr>
              <w:spacing w:before="0" w:after="0" w:line="240" w:lineRule="auto"/>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Izvor 5.3.</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0F47DA30" w14:textId="2EFBE188" w:rsidR="00DB40C8" w:rsidRPr="00FA6D57" w:rsidRDefault="00DB40C8" w:rsidP="001447FB">
            <w:pPr>
              <w:spacing w:before="0" w:after="0" w:line="240" w:lineRule="auto"/>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DONACIJE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A2B25" w14:textId="3BAF5B47" w:rsidR="00DB40C8" w:rsidRPr="00FA6D57" w:rsidRDefault="0053182D" w:rsidP="001447FB">
            <w:pPr>
              <w:spacing w:before="0" w:after="0" w:line="240" w:lineRule="auto"/>
              <w:jc w:val="right"/>
              <w:rPr>
                <w:rFonts w:asciiTheme="majorHAnsi" w:eastAsia="Times New Roman" w:hAnsiTheme="majorHAnsi" w:cstheme="majorHAnsi"/>
                <w:color w:val="auto"/>
                <w:kern w:val="0"/>
              </w:rPr>
            </w:pPr>
            <w:r w:rsidRPr="00FA6D57">
              <w:rPr>
                <w:rFonts w:asciiTheme="majorHAnsi" w:eastAsia="Times New Roman" w:hAnsiTheme="majorHAnsi" w:cstheme="majorHAnsi"/>
                <w:color w:val="auto"/>
                <w:kern w:val="0"/>
              </w:rPr>
              <w:t>44.065,80</w:t>
            </w:r>
          </w:p>
        </w:tc>
        <w:tc>
          <w:tcPr>
            <w:tcW w:w="1276" w:type="dxa"/>
            <w:tcBorders>
              <w:top w:val="single" w:sz="4" w:space="0" w:color="auto"/>
              <w:left w:val="single" w:sz="4" w:space="0" w:color="auto"/>
              <w:bottom w:val="single" w:sz="4" w:space="0" w:color="auto"/>
              <w:right w:val="single" w:sz="4" w:space="0" w:color="auto"/>
            </w:tcBorders>
          </w:tcPr>
          <w:p w14:paraId="19A5FDC4" w14:textId="069F75A9" w:rsidR="00DB40C8"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c>
          <w:tcPr>
            <w:tcW w:w="1322" w:type="dxa"/>
            <w:tcBorders>
              <w:top w:val="single" w:sz="4" w:space="0" w:color="auto"/>
              <w:left w:val="single" w:sz="4" w:space="0" w:color="auto"/>
              <w:bottom w:val="single" w:sz="4" w:space="0" w:color="auto"/>
              <w:right w:val="single" w:sz="4" w:space="0" w:color="auto"/>
            </w:tcBorders>
          </w:tcPr>
          <w:p w14:paraId="1004FB15" w14:textId="5B7EDFC7" w:rsidR="00DB40C8"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r>
      <w:tr w:rsidR="00F763CE" w:rsidRPr="006C7A46" w14:paraId="7664FDBD"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5D39A3A4" w14:textId="07614D3D" w:rsidR="00F763CE" w:rsidRPr="002E7C07" w:rsidRDefault="00F763CE" w:rsidP="001447FB">
            <w:pPr>
              <w:spacing w:before="0" w:after="0" w:line="240" w:lineRule="auto"/>
              <w:rPr>
                <w:rFonts w:asciiTheme="majorHAnsi" w:eastAsia="Times New Roman" w:hAnsiTheme="majorHAnsi" w:cstheme="majorHAnsi"/>
                <w:b/>
                <w:bCs/>
                <w:color w:val="auto"/>
                <w:kern w:val="0"/>
              </w:rPr>
            </w:pPr>
            <w:r w:rsidRPr="002E7C07">
              <w:rPr>
                <w:rFonts w:asciiTheme="majorHAnsi" w:eastAsia="Times New Roman" w:hAnsiTheme="majorHAnsi" w:cstheme="majorHAnsi"/>
                <w:b/>
                <w:bCs/>
                <w:color w:val="auto"/>
                <w:kern w:val="0"/>
              </w:rPr>
              <w:t>Izvor 7.</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0747B97A" w14:textId="5B7AD229" w:rsidR="00F763CE" w:rsidRPr="002E7C07" w:rsidRDefault="00F763CE" w:rsidP="001447FB">
            <w:pPr>
              <w:spacing w:before="0" w:after="0" w:line="240" w:lineRule="auto"/>
              <w:rPr>
                <w:rFonts w:asciiTheme="majorHAnsi" w:eastAsia="Times New Roman" w:hAnsiTheme="majorHAnsi" w:cstheme="majorHAnsi"/>
                <w:b/>
                <w:bCs/>
                <w:color w:val="auto"/>
                <w:kern w:val="0"/>
              </w:rPr>
            </w:pPr>
            <w:r w:rsidRPr="002E7C07">
              <w:rPr>
                <w:rFonts w:asciiTheme="majorHAnsi" w:eastAsia="Times New Roman" w:hAnsiTheme="majorHAnsi" w:cstheme="majorHAnsi"/>
                <w:b/>
                <w:bCs/>
                <w:color w:val="auto"/>
                <w:kern w:val="0"/>
              </w:rPr>
              <w:t>VIŠAK ŠRIHODA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A32A33" w14:textId="77310EA0" w:rsidR="00F763CE" w:rsidRPr="002E7C07" w:rsidRDefault="00F763CE" w:rsidP="001447FB">
            <w:pPr>
              <w:spacing w:before="0" w:after="0" w:line="240" w:lineRule="auto"/>
              <w:jc w:val="right"/>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3.000,00</w:t>
            </w:r>
          </w:p>
        </w:tc>
        <w:tc>
          <w:tcPr>
            <w:tcW w:w="1276" w:type="dxa"/>
            <w:tcBorders>
              <w:top w:val="single" w:sz="4" w:space="0" w:color="auto"/>
              <w:left w:val="single" w:sz="4" w:space="0" w:color="auto"/>
              <w:bottom w:val="single" w:sz="4" w:space="0" w:color="auto"/>
              <w:right w:val="single" w:sz="4" w:space="0" w:color="auto"/>
            </w:tcBorders>
          </w:tcPr>
          <w:p w14:paraId="3F96DF2A" w14:textId="38FC9CB2" w:rsidR="00F763CE"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c>
          <w:tcPr>
            <w:tcW w:w="1322" w:type="dxa"/>
            <w:tcBorders>
              <w:top w:val="single" w:sz="4" w:space="0" w:color="auto"/>
              <w:left w:val="single" w:sz="4" w:space="0" w:color="auto"/>
              <w:bottom w:val="single" w:sz="4" w:space="0" w:color="auto"/>
              <w:right w:val="single" w:sz="4" w:space="0" w:color="auto"/>
            </w:tcBorders>
          </w:tcPr>
          <w:p w14:paraId="19FC12AC" w14:textId="04FB7FE6" w:rsidR="00F763CE"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r>
      <w:tr w:rsidR="00DB40C8" w:rsidRPr="006C7A46" w14:paraId="006FAE71"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14:paraId="282C403B" w14:textId="0057AA06" w:rsidR="00DB40C8" w:rsidRPr="002E7C07" w:rsidRDefault="00DB40C8" w:rsidP="001447FB">
            <w:pPr>
              <w:spacing w:before="0" w:after="0" w:line="240" w:lineRule="auto"/>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Izvor 7.9.</w:t>
            </w:r>
          </w:p>
        </w:tc>
        <w:tc>
          <w:tcPr>
            <w:tcW w:w="4276" w:type="dxa"/>
            <w:tcBorders>
              <w:top w:val="single" w:sz="4" w:space="0" w:color="auto"/>
              <w:left w:val="single" w:sz="4" w:space="0" w:color="auto"/>
              <w:bottom w:val="single" w:sz="4" w:space="0" w:color="auto"/>
              <w:right w:val="single" w:sz="4" w:space="0" w:color="auto"/>
            </w:tcBorders>
            <w:shd w:val="clear" w:color="auto" w:fill="auto"/>
            <w:vAlign w:val="center"/>
          </w:tcPr>
          <w:p w14:paraId="44A8D733" w14:textId="7F3A7E35" w:rsidR="00DB40C8" w:rsidRPr="002E7C07" w:rsidRDefault="00DB40C8" w:rsidP="001447FB">
            <w:pPr>
              <w:spacing w:before="0" w:after="0" w:line="240" w:lineRule="auto"/>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VIŠAK PRIHODA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54891C" w14:textId="0BA698C3" w:rsidR="00DB40C8" w:rsidRPr="002E7C07" w:rsidRDefault="0053182D" w:rsidP="001447FB">
            <w:pPr>
              <w:spacing w:before="0" w:after="0" w:line="240" w:lineRule="auto"/>
              <w:jc w:val="right"/>
              <w:rPr>
                <w:rFonts w:asciiTheme="majorHAnsi" w:eastAsia="Times New Roman" w:hAnsiTheme="majorHAnsi" w:cstheme="majorHAnsi"/>
                <w:color w:val="auto"/>
                <w:kern w:val="0"/>
              </w:rPr>
            </w:pPr>
            <w:r w:rsidRPr="002E7C07">
              <w:rPr>
                <w:rFonts w:asciiTheme="majorHAnsi" w:eastAsia="Times New Roman" w:hAnsiTheme="majorHAnsi" w:cstheme="majorHAnsi"/>
                <w:color w:val="auto"/>
                <w:kern w:val="0"/>
              </w:rPr>
              <w:t>3.000,00</w:t>
            </w:r>
          </w:p>
        </w:tc>
        <w:tc>
          <w:tcPr>
            <w:tcW w:w="1276" w:type="dxa"/>
            <w:tcBorders>
              <w:top w:val="single" w:sz="4" w:space="0" w:color="auto"/>
              <w:left w:val="single" w:sz="4" w:space="0" w:color="auto"/>
              <w:bottom w:val="single" w:sz="4" w:space="0" w:color="auto"/>
              <w:right w:val="single" w:sz="4" w:space="0" w:color="auto"/>
            </w:tcBorders>
          </w:tcPr>
          <w:p w14:paraId="721CB8E2" w14:textId="53EAFF39" w:rsidR="00DB40C8"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c>
          <w:tcPr>
            <w:tcW w:w="1322" w:type="dxa"/>
            <w:tcBorders>
              <w:top w:val="single" w:sz="4" w:space="0" w:color="auto"/>
              <w:left w:val="single" w:sz="4" w:space="0" w:color="auto"/>
              <w:bottom w:val="single" w:sz="4" w:space="0" w:color="auto"/>
              <w:right w:val="single" w:sz="4" w:space="0" w:color="auto"/>
            </w:tcBorders>
          </w:tcPr>
          <w:p w14:paraId="52ED9B67" w14:textId="1F0824D2" w:rsidR="00DB40C8" w:rsidRPr="00E7239C" w:rsidRDefault="002E4F68"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r>
    </w:tbl>
    <w:p w14:paraId="7620E168" w14:textId="77777777" w:rsidR="00191FA0" w:rsidRPr="006C7A46" w:rsidRDefault="00191FA0" w:rsidP="009A5C1A">
      <w:pPr>
        <w:spacing w:before="120" w:after="0"/>
        <w:rPr>
          <w:rFonts w:asciiTheme="majorHAnsi" w:hAnsiTheme="majorHAnsi" w:cstheme="majorHAnsi"/>
          <w:color w:val="auto"/>
          <w:sz w:val="22"/>
          <w:highlight w:val="yellow"/>
        </w:rPr>
      </w:pPr>
    </w:p>
    <w:p w14:paraId="14396668" w14:textId="77777777" w:rsidR="00191FA0" w:rsidRPr="006C7A46" w:rsidRDefault="00191FA0" w:rsidP="009A5C1A">
      <w:pPr>
        <w:spacing w:before="120" w:after="0"/>
        <w:rPr>
          <w:rFonts w:asciiTheme="majorHAnsi" w:hAnsiTheme="majorHAnsi" w:cstheme="majorHAnsi"/>
          <w:color w:val="auto"/>
          <w:sz w:val="22"/>
          <w:highlight w:val="yellow"/>
        </w:rPr>
      </w:pPr>
    </w:p>
    <w:p w14:paraId="19CF5A10" w14:textId="1A336C97" w:rsidR="001C05B5" w:rsidRPr="00B83EDD" w:rsidRDefault="005A20A1" w:rsidP="001C05B5">
      <w:pPr>
        <w:spacing w:before="120"/>
        <w:ind w:firstLine="709"/>
        <w:rPr>
          <w:rFonts w:asciiTheme="majorHAnsi" w:hAnsiTheme="majorHAnsi" w:cstheme="majorHAnsi"/>
          <w:color w:val="auto"/>
          <w:sz w:val="22"/>
        </w:rPr>
      </w:pPr>
      <w:r w:rsidRPr="00B83EDD">
        <w:rPr>
          <w:rFonts w:asciiTheme="majorHAnsi" w:hAnsiTheme="majorHAnsi" w:cstheme="majorHAnsi"/>
          <w:color w:val="auto"/>
          <w:sz w:val="22"/>
        </w:rPr>
        <w:t>C</w:t>
      </w:r>
      <w:r w:rsidR="001C05B5" w:rsidRPr="00B83EDD">
        <w:rPr>
          <w:rFonts w:asciiTheme="majorHAnsi" w:hAnsiTheme="majorHAnsi" w:cstheme="majorHAnsi"/>
          <w:color w:val="auto"/>
          <w:sz w:val="22"/>
        </w:rPr>
        <w:t xml:space="preserve">) Plan </w:t>
      </w:r>
      <w:r w:rsidR="00773B0B" w:rsidRPr="00B83EDD">
        <w:rPr>
          <w:rFonts w:asciiTheme="majorHAnsi" w:hAnsiTheme="majorHAnsi" w:cstheme="majorHAnsi"/>
          <w:color w:val="auto"/>
          <w:sz w:val="22"/>
        </w:rPr>
        <w:t>rashoda</w:t>
      </w:r>
      <w:r w:rsidR="001C05B5" w:rsidRPr="00B83EDD">
        <w:rPr>
          <w:rFonts w:asciiTheme="majorHAnsi" w:hAnsiTheme="majorHAnsi" w:cstheme="majorHAnsi"/>
          <w:color w:val="auto"/>
          <w:sz w:val="22"/>
        </w:rPr>
        <w:t xml:space="preserve"> za 202</w:t>
      </w:r>
      <w:r w:rsidR="00A632BB" w:rsidRPr="00B83EDD">
        <w:rPr>
          <w:rFonts w:asciiTheme="majorHAnsi" w:hAnsiTheme="majorHAnsi" w:cstheme="majorHAnsi"/>
          <w:color w:val="auto"/>
          <w:sz w:val="22"/>
        </w:rPr>
        <w:t>4</w:t>
      </w:r>
      <w:r w:rsidR="001C05B5" w:rsidRPr="00B83EDD">
        <w:rPr>
          <w:rFonts w:asciiTheme="majorHAnsi" w:hAnsiTheme="majorHAnsi" w:cstheme="majorHAnsi"/>
          <w:color w:val="auto"/>
          <w:sz w:val="22"/>
        </w:rPr>
        <w:t>. godinu i projekcije za 202</w:t>
      </w:r>
      <w:r w:rsidR="00A632BB" w:rsidRPr="00B83EDD">
        <w:rPr>
          <w:rFonts w:asciiTheme="majorHAnsi" w:hAnsiTheme="majorHAnsi" w:cstheme="majorHAnsi"/>
          <w:color w:val="auto"/>
          <w:sz w:val="22"/>
        </w:rPr>
        <w:t>5</w:t>
      </w:r>
      <w:r w:rsidR="001C05B5" w:rsidRPr="00B83EDD">
        <w:rPr>
          <w:rFonts w:asciiTheme="majorHAnsi" w:hAnsiTheme="majorHAnsi" w:cstheme="majorHAnsi"/>
          <w:color w:val="auto"/>
          <w:sz w:val="22"/>
        </w:rPr>
        <w:t>. i 202</w:t>
      </w:r>
      <w:r w:rsidR="00A632BB" w:rsidRPr="00B83EDD">
        <w:rPr>
          <w:rFonts w:asciiTheme="majorHAnsi" w:hAnsiTheme="majorHAnsi" w:cstheme="majorHAnsi"/>
          <w:color w:val="auto"/>
          <w:sz w:val="22"/>
        </w:rPr>
        <w:t>6</w:t>
      </w:r>
      <w:r w:rsidR="001C05B5" w:rsidRPr="00B83EDD">
        <w:rPr>
          <w:rFonts w:asciiTheme="majorHAnsi" w:hAnsiTheme="majorHAnsi" w:cstheme="majorHAnsi"/>
          <w:color w:val="auto"/>
          <w:sz w:val="22"/>
        </w:rPr>
        <w:t>. godinu iskazan po funkcijskoj klasifikaciji:</w:t>
      </w:r>
    </w:p>
    <w:tbl>
      <w:tblPr>
        <w:tblW w:w="9469" w:type="dxa"/>
        <w:tblInd w:w="-289" w:type="dxa"/>
        <w:tblLook w:val="04A0" w:firstRow="1" w:lastRow="0" w:firstColumn="1" w:lastColumn="0" w:noHBand="0" w:noVBand="1"/>
      </w:tblPr>
      <w:tblGrid>
        <w:gridCol w:w="5500"/>
        <w:gridCol w:w="1418"/>
        <w:gridCol w:w="1276"/>
        <w:gridCol w:w="1275"/>
      </w:tblGrid>
      <w:tr w:rsidR="00773B0B" w:rsidRPr="00B83EDD" w14:paraId="3AAC4E4F" w14:textId="77777777" w:rsidTr="00784182">
        <w:trPr>
          <w:trHeight w:val="510"/>
        </w:trPr>
        <w:tc>
          <w:tcPr>
            <w:tcW w:w="55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4A2434" w14:textId="11232314" w:rsidR="001C05B5" w:rsidRPr="00B83EDD" w:rsidRDefault="00907C58" w:rsidP="001C05B5">
            <w:pPr>
              <w:spacing w:before="0" w:after="0" w:line="240" w:lineRule="auto"/>
              <w:jc w:val="center"/>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Brojčana oznaka i naziv</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01B24C" w14:textId="77777777" w:rsidR="001C05B5" w:rsidRPr="00B83EDD" w:rsidRDefault="001C05B5" w:rsidP="001C05B5">
            <w:pPr>
              <w:spacing w:before="0" w:after="0" w:line="240" w:lineRule="auto"/>
              <w:jc w:val="center"/>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Plan za 2023.</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21EDAC" w14:textId="77777777" w:rsidR="001C05B5" w:rsidRPr="00B83EDD" w:rsidRDefault="001C05B5" w:rsidP="001C05B5">
            <w:pPr>
              <w:spacing w:before="0" w:after="0" w:line="240" w:lineRule="auto"/>
              <w:jc w:val="center"/>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 xml:space="preserve">Projekcija </w:t>
            </w:r>
            <w:r w:rsidRPr="00B83EDD">
              <w:rPr>
                <w:rFonts w:asciiTheme="majorHAnsi" w:eastAsia="Times New Roman" w:hAnsiTheme="majorHAnsi" w:cstheme="majorHAnsi"/>
                <w:b/>
                <w:bCs/>
                <w:color w:val="auto"/>
                <w:kern w:val="0"/>
              </w:rPr>
              <w:br/>
              <w:t>za 2024.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A7992D" w14:textId="77777777" w:rsidR="001C05B5" w:rsidRPr="00B83EDD" w:rsidRDefault="001C05B5" w:rsidP="001C05B5">
            <w:pPr>
              <w:spacing w:before="0" w:after="0" w:line="240" w:lineRule="auto"/>
              <w:jc w:val="center"/>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 xml:space="preserve">Projekcija </w:t>
            </w:r>
            <w:r w:rsidRPr="00B83EDD">
              <w:rPr>
                <w:rFonts w:asciiTheme="majorHAnsi" w:eastAsia="Times New Roman" w:hAnsiTheme="majorHAnsi" w:cstheme="majorHAnsi"/>
                <w:b/>
                <w:bCs/>
                <w:color w:val="auto"/>
                <w:kern w:val="0"/>
              </w:rPr>
              <w:br/>
              <w:t>za 2025.</w:t>
            </w:r>
          </w:p>
        </w:tc>
      </w:tr>
      <w:tr w:rsidR="00773B0B" w:rsidRPr="00B83EDD" w14:paraId="30C6142A" w14:textId="77777777" w:rsidTr="00B83EDD">
        <w:trPr>
          <w:trHeight w:val="315"/>
        </w:trPr>
        <w:tc>
          <w:tcPr>
            <w:tcW w:w="5500" w:type="dxa"/>
            <w:tcBorders>
              <w:top w:val="nil"/>
              <w:left w:val="single" w:sz="4" w:space="0" w:color="auto"/>
              <w:bottom w:val="single" w:sz="4" w:space="0" w:color="auto"/>
              <w:right w:val="single" w:sz="4" w:space="0" w:color="auto"/>
            </w:tcBorders>
            <w:shd w:val="clear" w:color="auto" w:fill="DFE4E5" w:themeFill="accent5" w:themeFillTint="33"/>
            <w:vAlign w:val="center"/>
            <w:hideMark/>
          </w:tcPr>
          <w:p w14:paraId="7F44F9F2" w14:textId="77777777" w:rsidR="001C05B5" w:rsidRPr="00B83EDD" w:rsidRDefault="001C05B5" w:rsidP="001C05B5">
            <w:pPr>
              <w:spacing w:before="0" w:after="0" w:line="240" w:lineRule="auto"/>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UKUPNI RASHODI</w:t>
            </w:r>
          </w:p>
        </w:tc>
        <w:tc>
          <w:tcPr>
            <w:tcW w:w="1418" w:type="dxa"/>
            <w:tcBorders>
              <w:top w:val="nil"/>
              <w:left w:val="nil"/>
              <w:bottom w:val="single" w:sz="4" w:space="0" w:color="auto"/>
              <w:right w:val="single" w:sz="4" w:space="0" w:color="auto"/>
            </w:tcBorders>
            <w:shd w:val="clear" w:color="auto" w:fill="DFE4E5" w:themeFill="accent5" w:themeFillTint="33"/>
            <w:noWrap/>
            <w:vAlign w:val="bottom"/>
          </w:tcPr>
          <w:p w14:paraId="715149F8" w14:textId="677C7D65" w:rsidR="001C05B5" w:rsidRPr="00B83EDD" w:rsidRDefault="00B83EDD"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636.473,74</w:t>
            </w:r>
          </w:p>
        </w:tc>
        <w:tc>
          <w:tcPr>
            <w:tcW w:w="1276" w:type="dxa"/>
            <w:tcBorders>
              <w:top w:val="nil"/>
              <w:left w:val="nil"/>
              <w:bottom w:val="single" w:sz="4" w:space="0" w:color="auto"/>
              <w:right w:val="single" w:sz="4" w:space="0" w:color="auto"/>
            </w:tcBorders>
            <w:shd w:val="clear" w:color="auto" w:fill="DFE4E5" w:themeFill="accent5" w:themeFillTint="33"/>
            <w:noWrap/>
            <w:vAlign w:val="bottom"/>
            <w:hideMark/>
          </w:tcPr>
          <w:p w14:paraId="568FA94D" w14:textId="62A4B47B" w:rsidR="001C05B5" w:rsidRPr="00B83EDD" w:rsidRDefault="00736349"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638.967,75</w:t>
            </w:r>
            <w:r w:rsidR="001C05B5" w:rsidRPr="00B83EDD">
              <w:rPr>
                <w:rFonts w:asciiTheme="majorHAnsi" w:eastAsia="Times New Roman" w:hAnsiTheme="majorHAnsi" w:cstheme="majorHAnsi"/>
                <w:b/>
                <w:bCs/>
                <w:color w:val="auto"/>
                <w:kern w:val="0"/>
              </w:rPr>
              <w:t> </w:t>
            </w:r>
          </w:p>
        </w:tc>
        <w:tc>
          <w:tcPr>
            <w:tcW w:w="1275" w:type="dxa"/>
            <w:tcBorders>
              <w:top w:val="nil"/>
              <w:left w:val="nil"/>
              <w:bottom w:val="single" w:sz="4" w:space="0" w:color="auto"/>
              <w:right w:val="single" w:sz="4" w:space="0" w:color="auto"/>
            </w:tcBorders>
            <w:shd w:val="clear" w:color="auto" w:fill="DFE4E5" w:themeFill="accent5" w:themeFillTint="33"/>
            <w:noWrap/>
            <w:vAlign w:val="bottom"/>
            <w:hideMark/>
          </w:tcPr>
          <w:p w14:paraId="605ED2B3" w14:textId="388A7725" w:rsidR="001C05B5" w:rsidRPr="00B83EDD" w:rsidRDefault="00736349"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618.967,75</w:t>
            </w:r>
            <w:r w:rsidR="001C05B5" w:rsidRPr="00B83EDD">
              <w:rPr>
                <w:rFonts w:asciiTheme="majorHAnsi" w:eastAsia="Times New Roman" w:hAnsiTheme="majorHAnsi" w:cstheme="majorHAnsi"/>
                <w:b/>
                <w:bCs/>
                <w:color w:val="auto"/>
                <w:kern w:val="0"/>
              </w:rPr>
              <w:t> </w:t>
            </w:r>
          </w:p>
        </w:tc>
      </w:tr>
      <w:tr w:rsidR="00773B0B" w:rsidRPr="00B83EDD" w14:paraId="134D0C8E" w14:textId="77777777" w:rsidTr="00B83EDD">
        <w:trPr>
          <w:trHeight w:val="315"/>
        </w:trPr>
        <w:tc>
          <w:tcPr>
            <w:tcW w:w="5500" w:type="dxa"/>
            <w:tcBorders>
              <w:top w:val="nil"/>
              <w:left w:val="single" w:sz="4" w:space="0" w:color="auto"/>
              <w:bottom w:val="single" w:sz="4" w:space="0" w:color="auto"/>
              <w:right w:val="single" w:sz="4" w:space="0" w:color="auto"/>
            </w:tcBorders>
            <w:shd w:val="clear" w:color="000000" w:fill="FFFFFF"/>
            <w:vAlign w:val="center"/>
            <w:hideMark/>
          </w:tcPr>
          <w:p w14:paraId="3A0061C1" w14:textId="10F455AA" w:rsidR="001C05B5" w:rsidRPr="00B83EDD" w:rsidRDefault="001C05B5" w:rsidP="001C05B5">
            <w:pPr>
              <w:spacing w:before="0" w:after="0" w:line="240" w:lineRule="auto"/>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0</w:t>
            </w:r>
            <w:r w:rsidR="00617A9B" w:rsidRPr="00B83EDD">
              <w:rPr>
                <w:rFonts w:asciiTheme="majorHAnsi" w:eastAsia="Times New Roman" w:hAnsiTheme="majorHAnsi" w:cstheme="majorHAnsi"/>
                <w:b/>
                <w:bCs/>
                <w:color w:val="auto"/>
                <w:kern w:val="0"/>
              </w:rPr>
              <w:t>3</w:t>
            </w:r>
            <w:r w:rsidRPr="00B83EDD">
              <w:rPr>
                <w:rFonts w:asciiTheme="majorHAnsi" w:eastAsia="Times New Roman" w:hAnsiTheme="majorHAnsi" w:cstheme="majorHAnsi"/>
                <w:b/>
                <w:bCs/>
                <w:color w:val="auto"/>
                <w:kern w:val="0"/>
              </w:rPr>
              <w:t xml:space="preserve"> </w:t>
            </w:r>
            <w:r w:rsidR="00617A9B" w:rsidRPr="00B83EDD">
              <w:rPr>
                <w:rFonts w:asciiTheme="majorHAnsi" w:eastAsia="Times New Roman" w:hAnsiTheme="majorHAnsi" w:cstheme="majorHAnsi"/>
                <w:b/>
                <w:bCs/>
                <w:color w:val="auto"/>
                <w:kern w:val="0"/>
              </w:rPr>
              <w:t>JAVNI RED I SIGURNOST</w:t>
            </w:r>
          </w:p>
        </w:tc>
        <w:tc>
          <w:tcPr>
            <w:tcW w:w="1418" w:type="dxa"/>
            <w:tcBorders>
              <w:top w:val="nil"/>
              <w:left w:val="nil"/>
              <w:bottom w:val="single" w:sz="4" w:space="0" w:color="auto"/>
              <w:right w:val="single" w:sz="4" w:space="0" w:color="auto"/>
            </w:tcBorders>
            <w:shd w:val="clear" w:color="000000" w:fill="FFFFFF"/>
            <w:noWrap/>
            <w:vAlign w:val="bottom"/>
          </w:tcPr>
          <w:p w14:paraId="52AF1D37" w14:textId="78E590F3" w:rsidR="001C05B5" w:rsidRPr="00B83EDD" w:rsidRDefault="00B83EDD"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636.473,74</w:t>
            </w:r>
          </w:p>
        </w:tc>
        <w:tc>
          <w:tcPr>
            <w:tcW w:w="1276" w:type="dxa"/>
            <w:tcBorders>
              <w:top w:val="nil"/>
              <w:left w:val="nil"/>
              <w:bottom w:val="single" w:sz="4" w:space="0" w:color="auto"/>
              <w:right w:val="single" w:sz="4" w:space="0" w:color="auto"/>
            </w:tcBorders>
            <w:shd w:val="clear" w:color="000000" w:fill="FFFFFF"/>
            <w:noWrap/>
            <w:vAlign w:val="bottom"/>
            <w:hideMark/>
          </w:tcPr>
          <w:p w14:paraId="2300B8F3" w14:textId="69A8DDA6" w:rsidR="001C05B5" w:rsidRPr="00B83EDD" w:rsidRDefault="00736349"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638.967,75</w:t>
            </w:r>
          </w:p>
        </w:tc>
        <w:tc>
          <w:tcPr>
            <w:tcW w:w="1275" w:type="dxa"/>
            <w:tcBorders>
              <w:top w:val="nil"/>
              <w:left w:val="nil"/>
              <w:bottom w:val="single" w:sz="4" w:space="0" w:color="auto"/>
              <w:right w:val="single" w:sz="4" w:space="0" w:color="auto"/>
            </w:tcBorders>
            <w:shd w:val="clear" w:color="000000" w:fill="FFFFFF"/>
            <w:noWrap/>
            <w:vAlign w:val="bottom"/>
            <w:hideMark/>
          </w:tcPr>
          <w:p w14:paraId="6DC40051" w14:textId="7CECFC48" w:rsidR="001C05B5" w:rsidRPr="00B83EDD" w:rsidRDefault="00736349" w:rsidP="001C05B5">
            <w:pPr>
              <w:spacing w:before="0" w:after="0" w:line="240" w:lineRule="auto"/>
              <w:jc w:val="right"/>
              <w:rPr>
                <w:rFonts w:asciiTheme="majorHAnsi" w:eastAsia="Times New Roman" w:hAnsiTheme="majorHAnsi" w:cstheme="majorHAnsi"/>
                <w:b/>
                <w:bCs/>
                <w:color w:val="auto"/>
                <w:kern w:val="0"/>
              </w:rPr>
            </w:pPr>
            <w:r w:rsidRPr="00B83EDD">
              <w:rPr>
                <w:rFonts w:asciiTheme="majorHAnsi" w:eastAsia="Times New Roman" w:hAnsiTheme="majorHAnsi" w:cstheme="majorHAnsi"/>
                <w:b/>
                <w:bCs/>
                <w:color w:val="auto"/>
                <w:kern w:val="0"/>
              </w:rPr>
              <w:t>618.967,75</w:t>
            </w:r>
            <w:r w:rsidR="001C05B5" w:rsidRPr="00B83EDD">
              <w:rPr>
                <w:rFonts w:asciiTheme="majorHAnsi" w:eastAsia="Times New Roman" w:hAnsiTheme="majorHAnsi" w:cstheme="majorHAnsi"/>
                <w:b/>
                <w:bCs/>
                <w:color w:val="auto"/>
                <w:kern w:val="0"/>
              </w:rPr>
              <w:t> </w:t>
            </w:r>
          </w:p>
        </w:tc>
      </w:tr>
      <w:tr w:rsidR="00773B0B" w:rsidRPr="00773B0B" w14:paraId="0647CCA8" w14:textId="77777777" w:rsidTr="00784182">
        <w:trPr>
          <w:trHeight w:val="294"/>
        </w:trPr>
        <w:tc>
          <w:tcPr>
            <w:tcW w:w="5500" w:type="dxa"/>
            <w:tcBorders>
              <w:top w:val="nil"/>
              <w:left w:val="single" w:sz="4" w:space="0" w:color="auto"/>
              <w:bottom w:val="single" w:sz="4" w:space="0" w:color="auto"/>
              <w:right w:val="single" w:sz="4" w:space="0" w:color="auto"/>
            </w:tcBorders>
            <w:shd w:val="clear" w:color="000000" w:fill="FFFFFF"/>
            <w:vAlign w:val="center"/>
            <w:hideMark/>
          </w:tcPr>
          <w:p w14:paraId="0DE75112" w14:textId="23310F87" w:rsidR="001C05B5" w:rsidRPr="00B83EDD" w:rsidRDefault="001C05B5" w:rsidP="001C05B5">
            <w:pPr>
              <w:spacing w:before="0" w:after="0" w:line="240" w:lineRule="auto"/>
              <w:rPr>
                <w:rFonts w:asciiTheme="majorHAnsi" w:eastAsia="Times New Roman" w:hAnsiTheme="majorHAnsi" w:cstheme="majorHAnsi"/>
                <w:i/>
                <w:iCs/>
                <w:color w:val="auto"/>
                <w:kern w:val="0"/>
              </w:rPr>
            </w:pPr>
            <w:r w:rsidRPr="00B83EDD">
              <w:rPr>
                <w:rFonts w:asciiTheme="majorHAnsi" w:eastAsia="Times New Roman" w:hAnsiTheme="majorHAnsi" w:cstheme="majorHAnsi"/>
                <w:i/>
                <w:iCs/>
                <w:color w:val="auto"/>
                <w:kern w:val="0"/>
              </w:rPr>
              <w:t>0</w:t>
            </w:r>
            <w:r w:rsidR="00617A9B" w:rsidRPr="00B83EDD">
              <w:rPr>
                <w:rFonts w:asciiTheme="majorHAnsi" w:eastAsia="Times New Roman" w:hAnsiTheme="majorHAnsi" w:cstheme="majorHAnsi"/>
                <w:i/>
                <w:iCs/>
                <w:color w:val="auto"/>
                <w:kern w:val="0"/>
              </w:rPr>
              <w:t>32</w:t>
            </w:r>
            <w:r w:rsidRPr="00B83EDD">
              <w:rPr>
                <w:rFonts w:asciiTheme="majorHAnsi" w:eastAsia="Times New Roman" w:hAnsiTheme="majorHAnsi" w:cstheme="majorHAnsi"/>
                <w:i/>
                <w:iCs/>
                <w:color w:val="auto"/>
                <w:kern w:val="0"/>
              </w:rPr>
              <w:t xml:space="preserve"> </w:t>
            </w:r>
            <w:r w:rsidR="00617A9B" w:rsidRPr="00B83EDD">
              <w:rPr>
                <w:rFonts w:asciiTheme="majorHAnsi" w:eastAsia="Times New Roman" w:hAnsiTheme="majorHAnsi" w:cstheme="majorHAnsi"/>
                <w:i/>
                <w:iCs/>
                <w:color w:val="auto"/>
                <w:kern w:val="0"/>
              </w:rPr>
              <w:t>Usluge protupožarne zaštite</w:t>
            </w:r>
          </w:p>
        </w:tc>
        <w:tc>
          <w:tcPr>
            <w:tcW w:w="1418" w:type="dxa"/>
            <w:tcBorders>
              <w:top w:val="nil"/>
              <w:left w:val="nil"/>
              <w:bottom w:val="single" w:sz="4" w:space="0" w:color="auto"/>
              <w:right w:val="single" w:sz="4" w:space="0" w:color="auto"/>
            </w:tcBorders>
            <w:shd w:val="clear" w:color="000000" w:fill="FFFFFF"/>
            <w:noWrap/>
            <w:vAlign w:val="bottom"/>
            <w:hideMark/>
          </w:tcPr>
          <w:p w14:paraId="520D5EC4" w14:textId="5532F804" w:rsidR="001C05B5" w:rsidRPr="00B83EDD" w:rsidRDefault="00617A9B" w:rsidP="001C05B5">
            <w:pPr>
              <w:spacing w:before="0" w:after="0" w:line="240" w:lineRule="auto"/>
              <w:jc w:val="right"/>
              <w:rPr>
                <w:rFonts w:asciiTheme="majorHAnsi" w:eastAsia="Times New Roman" w:hAnsiTheme="majorHAnsi" w:cstheme="majorHAnsi"/>
                <w:color w:val="auto"/>
                <w:kern w:val="0"/>
              </w:rPr>
            </w:pPr>
            <w:r w:rsidRPr="00B83EDD">
              <w:rPr>
                <w:rFonts w:asciiTheme="majorHAnsi" w:eastAsia="Times New Roman" w:hAnsiTheme="majorHAnsi" w:cstheme="majorHAnsi"/>
                <w:color w:val="auto"/>
                <w:kern w:val="0"/>
              </w:rPr>
              <w:t>6</w:t>
            </w:r>
            <w:r w:rsidR="00B83EDD" w:rsidRPr="00B83EDD">
              <w:rPr>
                <w:rFonts w:asciiTheme="majorHAnsi" w:eastAsia="Times New Roman" w:hAnsiTheme="majorHAnsi" w:cstheme="majorHAnsi"/>
                <w:color w:val="auto"/>
                <w:kern w:val="0"/>
              </w:rPr>
              <w:t>36.473,74</w:t>
            </w:r>
            <w:r w:rsidR="001C05B5" w:rsidRPr="00B83EDD">
              <w:rPr>
                <w:rFonts w:asciiTheme="majorHAnsi" w:eastAsia="Times New Roman" w:hAnsiTheme="majorHAnsi" w:cstheme="majorHAnsi"/>
                <w:color w:val="auto"/>
                <w:kern w:val="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65F9651C" w14:textId="461C796D" w:rsidR="001C05B5" w:rsidRPr="00B83EDD" w:rsidRDefault="00736349" w:rsidP="001C05B5">
            <w:pPr>
              <w:spacing w:before="0" w:after="0" w:line="240" w:lineRule="auto"/>
              <w:jc w:val="right"/>
              <w:rPr>
                <w:rFonts w:asciiTheme="majorHAnsi" w:eastAsia="Times New Roman" w:hAnsiTheme="majorHAnsi" w:cstheme="majorHAnsi"/>
                <w:color w:val="auto"/>
                <w:kern w:val="0"/>
              </w:rPr>
            </w:pPr>
            <w:r w:rsidRPr="00B83EDD">
              <w:rPr>
                <w:rFonts w:asciiTheme="majorHAnsi" w:eastAsia="Times New Roman" w:hAnsiTheme="majorHAnsi" w:cstheme="majorHAnsi"/>
                <w:color w:val="auto"/>
                <w:kern w:val="0"/>
              </w:rPr>
              <w:t>644.155,58</w:t>
            </w:r>
            <w:r w:rsidR="001C05B5" w:rsidRPr="00B83EDD">
              <w:rPr>
                <w:rFonts w:asciiTheme="majorHAnsi" w:eastAsia="Times New Roman" w:hAnsiTheme="majorHAnsi" w:cstheme="majorHAnsi"/>
                <w:color w:val="auto"/>
                <w:kern w:val="0"/>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2BA8D032" w14:textId="5A5E0524" w:rsidR="001C05B5" w:rsidRPr="001C05B5" w:rsidRDefault="00736349" w:rsidP="001C05B5">
            <w:pPr>
              <w:spacing w:before="0" w:after="0" w:line="240" w:lineRule="auto"/>
              <w:jc w:val="right"/>
              <w:rPr>
                <w:rFonts w:asciiTheme="majorHAnsi" w:eastAsia="Times New Roman" w:hAnsiTheme="majorHAnsi" w:cstheme="majorHAnsi"/>
                <w:color w:val="auto"/>
                <w:kern w:val="0"/>
              </w:rPr>
            </w:pPr>
            <w:r w:rsidRPr="00B83EDD">
              <w:rPr>
                <w:rFonts w:asciiTheme="majorHAnsi" w:eastAsia="Times New Roman" w:hAnsiTheme="majorHAnsi" w:cstheme="majorHAnsi"/>
                <w:color w:val="auto"/>
                <w:kern w:val="0"/>
              </w:rPr>
              <w:t>618.967,75</w:t>
            </w:r>
            <w:r w:rsidR="001C05B5" w:rsidRPr="001C05B5">
              <w:rPr>
                <w:rFonts w:asciiTheme="majorHAnsi" w:eastAsia="Times New Roman" w:hAnsiTheme="majorHAnsi" w:cstheme="majorHAnsi"/>
                <w:color w:val="auto"/>
                <w:kern w:val="0"/>
              </w:rPr>
              <w:t> </w:t>
            </w:r>
          </w:p>
        </w:tc>
      </w:tr>
      <w:tr w:rsidR="00773B0B" w:rsidRPr="00773B0B" w14:paraId="3294F78E" w14:textId="77777777" w:rsidTr="00784182">
        <w:trPr>
          <w:trHeight w:val="300"/>
        </w:trPr>
        <w:tc>
          <w:tcPr>
            <w:tcW w:w="5500" w:type="dxa"/>
            <w:tcBorders>
              <w:top w:val="nil"/>
              <w:left w:val="single" w:sz="4" w:space="0" w:color="auto"/>
              <w:bottom w:val="single" w:sz="4" w:space="0" w:color="auto"/>
              <w:right w:val="single" w:sz="4" w:space="0" w:color="auto"/>
            </w:tcBorders>
            <w:shd w:val="clear" w:color="000000" w:fill="FFFFFF"/>
            <w:noWrap/>
            <w:vAlign w:val="center"/>
            <w:hideMark/>
          </w:tcPr>
          <w:p w14:paraId="0B830F3E" w14:textId="2C2D6378" w:rsidR="001C05B5" w:rsidRPr="001C05B5" w:rsidRDefault="001C05B5" w:rsidP="001C05B5">
            <w:pPr>
              <w:spacing w:before="0" w:after="0" w:line="240" w:lineRule="auto"/>
              <w:rPr>
                <w:rFonts w:asciiTheme="majorHAnsi" w:eastAsia="Times New Roman" w:hAnsiTheme="majorHAnsi" w:cstheme="majorHAnsi"/>
                <w:color w:val="auto"/>
                <w:kern w:val="0"/>
              </w:rPr>
            </w:pPr>
          </w:p>
        </w:tc>
        <w:tc>
          <w:tcPr>
            <w:tcW w:w="1418" w:type="dxa"/>
            <w:tcBorders>
              <w:top w:val="nil"/>
              <w:left w:val="nil"/>
              <w:bottom w:val="single" w:sz="4" w:space="0" w:color="auto"/>
              <w:right w:val="single" w:sz="4" w:space="0" w:color="auto"/>
            </w:tcBorders>
            <w:shd w:val="clear" w:color="000000" w:fill="FFFFFF"/>
            <w:noWrap/>
            <w:vAlign w:val="bottom"/>
            <w:hideMark/>
          </w:tcPr>
          <w:p w14:paraId="54AE0CD4" w14:textId="77777777" w:rsidR="001C05B5" w:rsidRPr="001C05B5" w:rsidRDefault="001C05B5" w:rsidP="001C05B5">
            <w:pPr>
              <w:spacing w:before="0" w:after="0" w:line="240" w:lineRule="auto"/>
              <w:jc w:val="right"/>
              <w:rPr>
                <w:rFonts w:asciiTheme="majorHAnsi" w:eastAsia="Times New Roman" w:hAnsiTheme="majorHAnsi" w:cstheme="majorHAnsi"/>
                <w:color w:val="auto"/>
                <w:kern w:val="0"/>
              </w:rPr>
            </w:pPr>
            <w:r w:rsidRPr="001C05B5">
              <w:rPr>
                <w:rFonts w:asciiTheme="majorHAnsi" w:eastAsia="Times New Roman" w:hAnsiTheme="majorHAnsi" w:cstheme="majorHAnsi"/>
                <w:color w:val="auto"/>
                <w:kern w:val="0"/>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42F1515" w14:textId="77777777" w:rsidR="001C05B5" w:rsidRPr="001C05B5" w:rsidRDefault="001C05B5" w:rsidP="001C05B5">
            <w:pPr>
              <w:spacing w:before="0" w:after="0" w:line="240" w:lineRule="auto"/>
              <w:jc w:val="right"/>
              <w:rPr>
                <w:rFonts w:asciiTheme="majorHAnsi" w:eastAsia="Times New Roman" w:hAnsiTheme="majorHAnsi" w:cstheme="majorHAnsi"/>
                <w:color w:val="auto"/>
                <w:kern w:val="0"/>
              </w:rPr>
            </w:pPr>
            <w:r w:rsidRPr="001C05B5">
              <w:rPr>
                <w:rFonts w:asciiTheme="majorHAnsi" w:eastAsia="Times New Roman" w:hAnsiTheme="majorHAnsi" w:cstheme="majorHAnsi"/>
                <w:color w:val="auto"/>
                <w:kern w:val="0"/>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0D4887F8" w14:textId="77777777" w:rsidR="001C05B5" w:rsidRPr="001C05B5" w:rsidRDefault="001C05B5" w:rsidP="001C05B5">
            <w:pPr>
              <w:spacing w:before="0" w:after="0" w:line="240" w:lineRule="auto"/>
              <w:jc w:val="right"/>
              <w:rPr>
                <w:rFonts w:asciiTheme="majorHAnsi" w:eastAsia="Times New Roman" w:hAnsiTheme="majorHAnsi" w:cstheme="majorHAnsi"/>
                <w:color w:val="auto"/>
                <w:kern w:val="0"/>
              </w:rPr>
            </w:pPr>
            <w:r w:rsidRPr="001C05B5">
              <w:rPr>
                <w:rFonts w:asciiTheme="majorHAnsi" w:eastAsia="Times New Roman" w:hAnsiTheme="majorHAnsi" w:cstheme="majorHAnsi"/>
                <w:color w:val="auto"/>
                <w:kern w:val="0"/>
              </w:rPr>
              <w:t> </w:t>
            </w:r>
          </w:p>
        </w:tc>
      </w:tr>
    </w:tbl>
    <w:p w14:paraId="592C0892" w14:textId="77777777" w:rsidR="001C05B5" w:rsidRDefault="001C05B5" w:rsidP="00587780">
      <w:pPr>
        <w:shd w:val="clear" w:color="auto" w:fill="FFFFFF" w:themeFill="background1"/>
        <w:rPr>
          <w:rFonts w:asciiTheme="majorHAnsi" w:hAnsiTheme="majorHAnsi" w:cstheme="majorHAnsi"/>
          <w:color w:val="auto"/>
        </w:rPr>
      </w:pPr>
    </w:p>
    <w:p w14:paraId="27ED5E3C" w14:textId="77777777" w:rsidR="005A183F" w:rsidRDefault="005A183F" w:rsidP="00587780">
      <w:pPr>
        <w:shd w:val="clear" w:color="auto" w:fill="FFFFFF" w:themeFill="background1"/>
        <w:rPr>
          <w:rFonts w:asciiTheme="majorHAnsi" w:hAnsiTheme="majorHAnsi" w:cstheme="majorHAnsi"/>
          <w:color w:val="auto"/>
        </w:rPr>
      </w:pPr>
    </w:p>
    <w:p w14:paraId="0F8D3E4C" w14:textId="77777777" w:rsidR="00FD0E46" w:rsidRPr="00773B0B" w:rsidRDefault="00FD0E46" w:rsidP="00587780">
      <w:pPr>
        <w:shd w:val="clear" w:color="auto" w:fill="FFFFFF" w:themeFill="background1"/>
        <w:rPr>
          <w:rFonts w:asciiTheme="majorHAnsi" w:hAnsiTheme="majorHAnsi" w:cstheme="majorHAnsi"/>
          <w:color w:val="auto"/>
        </w:rPr>
      </w:pPr>
    </w:p>
    <w:p w14:paraId="6551F63B" w14:textId="4383B392" w:rsidR="007B59A9" w:rsidRPr="00773B0B" w:rsidRDefault="001C05B5" w:rsidP="00587780">
      <w:pPr>
        <w:pStyle w:val="Naslov2"/>
        <w:shd w:val="clear" w:color="auto" w:fill="E5EAEE" w:themeFill="accent1" w:themeFillTint="33"/>
        <w:rPr>
          <w:rFonts w:cstheme="majorHAnsi"/>
          <w:b/>
          <w:color w:val="auto"/>
          <w:sz w:val="28"/>
          <w:szCs w:val="22"/>
        </w:rPr>
      </w:pPr>
      <w:bookmarkStart w:id="8" w:name="_Toc113975655"/>
      <w:r w:rsidRPr="00773B0B">
        <w:rPr>
          <w:rFonts w:cstheme="majorHAnsi"/>
          <w:b/>
          <w:color w:val="auto"/>
          <w:sz w:val="28"/>
          <w:szCs w:val="22"/>
        </w:rPr>
        <w:lastRenderedPageBreak/>
        <w:t>1.3. RAČUN FINANCIRANJA</w:t>
      </w:r>
      <w:bookmarkEnd w:id="8"/>
    </w:p>
    <w:p w14:paraId="41B0F17F" w14:textId="04216A59" w:rsidR="007B59A9" w:rsidRPr="002F662F" w:rsidRDefault="0030560E" w:rsidP="009A5C1A">
      <w:pPr>
        <w:spacing w:before="120"/>
        <w:ind w:firstLine="709"/>
        <w:rPr>
          <w:rFonts w:asciiTheme="majorHAnsi" w:hAnsiTheme="majorHAnsi" w:cstheme="majorHAnsi"/>
          <w:color w:val="auto"/>
          <w:sz w:val="22"/>
        </w:rPr>
      </w:pPr>
      <w:r>
        <w:rPr>
          <w:rFonts w:asciiTheme="majorHAnsi" w:hAnsiTheme="majorHAnsi" w:cstheme="majorHAnsi"/>
          <w:color w:val="auto"/>
          <w:sz w:val="22"/>
        </w:rPr>
        <w:t xml:space="preserve">A) </w:t>
      </w:r>
      <w:r w:rsidR="009A5C1A" w:rsidRPr="002F662F">
        <w:rPr>
          <w:rFonts w:asciiTheme="majorHAnsi" w:hAnsiTheme="majorHAnsi" w:cstheme="majorHAnsi"/>
          <w:color w:val="auto"/>
          <w:sz w:val="22"/>
        </w:rPr>
        <w:t>Plan primitaka i izdataka za 202</w:t>
      </w:r>
      <w:r w:rsidR="00FD0E46" w:rsidRPr="002F662F">
        <w:rPr>
          <w:rFonts w:asciiTheme="majorHAnsi" w:hAnsiTheme="majorHAnsi" w:cstheme="majorHAnsi"/>
          <w:color w:val="auto"/>
          <w:sz w:val="22"/>
        </w:rPr>
        <w:t>4</w:t>
      </w:r>
      <w:r w:rsidR="009A5C1A" w:rsidRPr="002F662F">
        <w:rPr>
          <w:rFonts w:asciiTheme="majorHAnsi" w:hAnsiTheme="majorHAnsi" w:cstheme="majorHAnsi"/>
          <w:color w:val="auto"/>
          <w:sz w:val="22"/>
        </w:rPr>
        <w:t>. godinu i projekcije za 202</w:t>
      </w:r>
      <w:r w:rsidR="00FD0E46" w:rsidRPr="002F662F">
        <w:rPr>
          <w:rFonts w:asciiTheme="majorHAnsi" w:hAnsiTheme="majorHAnsi" w:cstheme="majorHAnsi"/>
          <w:color w:val="auto"/>
          <w:sz w:val="22"/>
        </w:rPr>
        <w:t>5</w:t>
      </w:r>
      <w:r w:rsidR="009A5C1A" w:rsidRPr="002F662F">
        <w:rPr>
          <w:rFonts w:asciiTheme="majorHAnsi" w:hAnsiTheme="majorHAnsi" w:cstheme="majorHAnsi"/>
          <w:color w:val="auto"/>
          <w:sz w:val="22"/>
        </w:rPr>
        <w:t>. i 202</w:t>
      </w:r>
      <w:r w:rsidR="00FD0E46" w:rsidRPr="002F662F">
        <w:rPr>
          <w:rFonts w:asciiTheme="majorHAnsi" w:hAnsiTheme="majorHAnsi" w:cstheme="majorHAnsi"/>
          <w:color w:val="auto"/>
          <w:sz w:val="22"/>
        </w:rPr>
        <w:t>6</w:t>
      </w:r>
      <w:r w:rsidR="009A5C1A" w:rsidRPr="002F662F">
        <w:rPr>
          <w:rFonts w:asciiTheme="majorHAnsi" w:hAnsiTheme="majorHAnsi" w:cstheme="majorHAnsi"/>
          <w:color w:val="auto"/>
          <w:sz w:val="22"/>
        </w:rPr>
        <w:t>. godinu iskazanih po ekonomskoj klasifikaciji:</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276"/>
        <w:gridCol w:w="1418"/>
        <w:gridCol w:w="1276"/>
        <w:gridCol w:w="1322"/>
      </w:tblGrid>
      <w:tr w:rsidR="00773B0B" w:rsidRPr="006C7A46" w14:paraId="0148BFD6" w14:textId="77777777" w:rsidTr="00012D60">
        <w:trPr>
          <w:trHeight w:val="300"/>
          <w:jc w:val="center"/>
        </w:trPr>
        <w:tc>
          <w:tcPr>
            <w:tcW w:w="1067" w:type="dxa"/>
            <w:shd w:val="clear" w:color="auto" w:fill="auto"/>
            <w:vAlign w:val="center"/>
            <w:hideMark/>
          </w:tcPr>
          <w:p w14:paraId="02ABCE49" w14:textId="77777777" w:rsidR="00907C58" w:rsidRPr="002F662F" w:rsidRDefault="00907C58" w:rsidP="00012D60">
            <w:pPr>
              <w:spacing w:before="0" w:after="0" w:line="240" w:lineRule="auto"/>
              <w:jc w:val="center"/>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Broj konta</w:t>
            </w:r>
          </w:p>
        </w:tc>
        <w:tc>
          <w:tcPr>
            <w:tcW w:w="4276" w:type="dxa"/>
            <w:shd w:val="clear" w:color="auto" w:fill="auto"/>
            <w:vAlign w:val="center"/>
            <w:hideMark/>
          </w:tcPr>
          <w:p w14:paraId="141571E8" w14:textId="0A0F61DE" w:rsidR="00907C58" w:rsidRPr="002F662F" w:rsidRDefault="00907C58" w:rsidP="00012D60">
            <w:pPr>
              <w:spacing w:before="0" w:after="0" w:line="240" w:lineRule="auto"/>
              <w:jc w:val="center"/>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 xml:space="preserve">Vrsta </w:t>
            </w:r>
            <w:r w:rsidR="009A5C1A" w:rsidRPr="002F662F">
              <w:rPr>
                <w:rFonts w:asciiTheme="majorHAnsi" w:eastAsia="Times New Roman" w:hAnsiTheme="majorHAnsi" w:cstheme="majorHAnsi"/>
                <w:b/>
                <w:bCs/>
                <w:color w:val="auto"/>
                <w:kern w:val="0"/>
              </w:rPr>
              <w:t>primitaka</w:t>
            </w:r>
          </w:p>
        </w:tc>
        <w:tc>
          <w:tcPr>
            <w:tcW w:w="1418" w:type="dxa"/>
            <w:shd w:val="clear" w:color="000000" w:fill="FFFFFF"/>
            <w:vAlign w:val="center"/>
            <w:hideMark/>
          </w:tcPr>
          <w:p w14:paraId="15BF96C7" w14:textId="4EDD283C" w:rsidR="00907C58" w:rsidRPr="002F662F" w:rsidRDefault="00907C58" w:rsidP="00012D60">
            <w:pPr>
              <w:spacing w:before="0" w:after="0" w:line="240" w:lineRule="auto"/>
              <w:jc w:val="center"/>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Plan za 202</w:t>
            </w:r>
            <w:r w:rsidR="00FD0E46" w:rsidRPr="002F662F">
              <w:rPr>
                <w:rFonts w:asciiTheme="majorHAnsi" w:eastAsia="Times New Roman" w:hAnsiTheme="majorHAnsi" w:cstheme="majorHAnsi"/>
                <w:b/>
                <w:bCs/>
                <w:color w:val="auto"/>
                <w:kern w:val="0"/>
              </w:rPr>
              <w:t>4</w:t>
            </w:r>
            <w:r w:rsidRPr="002F662F">
              <w:rPr>
                <w:rFonts w:asciiTheme="majorHAnsi" w:eastAsia="Times New Roman" w:hAnsiTheme="majorHAnsi" w:cstheme="majorHAnsi"/>
                <w:b/>
                <w:bCs/>
                <w:color w:val="auto"/>
                <w:kern w:val="0"/>
              </w:rPr>
              <w:t>.</w:t>
            </w:r>
          </w:p>
        </w:tc>
        <w:tc>
          <w:tcPr>
            <w:tcW w:w="1276" w:type="dxa"/>
            <w:shd w:val="clear" w:color="000000" w:fill="FFFFFF"/>
            <w:vAlign w:val="center"/>
          </w:tcPr>
          <w:p w14:paraId="7208120A" w14:textId="3B8F31DA" w:rsidR="00907C58" w:rsidRPr="002F662F" w:rsidRDefault="00907C58" w:rsidP="00012D60">
            <w:pPr>
              <w:spacing w:before="0" w:after="0" w:line="240" w:lineRule="auto"/>
              <w:jc w:val="center"/>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 xml:space="preserve">Projekcija </w:t>
            </w:r>
            <w:r w:rsidRPr="002F662F">
              <w:rPr>
                <w:rFonts w:asciiTheme="majorHAnsi" w:eastAsia="Times New Roman" w:hAnsiTheme="majorHAnsi" w:cstheme="majorHAnsi"/>
                <w:b/>
                <w:bCs/>
                <w:color w:val="auto"/>
                <w:kern w:val="0"/>
              </w:rPr>
              <w:br/>
              <w:t>za 202</w:t>
            </w:r>
            <w:r w:rsidR="00FD0E46" w:rsidRPr="002F662F">
              <w:rPr>
                <w:rFonts w:asciiTheme="majorHAnsi" w:eastAsia="Times New Roman" w:hAnsiTheme="majorHAnsi" w:cstheme="majorHAnsi"/>
                <w:b/>
                <w:bCs/>
                <w:color w:val="auto"/>
                <w:kern w:val="0"/>
              </w:rPr>
              <w:t>5</w:t>
            </w:r>
            <w:r w:rsidRPr="002F662F">
              <w:rPr>
                <w:rFonts w:asciiTheme="majorHAnsi" w:eastAsia="Times New Roman" w:hAnsiTheme="majorHAnsi" w:cstheme="majorHAnsi"/>
                <w:b/>
                <w:bCs/>
                <w:color w:val="auto"/>
                <w:kern w:val="0"/>
              </w:rPr>
              <w:t>.</w:t>
            </w:r>
          </w:p>
        </w:tc>
        <w:tc>
          <w:tcPr>
            <w:tcW w:w="1322" w:type="dxa"/>
            <w:shd w:val="clear" w:color="000000" w:fill="FFFFFF"/>
            <w:vAlign w:val="center"/>
          </w:tcPr>
          <w:p w14:paraId="3AA9059A" w14:textId="44074AED" w:rsidR="00907C58" w:rsidRPr="002F662F" w:rsidRDefault="00907C58" w:rsidP="00012D60">
            <w:pPr>
              <w:spacing w:before="0" w:after="0" w:line="240" w:lineRule="auto"/>
              <w:jc w:val="center"/>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 xml:space="preserve">Projekcija </w:t>
            </w:r>
            <w:r w:rsidRPr="002F662F">
              <w:rPr>
                <w:rFonts w:asciiTheme="majorHAnsi" w:eastAsia="Times New Roman" w:hAnsiTheme="majorHAnsi" w:cstheme="majorHAnsi"/>
                <w:b/>
                <w:bCs/>
                <w:color w:val="auto"/>
                <w:kern w:val="0"/>
              </w:rPr>
              <w:br/>
              <w:t>za 202</w:t>
            </w:r>
            <w:r w:rsidR="00FD0E46" w:rsidRPr="002F662F">
              <w:rPr>
                <w:rFonts w:asciiTheme="majorHAnsi" w:eastAsia="Times New Roman" w:hAnsiTheme="majorHAnsi" w:cstheme="majorHAnsi"/>
                <w:b/>
                <w:bCs/>
                <w:color w:val="auto"/>
                <w:kern w:val="0"/>
              </w:rPr>
              <w:t>6</w:t>
            </w:r>
            <w:r w:rsidRPr="002F662F">
              <w:rPr>
                <w:rFonts w:asciiTheme="majorHAnsi" w:eastAsia="Times New Roman" w:hAnsiTheme="majorHAnsi" w:cstheme="majorHAnsi"/>
                <w:b/>
                <w:bCs/>
                <w:color w:val="auto"/>
                <w:kern w:val="0"/>
              </w:rPr>
              <w:t>.</w:t>
            </w:r>
          </w:p>
        </w:tc>
      </w:tr>
      <w:tr w:rsidR="00773B0B" w:rsidRPr="006C7A46" w14:paraId="651C6B0F" w14:textId="77777777" w:rsidTr="005A20A1">
        <w:trPr>
          <w:trHeight w:val="300"/>
          <w:jc w:val="center"/>
        </w:trPr>
        <w:tc>
          <w:tcPr>
            <w:tcW w:w="1067" w:type="dxa"/>
            <w:shd w:val="clear" w:color="auto" w:fill="DFE4E5" w:themeFill="accent5" w:themeFillTint="33"/>
            <w:vAlign w:val="center"/>
            <w:hideMark/>
          </w:tcPr>
          <w:p w14:paraId="5EF434E1" w14:textId="77777777" w:rsidR="00907C58" w:rsidRPr="002F662F" w:rsidRDefault="00907C58" w:rsidP="00012D60">
            <w:pPr>
              <w:spacing w:before="0" w:after="0" w:line="240" w:lineRule="auto"/>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 </w:t>
            </w:r>
          </w:p>
        </w:tc>
        <w:tc>
          <w:tcPr>
            <w:tcW w:w="4276" w:type="dxa"/>
            <w:shd w:val="clear" w:color="auto" w:fill="DFE4E5" w:themeFill="accent5" w:themeFillTint="33"/>
            <w:vAlign w:val="center"/>
            <w:hideMark/>
          </w:tcPr>
          <w:p w14:paraId="599D8829" w14:textId="1B524E34" w:rsidR="00907C58" w:rsidRPr="002F662F" w:rsidRDefault="00907C58" w:rsidP="00012D60">
            <w:pPr>
              <w:spacing w:before="0" w:after="0" w:line="240" w:lineRule="auto"/>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SVEUKUPNO P</w:t>
            </w:r>
            <w:r w:rsidR="0030560E" w:rsidRPr="002F662F">
              <w:rPr>
                <w:rFonts w:asciiTheme="majorHAnsi" w:eastAsia="Times New Roman" w:hAnsiTheme="majorHAnsi" w:cstheme="majorHAnsi"/>
                <w:b/>
                <w:bCs/>
                <w:color w:val="auto"/>
                <w:kern w:val="0"/>
              </w:rPr>
              <w:t>RIMICI</w:t>
            </w:r>
          </w:p>
        </w:tc>
        <w:tc>
          <w:tcPr>
            <w:tcW w:w="1418" w:type="dxa"/>
            <w:shd w:val="clear" w:color="auto" w:fill="DFE4E5" w:themeFill="accent5" w:themeFillTint="33"/>
            <w:vAlign w:val="center"/>
          </w:tcPr>
          <w:p w14:paraId="0B7D6BD5" w14:textId="0CDE4DA8" w:rsidR="00907C58" w:rsidRPr="002F662F" w:rsidRDefault="00CB5B51" w:rsidP="00012D60">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c>
          <w:tcPr>
            <w:tcW w:w="1276" w:type="dxa"/>
            <w:shd w:val="clear" w:color="auto" w:fill="DFE4E5" w:themeFill="accent5" w:themeFillTint="33"/>
          </w:tcPr>
          <w:p w14:paraId="659E832C" w14:textId="7D807E33" w:rsidR="00907C58" w:rsidRPr="002F662F" w:rsidRDefault="00CB5B51" w:rsidP="00012D60">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c>
          <w:tcPr>
            <w:tcW w:w="1322" w:type="dxa"/>
            <w:shd w:val="clear" w:color="auto" w:fill="DFE4E5" w:themeFill="accent5" w:themeFillTint="33"/>
          </w:tcPr>
          <w:p w14:paraId="0D1B230D" w14:textId="0DF17C83" w:rsidR="00907C58" w:rsidRPr="002F662F" w:rsidRDefault="00CB5B51" w:rsidP="00012D60">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r>
      <w:tr w:rsidR="00773B0B" w:rsidRPr="006C7A46" w14:paraId="07C41B81" w14:textId="77777777" w:rsidTr="00543C80">
        <w:trPr>
          <w:trHeight w:val="300"/>
          <w:jc w:val="center"/>
        </w:trPr>
        <w:tc>
          <w:tcPr>
            <w:tcW w:w="1067" w:type="dxa"/>
            <w:shd w:val="clear" w:color="FFFFFF" w:fill="FFFFFF"/>
            <w:vAlign w:val="center"/>
            <w:hideMark/>
          </w:tcPr>
          <w:p w14:paraId="68DA865D" w14:textId="2C5B9B4F" w:rsidR="00907C58" w:rsidRPr="002F662F" w:rsidRDefault="00FD0E46" w:rsidP="00907C58">
            <w:pPr>
              <w:spacing w:before="0" w:after="0" w:line="240" w:lineRule="auto"/>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9</w:t>
            </w:r>
          </w:p>
        </w:tc>
        <w:tc>
          <w:tcPr>
            <w:tcW w:w="4276" w:type="dxa"/>
            <w:shd w:val="clear" w:color="FFFFFF" w:fill="FFFFFF"/>
            <w:hideMark/>
          </w:tcPr>
          <w:p w14:paraId="22617A19" w14:textId="38149881" w:rsidR="00907C58" w:rsidRPr="002F662F" w:rsidRDefault="00FD0E46" w:rsidP="00907C58">
            <w:pPr>
              <w:spacing w:before="0" w:after="0" w:line="240" w:lineRule="auto"/>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VLASTITI IZVORI</w:t>
            </w:r>
          </w:p>
        </w:tc>
        <w:tc>
          <w:tcPr>
            <w:tcW w:w="1418" w:type="dxa"/>
            <w:shd w:val="clear" w:color="FFFFFF" w:fill="FFFFFF"/>
            <w:vAlign w:val="center"/>
          </w:tcPr>
          <w:p w14:paraId="1095E288" w14:textId="3D9C1392" w:rsidR="00907C58" w:rsidRPr="002F662F" w:rsidRDefault="00FD0E46" w:rsidP="00907C58">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c>
          <w:tcPr>
            <w:tcW w:w="1276" w:type="dxa"/>
            <w:shd w:val="clear" w:color="FFFFFF" w:fill="FFFFFF"/>
          </w:tcPr>
          <w:p w14:paraId="61203FE4" w14:textId="603723B3" w:rsidR="00907C58" w:rsidRPr="002F662F" w:rsidRDefault="00CB5B51" w:rsidP="00907C58">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c>
          <w:tcPr>
            <w:tcW w:w="1322" w:type="dxa"/>
            <w:shd w:val="clear" w:color="FFFFFF" w:fill="FFFFFF"/>
          </w:tcPr>
          <w:p w14:paraId="2D3FE86B" w14:textId="4366B2B4" w:rsidR="00907C58" w:rsidRPr="002F662F" w:rsidRDefault="00CB5B51" w:rsidP="00907C58">
            <w:pPr>
              <w:spacing w:before="0" w:after="0" w:line="240" w:lineRule="auto"/>
              <w:jc w:val="right"/>
              <w:rPr>
                <w:rFonts w:asciiTheme="majorHAnsi" w:eastAsia="Times New Roman" w:hAnsiTheme="majorHAnsi" w:cstheme="majorHAnsi"/>
                <w:b/>
                <w:bCs/>
                <w:color w:val="auto"/>
                <w:kern w:val="0"/>
              </w:rPr>
            </w:pPr>
            <w:r w:rsidRPr="002F662F">
              <w:rPr>
                <w:rFonts w:asciiTheme="majorHAnsi" w:eastAsia="Times New Roman" w:hAnsiTheme="majorHAnsi" w:cstheme="majorHAnsi"/>
                <w:b/>
                <w:bCs/>
                <w:color w:val="auto"/>
                <w:kern w:val="0"/>
              </w:rPr>
              <w:t>3.000,00</w:t>
            </w:r>
          </w:p>
        </w:tc>
      </w:tr>
      <w:tr w:rsidR="00773B0B" w:rsidRPr="006C7A46" w14:paraId="6FC8B4A9" w14:textId="77777777" w:rsidTr="005A20A1">
        <w:trPr>
          <w:trHeight w:val="373"/>
          <w:jc w:val="center"/>
        </w:trPr>
        <w:tc>
          <w:tcPr>
            <w:tcW w:w="1067" w:type="dxa"/>
            <w:shd w:val="clear" w:color="auto" w:fill="auto"/>
            <w:vAlign w:val="center"/>
            <w:hideMark/>
          </w:tcPr>
          <w:p w14:paraId="095FD40C" w14:textId="175F6792" w:rsidR="00907C58"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92</w:t>
            </w:r>
          </w:p>
        </w:tc>
        <w:tc>
          <w:tcPr>
            <w:tcW w:w="4276" w:type="dxa"/>
            <w:shd w:val="clear" w:color="auto" w:fill="auto"/>
            <w:hideMark/>
          </w:tcPr>
          <w:p w14:paraId="3C567BF8" w14:textId="0DA483C5" w:rsidR="00907C58"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Račun poslovanja</w:t>
            </w:r>
          </w:p>
        </w:tc>
        <w:tc>
          <w:tcPr>
            <w:tcW w:w="1418" w:type="dxa"/>
            <w:shd w:val="clear" w:color="auto" w:fill="auto"/>
            <w:vAlign w:val="center"/>
          </w:tcPr>
          <w:p w14:paraId="5CDEA7FE" w14:textId="690C1C04" w:rsidR="00907C58" w:rsidRPr="002F662F" w:rsidRDefault="00FD0E46"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276" w:type="dxa"/>
          </w:tcPr>
          <w:p w14:paraId="64DF9F60" w14:textId="0A77A870" w:rsidR="00907C58"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322" w:type="dxa"/>
          </w:tcPr>
          <w:p w14:paraId="71F2197D" w14:textId="5C3D8A08" w:rsidR="00907C58"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r>
      <w:tr w:rsidR="00FD0E46" w:rsidRPr="006C7A46" w14:paraId="7FCF8BB2" w14:textId="77777777" w:rsidTr="005A20A1">
        <w:trPr>
          <w:trHeight w:val="373"/>
          <w:jc w:val="center"/>
        </w:trPr>
        <w:tc>
          <w:tcPr>
            <w:tcW w:w="1067" w:type="dxa"/>
            <w:shd w:val="clear" w:color="auto" w:fill="auto"/>
            <w:vAlign w:val="center"/>
          </w:tcPr>
          <w:p w14:paraId="365235D5" w14:textId="052EE95B" w:rsidR="00FD0E46"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922</w:t>
            </w:r>
          </w:p>
        </w:tc>
        <w:tc>
          <w:tcPr>
            <w:tcW w:w="4276" w:type="dxa"/>
            <w:shd w:val="clear" w:color="auto" w:fill="auto"/>
          </w:tcPr>
          <w:p w14:paraId="0AE7FC08" w14:textId="310CB44E" w:rsidR="00FD0E46"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Višak/manjak prihoda</w:t>
            </w:r>
          </w:p>
        </w:tc>
        <w:tc>
          <w:tcPr>
            <w:tcW w:w="1418" w:type="dxa"/>
            <w:shd w:val="clear" w:color="auto" w:fill="auto"/>
            <w:vAlign w:val="center"/>
          </w:tcPr>
          <w:p w14:paraId="00BC759C" w14:textId="4119014D" w:rsidR="00FD0E46" w:rsidRPr="002F662F" w:rsidRDefault="00FD0E46"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276" w:type="dxa"/>
          </w:tcPr>
          <w:p w14:paraId="58F885B6" w14:textId="6A97FA64" w:rsidR="00FD0E46"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322" w:type="dxa"/>
          </w:tcPr>
          <w:p w14:paraId="512E7F1E" w14:textId="4657975E" w:rsidR="00FD0E46"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r>
      <w:tr w:rsidR="00FD0E46" w:rsidRPr="006C7A46" w14:paraId="0C8C2AE9" w14:textId="77777777" w:rsidTr="005A20A1">
        <w:trPr>
          <w:trHeight w:val="373"/>
          <w:jc w:val="center"/>
        </w:trPr>
        <w:tc>
          <w:tcPr>
            <w:tcW w:w="1067" w:type="dxa"/>
            <w:shd w:val="clear" w:color="auto" w:fill="auto"/>
            <w:vAlign w:val="center"/>
          </w:tcPr>
          <w:p w14:paraId="06D06FF2" w14:textId="37016AF4" w:rsidR="00FD0E46"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9221</w:t>
            </w:r>
          </w:p>
        </w:tc>
        <w:tc>
          <w:tcPr>
            <w:tcW w:w="4276" w:type="dxa"/>
            <w:shd w:val="clear" w:color="auto" w:fill="auto"/>
          </w:tcPr>
          <w:p w14:paraId="05635DCD" w14:textId="4F2B2602" w:rsidR="00FD0E46" w:rsidRPr="002F662F" w:rsidRDefault="00FD0E46" w:rsidP="00907C58">
            <w:pPr>
              <w:spacing w:before="0" w:after="0" w:line="240" w:lineRule="auto"/>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Višak prihoda</w:t>
            </w:r>
          </w:p>
        </w:tc>
        <w:tc>
          <w:tcPr>
            <w:tcW w:w="1418" w:type="dxa"/>
            <w:shd w:val="clear" w:color="auto" w:fill="auto"/>
            <w:vAlign w:val="center"/>
          </w:tcPr>
          <w:p w14:paraId="50122E81" w14:textId="7753B7D1" w:rsidR="00FD0E46" w:rsidRPr="002F662F" w:rsidRDefault="00FD0E46"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276" w:type="dxa"/>
          </w:tcPr>
          <w:p w14:paraId="648EEB12" w14:textId="281B52DE" w:rsidR="00FD0E46"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c>
          <w:tcPr>
            <w:tcW w:w="1322" w:type="dxa"/>
          </w:tcPr>
          <w:p w14:paraId="59DCF412" w14:textId="0BE2FEF0" w:rsidR="00FD0E46" w:rsidRPr="002F662F" w:rsidRDefault="00CB5B51" w:rsidP="00907C58">
            <w:pPr>
              <w:spacing w:before="0" w:after="0" w:line="240" w:lineRule="auto"/>
              <w:jc w:val="right"/>
              <w:rPr>
                <w:rFonts w:asciiTheme="majorHAnsi" w:eastAsia="Times New Roman" w:hAnsiTheme="majorHAnsi" w:cstheme="majorHAnsi"/>
                <w:color w:val="auto"/>
                <w:kern w:val="0"/>
              </w:rPr>
            </w:pPr>
            <w:r w:rsidRPr="002F662F">
              <w:rPr>
                <w:rFonts w:asciiTheme="majorHAnsi" w:eastAsia="Times New Roman" w:hAnsiTheme="majorHAnsi" w:cstheme="majorHAnsi"/>
                <w:color w:val="auto"/>
                <w:kern w:val="0"/>
              </w:rPr>
              <w:t>3.000,00</w:t>
            </w:r>
          </w:p>
        </w:tc>
      </w:tr>
    </w:tbl>
    <w:p w14:paraId="37DBC96A" w14:textId="15A8E381" w:rsidR="007B59A9" w:rsidRPr="006C7A46" w:rsidRDefault="007B59A9" w:rsidP="001C255F">
      <w:pPr>
        <w:rPr>
          <w:rFonts w:asciiTheme="majorHAnsi" w:hAnsiTheme="majorHAnsi" w:cstheme="majorHAnsi"/>
          <w:color w:val="auto"/>
          <w:sz w:val="22"/>
          <w:szCs w:val="22"/>
          <w:highlight w:val="yellow"/>
        </w:rPr>
      </w:pPr>
    </w:p>
    <w:p w14:paraId="0B2C802B" w14:textId="49D5C0F2" w:rsidR="0030560E" w:rsidRPr="00187E1E" w:rsidRDefault="0030560E" w:rsidP="001C255F">
      <w:pPr>
        <w:rPr>
          <w:rFonts w:asciiTheme="majorHAnsi" w:hAnsiTheme="majorHAnsi" w:cstheme="majorHAnsi"/>
          <w:color w:val="auto"/>
          <w:sz w:val="22"/>
          <w:szCs w:val="22"/>
        </w:rPr>
      </w:pPr>
      <w:r w:rsidRPr="00187E1E">
        <w:rPr>
          <w:rFonts w:asciiTheme="majorHAnsi" w:hAnsiTheme="majorHAnsi" w:cstheme="majorHAnsi"/>
          <w:color w:val="auto"/>
          <w:sz w:val="22"/>
          <w:szCs w:val="22"/>
        </w:rPr>
        <w:t>B) Plan primitaka i izdataka za 202</w:t>
      </w:r>
      <w:r w:rsidR="00B50897" w:rsidRPr="00187E1E">
        <w:rPr>
          <w:rFonts w:asciiTheme="majorHAnsi" w:hAnsiTheme="majorHAnsi" w:cstheme="majorHAnsi"/>
          <w:color w:val="auto"/>
          <w:sz w:val="22"/>
          <w:szCs w:val="22"/>
        </w:rPr>
        <w:t>4</w:t>
      </w:r>
      <w:r w:rsidRPr="00187E1E">
        <w:rPr>
          <w:rFonts w:asciiTheme="majorHAnsi" w:hAnsiTheme="majorHAnsi" w:cstheme="majorHAnsi"/>
          <w:color w:val="auto"/>
          <w:sz w:val="22"/>
          <w:szCs w:val="22"/>
        </w:rPr>
        <w:t>. godinu i projekcije za 202</w:t>
      </w:r>
      <w:r w:rsidR="00B50897" w:rsidRPr="00187E1E">
        <w:rPr>
          <w:rFonts w:asciiTheme="majorHAnsi" w:hAnsiTheme="majorHAnsi" w:cstheme="majorHAnsi"/>
          <w:color w:val="auto"/>
          <w:sz w:val="22"/>
          <w:szCs w:val="22"/>
        </w:rPr>
        <w:t>5</w:t>
      </w:r>
      <w:r w:rsidRPr="00187E1E">
        <w:rPr>
          <w:rFonts w:asciiTheme="majorHAnsi" w:hAnsiTheme="majorHAnsi" w:cstheme="majorHAnsi"/>
          <w:color w:val="auto"/>
          <w:sz w:val="22"/>
          <w:szCs w:val="22"/>
        </w:rPr>
        <w:t>. i 202</w:t>
      </w:r>
      <w:r w:rsidR="00EE0427" w:rsidRPr="00187E1E">
        <w:rPr>
          <w:rFonts w:asciiTheme="majorHAnsi" w:hAnsiTheme="majorHAnsi" w:cstheme="majorHAnsi"/>
          <w:color w:val="auto"/>
          <w:sz w:val="22"/>
          <w:szCs w:val="22"/>
        </w:rPr>
        <w:t>6</w:t>
      </w:r>
      <w:r w:rsidRPr="00187E1E">
        <w:rPr>
          <w:rFonts w:asciiTheme="majorHAnsi" w:hAnsiTheme="majorHAnsi" w:cstheme="majorHAnsi"/>
          <w:color w:val="auto"/>
          <w:sz w:val="22"/>
          <w:szCs w:val="22"/>
        </w:rPr>
        <w:t>. godinu iskazanih po izvorima financiranja:</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4276"/>
        <w:gridCol w:w="1418"/>
        <w:gridCol w:w="1276"/>
        <w:gridCol w:w="1322"/>
      </w:tblGrid>
      <w:tr w:rsidR="0030560E" w:rsidRPr="006C7A46" w14:paraId="25AF74A6" w14:textId="77777777" w:rsidTr="001447FB">
        <w:trPr>
          <w:trHeight w:val="300"/>
          <w:jc w:val="center"/>
        </w:trPr>
        <w:tc>
          <w:tcPr>
            <w:tcW w:w="1067" w:type="dxa"/>
            <w:shd w:val="clear" w:color="auto" w:fill="auto"/>
            <w:vAlign w:val="center"/>
            <w:hideMark/>
          </w:tcPr>
          <w:p w14:paraId="1A86AE33" w14:textId="77777777" w:rsidR="0030560E" w:rsidRPr="00BB17C2" w:rsidRDefault="0030560E" w:rsidP="001447FB">
            <w:pPr>
              <w:spacing w:before="0" w:after="0" w:line="240" w:lineRule="auto"/>
              <w:jc w:val="center"/>
              <w:rPr>
                <w:rFonts w:asciiTheme="majorHAnsi" w:eastAsia="Times New Roman" w:hAnsiTheme="majorHAnsi" w:cstheme="majorHAnsi"/>
                <w:b/>
                <w:bCs/>
                <w:color w:val="auto"/>
                <w:kern w:val="0"/>
              </w:rPr>
            </w:pPr>
          </w:p>
        </w:tc>
        <w:tc>
          <w:tcPr>
            <w:tcW w:w="4276" w:type="dxa"/>
            <w:shd w:val="clear" w:color="auto" w:fill="auto"/>
            <w:vAlign w:val="center"/>
            <w:hideMark/>
          </w:tcPr>
          <w:p w14:paraId="3BD59F16" w14:textId="77777777" w:rsidR="0030560E" w:rsidRPr="00BB17C2" w:rsidRDefault="0030560E" w:rsidP="001447FB">
            <w:pPr>
              <w:spacing w:before="0" w:after="0" w:line="240" w:lineRule="auto"/>
              <w:jc w:val="center"/>
              <w:rPr>
                <w:rFonts w:asciiTheme="majorHAnsi" w:eastAsia="Times New Roman" w:hAnsiTheme="majorHAnsi" w:cstheme="majorHAnsi"/>
                <w:b/>
                <w:bCs/>
                <w:color w:val="auto"/>
                <w:kern w:val="0"/>
              </w:rPr>
            </w:pPr>
            <w:r w:rsidRPr="00BB17C2">
              <w:rPr>
                <w:rFonts w:asciiTheme="majorHAnsi" w:eastAsia="Times New Roman" w:hAnsiTheme="majorHAnsi" w:cstheme="majorHAnsi"/>
                <w:b/>
                <w:bCs/>
                <w:color w:val="auto"/>
                <w:kern w:val="0"/>
              </w:rPr>
              <w:t>Brojčana oznaka i naziv</w:t>
            </w:r>
          </w:p>
        </w:tc>
        <w:tc>
          <w:tcPr>
            <w:tcW w:w="1418" w:type="dxa"/>
            <w:shd w:val="clear" w:color="000000" w:fill="FFFFFF"/>
            <w:vAlign w:val="center"/>
            <w:hideMark/>
          </w:tcPr>
          <w:p w14:paraId="0D44F08D" w14:textId="04A97333" w:rsidR="0030560E" w:rsidRPr="00E5776F" w:rsidRDefault="0030560E" w:rsidP="001447FB">
            <w:pPr>
              <w:spacing w:before="0" w:after="0" w:line="240" w:lineRule="auto"/>
              <w:jc w:val="center"/>
              <w:rPr>
                <w:rFonts w:asciiTheme="majorHAnsi" w:eastAsia="Times New Roman" w:hAnsiTheme="majorHAnsi" w:cstheme="majorHAnsi"/>
                <w:b/>
                <w:bCs/>
                <w:color w:val="auto"/>
                <w:kern w:val="0"/>
              </w:rPr>
            </w:pPr>
            <w:r w:rsidRPr="00E5776F">
              <w:rPr>
                <w:rFonts w:asciiTheme="majorHAnsi" w:eastAsia="Times New Roman" w:hAnsiTheme="majorHAnsi" w:cstheme="majorHAnsi"/>
                <w:b/>
                <w:bCs/>
                <w:color w:val="auto"/>
                <w:kern w:val="0"/>
              </w:rPr>
              <w:t>Plan za 202</w:t>
            </w:r>
            <w:r w:rsidR="00823CB3" w:rsidRPr="00E5776F">
              <w:rPr>
                <w:rFonts w:asciiTheme="majorHAnsi" w:eastAsia="Times New Roman" w:hAnsiTheme="majorHAnsi" w:cstheme="majorHAnsi"/>
                <w:b/>
                <w:bCs/>
                <w:color w:val="auto"/>
                <w:kern w:val="0"/>
              </w:rPr>
              <w:t>4</w:t>
            </w:r>
            <w:r w:rsidRPr="00E5776F">
              <w:rPr>
                <w:rFonts w:asciiTheme="majorHAnsi" w:eastAsia="Times New Roman" w:hAnsiTheme="majorHAnsi" w:cstheme="majorHAnsi"/>
                <w:b/>
                <w:bCs/>
                <w:color w:val="auto"/>
                <w:kern w:val="0"/>
              </w:rPr>
              <w:t>.</w:t>
            </w:r>
          </w:p>
        </w:tc>
        <w:tc>
          <w:tcPr>
            <w:tcW w:w="1276" w:type="dxa"/>
            <w:shd w:val="clear" w:color="000000" w:fill="FFFFFF"/>
            <w:vAlign w:val="center"/>
          </w:tcPr>
          <w:p w14:paraId="28CD17BB" w14:textId="044E33BE" w:rsidR="0030560E" w:rsidRPr="00E7239C" w:rsidRDefault="0030560E" w:rsidP="001447FB">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823CB3" w:rsidRPr="00E7239C">
              <w:rPr>
                <w:rFonts w:asciiTheme="majorHAnsi" w:eastAsia="Times New Roman" w:hAnsiTheme="majorHAnsi" w:cstheme="majorHAnsi"/>
                <w:b/>
                <w:bCs/>
                <w:color w:val="auto"/>
                <w:kern w:val="0"/>
              </w:rPr>
              <w:t>5</w:t>
            </w:r>
            <w:r w:rsidRPr="00E7239C">
              <w:rPr>
                <w:rFonts w:asciiTheme="majorHAnsi" w:eastAsia="Times New Roman" w:hAnsiTheme="majorHAnsi" w:cstheme="majorHAnsi"/>
                <w:b/>
                <w:bCs/>
                <w:color w:val="auto"/>
                <w:kern w:val="0"/>
              </w:rPr>
              <w:t>.</w:t>
            </w:r>
          </w:p>
        </w:tc>
        <w:tc>
          <w:tcPr>
            <w:tcW w:w="1322" w:type="dxa"/>
            <w:shd w:val="clear" w:color="000000" w:fill="FFFFFF"/>
            <w:vAlign w:val="center"/>
          </w:tcPr>
          <w:p w14:paraId="5F1437D9" w14:textId="3CD5A7C3" w:rsidR="0030560E" w:rsidRPr="00E7239C" w:rsidRDefault="0030560E" w:rsidP="001447FB">
            <w:pPr>
              <w:spacing w:before="0" w:after="0" w:line="240" w:lineRule="auto"/>
              <w:jc w:val="center"/>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 xml:space="preserve">Projekcija </w:t>
            </w:r>
            <w:r w:rsidRPr="00E7239C">
              <w:rPr>
                <w:rFonts w:asciiTheme="majorHAnsi" w:eastAsia="Times New Roman" w:hAnsiTheme="majorHAnsi" w:cstheme="majorHAnsi"/>
                <w:b/>
                <w:bCs/>
                <w:color w:val="auto"/>
                <w:kern w:val="0"/>
              </w:rPr>
              <w:br/>
              <w:t>za 202</w:t>
            </w:r>
            <w:r w:rsidR="00823CB3" w:rsidRPr="00E7239C">
              <w:rPr>
                <w:rFonts w:asciiTheme="majorHAnsi" w:eastAsia="Times New Roman" w:hAnsiTheme="majorHAnsi" w:cstheme="majorHAnsi"/>
                <w:b/>
                <w:bCs/>
                <w:color w:val="auto"/>
                <w:kern w:val="0"/>
              </w:rPr>
              <w:t>6</w:t>
            </w:r>
            <w:r w:rsidRPr="00E7239C">
              <w:rPr>
                <w:rFonts w:asciiTheme="majorHAnsi" w:eastAsia="Times New Roman" w:hAnsiTheme="majorHAnsi" w:cstheme="majorHAnsi"/>
                <w:b/>
                <w:bCs/>
                <w:color w:val="auto"/>
                <w:kern w:val="0"/>
              </w:rPr>
              <w:t>.</w:t>
            </w:r>
          </w:p>
        </w:tc>
      </w:tr>
      <w:tr w:rsidR="0030560E" w:rsidRPr="006C7A46" w14:paraId="0E58C1CD" w14:textId="77777777" w:rsidTr="001447FB">
        <w:trPr>
          <w:trHeight w:val="300"/>
          <w:jc w:val="center"/>
        </w:trPr>
        <w:tc>
          <w:tcPr>
            <w:tcW w:w="1067" w:type="dxa"/>
            <w:shd w:val="clear" w:color="auto" w:fill="DFE4E5" w:themeFill="accent5" w:themeFillTint="33"/>
            <w:vAlign w:val="center"/>
            <w:hideMark/>
          </w:tcPr>
          <w:p w14:paraId="571ABE99" w14:textId="77777777" w:rsidR="0030560E" w:rsidRPr="00BB17C2" w:rsidRDefault="0030560E" w:rsidP="001447FB">
            <w:pPr>
              <w:spacing w:before="0" w:after="0" w:line="240" w:lineRule="auto"/>
              <w:rPr>
                <w:rFonts w:asciiTheme="majorHAnsi" w:eastAsia="Times New Roman" w:hAnsiTheme="majorHAnsi" w:cstheme="majorHAnsi"/>
                <w:b/>
                <w:bCs/>
                <w:color w:val="auto"/>
                <w:kern w:val="0"/>
              </w:rPr>
            </w:pPr>
            <w:r w:rsidRPr="00BB17C2">
              <w:rPr>
                <w:rFonts w:asciiTheme="majorHAnsi" w:eastAsia="Times New Roman" w:hAnsiTheme="majorHAnsi" w:cstheme="majorHAnsi"/>
                <w:b/>
                <w:bCs/>
                <w:color w:val="auto"/>
                <w:kern w:val="0"/>
              </w:rPr>
              <w:t> </w:t>
            </w:r>
          </w:p>
        </w:tc>
        <w:tc>
          <w:tcPr>
            <w:tcW w:w="4276" w:type="dxa"/>
            <w:shd w:val="clear" w:color="auto" w:fill="DFE4E5" w:themeFill="accent5" w:themeFillTint="33"/>
            <w:vAlign w:val="center"/>
            <w:hideMark/>
          </w:tcPr>
          <w:p w14:paraId="380ED98F" w14:textId="18D23AA9" w:rsidR="0030560E" w:rsidRPr="00BB17C2" w:rsidRDefault="0030560E" w:rsidP="001447FB">
            <w:pPr>
              <w:spacing w:before="0" w:after="0" w:line="240" w:lineRule="auto"/>
              <w:rPr>
                <w:rFonts w:asciiTheme="majorHAnsi" w:eastAsia="Times New Roman" w:hAnsiTheme="majorHAnsi" w:cstheme="majorHAnsi"/>
                <w:b/>
                <w:bCs/>
                <w:color w:val="auto"/>
                <w:kern w:val="0"/>
              </w:rPr>
            </w:pPr>
            <w:r w:rsidRPr="00BB17C2">
              <w:rPr>
                <w:rFonts w:asciiTheme="majorHAnsi" w:eastAsia="Times New Roman" w:hAnsiTheme="majorHAnsi" w:cstheme="majorHAnsi"/>
                <w:b/>
                <w:bCs/>
                <w:color w:val="auto"/>
                <w:kern w:val="0"/>
              </w:rPr>
              <w:t>SVEUKUPNO PRIMICI</w:t>
            </w:r>
          </w:p>
        </w:tc>
        <w:tc>
          <w:tcPr>
            <w:tcW w:w="1418" w:type="dxa"/>
            <w:shd w:val="clear" w:color="auto" w:fill="DFE4E5" w:themeFill="accent5" w:themeFillTint="33"/>
            <w:vAlign w:val="center"/>
          </w:tcPr>
          <w:p w14:paraId="2CBD24F5" w14:textId="7D5A4340" w:rsidR="0030560E" w:rsidRPr="00E5776F" w:rsidRDefault="00F73581" w:rsidP="001447FB">
            <w:pPr>
              <w:spacing w:before="0" w:after="0" w:line="240" w:lineRule="auto"/>
              <w:jc w:val="right"/>
              <w:rPr>
                <w:rFonts w:asciiTheme="majorHAnsi" w:eastAsia="Times New Roman" w:hAnsiTheme="majorHAnsi" w:cstheme="majorHAnsi"/>
                <w:b/>
                <w:bCs/>
                <w:color w:val="auto"/>
                <w:kern w:val="0"/>
              </w:rPr>
            </w:pPr>
            <w:r w:rsidRPr="00E5776F">
              <w:rPr>
                <w:rFonts w:asciiTheme="majorHAnsi" w:eastAsia="Times New Roman" w:hAnsiTheme="majorHAnsi" w:cstheme="majorHAnsi"/>
                <w:b/>
                <w:bCs/>
                <w:color w:val="auto"/>
                <w:kern w:val="0"/>
              </w:rPr>
              <w:t>6</w:t>
            </w:r>
            <w:r w:rsidR="00E5776F" w:rsidRPr="00E5776F">
              <w:rPr>
                <w:rFonts w:asciiTheme="majorHAnsi" w:eastAsia="Times New Roman" w:hAnsiTheme="majorHAnsi" w:cstheme="majorHAnsi"/>
                <w:b/>
                <w:bCs/>
                <w:color w:val="auto"/>
                <w:kern w:val="0"/>
              </w:rPr>
              <w:t>36.473,74</w:t>
            </w:r>
          </w:p>
        </w:tc>
        <w:tc>
          <w:tcPr>
            <w:tcW w:w="1276" w:type="dxa"/>
            <w:shd w:val="clear" w:color="auto" w:fill="DFE4E5" w:themeFill="accent5" w:themeFillTint="33"/>
          </w:tcPr>
          <w:p w14:paraId="6F3F94F5" w14:textId="1E547CD1" w:rsidR="0030560E" w:rsidRPr="00E7239C" w:rsidRDefault="001A2465"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638.967,75</w:t>
            </w:r>
          </w:p>
        </w:tc>
        <w:tc>
          <w:tcPr>
            <w:tcW w:w="1322" w:type="dxa"/>
            <w:shd w:val="clear" w:color="auto" w:fill="DFE4E5" w:themeFill="accent5" w:themeFillTint="33"/>
          </w:tcPr>
          <w:p w14:paraId="75425F8E" w14:textId="6DF7EDDB" w:rsidR="0030560E" w:rsidRPr="00E7239C" w:rsidRDefault="001A2465" w:rsidP="001447FB">
            <w:pPr>
              <w:spacing w:before="0" w:after="0" w:line="240" w:lineRule="auto"/>
              <w:jc w:val="right"/>
              <w:rPr>
                <w:rFonts w:asciiTheme="majorHAnsi" w:eastAsia="Times New Roman" w:hAnsiTheme="majorHAnsi" w:cstheme="majorHAnsi"/>
                <w:b/>
                <w:bCs/>
                <w:color w:val="auto"/>
                <w:kern w:val="0"/>
              </w:rPr>
            </w:pPr>
            <w:r w:rsidRPr="00E7239C">
              <w:rPr>
                <w:rFonts w:asciiTheme="majorHAnsi" w:eastAsia="Times New Roman" w:hAnsiTheme="majorHAnsi" w:cstheme="majorHAnsi"/>
                <w:b/>
                <w:bCs/>
                <w:color w:val="auto"/>
                <w:kern w:val="0"/>
              </w:rPr>
              <w:t>618.967,75</w:t>
            </w:r>
          </w:p>
        </w:tc>
      </w:tr>
      <w:tr w:rsidR="0030560E" w:rsidRPr="006C7A46" w14:paraId="277F867E" w14:textId="77777777" w:rsidTr="001447FB">
        <w:trPr>
          <w:trHeight w:val="300"/>
          <w:jc w:val="center"/>
        </w:trPr>
        <w:tc>
          <w:tcPr>
            <w:tcW w:w="1067" w:type="dxa"/>
            <w:shd w:val="clear" w:color="FFFFFF" w:fill="FFFFFF"/>
            <w:vAlign w:val="center"/>
            <w:hideMark/>
          </w:tcPr>
          <w:p w14:paraId="7E0F88A5" w14:textId="068F4998" w:rsidR="0030560E" w:rsidRPr="00BB17C2" w:rsidRDefault="0030560E"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 xml:space="preserve">Izvor </w:t>
            </w:r>
            <w:r w:rsidR="00F73581" w:rsidRPr="00BB17C2">
              <w:rPr>
                <w:rFonts w:asciiTheme="majorHAnsi" w:eastAsia="Times New Roman" w:hAnsiTheme="majorHAnsi" w:cstheme="majorHAnsi"/>
                <w:color w:val="auto"/>
                <w:kern w:val="0"/>
              </w:rPr>
              <w:t>1.</w:t>
            </w:r>
          </w:p>
        </w:tc>
        <w:tc>
          <w:tcPr>
            <w:tcW w:w="4276" w:type="dxa"/>
            <w:shd w:val="clear" w:color="FFFFFF" w:fill="FFFFFF"/>
            <w:vAlign w:val="center"/>
            <w:hideMark/>
          </w:tcPr>
          <w:p w14:paraId="34FA2478" w14:textId="4F70451E" w:rsidR="0030560E"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OPĆI PRIHODI I PRIMICI</w:t>
            </w:r>
          </w:p>
        </w:tc>
        <w:tc>
          <w:tcPr>
            <w:tcW w:w="1418" w:type="dxa"/>
            <w:shd w:val="clear" w:color="FFFFFF" w:fill="FFFFFF"/>
            <w:vAlign w:val="center"/>
          </w:tcPr>
          <w:p w14:paraId="7B55D340" w14:textId="2E8AF1E8" w:rsidR="0030560E" w:rsidRPr="00E5776F" w:rsidRDefault="00E5776F"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251.505,94</w:t>
            </w:r>
          </w:p>
        </w:tc>
        <w:tc>
          <w:tcPr>
            <w:tcW w:w="1276" w:type="dxa"/>
            <w:shd w:val="clear" w:color="FFFFFF" w:fill="FFFFFF"/>
          </w:tcPr>
          <w:p w14:paraId="26963F47" w14:textId="4C5D72FF" w:rsidR="0030560E"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580.901,95</w:t>
            </w:r>
          </w:p>
        </w:tc>
        <w:tc>
          <w:tcPr>
            <w:tcW w:w="1322" w:type="dxa"/>
            <w:shd w:val="clear" w:color="FFFFFF" w:fill="FFFFFF"/>
          </w:tcPr>
          <w:p w14:paraId="6D06588A" w14:textId="179A41AB" w:rsidR="0030560E"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560.901,95</w:t>
            </w:r>
          </w:p>
        </w:tc>
      </w:tr>
      <w:tr w:rsidR="00F73581" w:rsidRPr="006C7A46" w14:paraId="7B08D399" w14:textId="77777777" w:rsidTr="001447FB">
        <w:trPr>
          <w:trHeight w:val="300"/>
          <w:jc w:val="center"/>
        </w:trPr>
        <w:tc>
          <w:tcPr>
            <w:tcW w:w="1067" w:type="dxa"/>
            <w:shd w:val="clear" w:color="FFFFFF" w:fill="FFFFFF"/>
            <w:vAlign w:val="center"/>
          </w:tcPr>
          <w:p w14:paraId="3731BF06" w14:textId="03A75198"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2.</w:t>
            </w:r>
          </w:p>
        </w:tc>
        <w:tc>
          <w:tcPr>
            <w:tcW w:w="4276" w:type="dxa"/>
            <w:shd w:val="clear" w:color="FFFFFF" w:fill="FFFFFF"/>
            <w:vAlign w:val="center"/>
          </w:tcPr>
          <w:p w14:paraId="0A7A128A" w14:textId="7841E3AB"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VLASTITI PRIHOD</w:t>
            </w:r>
          </w:p>
        </w:tc>
        <w:tc>
          <w:tcPr>
            <w:tcW w:w="1418" w:type="dxa"/>
            <w:shd w:val="clear" w:color="FFFFFF" w:fill="FFFFFF"/>
            <w:vAlign w:val="center"/>
          </w:tcPr>
          <w:p w14:paraId="0825E4F2" w14:textId="5403CC33" w:rsidR="00F73581" w:rsidRPr="00E5776F" w:rsidRDefault="00F73581"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11.000,00</w:t>
            </w:r>
          </w:p>
        </w:tc>
        <w:tc>
          <w:tcPr>
            <w:tcW w:w="1276" w:type="dxa"/>
            <w:shd w:val="clear" w:color="FFFFFF" w:fill="FFFFFF"/>
          </w:tcPr>
          <w:p w14:paraId="30CCBCDB" w14:textId="12CE3C28" w:rsidR="00F7358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c>
          <w:tcPr>
            <w:tcW w:w="1322" w:type="dxa"/>
            <w:shd w:val="clear" w:color="FFFFFF" w:fill="FFFFFF"/>
          </w:tcPr>
          <w:p w14:paraId="3975E617" w14:textId="67E63282" w:rsidR="00647477" w:rsidRPr="00E7239C" w:rsidRDefault="00647477" w:rsidP="00647477">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r>
      <w:tr w:rsidR="00F73581" w:rsidRPr="006C7A46" w14:paraId="4B905D4A" w14:textId="77777777" w:rsidTr="001447FB">
        <w:trPr>
          <w:trHeight w:val="300"/>
          <w:jc w:val="center"/>
        </w:trPr>
        <w:tc>
          <w:tcPr>
            <w:tcW w:w="1067" w:type="dxa"/>
            <w:shd w:val="clear" w:color="FFFFFF" w:fill="FFFFFF"/>
            <w:vAlign w:val="center"/>
          </w:tcPr>
          <w:p w14:paraId="18D4D0B9" w14:textId="40D1DB92"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4.</w:t>
            </w:r>
          </w:p>
        </w:tc>
        <w:tc>
          <w:tcPr>
            <w:tcW w:w="4276" w:type="dxa"/>
            <w:shd w:val="clear" w:color="FFFFFF" w:fill="FFFFFF"/>
            <w:vAlign w:val="center"/>
          </w:tcPr>
          <w:p w14:paraId="37581602" w14:textId="0C980653"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POMOĆI</w:t>
            </w:r>
          </w:p>
        </w:tc>
        <w:tc>
          <w:tcPr>
            <w:tcW w:w="1418" w:type="dxa"/>
            <w:shd w:val="clear" w:color="FFFFFF" w:fill="FFFFFF"/>
            <w:vAlign w:val="center"/>
          </w:tcPr>
          <w:p w14:paraId="49512B89" w14:textId="23A442DC" w:rsidR="00F73581" w:rsidRPr="00E5776F" w:rsidRDefault="00E5776F"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326.902,00</w:t>
            </w:r>
          </w:p>
        </w:tc>
        <w:tc>
          <w:tcPr>
            <w:tcW w:w="1276" w:type="dxa"/>
            <w:shd w:val="clear" w:color="FFFFFF" w:fill="FFFFFF"/>
          </w:tcPr>
          <w:p w14:paraId="49FFF452" w14:textId="34A55D04" w:rsidR="00F7358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c>
          <w:tcPr>
            <w:tcW w:w="1322" w:type="dxa"/>
            <w:shd w:val="clear" w:color="FFFFFF" w:fill="FFFFFF"/>
          </w:tcPr>
          <w:p w14:paraId="7B4CC78D" w14:textId="4FB6451F" w:rsidR="00F7358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r>
      <w:tr w:rsidR="00F73581" w:rsidRPr="006C7A46" w14:paraId="60A297AF" w14:textId="77777777" w:rsidTr="001447FB">
        <w:trPr>
          <w:trHeight w:val="300"/>
          <w:jc w:val="center"/>
        </w:trPr>
        <w:tc>
          <w:tcPr>
            <w:tcW w:w="1067" w:type="dxa"/>
            <w:shd w:val="clear" w:color="FFFFFF" w:fill="FFFFFF"/>
            <w:vAlign w:val="center"/>
          </w:tcPr>
          <w:p w14:paraId="53129846" w14:textId="063B4BA3"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5.</w:t>
            </w:r>
          </w:p>
        </w:tc>
        <w:tc>
          <w:tcPr>
            <w:tcW w:w="4276" w:type="dxa"/>
            <w:shd w:val="clear" w:color="FFFFFF" w:fill="FFFFFF"/>
            <w:vAlign w:val="center"/>
          </w:tcPr>
          <w:p w14:paraId="0B689617" w14:textId="5BCF63B3" w:rsidR="00F73581" w:rsidRPr="00BB17C2" w:rsidRDefault="00F7358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DONACIJE</w:t>
            </w:r>
          </w:p>
        </w:tc>
        <w:tc>
          <w:tcPr>
            <w:tcW w:w="1418" w:type="dxa"/>
            <w:shd w:val="clear" w:color="FFFFFF" w:fill="FFFFFF"/>
            <w:vAlign w:val="center"/>
          </w:tcPr>
          <w:p w14:paraId="4652AFF8" w14:textId="28E3A891" w:rsidR="00F73581" w:rsidRPr="00E5776F" w:rsidRDefault="00F73581"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44.065,80</w:t>
            </w:r>
          </w:p>
        </w:tc>
        <w:tc>
          <w:tcPr>
            <w:tcW w:w="1276" w:type="dxa"/>
            <w:shd w:val="clear" w:color="FFFFFF" w:fill="FFFFFF"/>
          </w:tcPr>
          <w:p w14:paraId="6D359F19" w14:textId="601ACD95" w:rsidR="00F7358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c>
          <w:tcPr>
            <w:tcW w:w="1322" w:type="dxa"/>
            <w:shd w:val="clear" w:color="FFFFFF" w:fill="FFFFFF"/>
          </w:tcPr>
          <w:p w14:paraId="3D257266" w14:textId="776AFB46" w:rsidR="00F7358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r>
      <w:tr w:rsidR="001B2968" w:rsidRPr="006C7A46" w14:paraId="08F10BEB" w14:textId="77777777" w:rsidTr="001447FB">
        <w:trPr>
          <w:trHeight w:val="300"/>
          <w:jc w:val="center"/>
        </w:trPr>
        <w:tc>
          <w:tcPr>
            <w:tcW w:w="1067" w:type="dxa"/>
            <w:shd w:val="clear" w:color="FFFFFF" w:fill="FFFFFF"/>
            <w:vAlign w:val="center"/>
          </w:tcPr>
          <w:p w14:paraId="7F7F8FB1" w14:textId="4E4541B9" w:rsidR="001B2968" w:rsidRPr="00BB17C2" w:rsidRDefault="001B2968"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7.</w:t>
            </w:r>
          </w:p>
        </w:tc>
        <w:tc>
          <w:tcPr>
            <w:tcW w:w="4276" w:type="dxa"/>
            <w:shd w:val="clear" w:color="FFFFFF" w:fill="FFFFFF"/>
            <w:vAlign w:val="center"/>
          </w:tcPr>
          <w:p w14:paraId="5BB86EA3" w14:textId="2E5687A7" w:rsidR="001B2968" w:rsidRPr="00BB17C2" w:rsidRDefault="001B2968"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VIŠAK PRIHODI</w:t>
            </w:r>
          </w:p>
        </w:tc>
        <w:tc>
          <w:tcPr>
            <w:tcW w:w="1418" w:type="dxa"/>
            <w:shd w:val="clear" w:color="FFFFFF" w:fill="FFFFFF"/>
            <w:vAlign w:val="center"/>
          </w:tcPr>
          <w:p w14:paraId="4D794E70" w14:textId="767576AE" w:rsidR="001B2968" w:rsidRPr="00E5776F" w:rsidRDefault="001B2968"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3.000,00</w:t>
            </w:r>
          </w:p>
        </w:tc>
        <w:tc>
          <w:tcPr>
            <w:tcW w:w="1276" w:type="dxa"/>
            <w:shd w:val="clear" w:color="FFFFFF" w:fill="FFFFFF"/>
          </w:tcPr>
          <w:p w14:paraId="41C2F5C1" w14:textId="4CBA3546" w:rsidR="001B2968"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c>
          <w:tcPr>
            <w:tcW w:w="1322" w:type="dxa"/>
            <w:shd w:val="clear" w:color="FFFFFF" w:fill="FFFFFF"/>
          </w:tcPr>
          <w:p w14:paraId="6F5AC97F" w14:textId="10295CCD" w:rsidR="001B2968"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3.000,00</w:t>
            </w:r>
          </w:p>
        </w:tc>
      </w:tr>
      <w:tr w:rsidR="005A20A1" w:rsidRPr="006C7A46" w14:paraId="407805D9"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1BB17841" w14:textId="13D5FCF7" w:rsidR="005A20A1" w:rsidRPr="00BB17C2" w:rsidRDefault="005A20A1" w:rsidP="001447FB">
            <w:pPr>
              <w:spacing w:before="0" w:after="0" w:line="240" w:lineRule="auto"/>
              <w:rPr>
                <w:rFonts w:asciiTheme="majorHAnsi" w:eastAsia="Times New Roman" w:hAnsiTheme="majorHAnsi" w:cstheme="majorHAnsi"/>
                <w:b/>
                <w:bCs/>
                <w:color w:val="auto"/>
                <w:kern w:val="0"/>
              </w:rPr>
            </w:pPr>
            <w:r w:rsidRPr="00BB17C2">
              <w:rPr>
                <w:rFonts w:asciiTheme="majorHAnsi" w:eastAsia="Times New Roman" w:hAnsiTheme="majorHAnsi" w:cstheme="majorHAnsi"/>
                <w:b/>
                <w:bCs/>
                <w:color w:val="auto"/>
                <w:kern w:val="0"/>
              </w:rPr>
              <w:t xml:space="preserve"> </w:t>
            </w:r>
          </w:p>
        </w:tc>
        <w:tc>
          <w:tcPr>
            <w:tcW w:w="4276"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hideMark/>
          </w:tcPr>
          <w:p w14:paraId="025F050C" w14:textId="77777777" w:rsidR="005A20A1" w:rsidRPr="00BB17C2" w:rsidRDefault="005A20A1" w:rsidP="001447FB">
            <w:pPr>
              <w:spacing w:before="0" w:after="0" w:line="240" w:lineRule="auto"/>
              <w:rPr>
                <w:rFonts w:asciiTheme="majorHAnsi" w:eastAsia="Times New Roman" w:hAnsiTheme="majorHAnsi" w:cstheme="majorHAnsi"/>
                <w:b/>
                <w:bCs/>
                <w:color w:val="auto"/>
                <w:kern w:val="0"/>
              </w:rPr>
            </w:pPr>
            <w:r w:rsidRPr="00BB17C2">
              <w:rPr>
                <w:rFonts w:asciiTheme="majorHAnsi" w:eastAsia="Times New Roman" w:hAnsiTheme="majorHAnsi" w:cstheme="majorHAnsi"/>
                <w:b/>
                <w:bCs/>
                <w:color w:val="auto"/>
                <w:kern w:val="0"/>
              </w:rPr>
              <w:t>SVEUKUPNO IZDACI</w:t>
            </w:r>
          </w:p>
        </w:tc>
        <w:tc>
          <w:tcPr>
            <w:tcW w:w="1418" w:type="dxa"/>
            <w:tcBorders>
              <w:top w:val="single" w:sz="4" w:space="0" w:color="auto"/>
              <w:left w:val="single" w:sz="4" w:space="0" w:color="auto"/>
              <w:bottom w:val="single" w:sz="4" w:space="0" w:color="auto"/>
              <w:right w:val="single" w:sz="4" w:space="0" w:color="auto"/>
            </w:tcBorders>
            <w:shd w:val="clear" w:color="auto" w:fill="DFE4E5" w:themeFill="accent5" w:themeFillTint="33"/>
            <w:vAlign w:val="center"/>
          </w:tcPr>
          <w:p w14:paraId="12515004" w14:textId="5A5E966E" w:rsidR="005A20A1" w:rsidRPr="00E5776F" w:rsidRDefault="00F73581" w:rsidP="001447FB">
            <w:pPr>
              <w:spacing w:before="0" w:after="0" w:line="240" w:lineRule="auto"/>
              <w:jc w:val="right"/>
              <w:rPr>
                <w:rFonts w:asciiTheme="majorHAnsi" w:eastAsia="Times New Roman" w:hAnsiTheme="majorHAnsi" w:cstheme="majorHAnsi"/>
                <w:b/>
                <w:bCs/>
                <w:color w:val="auto"/>
                <w:kern w:val="0"/>
              </w:rPr>
            </w:pPr>
            <w:r w:rsidRPr="00E5776F">
              <w:rPr>
                <w:rFonts w:asciiTheme="majorHAnsi" w:eastAsia="Times New Roman" w:hAnsiTheme="majorHAnsi" w:cstheme="majorHAnsi"/>
                <w:b/>
                <w:bCs/>
                <w:color w:val="auto"/>
                <w:kern w:val="0"/>
              </w:rPr>
              <w:t>6</w:t>
            </w:r>
            <w:r w:rsidR="00E5776F" w:rsidRPr="00E5776F">
              <w:rPr>
                <w:rFonts w:asciiTheme="majorHAnsi" w:eastAsia="Times New Roman" w:hAnsiTheme="majorHAnsi" w:cstheme="majorHAnsi"/>
                <w:b/>
                <w:bCs/>
                <w:color w:val="auto"/>
                <w:kern w:val="0"/>
              </w:rPr>
              <w:t>36.473,74</w:t>
            </w:r>
          </w:p>
        </w:tc>
        <w:tc>
          <w:tcPr>
            <w:tcW w:w="1276"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547754D7" w14:textId="77777777" w:rsidR="005A20A1" w:rsidRPr="00E7239C" w:rsidRDefault="005A20A1" w:rsidP="001447FB">
            <w:pPr>
              <w:spacing w:before="0" w:after="0" w:line="240" w:lineRule="auto"/>
              <w:jc w:val="right"/>
              <w:rPr>
                <w:rFonts w:asciiTheme="majorHAnsi" w:eastAsia="Times New Roman" w:hAnsiTheme="majorHAnsi" w:cstheme="majorHAnsi"/>
                <w:b/>
                <w:bCs/>
                <w:color w:val="auto"/>
                <w:kern w:val="0"/>
              </w:rPr>
            </w:pPr>
          </w:p>
        </w:tc>
        <w:tc>
          <w:tcPr>
            <w:tcW w:w="1322" w:type="dxa"/>
            <w:tcBorders>
              <w:top w:val="single" w:sz="4" w:space="0" w:color="auto"/>
              <w:left w:val="single" w:sz="4" w:space="0" w:color="auto"/>
              <w:bottom w:val="single" w:sz="4" w:space="0" w:color="auto"/>
              <w:right w:val="single" w:sz="4" w:space="0" w:color="auto"/>
            </w:tcBorders>
            <w:shd w:val="clear" w:color="auto" w:fill="DFE4E5" w:themeFill="accent5" w:themeFillTint="33"/>
          </w:tcPr>
          <w:p w14:paraId="00FE8D1B" w14:textId="77777777" w:rsidR="005A20A1" w:rsidRPr="00E7239C" w:rsidRDefault="005A20A1" w:rsidP="001447FB">
            <w:pPr>
              <w:spacing w:before="0" w:after="0" w:line="240" w:lineRule="auto"/>
              <w:jc w:val="right"/>
              <w:rPr>
                <w:rFonts w:asciiTheme="majorHAnsi" w:eastAsia="Times New Roman" w:hAnsiTheme="majorHAnsi" w:cstheme="majorHAnsi"/>
                <w:b/>
                <w:bCs/>
                <w:color w:val="auto"/>
                <w:kern w:val="0"/>
              </w:rPr>
            </w:pPr>
          </w:p>
        </w:tc>
      </w:tr>
      <w:tr w:rsidR="005A20A1" w:rsidRPr="006C7A46" w14:paraId="16FF2ACA"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578522C9" w14:textId="5865A1E1" w:rsidR="005A20A1" w:rsidRPr="00BB17C2" w:rsidRDefault="005A20A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1</w:t>
            </w:r>
            <w:r w:rsidR="00564E36" w:rsidRPr="00BB17C2">
              <w:rPr>
                <w:rFonts w:asciiTheme="majorHAnsi" w:eastAsia="Times New Roman" w:hAnsiTheme="majorHAnsi" w:cstheme="majorHAnsi"/>
                <w:color w:val="auto"/>
                <w:kern w:val="0"/>
              </w:rPr>
              <w:t>.</w:t>
            </w:r>
          </w:p>
        </w:tc>
        <w:tc>
          <w:tcPr>
            <w:tcW w:w="427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9944CDE" w14:textId="77777777" w:rsidR="005A20A1" w:rsidRPr="00BB17C2" w:rsidRDefault="005A20A1"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OPĆI PRIHODI I PRIMICI</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39559DF1" w14:textId="64A41C1E" w:rsidR="005A20A1" w:rsidRPr="00E5776F" w:rsidRDefault="00E5776F"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251.505,94</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2498F05B" w14:textId="542F95AA" w:rsidR="005A20A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580.901,95</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1A49A9AE" w14:textId="017E0AB1" w:rsidR="005A20A1"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560.901,95</w:t>
            </w:r>
          </w:p>
        </w:tc>
      </w:tr>
      <w:tr w:rsidR="00564E36" w:rsidRPr="006C7A46" w14:paraId="7D900852"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FFFFFF" w:fill="FFFFFF"/>
            <w:vAlign w:val="center"/>
          </w:tcPr>
          <w:p w14:paraId="0EF016ED" w14:textId="5F9E3A1D"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2.</w:t>
            </w:r>
          </w:p>
        </w:tc>
        <w:tc>
          <w:tcPr>
            <w:tcW w:w="4276" w:type="dxa"/>
            <w:tcBorders>
              <w:top w:val="single" w:sz="4" w:space="0" w:color="auto"/>
              <w:left w:val="single" w:sz="4" w:space="0" w:color="auto"/>
              <w:bottom w:val="single" w:sz="4" w:space="0" w:color="auto"/>
              <w:right w:val="single" w:sz="4" w:space="0" w:color="auto"/>
            </w:tcBorders>
            <w:shd w:val="clear" w:color="FFFFFF" w:fill="FFFFFF"/>
            <w:vAlign w:val="center"/>
          </w:tcPr>
          <w:p w14:paraId="2BAC3A5F" w14:textId="1F0E0FDC"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VLASTITI PRIHOD</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094811CD" w14:textId="32BB9E6B" w:rsidR="00564E36" w:rsidRPr="00E5776F" w:rsidRDefault="00564E36"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11.000,00</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2CDF9D4C" w14:textId="7DFDA373"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19A22C73" w14:textId="0D7304FC"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11.000,00</w:t>
            </w:r>
          </w:p>
        </w:tc>
      </w:tr>
      <w:tr w:rsidR="00564E36" w:rsidRPr="006C7A46" w14:paraId="6C1B7A44"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FFFFFF" w:fill="FFFFFF"/>
            <w:vAlign w:val="center"/>
          </w:tcPr>
          <w:p w14:paraId="739E241C" w14:textId="4B31A62E"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4.</w:t>
            </w:r>
          </w:p>
        </w:tc>
        <w:tc>
          <w:tcPr>
            <w:tcW w:w="4276" w:type="dxa"/>
            <w:tcBorders>
              <w:top w:val="single" w:sz="4" w:space="0" w:color="auto"/>
              <w:left w:val="single" w:sz="4" w:space="0" w:color="auto"/>
              <w:bottom w:val="single" w:sz="4" w:space="0" w:color="auto"/>
              <w:right w:val="single" w:sz="4" w:space="0" w:color="auto"/>
            </w:tcBorders>
            <w:shd w:val="clear" w:color="FFFFFF" w:fill="FFFFFF"/>
            <w:vAlign w:val="center"/>
          </w:tcPr>
          <w:p w14:paraId="14DC2FAD" w14:textId="13847B71"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POMOĆI</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5E1DA9BB" w14:textId="758BE20E" w:rsidR="00564E36" w:rsidRPr="00E5776F" w:rsidRDefault="00E5776F"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326902,00</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33055961" w14:textId="55A3A9A6"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6F42AE09" w14:textId="308D7ACE"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0,00</w:t>
            </w:r>
          </w:p>
        </w:tc>
      </w:tr>
      <w:tr w:rsidR="00564E36" w:rsidRPr="00773B0B" w14:paraId="0A1FD447"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FFFFFF" w:fill="FFFFFF"/>
            <w:vAlign w:val="center"/>
          </w:tcPr>
          <w:p w14:paraId="420A02E3" w14:textId="5126C860"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Izvor 5.</w:t>
            </w:r>
          </w:p>
        </w:tc>
        <w:tc>
          <w:tcPr>
            <w:tcW w:w="4276" w:type="dxa"/>
            <w:tcBorders>
              <w:top w:val="single" w:sz="4" w:space="0" w:color="auto"/>
              <w:left w:val="single" w:sz="4" w:space="0" w:color="auto"/>
              <w:bottom w:val="single" w:sz="4" w:space="0" w:color="auto"/>
              <w:right w:val="single" w:sz="4" w:space="0" w:color="auto"/>
            </w:tcBorders>
            <w:shd w:val="clear" w:color="FFFFFF" w:fill="FFFFFF"/>
            <w:vAlign w:val="center"/>
          </w:tcPr>
          <w:p w14:paraId="151DA618" w14:textId="39A92A96" w:rsidR="00564E36" w:rsidRPr="00BB17C2" w:rsidRDefault="00564E36" w:rsidP="001447FB">
            <w:pPr>
              <w:spacing w:before="0" w:after="0" w:line="240" w:lineRule="auto"/>
              <w:rPr>
                <w:rFonts w:asciiTheme="majorHAnsi" w:eastAsia="Times New Roman" w:hAnsiTheme="majorHAnsi" w:cstheme="majorHAnsi"/>
                <w:color w:val="auto"/>
                <w:kern w:val="0"/>
              </w:rPr>
            </w:pPr>
            <w:r w:rsidRPr="00BB17C2">
              <w:rPr>
                <w:rFonts w:asciiTheme="majorHAnsi" w:eastAsia="Times New Roman" w:hAnsiTheme="majorHAnsi" w:cstheme="majorHAnsi"/>
                <w:color w:val="auto"/>
                <w:kern w:val="0"/>
              </w:rPr>
              <w:t>DONACIJE</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2D79A237" w14:textId="114081E4" w:rsidR="00564E36" w:rsidRPr="00E5776F" w:rsidRDefault="00564E36" w:rsidP="001447FB">
            <w:pPr>
              <w:spacing w:before="0" w:after="0" w:line="240" w:lineRule="auto"/>
              <w:jc w:val="right"/>
              <w:rPr>
                <w:rFonts w:asciiTheme="majorHAnsi" w:eastAsia="Times New Roman" w:hAnsiTheme="majorHAnsi" w:cstheme="majorHAnsi"/>
                <w:color w:val="auto"/>
                <w:kern w:val="0"/>
              </w:rPr>
            </w:pPr>
            <w:r w:rsidRPr="00E5776F">
              <w:rPr>
                <w:rFonts w:asciiTheme="majorHAnsi" w:eastAsia="Times New Roman" w:hAnsiTheme="majorHAnsi" w:cstheme="majorHAnsi"/>
                <w:color w:val="auto"/>
                <w:kern w:val="0"/>
              </w:rPr>
              <w:t>44.065,80</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2E50D400" w14:textId="0BD1A062"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6DE1CA6E" w14:textId="5CFE26CF" w:rsidR="00564E36" w:rsidRPr="00E7239C" w:rsidRDefault="00647477" w:rsidP="001447FB">
            <w:pPr>
              <w:spacing w:before="0" w:after="0" w:line="240" w:lineRule="auto"/>
              <w:jc w:val="right"/>
              <w:rPr>
                <w:rFonts w:asciiTheme="majorHAnsi" w:eastAsia="Times New Roman" w:hAnsiTheme="majorHAnsi" w:cstheme="majorHAnsi"/>
                <w:color w:val="auto"/>
                <w:kern w:val="0"/>
              </w:rPr>
            </w:pPr>
            <w:r w:rsidRPr="00E7239C">
              <w:rPr>
                <w:rFonts w:asciiTheme="majorHAnsi" w:eastAsia="Times New Roman" w:hAnsiTheme="majorHAnsi" w:cstheme="majorHAnsi"/>
                <w:color w:val="auto"/>
                <w:kern w:val="0"/>
              </w:rPr>
              <w:t>44.065,80</w:t>
            </w:r>
          </w:p>
        </w:tc>
      </w:tr>
      <w:tr w:rsidR="00564E36" w:rsidRPr="00773B0B" w14:paraId="41B26812" w14:textId="77777777" w:rsidTr="005A20A1">
        <w:trPr>
          <w:trHeight w:val="300"/>
          <w:jc w:val="center"/>
        </w:trPr>
        <w:tc>
          <w:tcPr>
            <w:tcW w:w="1067" w:type="dxa"/>
            <w:tcBorders>
              <w:top w:val="single" w:sz="4" w:space="0" w:color="auto"/>
              <w:left w:val="single" w:sz="4" w:space="0" w:color="auto"/>
              <w:bottom w:val="single" w:sz="4" w:space="0" w:color="auto"/>
              <w:right w:val="single" w:sz="4" w:space="0" w:color="auto"/>
            </w:tcBorders>
            <w:shd w:val="clear" w:color="FFFFFF" w:fill="FFFFFF"/>
            <w:vAlign w:val="center"/>
          </w:tcPr>
          <w:p w14:paraId="2722A6CE" w14:textId="30342494" w:rsidR="00564E36" w:rsidRPr="00564E36" w:rsidRDefault="00564E36" w:rsidP="001447FB">
            <w:pPr>
              <w:spacing w:before="0" w:after="0" w:line="240" w:lineRule="auto"/>
              <w:rPr>
                <w:rFonts w:asciiTheme="majorHAnsi" w:eastAsia="Times New Roman" w:hAnsiTheme="majorHAnsi" w:cstheme="majorHAnsi"/>
                <w:color w:val="auto"/>
                <w:kern w:val="0"/>
              </w:rPr>
            </w:pPr>
            <w:r w:rsidRPr="00564E36">
              <w:rPr>
                <w:rFonts w:asciiTheme="majorHAnsi" w:eastAsia="Times New Roman" w:hAnsiTheme="majorHAnsi" w:cstheme="majorHAnsi"/>
                <w:color w:val="auto"/>
                <w:kern w:val="0"/>
              </w:rPr>
              <w:t>Izvor 7.</w:t>
            </w:r>
          </w:p>
        </w:tc>
        <w:tc>
          <w:tcPr>
            <w:tcW w:w="4276" w:type="dxa"/>
            <w:tcBorders>
              <w:top w:val="single" w:sz="4" w:space="0" w:color="auto"/>
              <w:left w:val="single" w:sz="4" w:space="0" w:color="auto"/>
              <w:bottom w:val="single" w:sz="4" w:space="0" w:color="auto"/>
              <w:right w:val="single" w:sz="4" w:space="0" w:color="auto"/>
            </w:tcBorders>
            <w:shd w:val="clear" w:color="FFFFFF" w:fill="FFFFFF"/>
            <w:vAlign w:val="center"/>
          </w:tcPr>
          <w:p w14:paraId="7765E94D" w14:textId="771737A8" w:rsidR="00564E36" w:rsidRPr="00564E36" w:rsidRDefault="00564E36" w:rsidP="001447FB">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color w:val="auto"/>
                <w:kern w:val="0"/>
              </w:rPr>
              <w:t>VIŠAK PRIHODA</w:t>
            </w:r>
          </w:p>
        </w:tc>
        <w:tc>
          <w:tcPr>
            <w:tcW w:w="1418" w:type="dxa"/>
            <w:tcBorders>
              <w:top w:val="single" w:sz="4" w:space="0" w:color="auto"/>
              <w:left w:val="single" w:sz="4" w:space="0" w:color="auto"/>
              <w:bottom w:val="single" w:sz="4" w:space="0" w:color="auto"/>
              <w:right w:val="single" w:sz="4" w:space="0" w:color="auto"/>
            </w:tcBorders>
            <w:shd w:val="clear" w:color="FFFFFF" w:fill="FFFFFF"/>
            <w:vAlign w:val="center"/>
          </w:tcPr>
          <w:p w14:paraId="1BB41F38" w14:textId="43956A2D" w:rsidR="00564E36" w:rsidRPr="00564E36" w:rsidRDefault="00564E36" w:rsidP="001447FB">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c>
          <w:tcPr>
            <w:tcW w:w="1276" w:type="dxa"/>
            <w:tcBorders>
              <w:top w:val="single" w:sz="4" w:space="0" w:color="auto"/>
              <w:left w:val="single" w:sz="4" w:space="0" w:color="auto"/>
              <w:bottom w:val="single" w:sz="4" w:space="0" w:color="auto"/>
              <w:right w:val="single" w:sz="4" w:space="0" w:color="auto"/>
            </w:tcBorders>
            <w:shd w:val="clear" w:color="FFFFFF" w:fill="FFFFFF"/>
          </w:tcPr>
          <w:p w14:paraId="681E5EB7" w14:textId="6343375E" w:rsidR="00564E36" w:rsidRPr="00564E36" w:rsidRDefault="00647477" w:rsidP="001447FB">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c>
          <w:tcPr>
            <w:tcW w:w="1322" w:type="dxa"/>
            <w:tcBorders>
              <w:top w:val="single" w:sz="4" w:space="0" w:color="auto"/>
              <w:left w:val="single" w:sz="4" w:space="0" w:color="auto"/>
              <w:bottom w:val="single" w:sz="4" w:space="0" w:color="auto"/>
              <w:right w:val="single" w:sz="4" w:space="0" w:color="auto"/>
            </w:tcBorders>
            <w:shd w:val="clear" w:color="FFFFFF" w:fill="FFFFFF"/>
          </w:tcPr>
          <w:p w14:paraId="7024753C" w14:textId="557BCD44" w:rsidR="00647477" w:rsidRPr="00564E36" w:rsidRDefault="00647477" w:rsidP="00647477">
            <w:pPr>
              <w:spacing w:before="0" w:after="0" w:line="240" w:lineRule="auto"/>
              <w:jc w:val="right"/>
              <w:rPr>
                <w:rFonts w:asciiTheme="majorHAnsi" w:eastAsia="Times New Roman" w:hAnsiTheme="majorHAnsi" w:cstheme="majorHAnsi"/>
                <w:color w:val="auto"/>
                <w:kern w:val="0"/>
              </w:rPr>
            </w:pPr>
            <w:r>
              <w:rPr>
                <w:rFonts w:asciiTheme="majorHAnsi" w:eastAsia="Times New Roman" w:hAnsiTheme="majorHAnsi" w:cstheme="majorHAnsi"/>
                <w:color w:val="auto"/>
                <w:kern w:val="0"/>
              </w:rPr>
              <w:t>3.000,00</w:t>
            </w:r>
          </w:p>
        </w:tc>
      </w:tr>
    </w:tbl>
    <w:p w14:paraId="6F756D71" w14:textId="77777777" w:rsidR="0030560E" w:rsidRDefault="0030560E" w:rsidP="001C255F">
      <w:pPr>
        <w:rPr>
          <w:rFonts w:asciiTheme="majorHAnsi" w:hAnsiTheme="majorHAnsi" w:cstheme="majorHAnsi"/>
          <w:color w:val="auto"/>
          <w:sz w:val="22"/>
          <w:szCs w:val="22"/>
        </w:rPr>
      </w:pPr>
    </w:p>
    <w:p w14:paraId="408E5343" w14:textId="6FD4BBEF" w:rsidR="00C03CBF" w:rsidRDefault="00C03CBF" w:rsidP="001C255F">
      <w:pPr>
        <w:rPr>
          <w:rFonts w:asciiTheme="majorHAnsi" w:hAnsiTheme="majorHAnsi" w:cstheme="majorHAnsi"/>
          <w:color w:val="auto"/>
          <w:sz w:val="22"/>
          <w:szCs w:val="22"/>
        </w:rPr>
      </w:pPr>
      <w:r>
        <w:rPr>
          <w:rFonts w:asciiTheme="majorHAnsi" w:hAnsiTheme="majorHAnsi" w:cstheme="majorHAnsi"/>
          <w:color w:val="auto"/>
          <w:sz w:val="22"/>
          <w:szCs w:val="22"/>
        </w:rPr>
        <w:t>Javna vatrogasna postrojba Buzet nema primitaka od financijske imovine i zaduživanja niti izdataka po toj osnovi.</w:t>
      </w:r>
    </w:p>
    <w:p w14:paraId="05827512" w14:textId="77777777" w:rsidR="00C03CBF" w:rsidRDefault="00C03CBF" w:rsidP="001C255F">
      <w:pPr>
        <w:rPr>
          <w:rFonts w:asciiTheme="majorHAnsi" w:hAnsiTheme="majorHAnsi" w:cstheme="majorHAnsi"/>
          <w:color w:val="auto"/>
          <w:sz w:val="22"/>
          <w:szCs w:val="22"/>
        </w:rPr>
      </w:pPr>
    </w:p>
    <w:p w14:paraId="6F40D93A" w14:textId="77777777" w:rsidR="00F60A43" w:rsidRDefault="00F60A43" w:rsidP="001C255F">
      <w:pPr>
        <w:rPr>
          <w:rFonts w:asciiTheme="majorHAnsi" w:hAnsiTheme="majorHAnsi" w:cstheme="majorHAnsi"/>
          <w:color w:val="auto"/>
          <w:sz w:val="22"/>
          <w:szCs w:val="22"/>
        </w:rPr>
      </w:pPr>
    </w:p>
    <w:p w14:paraId="4A97A62D" w14:textId="77777777" w:rsidR="00F60A43" w:rsidRDefault="00F60A43" w:rsidP="001C255F">
      <w:pPr>
        <w:rPr>
          <w:rFonts w:asciiTheme="majorHAnsi" w:hAnsiTheme="majorHAnsi" w:cstheme="majorHAnsi"/>
          <w:color w:val="auto"/>
          <w:sz w:val="22"/>
          <w:szCs w:val="22"/>
        </w:rPr>
      </w:pPr>
    </w:p>
    <w:p w14:paraId="768B5200" w14:textId="77777777" w:rsidR="00F60A43" w:rsidRDefault="00F60A43" w:rsidP="001C255F">
      <w:pPr>
        <w:rPr>
          <w:rFonts w:asciiTheme="majorHAnsi" w:hAnsiTheme="majorHAnsi" w:cstheme="majorHAnsi"/>
          <w:color w:val="auto"/>
          <w:sz w:val="22"/>
          <w:szCs w:val="22"/>
        </w:rPr>
      </w:pPr>
    </w:p>
    <w:p w14:paraId="5C15F794" w14:textId="77777777" w:rsidR="00F60A43" w:rsidRPr="0030560E" w:rsidRDefault="00F60A43" w:rsidP="001C255F">
      <w:pPr>
        <w:rPr>
          <w:rFonts w:asciiTheme="majorHAnsi" w:hAnsiTheme="majorHAnsi" w:cstheme="majorHAnsi"/>
          <w:color w:val="auto"/>
          <w:sz w:val="22"/>
          <w:szCs w:val="22"/>
        </w:rPr>
      </w:pPr>
    </w:p>
    <w:p w14:paraId="0D4EF94A" w14:textId="6B614A0F" w:rsidR="00CE76C9" w:rsidRDefault="00CE76C9" w:rsidP="00587780">
      <w:pPr>
        <w:pStyle w:val="Naslov2"/>
        <w:shd w:val="clear" w:color="auto" w:fill="E5EAEE" w:themeFill="accent1" w:themeFillTint="33"/>
        <w:rPr>
          <w:rFonts w:cstheme="majorHAnsi"/>
          <w:b/>
          <w:color w:val="auto"/>
          <w:sz w:val="28"/>
          <w:szCs w:val="22"/>
        </w:rPr>
      </w:pPr>
      <w:bookmarkStart w:id="9" w:name="_Toc113975656"/>
      <w:r w:rsidRPr="00CE76C9">
        <w:rPr>
          <w:rFonts w:cstheme="majorHAnsi"/>
          <w:b/>
          <w:color w:val="auto"/>
          <w:sz w:val="28"/>
          <w:szCs w:val="22"/>
        </w:rPr>
        <w:lastRenderedPageBreak/>
        <w:t>1.4. VIŠEGODIŠNJI PLAN URAVNOTEŽENJA</w:t>
      </w:r>
      <w:bookmarkEnd w:id="9"/>
      <w:r w:rsidRPr="00CE76C9">
        <w:rPr>
          <w:rFonts w:cstheme="majorHAnsi"/>
          <w:b/>
          <w:color w:val="auto"/>
          <w:sz w:val="28"/>
          <w:szCs w:val="22"/>
        </w:rPr>
        <w:t xml:space="preserve"> </w:t>
      </w:r>
    </w:p>
    <w:p w14:paraId="591A242E" w14:textId="77777777" w:rsidR="00836492" w:rsidRDefault="00836492" w:rsidP="00CE76C9">
      <w:pPr>
        <w:shd w:val="clear" w:color="auto" w:fill="FFFFFF" w:themeFill="background1"/>
        <w:rPr>
          <w:rFonts w:asciiTheme="majorHAnsi" w:hAnsiTheme="majorHAnsi" w:cstheme="majorHAnsi"/>
          <w:bCs/>
          <w:i/>
          <w:iCs/>
          <w:color w:val="auto"/>
          <w:sz w:val="22"/>
          <w:szCs w:val="22"/>
        </w:rPr>
      </w:pPr>
    </w:p>
    <w:p w14:paraId="22B3494B" w14:textId="21125FFF" w:rsidR="004D621E" w:rsidRPr="00D81A60" w:rsidRDefault="004D621E" w:rsidP="00CE76C9">
      <w:pPr>
        <w:shd w:val="clear" w:color="auto" w:fill="FFFFFF" w:themeFill="background1"/>
        <w:rPr>
          <w:rFonts w:asciiTheme="majorHAnsi" w:hAnsiTheme="majorHAnsi" w:cstheme="majorHAnsi"/>
          <w:bCs/>
          <w:color w:val="auto"/>
          <w:sz w:val="22"/>
          <w:szCs w:val="22"/>
        </w:rPr>
      </w:pPr>
      <w:r w:rsidRPr="0042566D">
        <w:rPr>
          <w:rFonts w:asciiTheme="majorHAnsi" w:hAnsiTheme="majorHAnsi" w:cstheme="majorHAnsi"/>
          <w:bCs/>
          <w:color w:val="auto"/>
          <w:sz w:val="22"/>
          <w:szCs w:val="22"/>
        </w:rPr>
        <w:t xml:space="preserve">Javna vatrogasna </w:t>
      </w:r>
      <w:r w:rsidRPr="00D81A60">
        <w:rPr>
          <w:rFonts w:asciiTheme="majorHAnsi" w:hAnsiTheme="majorHAnsi" w:cstheme="majorHAnsi"/>
          <w:bCs/>
          <w:color w:val="auto"/>
          <w:sz w:val="22"/>
          <w:szCs w:val="22"/>
        </w:rPr>
        <w:t>postrojba Buzet za sada posluje sa prenesenim viškom, međutim isti je manjeg omjera stoga nema potrebe za izradom višegodišnjeg plana  uravnotež</w:t>
      </w:r>
      <w:r w:rsidR="00F60A43" w:rsidRPr="00D81A60">
        <w:rPr>
          <w:rFonts w:asciiTheme="majorHAnsi" w:hAnsiTheme="majorHAnsi" w:cstheme="majorHAnsi"/>
          <w:bCs/>
          <w:color w:val="auto"/>
          <w:sz w:val="22"/>
          <w:szCs w:val="22"/>
        </w:rPr>
        <w:t>e</w:t>
      </w:r>
      <w:r w:rsidRPr="00D81A60">
        <w:rPr>
          <w:rFonts w:asciiTheme="majorHAnsi" w:hAnsiTheme="majorHAnsi" w:cstheme="majorHAnsi"/>
          <w:bCs/>
          <w:color w:val="auto"/>
          <w:sz w:val="22"/>
          <w:szCs w:val="22"/>
        </w:rPr>
        <w:t>n</w:t>
      </w:r>
      <w:r w:rsidR="00F60A43" w:rsidRPr="00D81A60">
        <w:rPr>
          <w:rFonts w:asciiTheme="majorHAnsi" w:hAnsiTheme="majorHAnsi" w:cstheme="majorHAnsi"/>
          <w:bCs/>
          <w:color w:val="auto"/>
          <w:sz w:val="22"/>
          <w:szCs w:val="22"/>
        </w:rPr>
        <w:t>j</w:t>
      </w:r>
      <w:r w:rsidRPr="00D81A60">
        <w:rPr>
          <w:rFonts w:asciiTheme="majorHAnsi" w:hAnsiTheme="majorHAnsi" w:cstheme="majorHAnsi"/>
          <w:bCs/>
          <w:color w:val="auto"/>
          <w:sz w:val="22"/>
          <w:szCs w:val="22"/>
        </w:rPr>
        <w:t xml:space="preserve">a  već se višak prihoda  shodno Odluci  Vatrogasnog vijeća  rebalansom uvrštava  u tekući financijski plan </w:t>
      </w:r>
      <w:r w:rsidR="00F60A43" w:rsidRPr="00D81A60">
        <w:rPr>
          <w:rFonts w:asciiTheme="majorHAnsi" w:hAnsiTheme="majorHAnsi" w:cstheme="majorHAnsi"/>
          <w:bCs/>
          <w:color w:val="auto"/>
          <w:sz w:val="22"/>
          <w:szCs w:val="22"/>
        </w:rPr>
        <w:t>.</w:t>
      </w:r>
    </w:p>
    <w:p w14:paraId="15DB2F54" w14:textId="77777777" w:rsidR="002E1D5B" w:rsidRPr="00D81A60" w:rsidRDefault="002E1D5B" w:rsidP="00CE76C9">
      <w:pPr>
        <w:shd w:val="clear" w:color="auto" w:fill="FFFFFF" w:themeFill="background1"/>
        <w:rPr>
          <w:rFonts w:asciiTheme="majorHAnsi" w:hAnsiTheme="majorHAnsi" w:cstheme="majorHAnsi"/>
          <w:bCs/>
          <w:i/>
          <w:iCs/>
          <w:color w:val="auto"/>
          <w:sz w:val="22"/>
          <w:szCs w:val="22"/>
        </w:rPr>
      </w:pPr>
    </w:p>
    <w:p w14:paraId="43A3C42C" w14:textId="32F3665E" w:rsidR="002E1D5B" w:rsidRPr="00D81A60" w:rsidRDefault="009A5C1A" w:rsidP="00032671">
      <w:pPr>
        <w:pStyle w:val="Osjenaninaslov"/>
        <w:tabs>
          <w:tab w:val="left" w:pos="5032"/>
        </w:tabs>
        <w:outlineLvl w:val="0"/>
        <w:rPr>
          <w:rFonts w:cstheme="majorHAnsi"/>
          <w:color w:val="auto"/>
        </w:rPr>
      </w:pPr>
      <w:bookmarkStart w:id="10" w:name="_Toc425946108"/>
      <w:bookmarkStart w:id="11" w:name="_Toc113967510"/>
      <w:bookmarkStart w:id="12" w:name="_Toc113975657"/>
      <w:r w:rsidRPr="00D81A60">
        <w:rPr>
          <w:rFonts w:cstheme="majorHAnsi"/>
          <w:color w:val="auto"/>
        </w:rPr>
        <w:t>2</w:t>
      </w:r>
      <w:r w:rsidR="001021B8" w:rsidRPr="00D81A60">
        <w:rPr>
          <w:rFonts w:cstheme="majorHAnsi"/>
          <w:color w:val="auto"/>
        </w:rPr>
        <w:t xml:space="preserve">. </w:t>
      </w:r>
      <w:bookmarkEnd w:id="10"/>
      <w:r w:rsidR="00F35A68" w:rsidRPr="00D81A60">
        <w:rPr>
          <w:rFonts w:cstheme="majorHAnsi"/>
          <w:color w:val="auto"/>
        </w:rPr>
        <w:t>POSEBNI DI</w:t>
      </w:r>
      <w:bookmarkEnd w:id="11"/>
      <w:bookmarkEnd w:id="12"/>
      <w:r w:rsidR="002E1D5B" w:rsidRPr="00D81A60">
        <w:rPr>
          <w:rFonts w:cstheme="majorHAnsi"/>
          <w:color w:val="auto"/>
        </w:rPr>
        <w:t>o</w:t>
      </w:r>
    </w:p>
    <w:p w14:paraId="14F7AE0F" w14:textId="77777777" w:rsidR="002E1D5B" w:rsidRPr="006C7A46" w:rsidRDefault="002E1D5B" w:rsidP="00544B8F">
      <w:pPr>
        <w:jc w:val="both"/>
        <w:rPr>
          <w:rFonts w:asciiTheme="majorHAnsi" w:hAnsiTheme="majorHAnsi" w:cstheme="majorHAnsi"/>
          <w:color w:val="auto"/>
          <w:sz w:val="22"/>
          <w:highlight w:val="yellow"/>
        </w:rPr>
      </w:pPr>
    </w:p>
    <w:p w14:paraId="08AAF3D6" w14:textId="6E5E485A" w:rsidR="009A75A5" w:rsidRDefault="001021B8" w:rsidP="00032671">
      <w:pPr>
        <w:jc w:val="both"/>
        <w:rPr>
          <w:rFonts w:asciiTheme="majorHAnsi" w:hAnsiTheme="majorHAnsi" w:cstheme="majorHAnsi"/>
          <w:color w:val="auto"/>
          <w:sz w:val="22"/>
        </w:rPr>
      </w:pPr>
      <w:r w:rsidRPr="00E5776F">
        <w:rPr>
          <w:rFonts w:asciiTheme="majorHAnsi" w:hAnsiTheme="majorHAnsi" w:cstheme="majorHAnsi"/>
          <w:color w:val="auto"/>
          <w:sz w:val="22"/>
        </w:rPr>
        <w:t xml:space="preserve">Rashodi i izdaci u Financijskom planu </w:t>
      </w:r>
      <w:r w:rsidR="00544B8F" w:rsidRPr="00E5776F">
        <w:rPr>
          <w:rFonts w:asciiTheme="majorHAnsi" w:hAnsiTheme="majorHAnsi" w:cstheme="majorHAnsi"/>
          <w:color w:val="auto"/>
          <w:sz w:val="22"/>
        </w:rPr>
        <w:t>Javne vatrogasne postrojbe Buzet</w:t>
      </w:r>
      <w:r w:rsidR="003004A7" w:rsidRPr="00E5776F">
        <w:rPr>
          <w:rFonts w:asciiTheme="majorHAnsi" w:hAnsiTheme="majorHAnsi" w:cstheme="majorHAnsi"/>
          <w:color w:val="auto"/>
          <w:sz w:val="22"/>
        </w:rPr>
        <w:t xml:space="preserve"> za 202</w:t>
      </w:r>
      <w:r w:rsidR="00544B8F" w:rsidRPr="00E5776F">
        <w:rPr>
          <w:rFonts w:asciiTheme="majorHAnsi" w:hAnsiTheme="majorHAnsi" w:cstheme="majorHAnsi"/>
          <w:color w:val="auto"/>
          <w:sz w:val="22"/>
        </w:rPr>
        <w:t>4</w:t>
      </w:r>
      <w:r w:rsidRPr="00E5776F">
        <w:rPr>
          <w:rFonts w:asciiTheme="majorHAnsi" w:hAnsiTheme="majorHAnsi" w:cstheme="majorHAnsi"/>
          <w:color w:val="auto"/>
          <w:sz w:val="22"/>
        </w:rPr>
        <w:t xml:space="preserve">. godinu u iznosu od </w:t>
      </w:r>
      <w:r w:rsidR="00544B8F" w:rsidRPr="00E5776F">
        <w:rPr>
          <w:rFonts w:asciiTheme="majorHAnsi" w:hAnsiTheme="majorHAnsi" w:cstheme="majorHAnsi"/>
          <w:b/>
          <w:bCs/>
          <w:color w:val="auto"/>
          <w:sz w:val="22"/>
        </w:rPr>
        <w:t>6</w:t>
      </w:r>
      <w:r w:rsidR="00E5776F" w:rsidRPr="00E5776F">
        <w:rPr>
          <w:rFonts w:asciiTheme="majorHAnsi" w:hAnsiTheme="majorHAnsi" w:cstheme="majorHAnsi"/>
          <w:b/>
          <w:bCs/>
          <w:color w:val="auto"/>
          <w:sz w:val="22"/>
        </w:rPr>
        <w:t xml:space="preserve">36.473,74 </w:t>
      </w:r>
      <w:r w:rsidR="00B24A70" w:rsidRPr="00E5776F">
        <w:rPr>
          <w:rFonts w:asciiTheme="majorHAnsi" w:hAnsiTheme="majorHAnsi" w:cstheme="majorHAnsi"/>
          <w:color w:val="auto"/>
          <w:sz w:val="22"/>
        </w:rPr>
        <w:t>€</w:t>
      </w:r>
      <w:r w:rsidR="003004A7" w:rsidRPr="00E5776F">
        <w:rPr>
          <w:rFonts w:asciiTheme="majorHAnsi" w:hAnsiTheme="majorHAnsi" w:cstheme="majorHAnsi"/>
          <w:color w:val="auto"/>
          <w:sz w:val="22"/>
        </w:rPr>
        <w:t xml:space="preserve"> te Projekcije za 202</w:t>
      </w:r>
      <w:r w:rsidR="00544B8F" w:rsidRPr="00E5776F">
        <w:rPr>
          <w:rFonts w:asciiTheme="majorHAnsi" w:hAnsiTheme="majorHAnsi" w:cstheme="majorHAnsi"/>
          <w:color w:val="auto"/>
          <w:sz w:val="22"/>
        </w:rPr>
        <w:t>5</w:t>
      </w:r>
      <w:r w:rsidRPr="00E5776F">
        <w:rPr>
          <w:rFonts w:asciiTheme="majorHAnsi" w:hAnsiTheme="majorHAnsi" w:cstheme="majorHAnsi"/>
          <w:color w:val="auto"/>
          <w:sz w:val="22"/>
        </w:rPr>
        <w:t>. godi</w:t>
      </w:r>
      <w:r w:rsidR="00394DFF" w:rsidRPr="00E5776F">
        <w:rPr>
          <w:rFonts w:asciiTheme="majorHAnsi" w:hAnsiTheme="majorHAnsi" w:cstheme="majorHAnsi"/>
          <w:color w:val="auto"/>
          <w:sz w:val="22"/>
        </w:rPr>
        <w:t>n</w:t>
      </w:r>
      <w:r w:rsidR="004F6958" w:rsidRPr="00E5776F">
        <w:rPr>
          <w:rFonts w:asciiTheme="majorHAnsi" w:hAnsiTheme="majorHAnsi" w:cstheme="majorHAnsi"/>
          <w:color w:val="auto"/>
          <w:sz w:val="22"/>
        </w:rPr>
        <w:t>u u iznosu od</w:t>
      </w:r>
      <w:r w:rsidR="00544B8F" w:rsidRPr="00E5776F">
        <w:rPr>
          <w:rFonts w:asciiTheme="majorHAnsi" w:hAnsiTheme="majorHAnsi" w:cstheme="majorHAnsi"/>
          <w:color w:val="auto"/>
          <w:sz w:val="22"/>
        </w:rPr>
        <w:t xml:space="preserve"> </w:t>
      </w:r>
      <w:r w:rsidR="00544B8F" w:rsidRPr="00E5776F">
        <w:rPr>
          <w:rFonts w:ascii="Calibri" w:eastAsia="Times New Roman" w:hAnsi="Calibri" w:cs="Calibri"/>
          <w:b/>
          <w:bCs/>
          <w:color w:val="auto"/>
          <w:kern w:val="0"/>
          <w:sz w:val="22"/>
          <w:szCs w:val="22"/>
        </w:rPr>
        <w:t>638.967,75</w:t>
      </w:r>
      <w:r w:rsidR="00544B8F" w:rsidRPr="00E5776F">
        <w:rPr>
          <w:rFonts w:ascii="Calibri" w:eastAsia="Times New Roman" w:hAnsi="Calibri" w:cs="Calibri"/>
          <w:b/>
          <w:bCs/>
          <w:color w:val="auto"/>
          <w:kern w:val="0"/>
        </w:rPr>
        <w:t xml:space="preserve"> </w:t>
      </w:r>
      <w:r w:rsidR="00B24A70" w:rsidRPr="00E5776F">
        <w:rPr>
          <w:rFonts w:asciiTheme="majorHAnsi" w:hAnsiTheme="majorHAnsi" w:cstheme="majorHAnsi"/>
          <w:color w:val="auto"/>
          <w:sz w:val="22"/>
        </w:rPr>
        <w:t>€</w:t>
      </w:r>
      <w:r w:rsidR="004F6958" w:rsidRPr="00E5776F">
        <w:rPr>
          <w:rFonts w:asciiTheme="majorHAnsi" w:hAnsiTheme="majorHAnsi" w:cstheme="majorHAnsi"/>
          <w:color w:val="auto"/>
          <w:sz w:val="22"/>
        </w:rPr>
        <w:t xml:space="preserve"> </w:t>
      </w:r>
      <w:r w:rsidR="00544B8F" w:rsidRPr="00E5776F">
        <w:rPr>
          <w:rFonts w:asciiTheme="majorHAnsi" w:hAnsiTheme="majorHAnsi" w:cstheme="majorHAnsi"/>
          <w:color w:val="auto"/>
          <w:sz w:val="22"/>
        </w:rPr>
        <w:t xml:space="preserve"> </w:t>
      </w:r>
      <w:r w:rsidR="003004A7" w:rsidRPr="00E5776F">
        <w:rPr>
          <w:rFonts w:asciiTheme="majorHAnsi" w:hAnsiTheme="majorHAnsi" w:cstheme="majorHAnsi"/>
          <w:color w:val="auto"/>
          <w:sz w:val="22"/>
        </w:rPr>
        <w:t>i 202</w:t>
      </w:r>
      <w:r w:rsidR="00544B8F" w:rsidRPr="00E5776F">
        <w:rPr>
          <w:rFonts w:asciiTheme="majorHAnsi" w:hAnsiTheme="majorHAnsi" w:cstheme="majorHAnsi"/>
          <w:color w:val="auto"/>
          <w:sz w:val="22"/>
        </w:rPr>
        <w:t>6</w:t>
      </w:r>
      <w:r w:rsidRPr="00E5776F">
        <w:rPr>
          <w:rFonts w:asciiTheme="majorHAnsi" w:hAnsiTheme="majorHAnsi" w:cstheme="majorHAnsi"/>
          <w:color w:val="auto"/>
          <w:sz w:val="22"/>
        </w:rPr>
        <w:t>. godinu u iznosu od</w:t>
      </w:r>
      <w:r w:rsidR="00544B8F" w:rsidRPr="00E5776F">
        <w:rPr>
          <w:rFonts w:asciiTheme="majorHAnsi" w:hAnsiTheme="majorHAnsi" w:cstheme="majorHAnsi"/>
          <w:color w:val="auto"/>
          <w:sz w:val="22"/>
        </w:rPr>
        <w:t xml:space="preserve"> </w:t>
      </w:r>
      <w:r w:rsidR="00544B8F" w:rsidRPr="00E5776F">
        <w:rPr>
          <w:rFonts w:ascii="Calibri" w:eastAsia="Times New Roman" w:hAnsi="Calibri" w:cs="Calibri"/>
          <w:b/>
          <w:bCs/>
          <w:color w:val="auto"/>
          <w:kern w:val="0"/>
          <w:sz w:val="22"/>
          <w:szCs w:val="22"/>
        </w:rPr>
        <w:t>618.167,75</w:t>
      </w:r>
      <w:r w:rsidR="00B24A70" w:rsidRPr="00E5776F">
        <w:rPr>
          <w:rFonts w:asciiTheme="majorHAnsi" w:hAnsiTheme="majorHAnsi" w:cstheme="majorHAnsi"/>
          <w:color w:val="auto"/>
          <w:sz w:val="22"/>
        </w:rPr>
        <w:t xml:space="preserve">€ </w:t>
      </w:r>
      <w:r w:rsidRPr="00E5776F">
        <w:rPr>
          <w:rFonts w:asciiTheme="majorHAnsi" w:hAnsiTheme="majorHAnsi" w:cstheme="majorHAnsi"/>
          <w:color w:val="auto"/>
          <w:sz w:val="22"/>
        </w:rPr>
        <w:t>iskazani prema programskoj</w:t>
      </w:r>
      <w:r w:rsidR="00D66DF5" w:rsidRPr="00E5776F">
        <w:rPr>
          <w:rFonts w:asciiTheme="majorHAnsi" w:hAnsiTheme="majorHAnsi" w:cstheme="majorHAnsi"/>
          <w:color w:val="auto"/>
          <w:sz w:val="22"/>
        </w:rPr>
        <w:t xml:space="preserve"> i</w:t>
      </w:r>
      <w:r w:rsidRPr="00E5776F">
        <w:rPr>
          <w:rFonts w:asciiTheme="majorHAnsi" w:hAnsiTheme="majorHAnsi" w:cstheme="majorHAnsi"/>
          <w:color w:val="auto"/>
          <w:sz w:val="22"/>
        </w:rPr>
        <w:t xml:space="preserve"> ekonomskoj klasifikaciji </w:t>
      </w:r>
      <w:r w:rsidR="00D66DF5" w:rsidRPr="00E5776F">
        <w:rPr>
          <w:rFonts w:asciiTheme="majorHAnsi" w:hAnsiTheme="majorHAnsi" w:cstheme="majorHAnsi"/>
          <w:color w:val="auto"/>
          <w:sz w:val="22"/>
        </w:rPr>
        <w:t xml:space="preserve">te izvorima financiranja </w:t>
      </w:r>
      <w:r w:rsidRPr="00E5776F">
        <w:rPr>
          <w:rFonts w:asciiTheme="majorHAnsi" w:hAnsiTheme="majorHAnsi" w:cstheme="majorHAnsi"/>
          <w:color w:val="auto"/>
          <w:sz w:val="22"/>
        </w:rPr>
        <w:t>raspoređuju se u posebnom dijelu financijskog plana kako slijedi:</w:t>
      </w:r>
    </w:p>
    <w:p w14:paraId="1C831497" w14:textId="77777777" w:rsidR="00472594" w:rsidRPr="00773B0B" w:rsidRDefault="00472594" w:rsidP="00032671">
      <w:pPr>
        <w:jc w:val="both"/>
        <w:rPr>
          <w:rFonts w:asciiTheme="majorHAnsi" w:hAnsiTheme="majorHAnsi" w:cstheme="majorHAnsi"/>
          <w:color w:val="auto"/>
          <w:sz w:val="22"/>
        </w:rPr>
      </w:pPr>
    </w:p>
    <w:tbl>
      <w:tblPr>
        <w:tblStyle w:val="Tablicareetke4-isticanje1"/>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4024"/>
        <w:gridCol w:w="796"/>
        <w:gridCol w:w="1262"/>
        <w:gridCol w:w="1404"/>
        <w:gridCol w:w="1405"/>
      </w:tblGrid>
      <w:tr w:rsidR="00175690" w:rsidRPr="00773B0B" w14:paraId="48902CD2" w14:textId="77777777" w:rsidTr="00127D37">
        <w:trPr>
          <w:cnfStyle w:val="100000000000" w:firstRow="1" w:lastRow="0" w:firstColumn="0" w:lastColumn="0" w:oddVBand="0" w:evenVBand="0" w:oddHBand="0"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CBD5DE" w:themeFill="accent1" w:themeFillTint="66"/>
          </w:tcPr>
          <w:p w14:paraId="2EB47F3B" w14:textId="77777777" w:rsidR="00175690" w:rsidRPr="00773B0B" w:rsidRDefault="00175690" w:rsidP="003004A7">
            <w:pPr>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4874" w:type="dxa"/>
            <w:gridSpan w:val="2"/>
            <w:shd w:val="clear" w:color="auto" w:fill="CBD5DE" w:themeFill="accent1" w:themeFillTint="66"/>
            <w:vAlign w:val="center"/>
          </w:tcPr>
          <w:p w14:paraId="2159057A" w14:textId="3776E2E8" w:rsidR="00175690" w:rsidRPr="00773B0B" w:rsidRDefault="00175690" w:rsidP="003004A7">
            <w:pPr>
              <w:rPr>
                <w:rFonts w:asciiTheme="majorHAnsi" w:hAnsiTheme="majorHAnsi" w:cstheme="majorHAnsi"/>
                <w:b w:val="0"/>
                <w:color w:val="auto"/>
              </w:rPr>
            </w:pPr>
            <w:r w:rsidRPr="00773B0B">
              <w:rPr>
                <w:rFonts w:asciiTheme="majorHAnsi" w:hAnsiTheme="majorHAnsi" w:cstheme="majorHAnsi"/>
                <w:color w:val="auto"/>
              </w:rPr>
              <w:t>Oznaka</w:t>
            </w:r>
          </w:p>
        </w:tc>
        <w:tc>
          <w:tcPr>
            <w:tcW w:w="796" w:type="dxa"/>
            <w:shd w:val="clear" w:color="auto" w:fill="CBD5DE" w:themeFill="accent1" w:themeFillTint="66"/>
            <w:vAlign w:val="center"/>
          </w:tcPr>
          <w:p w14:paraId="6F33DDA7" w14:textId="77777777" w:rsidR="00175690" w:rsidRPr="00773B0B" w:rsidRDefault="00175690" w:rsidP="003004A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73B0B">
              <w:rPr>
                <w:rFonts w:asciiTheme="majorHAnsi" w:hAnsiTheme="majorHAnsi" w:cstheme="majorHAnsi"/>
                <w:color w:val="auto"/>
              </w:rPr>
              <w:t>Naziv</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CBD5DE" w:themeFill="accent1" w:themeFillTint="66"/>
            <w:vAlign w:val="center"/>
          </w:tcPr>
          <w:p w14:paraId="33CB42AF" w14:textId="77777777" w:rsidR="00175690" w:rsidRPr="00773B0B" w:rsidRDefault="00175690" w:rsidP="003004A7">
            <w:pPr>
              <w:spacing w:before="0"/>
              <w:jc w:val="center"/>
              <w:rPr>
                <w:rFonts w:asciiTheme="majorHAnsi" w:hAnsiTheme="majorHAnsi" w:cstheme="majorHAnsi"/>
                <w:color w:val="auto"/>
              </w:rPr>
            </w:pPr>
            <w:r w:rsidRPr="00773B0B">
              <w:rPr>
                <w:rFonts w:asciiTheme="majorHAnsi" w:hAnsiTheme="majorHAnsi" w:cstheme="majorHAnsi"/>
                <w:color w:val="auto"/>
              </w:rPr>
              <w:t xml:space="preserve">Plan </w:t>
            </w:r>
          </w:p>
          <w:p w14:paraId="17CA0686" w14:textId="295210AE" w:rsidR="00175690" w:rsidRPr="00773B0B" w:rsidRDefault="00175690" w:rsidP="003004A7">
            <w:pPr>
              <w:spacing w:before="0"/>
              <w:jc w:val="center"/>
              <w:rPr>
                <w:rFonts w:asciiTheme="majorHAnsi" w:hAnsiTheme="majorHAnsi" w:cstheme="majorHAnsi"/>
                <w:b w:val="0"/>
                <w:color w:val="auto"/>
              </w:rPr>
            </w:pPr>
            <w:r w:rsidRPr="00773B0B">
              <w:rPr>
                <w:rFonts w:asciiTheme="majorHAnsi" w:hAnsiTheme="majorHAnsi" w:cstheme="majorHAnsi"/>
                <w:color w:val="auto"/>
              </w:rPr>
              <w:t>202</w:t>
            </w:r>
            <w:r>
              <w:rPr>
                <w:rFonts w:asciiTheme="majorHAnsi" w:hAnsiTheme="majorHAnsi" w:cstheme="majorHAnsi"/>
                <w:color w:val="auto"/>
              </w:rPr>
              <w:t>4</w:t>
            </w:r>
            <w:r w:rsidRPr="00773B0B">
              <w:rPr>
                <w:rFonts w:asciiTheme="majorHAnsi" w:hAnsiTheme="majorHAnsi" w:cstheme="majorHAnsi"/>
                <w:color w:val="auto"/>
              </w:rPr>
              <w:t>.g.</w:t>
            </w:r>
          </w:p>
        </w:tc>
        <w:tc>
          <w:tcPr>
            <w:tcW w:w="1404" w:type="dxa"/>
            <w:shd w:val="clear" w:color="auto" w:fill="CBD5DE" w:themeFill="accent1" w:themeFillTint="66"/>
            <w:vAlign w:val="center"/>
          </w:tcPr>
          <w:p w14:paraId="3C68F914" w14:textId="77777777" w:rsidR="00175690" w:rsidRPr="00773B0B" w:rsidRDefault="00175690" w:rsidP="003004A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73B0B">
              <w:rPr>
                <w:rFonts w:asciiTheme="majorHAnsi" w:hAnsiTheme="majorHAnsi" w:cstheme="majorHAnsi"/>
                <w:color w:val="auto"/>
              </w:rPr>
              <w:t>Projekcija</w:t>
            </w:r>
          </w:p>
          <w:p w14:paraId="22284929" w14:textId="35E495CD" w:rsidR="00175690" w:rsidRPr="00773B0B" w:rsidRDefault="00175690" w:rsidP="003004A7">
            <w:pPr>
              <w:spacing w:befor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73B0B">
              <w:rPr>
                <w:rFonts w:asciiTheme="majorHAnsi" w:hAnsiTheme="majorHAnsi" w:cstheme="majorHAnsi"/>
                <w:color w:val="auto"/>
              </w:rPr>
              <w:t>202</w:t>
            </w:r>
            <w:r>
              <w:rPr>
                <w:rFonts w:asciiTheme="majorHAnsi" w:hAnsiTheme="majorHAnsi" w:cstheme="majorHAnsi"/>
                <w:color w:val="auto"/>
              </w:rPr>
              <w:t>5</w:t>
            </w:r>
            <w:r w:rsidRPr="00773B0B">
              <w:rPr>
                <w:rFonts w:asciiTheme="majorHAnsi" w:hAnsiTheme="majorHAnsi" w:cstheme="majorHAnsi"/>
                <w:color w:val="auto"/>
              </w:rPr>
              <w:t>.g.</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CBD5DE" w:themeFill="accent1" w:themeFillTint="66"/>
            <w:vAlign w:val="center"/>
          </w:tcPr>
          <w:p w14:paraId="7E8B7C03" w14:textId="77777777" w:rsidR="00175690" w:rsidRPr="00773B0B" w:rsidRDefault="00175690" w:rsidP="003004A7">
            <w:pPr>
              <w:spacing w:before="0"/>
              <w:jc w:val="center"/>
              <w:rPr>
                <w:rFonts w:asciiTheme="majorHAnsi" w:hAnsiTheme="majorHAnsi" w:cstheme="majorHAnsi"/>
                <w:b w:val="0"/>
                <w:color w:val="auto"/>
              </w:rPr>
            </w:pPr>
            <w:r w:rsidRPr="00773B0B">
              <w:rPr>
                <w:rFonts w:asciiTheme="majorHAnsi" w:hAnsiTheme="majorHAnsi" w:cstheme="majorHAnsi"/>
                <w:color w:val="auto"/>
              </w:rPr>
              <w:t>Projekcija</w:t>
            </w:r>
          </w:p>
          <w:p w14:paraId="4821824A" w14:textId="2EE7B7AD" w:rsidR="00175690" w:rsidRPr="00773B0B" w:rsidRDefault="00175690" w:rsidP="003004A7">
            <w:pPr>
              <w:spacing w:before="0"/>
              <w:jc w:val="center"/>
              <w:rPr>
                <w:rFonts w:asciiTheme="majorHAnsi" w:hAnsiTheme="majorHAnsi" w:cstheme="majorHAnsi"/>
                <w:b w:val="0"/>
                <w:color w:val="auto"/>
              </w:rPr>
            </w:pPr>
            <w:r w:rsidRPr="00773B0B">
              <w:rPr>
                <w:rFonts w:asciiTheme="majorHAnsi" w:hAnsiTheme="majorHAnsi" w:cstheme="majorHAnsi"/>
                <w:color w:val="auto"/>
              </w:rPr>
              <w:t>202</w:t>
            </w:r>
            <w:r>
              <w:rPr>
                <w:rFonts w:asciiTheme="majorHAnsi" w:hAnsiTheme="majorHAnsi" w:cstheme="majorHAnsi"/>
                <w:color w:val="auto"/>
              </w:rPr>
              <w:t>6</w:t>
            </w:r>
            <w:r w:rsidRPr="00773B0B">
              <w:rPr>
                <w:rFonts w:asciiTheme="majorHAnsi" w:hAnsiTheme="majorHAnsi" w:cstheme="majorHAnsi"/>
                <w:color w:val="auto"/>
              </w:rPr>
              <w:t>.g.</w:t>
            </w:r>
          </w:p>
        </w:tc>
      </w:tr>
      <w:tr w:rsidR="00175690" w:rsidRPr="00773B0B" w14:paraId="5820AFA7"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4D19B9F" w14:textId="25680FCC" w:rsidR="00175690" w:rsidRPr="00773B0B" w:rsidRDefault="00175690" w:rsidP="001021B8">
            <w:pPr>
              <w:jc w:val="both"/>
              <w:rPr>
                <w:rFonts w:asciiTheme="majorHAnsi" w:hAnsiTheme="majorHAnsi" w:cstheme="majorHAnsi"/>
                <w:color w:val="auto"/>
              </w:rPr>
            </w:pPr>
            <w:r>
              <w:rPr>
                <w:rFonts w:asciiTheme="majorHAnsi" w:hAnsiTheme="majorHAnsi" w:cstheme="majorHAnsi"/>
                <w:color w:val="auto"/>
              </w:rPr>
              <w:t>11</w:t>
            </w:r>
          </w:p>
        </w:tc>
        <w:tc>
          <w:tcPr>
            <w:cnfStyle w:val="000010000000" w:firstRow="0" w:lastRow="0" w:firstColumn="0" w:lastColumn="0" w:oddVBand="1" w:evenVBand="0" w:oddHBand="0" w:evenHBand="0" w:firstRowFirstColumn="0" w:firstRowLastColumn="0" w:lastRowFirstColumn="0" w:lastRowLastColumn="0"/>
            <w:tcW w:w="5670" w:type="dxa"/>
            <w:gridSpan w:val="3"/>
          </w:tcPr>
          <w:p w14:paraId="5E144942" w14:textId="5D81D76B" w:rsidR="00175690" w:rsidRPr="00773B0B" w:rsidRDefault="00175690" w:rsidP="001021B8">
            <w:pPr>
              <w:jc w:val="both"/>
              <w:rPr>
                <w:rFonts w:asciiTheme="majorHAnsi" w:hAnsiTheme="majorHAnsi" w:cstheme="majorHAnsi"/>
                <w:b/>
                <w:color w:val="auto"/>
              </w:rPr>
            </w:pPr>
            <w:r w:rsidRPr="00773B0B">
              <w:rPr>
                <w:rFonts w:asciiTheme="majorHAnsi" w:hAnsiTheme="majorHAnsi" w:cstheme="majorHAnsi"/>
                <w:color w:val="auto"/>
              </w:rPr>
              <w:t xml:space="preserve">Razdjel: </w:t>
            </w:r>
            <w:r>
              <w:rPr>
                <w:rFonts w:asciiTheme="majorHAnsi" w:hAnsiTheme="majorHAnsi" w:cstheme="majorHAnsi"/>
                <w:color w:val="auto"/>
              </w:rPr>
              <w:t xml:space="preserve">000 ODLUKA O MINIMALNIM FINANCIJSKIM STANDARDIMA </w:t>
            </w:r>
          </w:p>
        </w:tc>
        <w:tc>
          <w:tcPr>
            <w:tcW w:w="1262" w:type="dxa"/>
          </w:tcPr>
          <w:p w14:paraId="4B4B4211" w14:textId="77777777" w:rsidR="00175690" w:rsidRPr="00A77ED8" w:rsidRDefault="00175690" w:rsidP="00543A5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p>
        </w:tc>
        <w:tc>
          <w:tcPr>
            <w:cnfStyle w:val="000010000000" w:firstRow="0" w:lastRow="0" w:firstColumn="0" w:lastColumn="0" w:oddVBand="1" w:evenVBand="0" w:oddHBand="0" w:evenHBand="0" w:firstRowFirstColumn="0" w:firstRowLastColumn="0" w:lastRowFirstColumn="0" w:lastRowLastColumn="0"/>
            <w:tcW w:w="1404" w:type="dxa"/>
          </w:tcPr>
          <w:p w14:paraId="21325EE5" w14:textId="77777777" w:rsidR="00175690" w:rsidRPr="00A77ED8" w:rsidRDefault="00175690" w:rsidP="00543A58">
            <w:pPr>
              <w:jc w:val="right"/>
              <w:rPr>
                <w:rFonts w:asciiTheme="majorHAnsi" w:hAnsiTheme="majorHAnsi" w:cstheme="majorHAnsi"/>
                <w:b/>
                <w:color w:val="auto"/>
              </w:rPr>
            </w:pPr>
          </w:p>
        </w:tc>
        <w:tc>
          <w:tcPr>
            <w:cnfStyle w:val="000100000000" w:firstRow="0" w:lastRow="0" w:firstColumn="0" w:lastColumn="1" w:oddVBand="0" w:evenVBand="0" w:oddHBand="0" w:evenHBand="0" w:firstRowFirstColumn="0" w:firstRowLastColumn="0" w:lastRowFirstColumn="0" w:lastRowLastColumn="0"/>
            <w:tcW w:w="1405" w:type="dxa"/>
          </w:tcPr>
          <w:p w14:paraId="246F2D11" w14:textId="77777777" w:rsidR="00175690" w:rsidRPr="00A77ED8" w:rsidRDefault="00175690" w:rsidP="00543A58">
            <w:pPr>
              <w:jc w:val="right"/>
              <w:rPr>
                <w:rFonts w:asciiTheme="majorHAnsi" w:hAnsiTheme="majorHAnsi" w:cstheme="majorHAnsi"/>
                <w:bCs w:val="0"/>
                <w:color w:val="auto"/>
              </w:rPr>
            </w:pPr>
          </w:p>
        </w:tc>
      </w:tr>
      <w:tr w:rsidR="00175690" w:rsidRPr="00773B0B" w14:paraId="3E4F2B9B"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E5EAEE" w:themeFill="accent1" w:themeFillTint="33"/>
          </w:tcPr>
          <w:p w14:paraId="57E084A3" w14:textId="77777777" w:rsidR="00175690" w:rsidRDefault="00175690" w:rsidP="001021B8">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tcPr>
          <w:p w14:paraId="1D7317D2" w14:textId="684BFD59" w:rsidR="00175690" w:rsidRPr="00175690" w:rsidRDefault="00175690" w:rsidP="001021B8">
            <w:pPr>
              <w:jc w:val="both"/>
              <w:rPr>
                <w:rFonts w:asciiTheme="majorHAnsi" w:hAnsiTheme="majorHAnsi" w:cstheme="majorHAnsi"/>
                <w:color w:val="auto"/>
                <w:highlight w:val="lightGray"/>
              </w:rPr>
            </w:pPr>
            <w:r w:rsidRPr="00175690">
              <w:rPr>
                <w:rFonts w:asciiTheme="majorHAnsi" w:hAnsiTheme="majorHAnsi" w:cstheme="majorHAnsi"/>
                <w:color w:val="auto"/>
                <w:highlight w:val="lightGray"/>
              </w:rPr>
              <w:t>Korisnik: 100401  JAVNA VATROGASNA POSTROJBA BUZET</w:t>
            </w:r>
          </w:p>
        </w:tc>
        <w:tc>
          <w:tcPr>
            <w:tcW w:w="1262" w:type="dxa"/>
            <w:shd w:val="clear" w:color="auto" w:fill="E5EAEE" w:themeFill="accent1" w:themeFillTint="33"/>
          </w:tcPr>
          <w:p w14:paraId="63658617" w14:textId="77777777" w:rsidR="00175690" w:rsidRPr="00A77ED8" w:rsidRDefault="00175690" w:rsidP="00543A5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highlight w:val="lightGray"/>
              </w:rPr>
            </w:pPr>
          </w:p>
        </w:tc>
        <w:tc>
          <w:tcPr>
            <w:cnfStyle w:val="000010000000" w:firstRow="0" w:lastRow="0" w:firstColumn="0" w:lastColumn="0" w:oddVBand="1" w:evenVBand="0" w:oddHBand="0" w:evenHBand="0" w:firstRowFirstColumn="0" w:firstRowLastColumn="0" w:lastRowFirstColumn="0" w:lastRowLastColumn="0"/>
            <w:tcW w:w="1404" w:type="dxa"/>
          </w:tcPr>
          <w:p w14:paraId="48D6000A" w14:textId="77777777" w:rsidR="00175690" w:rsidRPr="00A77ED8" w:rsidRDefault="00175690" w:rsidP="00543A58">
            <w:pPr>
              <w:jc w:val="right"/>
              <w:rPr>
                <w:rFonts w:asciiTheme="majorHAnsi" w:hAnsiTheme="majorHAnsi" w:cstheme="majorHAnsi"/>
                <w:b/>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E5EAEE" w:themeFill="accent1" w:themeFillTint="33"/>
          </w:tcPr>
          <w:p w14:paraId="54CC57BF" w14:textId="77777777" w:rsidR="00175690" w:rsidRPr="00A77ED8" w:rsidRDefault="00175690" w:rsidP="00543A58">
            <w:pPr>
              <w:jc w:val="right"/>
              <w:rPr>
                <w:rFonts w:asciiTheme="majorHAnsi" w:hAnsiTheme="majorHAnsi" w:cstheme="majorHAnsi"/>
                <w:bCs w:val="0"/>
                <w:color w:val="auto"/>
              </w:rPr>
            </w:pPr>
          </w:p>
        </w:tc>
      </w:tr>
      <w:tr w:rsidR="00175690" w:rsidRPr="00773B0B" w14:paraId="74DDC9CF" w14:textId="77777777" w:rsidTr="00127D37">
        <w:trPr>
          <w:cnfStyle w:val="000000100000" w:firstRow="0" w:lastRow="0" w:firstColumn="0" w:lastColumn="0" w:oddVBand="0" w:evenVBand="0" w:oddHBand="1" w:evenHBand="0" w:firstRowFirstColumn="0" w:firstRowLastColumn="0" w:lastRowFirstColumn="0" w:lastRowLastColumn="0"/>
          <w:trHeight w:val="461"/>
          <w:jc w:val="center"/>
        </w:trPr>
        <w:tc>
          <w:tcPr>
            <w:cnfStyle w:val="001000000000" w:firstRow="0" w:lastRow="0" w:firstColumn="1" w:lastColumn="0" w:oddVBand="0" w:evenVBand="0" w:oddHBand="0" w:evenHBand="0" w:firstRowFirstColumn="0" w:firstRowLastColumn="0" w:lastRowFirstColumn="0" w:lastRowLastColumn="0"/>
            <w:tcW w:w="846" w:type="dxa"/>
          </w:tcPr>
          <w:p w14:paraId="1627D0C9" w14:textId="77777777" w:rsidR="00175690" w:rsidRPr="00773B0B" w:rsidRDefault="00175690" w:rsidP="007D424D">
            <w:pPr>
              <w:ind w:left="72" w:right="-108" w:hanging="72"/>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tcPr>
          <w:p w14:paraId="3D50EBB3" w14:textId="5B4D54D4" w:rsidR="00175690" w:rsidRPr="00773B0B" w:rsidRDefault="00175690" w:rsidP="007D424D">
            <w:pPr>
              <w:ind w:left="72" w:right="-108" w:hanging="72"/>
              <w:rPr>
                <w:rFonts w:asciiTheme="majorHAnsi" w:hAnsiTheme="majorHAnsi" w:cstheme="majorHAnsi"/>
                <w:b/>
                <w:color w:val="auto"/>
              </w:rPr>
            </w:pPr>
            <w:r w:rsidRPr="00773B0B">
              <w:rPr>
                <w:rFonts w:asciiTheme="majorHAnsi" w:hAnsiTheme="majorHAnsi" w:cstheme="majorHAnsi"/>
                <w:color w:val="auto"/>
              </w:rPr>
              <w:t xml:space="preserve">PROGRAM: </w:t>
            </w:r>
            <w:r>
              <w:rPr>
                <w:rFonts w:asciiTheme="majorHAnsi" w:hAnsiTheme="majorHAnsi" w:cstheme="majorHAnsi"/>
                <w:color w:val="auto"/>
              </w:rPr>
              <w:t>1004</w:t>
            </w:r>
            <w:r w:rsidRPr="00773B0B">
              <w:rPr>
                <w:rFonts w:asciiTheme="majorHAnsi" w:hAnsiTheme="majorHAnsi" w:cstheme="majorHAnsi"/>
                <w:color w:val="auto"/>
              </w:rPr>
              <w:t xml:space="preserve"> </w:t>
            </w:r>
            <w:r>
              <w:rPr>
                <w:rFonts w:asciiTheme="majorHAnsi" w:hAnsiTheme="majorHAnsi" w:cstheme="majorHAnsi"/>
                <w:color w:val="auto"/>
              </w:rPr>
              <w:t>FINANCIRANJE DECENTRALIZIRANIH FUNKCIJA       VATROGASTVA</w:t>
            </w:r>
          </w:p>
        </w:tc>
        <w:tc>
          <w:tcPr>
            <w:tcW w:w="1262" w:type="dxa"/>
          </w:tcPr>
          <w:p w14:paraId="646F18C1" w14:textId="1FDA9AF9" w:rsidR="00175690" w:rsidRPr="00A77ED8" w:rsidRDefault="00B934D6" w:rsidP="00543A5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highlight w:val="lightGray"/>
              </w:rPr>
            </w:pPr>
            <w:r>
              <w:rPr>
                <w:rFonts w:asciiTheme="majorHAnsi" w:hAnsiTheme="majorHAnsi" w:cstheme="majorHAnsi"/>
                <w:b/>
                <w:color w:val="auto"/>
                <w:highlight w:val="lightGray"/>
              </w:rPr>
              <w:t>347.</w:t>
            </w:r>
            <w:r w:rsidR="00A65709">
              <w:rPr>
                <w:rFonts w:asciiTheme="majorHAnsi" w:hAnsiTheme="majorHAnsi" w:cstheme="majorHAnsi"/>
                <w:b/>
                <w:color w:val="auto"/>
                <w:highlight w:val="lightGray"/>
              </w:rPr>
              <w:t>169</w:t>
            </w:r>
            <w:r>
              <w:rPr>
                <w:rFonts w:asciiTheme="majorHAnsi" w:hAnsiTheme="majorHAnsi" w:cstheme="majorHAnsi"/>
                <w:b/>
                <w:color w:val="auto"/>
                <w:highlight w:val="lightGray"/>
              </w:rPr>
              <w:t>,00</w:t>
            </w:r>
          </w:p>
        </w:tc>
        <w:tc>
          <w:tcPr>
            <w:cnfStyle w:val="000010000000" w:firstRow="0" w:lastRow="0" w:firstColumn="0" w:lastColumn="0" w:oddVBand="1" w:evenVBand="0" w:oddHBand="0" w:evenHBand="0" w:firstRowFirstColumn="0" w:firstRowLastColumn="0" w:lastRowFirstColumn="0" w:lastRowLastColumn="0"/>
            <w:tcW w:w="1404" w:type="dxa"/>
          </w:tcPr>
          <w:p w14:paraId="15157F14" w14:textId="12416350" w:rsidR="00175690" w:rsidRPr="00A77ED8" w:rsidRDefault="00B934D6" w:rsidP="00543A58">
            <w:pPr>
              <w:jc w:val="right"/>
              <w:rPr>
                <w:rFonts w:asciiTheme="majorHAnsi" w:hAnsiTheme="majorHAnsi" w:cstheme="majorHAnsi"/>
                <w:b/>
                <w:color w:val="auto"/>
              </w:rPr>
            </w:pPr>
            <w:r>
              <w:rPr>
                <w:rFonts w:asciiTheme="majorHAnsi" w:hAnsiTheme="majorHAnsi" w:cstheme="majorHAnsi"/>
                <w:b/>
                <w:color w:val="auto"/>
              </w:rPr>
              <w:t>347.</w:t>
            </w:r>
            <w:r w:rsidR="00A65709">
              <w:rPr>
                <w:rFonts w:asciiTheme="majorHAnsi" w:hAnsiTheme="majorHAnsi" w:cstheme="majorHAnsi"/>
                <w:b/>
                <w:color w:val="auto"/>
              </w:rPr>
              <w:t>169</w:t>
            </w:r>
            <w:r>
              <w:rPr>
                <w:rFonts w:asciiTheme="majorHAnsi" w:hAnsiTheme="majorHAnsi" w:cstheme="majorHAnsi"/>
                <w:b/>
                <w:color w:val="auto"/>
              </w:rPr>
              <w:t>,00</w:t>
            </w:r>
          </w:p>
        </w:tc>
        <w:tc>
          <w:tcPr>
            <w:cnfStyle w:val="000100000000" w:firstRow="0" w:lastRow="0" w:firstColumn="0" w:lastColumn="1" w:oddVBand="0" w:evenVBand="0" w:oddHBand="0" w:evenHBand="0" w:firstRowFirstColumn="0" w:firstRowLastColumn="0" w:lastRowFirstColumn="0" w:lastRowLastColumn="0"/>
            <w:tcW w:w="1405" w:type="dxa"/>
          </w:tcPr>
          <w:p w14:paraId="74B8E95F" w14:textId="200CB46B" w:rsidR="00175690" w:rsidRPr="00A77ED8" w:rsidRDefault="00B934D6" w:rsidP="00543A58">
            <w:pPr>
              <w:jc w:val="right"/>
              <w:rPr>
                <w:rFonts w:asciiTheme="majorHAnsi" w:hAnsiTheme="majorHAnsi" w:cstheme="majorHAnsi"/>
                <w:bCs w:val="0"/>
                <w:color w:val="auto"/>
              </w:rPr>
            </w:pPr>
            <w:r>
              <w:rPr>
                <w:rFonts w:asciiTheme="majorHAnsi" w:hAnsiTheme="majorHAnsi" w:cstheme="majorHAnsi"/>
                <w:bCs w:val="0"/>
                <w:color w:val="auto"/>
              </w:rPr>
              <w:t>347.</w:t>
            </w:r>
            <w:r w:rsidR="00A65709">
              <w:rPr>
                <w:rFonts w:asciiTheme="majorHAnsi" w:hAnsiTheme="majorHAnsi" w:cstheme="majorHAnsi"/>
                <w:bCs w:val="0"/>
                <w:color w:val="auto"/>
              </w:rPr>
              <w:t>169</w:t>
            </w:r>
            <w:r>
              <w:rPr>
                <w:rFonts w:asciiTheme="majorHAnsi" w:hAnsiTheme="majorHAnsi" w:cstheme="majorHAnsi"/>
                <w:bCs w:val="0"/>
                <w:color w:val="auto"/>
              </w:rPr>
              <w:t>,00</w:t>
            </w:r>
          </w:p>
        </w:tc>
      </w:tr>
      <w:tr w:rsidR="00175690" w:rsidRPr="00773B0B" w14:paraId="1C128A4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E6E8E9" w:themeFill="text2" w:themeFillTint="1A"/>
          </w:tcPr>
          <w:p w14:paraId="06D28B42" w14:textId="77777777" w:rsidR="00175690" w:rsidRPr="00773B0B" w:rsidRDefault="00175690" w:rsidP="001021B8">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E6E8E9" w:themeFill="text2" w:themeFillTint="1A"/>
          </w:tcPr>
          <w:p w14:paraId="7B940467" w14:textId="108161C0" w:rsidR="00175690" w:rsidRPr="00773B0B" w:rsidRDefault="00175690" w:rsidP="001021B8">
            <w:pPr>
              <w:ind w:left="72" w:hanging="72"/>
              <w:jc w:val="both"/>
              <w:rPr>
                <w:rFonts w:asciiTheme="majorHAnsi" w:hAnsiTheme="majorHAnsi" w:cstheme="majorHAnsi"/>
                <w:b/>
                <w:color w:val="auto"/>
              </w:rPr>
            </w:pPr>
            <w:r w:rsidRPr="00773B0B">
              <w:rPr>
                <w:rFonts w:asciiTheme="majorHAnsi" w:hAnsiTheme="majorHAnsi" w:cstheme="majorHAnsi"/>
                <w:color w:val="auto"/>
              </w:rPr>
              <w:t xml:space="preserve">AKTIVNOST: A </w:t>
            </w:r>
            <w:r>
              <w:rPr>
                <w:rFonts w:asciiTheme="majorHAnsi" w:hAnsiTheme="majorHAnsi" w:cstheme="majorHAnsi"/>
                <w:color w:val="auto"/>
              </w:rPr>
              <w:t>100401</w:t>
            </w:r>
            <w:r w:rsidRPr="00773B0B">
              <w:rPr>
                <w:rFonts w:asciiTheme="majorHAnsi" w:hAnsiTheme="majorHAnsi" w:cstheme="majorHAnsi"/>
                <w:color w:val="auto"/>
              </w:rPr>
              <w:t xml:space="preserve"> </w:t>
            </w:r>
            <w:r>
              <w:rPr>
                <w:rFonts w:asciiTheme="majorHAnsi" w:hAnsiTheme="majorHAnsi" w:cstheme="majorHAnsi"/>
                <w:color w:val="auto"/>
              </w:rPr>
              <w:t>REDOVNA DJELATNOST JAVNE VATROGASNE POSTROJBE BUZET</w:t>
            </w:r>
          </w:p>
        </w:tc>
        <w:tc>
          <w:tcPr>
            <w:tcW w:w="1262" w:type="dxa"/>
            <w:shd w:val="clear" w:color="auto" w:fill="E6E8E9" w:themeFill="text2" w:themeFillTint="1A"/>
          </w:tcPr>
          <w:p w14:paraId="7879ED82" w14:textId="1606423C" w:rsidR="00175690" w:rsidRPr="00A77ED8" w:rsidRDefault="00790065" w:rsidP="00543A5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A77ED8">
              <w:rPr>
                <w:rFonts w:asciiTheme="majorHAnsi" w:hAnsiTheme="majorHAnsi" w:cstheme="majorHAnsi"/>
                <w:b/>
                <w:color w:val="auto"/>
              </w:rPr>
              <w:t>347.</w:t>
            </w:r>
            <w:r w:rsidR="00A65709">
              <w:rPr>
                <w:rFonts w:asciiTheme="majorHAnsi" w:hAnsiTheme="majorHAnsi" w:cstheme="majorHAnsi"/>
                <w:b/>
                <w:color w:val="auto"/>
              </w:rPr>
              <w:t>169</w:t>
            </w:r>
            <w:r w:rsidRPr="00A77ED8">
              <w:rPr>
                <w:rFonts w:asciiTheme="majorHAnsi" w:hAnsiTheme="majorHAnsi" w:cstheme="majorHAnsi"/>
                <w:b/>
                <w:color w:val="auto"/>
              </w:rPr>
              <w:t>,00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E6E8E9" w:themeFill="text2" w:themeFillTint="1A"/>
          </w:tcPr>
          <w:p w14:paraId="78998B6F" w14:textId="610E4ECF" w:rsidR="00175690" w:rsidRPr="00A77ED8" w:rsidRDefault="00A77ED8" w:rsidP="00543A58">
            <w:pPr>
              <w:jc w:val="right"/>
              <w:rPr>
                <w:rFonts w:asciiTheme="majorHAnsi" w:hAnsiTheme="majorHAnsi" w:cstheme="majorHAnsi"/>
                <w:b/>
                <w:color w:val="auto"/>
              </w:rPr>
            </w:pPr>
            <w:r w:rsidRPr="00A77ED8">
              <w:rPr>
                <w:rFonts w:asciiTheme="majorHAnsi" w:hAnsiTheme="majorHAnsi" w:cstheme="majorHAnsi"/>
                <w:b/>
                <w:color w:val="auto"/>
              </w:rPr>
              <w:t>347.</w:t>
            </w:r>
            <w:r w:rsidR="00A65709">
              <w:rPr>
                <w:rFonts w:asciiTheme="majorHAnsi" w:hAnsiTheme="majorHAnsi" w:cstheme="majorHAnsi"/>
                <w:b/>
                <w:color w:val="auto"/>
              </w:rPr>
              <w:t>169</w:t>
            </w:r>
            <w:r w:rsidRPr="00A77ED8">
              <w:rPr>
                <w:rFonts w:asciiTheme="majorHAnsi" w:hAnsiTheme="majorHAnsi" w:cstheme="majorHAnsi"/>
                <w:b/>
                <w:color w:val="auto"/>
              </w:rPr>
              <w:t>,00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E6E8E9" w:themeFill="text2" w:themeFillTint="1A"/>
          </w:tcPr>
          <w:p w14:paraId="3587213A" w14:textId="48C39346" w:rsidR="00175690" w:rsidRPr="00A77ED8" w:rsidRDefault="00A77ED8" w:rsidP="00543A58">
            <w:pPr>
              <w:jc w:val="right"/>
              <w:rPr>
                <w:rFonts w:asciiTheme="majorHAnsi" w:hAnsiTheme="majorHAnsi" w:cstheme="majorHAnsi"/>
                <w:bCs w:val="0"/>
                <w:color w:val="auto"/>
              </w:rPr>
            </w:pPr>
            <w:r w:rsidRPr="00A77ED8">
              <w:rPr>
                <w:rFonts w:asciiTheme="majorHAnsi" w:hAnsiTheme="majorHAnsi" w:cstheme="majorHAnsi"/>
                <w:bCs w:val="0"/>
                <w:color w:val="auto"/>
              </w:rPr>
              <w:t>347.</w:t>
            </w:r>
            <w:r w:rsidR="00A65709">
              <w:rPr>
                <w:rFonts w:asciiTheme="majorHAnsi" w:hAnsiTheme="majorHAnsi" w:cstheme="majorHAnsi"/>
                <w:bCs w:val="0"/>
                <w:color w:val="auto"/>
              </w:rPr>
              <w:t>169</w:t>
            </w:r>
            <w:r w:rsidRPr="00A77ED8">
              <w:rPr>
                <w:rFonts w:asciiTheme="majorHAnsi" w:hAnsiTheme="majorHAnsi" w:cstheme="majorHAnsi"/>
                <w:bCs w:val="0"/>
                <w:color w:val="auto"/>
              </w:rPr>
              <w:t>,00</w:t>
            </w:r>
          </w:p>
        </w:tc>
      </w:tr>
      <w:tr w:rsidR="00175690" w:rsidRPr="00773B0B" w14:paraId="1F02549A"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721B3960" w14:textId="77777777" w:rsidR="00175690" w:rsidRPr="00773B0B" w:rsidRDefault="00175690" w:rsidP="001021B8">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22B4A2F2" w14:textId="5EF0053E" w:rsidR="00175690" w:rsidRPr="00790065" w:rsidRDefault="00175690" w:rsidP="001021B8">
            <w:pPr>
              <w:ind w:left="72" w:hanging="72"/>
              <w:jc w:val="both"/>
              <w:rPr>
                <w:rFonts w:asciiTheme="majorHAnsi" w:hAnsiTheme="majorHAnsi" w:cstheme="majorHAnsi"/>
                <w:b/>
                <w:bCs/>
                <w:color w:val="auto"/>
              </w:rPr>
            </w:pPr>
            <w:bookmarkStart w:id="13" w:name="_Hlk150776042"/>
            <w:r w:rsidRPr="00790065">
              <w:rPr>
                <w:rFonts w:asciiTheme="majorHAnsi" w:hAnsiTheme="majorHAnsi" w:cstheme="majorHAnsi"/>
                <w:b/>
                <w:bCs/>
                <w:color w:val="auto"/>
              </w:rPr>
              <w:t>Izvor 1. OPĆI PRIHODI I PRIMICI</w:t>
            </w:r>
            <w:r w:rsidR="00790065" w:rsidRPr="00790065">
              <w:rPr>
                <w:rFonts w:asciiTheme="majorHAnsi" w:hAnsiTheme="majorHAnsi" w:cstheme="majorHAnsi"/>
                <w:b/>
                <w:bCs/>
                <w:color w:val="auto"/>
              </w:rPr>
              <w:t xml:space="preserve"> – ODLUKA O MINIMALNIM STANDARDIMA</w:t>
            </w:r>
          </w:p>
        </w:tc>
        <w:tc>
          <w:tcPr>
            <w:tcW w:w="1262" w:type="dxa"/>
            <w:shd w:val="clear" w:color="auto" w:fill="F8EBD1" w:themeFill="background2" w:themeFillTint="33"/>
          </w:tcPr>
          <w:p w14:paraId="06DBD810" w14:textId="7878C0F8" w:rsidR="00175690" w:rsidRPr="00790065" w:rsidRDefault="00790065" w:rsidP="00543A5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790065">
              <w:rPr>
                <w:rFonts w:asciiTheme="majorHAnsi" w:hAnsiTheme="majorHAnsi" w:cstheme="majorHAnsi"/>
                <w:b/>
                <w:bCs/>
                <w:color w:val="auto"/>
              </w:rPr>
              <w:t>20.2</w:t>
            </w:r>
            <w:r w:rsidR="0067620F">
              <w:rPr>
                <w:rFonts w:asciiTheme="majorHAnsi" w:hAnsiTheme="majorHAnsi" w:cstheme="majorHAnsi"/>
                <w:b/>
                <w:bCs/>
                <w:color w:val="auto"/>
              </w:rPr>
              <w:t>67</w:t>
            </w:r>
            <w:r w:rsidRPr="00790065">
              <w:rPr>
                <w:rFonts w:asciiTheme="majorHAnsi" w:hAnsiTheme="majorHAnsi" w:cstheme="majorHAnsi"/>
                <w:b/>
                <w:bCs/>
                <w:color w:val="auto"/>
              </w:rPr>
              <w:t>,00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3AFC8F7E" w14:textId="71A93551" w:rsidR="00175690" w:rsidRPr="00790065" w:rsidRDefault="00A77ED8" w:rsidP="00543A58">
            <w:pPr>
              <w:jc w:val="right"/>
              <w:rPr>
                <w:rFonts w:asciiTheme="majorHAnsi" w:hAnsiTheme="majorHAnsi" w:cstheme="majorHAnsi"/>
                <w:b/>
                <w:bCs/>
                <w:color w:val="auto"/>
              </w:rPr>
            </w:pPr>
            <w:r>
              <w:rPr>
                <w:rFonts w:asciiTheme="majorHAnsi" w:hAnsiTheme="majorHAnsi" w:cstheme="majorHAnsi"/>
                <w:b/>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061998AA" w14:textId="1D13B207" w:rsidR="00175690" w:rsidRPr="00790065" w:rsidRDefault="00A77ED8" w:rsidP="00543A58">
            <w:pPr>
              <w:jc w:val="right"/>
              <w:rPr>
                <w:rFonts w:asciiTheme="majorHAnsi" w:hAnsiTheme="majorHAnsi" w:cstheme="majorHAnsi"/>
                <w:color w:val="auto"/>
              </w:rPr>
            </w:pPr>
            <w:r>
              <w:rPr>
                <w:rFonts w:asciiTheme="majorHAnsi" w:hAnsiTheme="majorHAnsi" w:cstheme="majorHAnsi"/>
                <w:color w:val="auto"/>
              </w:rPr>
              <w:t>20.249,00</w:t>
            </w:r>
          </w:p>
        </w:tc>
      </w:tr>
      <w:tr w:rsidR="00175690" w:rsidRPr="00773B0B" w14:paraId="10BB2CD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2C9CE989" w14:textId="77777777" w:rsidR="00175690" w:rsidRDefault="00175690" w:rsidP="001021B8">
            <w:pPr>
              <w:ind w:left="72" w:hanging="72"/>
              <w:jc w:val="both"/>
              <w:rPr>
                <w:rFonts w:asciiTheme="majorHAnsi" w:hAnsiTheme="majorHAnsi" w:cstheme="majorHAnsi"/>
                <w:color w:val="auto"/>
              </w:rPr>
            </w:pPr>
          </w:p>
        </w:tc>
        <w:bookmarkEnd w:id="13"/>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63B51939" w14:textId="610A4641" w:rsidR="00175690" w:rsidRPr="00790065" w:rsidRDefault="00175690" w:rsidP="001021B8">
            <w:pPr>
              <w:ind w:left="72" w:hanging="72"/>
              <w:jc w:val="both"/>
              <w:rPr>
                <w:rFonts w:asciiTheme="majorHAnsi" w:hAnsiTheme="majorHAnsi" w:cstheme="majorHAnsi"/>
                <w:b/>
                <w:bCs/>
                <w:color w:val="auto"/>
              </w:rPr>
            </w:pPr>
            <w:r w:rsidRPr="00790065">
              <w:rPr>
                <w:rFonts w:asciiTheme="majorHAnsi" w:hAnsiTheme="majorHAnsi" w:cstheme="majorHAnsi"/>
                <w:b/>
                <w:bCs/>
                <w:color w:val="auto"/>
              </w:rPr>
              <w:t>Izvor 1.1. OPĆI PRIHODI I PRIMICI</w:t>
            </w:r>
            <w:r w:rsidR="00790065" w:rsidRPr="00790065">
              <w:rPr>
                <w:rFonts w:asciiTheme="majorHAnsi" w:hAnsiTheme="majorHAnsi" w:cstheme="majorHAnsi"/>
                <w:b/>
                <w:bCs/>
                <w:color w:val="auto"/>
              </w:rPr>
              <w:t xml:space="preserve"> – ODLUKA O MINIMALNIM STANDARDIMA</w:t>
            </w:r>
          </w:p>
        </w:tc>
        <w:tc>
          <w:tcPr>
            <w:tcW w:w="1262" w:type="dxa"/>
            <w:shd w:val="clear" w:color="auto" w:fill="F8EBD1" w:themeFill="background2" w:themeFillTint="33"/>
          </w:tcPr>
          <w:p w14:paraId="359591C0" w14:textId="76E18704" w:rsidR="00175690" w:rsidRPr="00790065" w:rsidRDefault="00790065" w:rsidP="00543A58">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790065">
              <w:rPr>
                <w:rFonts w:asciiTheme="majorHAnsi" w:hAnsiTheme="majorHAnsi" w:cstheme="majorHAnsi"/>
                <w:b/>
                <w:bCs/>
                <w:color w:val="auto"/>
              </w:rPr>
              <w:t>20.</w:t>
            </w:r>
            <w:r w:rsidR="0067620F">
              <w:rPr>
                <w:rFonts w:asciiTheme="majorHAnsi" w:hAnsiTheme="majorHAnsi" w:cstheme="majorHAnsi"/>
                <w:b/>
                <w:bCs/>
                <w:color w:val="auto"/>
              </w:rPr>
              <w:t>267</w:t>
            </w:r>
            <w:r w:rsidRPr="00790065">
              <w:rPr>
                <w:rFonts w:asciiTheme="majorHAnsi" w:hAnsiTheme="majorHAnsi" w:cstheme="majorHAnsi"/>
                <w:b/>
                <w:bCs/>
                <w:color w:val="auto"/>
              </w:rPr>
              <w:t>,00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460537C2" w14:textId="0A163BB7" w:rsidR="00175690" w:rsidRPr="00790065" w:rsidRDefault="00A77ED8" w:rsidP="00543A58">
            <w:pPr>
              <w:jc w:val="right"/>
              <w:rPr>
                <w:rFonts w:asciiTheme="majorHAnsi" w:hAnsiTheme="majorHAnsi" w:cstheme="majorHAnsi"/>
                <w:b/>
                <w:bCs/>
                <w:color w:val="auto"/>
              </w:rPr>
            </w:pPr>
            <w:r>
              <w:rPr>
                <w:rFonts w:asciiTheme="majorHAnsi" w:hAnsiTheme="majorHAnsi" w:cstheme="majorHAnsi"/>
                <w:b/>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5138F27B" w14:textId="0A090B88" w:rsidR="00175690" w:rsidRPr="00790065" w:rsidRDefault="00A77ED8" w:rsidP="00543A58">
            <w:pPr>
              <w:jc w:val="right"/>
              <w:rPr>
                <w:rFonts w:asciiTheme="majorHAnsi" w:hAnsiTheme="majorHAnsi" w:cstheme="majorHAnsi"/>
                <w:color w:val="auto"/>
              </w:rPr>
            </w:pPr>
            <w:r>
              <w:rPr>
                <w:rFonts w:asciiTheme="majorHAnsi" w:hAnsiTheme="majorHAnsi" w:cstheme="majorHAnsi"/>
                <w:color w:val="auto"/>
              </w:rPr>
              <w:t>20.249,00</w:t>
            </w:r>
          </w:p>
        </w:tc>
      </w:tr>
      <w:tr w:rsidR="00175690" w:rsidRPr="00773B0B" w14:paraId="3B248A1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3057A6FA" w14:textId="77777777" w:rsidR="00175690" w:rsidRDefault="00175690" w:rsidP="001021B8">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6597A2A0" w14:textId="1AB7F48E" w:rsidR="00175690" w:rsidRPr="00790065" w:rsidRDefault="00175690" w:rsidP="001021B8">
            <w:pPr>
              <w:ind w:left="72" w:hanging="72"/>
              <w:jc w:val="both"/>
              <w:rPr>
                <w:rFonts w:asciiTheme="majorHAnsi" w:hAnsiTheme="majorHAnsi" w:cstheme="majorHAnsi"/>
                <w:b/>
                <w:bCs/>
                <w:color w:val="auto"/>
              </w:rPr>
            </w:pPr>
            <w:r w:rsidRPr="00790065">
              <w:rPr>
                <w:rFonts w:asciiTheme="majorHAnsi" w:hAnsiTheme="majorHAnsi" w:cstheme="majorHAnsi"/>
                <w:b/>
                <w:bCs/>
                <w:color w:val="auto"/>
              </w:rPr>
              <w:t>Funkcijska klasifikacija 0320 Usluge protupožarne zaštite</w:t>
            </w:r>
          </w:p>
        </w:tc>
        <w:tc>
          <w:tcPr>
            <w:tcW w:w="1262" w:type="dxa"/>
            <w:shd w:val="clear" w:color="auto" w:fill="F8EBD1" w:themeFill="background2" w:themeFillTint="33"/>
          </w:tcPr>
          <w:p w14:paraId="0546C5DF" w14:textId="55ECAEB9" w:rsidR="00175690" w:rsidRPr="00790065" w:rsidRDefault="00175690" w:rsidP="00543A58">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0721A527" w14:textId="77777777" w:rsidR="00175690" w:rsidRPr="00790065" w:rsidRDefault="00175690" w:rsidP="00543A58">
            <w:pPr>
              <w:jc w:val="right"/>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30C971EE" w14:textId="77777777" w:rsidR="00175690" w:rsidRPr="00790065" w:rsidRDefault="00175690" w:rsidP="00543A58">
            <w:pPr>
              <w:jc w:val="right"/>
              <w:rPr>
                <w:rFonts w:asciiTheme="majorHAnsi" w:hAnsiTheme="majorHAnsi" w:cstheme="majorHAnsi"/>
                <w:color w:val="auto"/>
              </w:rPr>
            </w:pPr>
          </w:p>
        </w:tc>
      </w:tr>
      <w:tr w:rsidR="00790065" w:rsidRPr="00773B0B" w14:paraId="2AC7A6E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EB67B3C" w14:textId="77777777" w:rsidR="00790065" w:rsidRPr="00FA3BBC"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D7B97A4" w14:textId="54BEBFF4" w:rsidR="00790065" w:rsidRPr="00FA3BBC" w:rsidRDefault="00790065" w:rsidP="00790065">
            <w:pPr>
              <w:jc w:val="both"/>
              <w:rPr>
                <w:rFonts w:asciiTheme="majorHAnsi" w:hAnsiTheme="majorHAnsi" w:cstheme="majorHAnsi"/>
                <w:b/>
                <w:bCs/>
                <w:color w:val="auto"/>
              </w:rPr>
            </w:pPr>
            <w:r w:rsidRPr="00FA3BBC">
              <w:rPr>
                <w:rFonts w:asciiTheme="majorHAnsi" w:hAnsiTheme="majorHAnsi" w:cstheme="majorHAnsi"/>
                <w:b/>
                <w:bCs/>
                <w:color w:val="auto"/>
              </w:rPr>
              <w:t>3</w:t>
            </w:r>
          </w:p>
        </w:tc>
        <w:tc>
          <w:tcPr>
            <w:tcW w:w="4820" w:type="dxa"/>
            <w:gridSpan w:val="2"/>
            <w:shd w:val="clear" w:color="auto" w:fill="FFFFFF" w:themeFill="background1"/>
          </w:tcPr>
          <w:p w14:paraId="497538C2" w14:textId="1D72DBF9" w:rsidR="00790065" w:rsidRPr="00FA3BBC"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 xml:space="preserve">Plaće za redovan rad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10F3D93" w14:textId="34D9D2C6" w:rsidR="00790065" w:rsidRPr="00FA3BBC" w:rsidRDefault="00790065" w:rsidP="00790065">
            <w:pPr>
              <w:ind w:left="72" w:hanging="72"/>
              <w:jc w:val="right"/>
              <w:rPr>
                <w:rFonts w:asciiTheme="majorHAnsi" w:hAnsiTheme="majorHAnsi" w:cstheme="majorHAnsi"/>
                <w:b/>
                <w:bCs/>
                <w:color w:val="auto"/>
              </w:rPr>
            </w:pPr>
            <w:r w:rsidRPr="00FA3BBC">
              <w:rPr>
                <w:rFonts w:asciiTheme="majorHAnsi" w:hAnsiTheme="majorHAnsi" w:cstheme="majorHAnsi"/>
                <w:b/>
                <w:bCs/>
                <w:color w:val="auto"/>
              </w:rPr>
              <w:t>20.2</w:t>
            </w:r>
            <w:r w:rsidR="0067620F">
              <w:rPr>
                <w:rFonts w:asciiTheme="majorHAnsi" w:hAnsiTheme="majorHAnsi" w:cstheme="majorHAnsi"/>
                <w:b/>
                <w:bCs/>
                <w:color w:val="auto"/>
              </w:rPr>
              <w:t>67</w:t>
            </w:r>
            <w:r w:rsidRPr="00FA3BBC">
              <w:rPr>
                <w:rFonts w:asciiTheme="majorHAnsi" w:hAnsiTheme="majorHAnsi" w:cstheme="majorHAnsi"/>
                <w:b/>
                <w:bCs/>
                <w:color w:val="auto"/>
              </w:rPr>
              <w:t>,00</w:t>
            </w:r>
          </w:p>
        </w:tc>
        <w:tc>
          <w:tcPr>
            <w:tcW w:w="1404" w:type="dxa"/>
            <w:shd w:val="clear" w:color="auto" w:fill="FFFFFF" w:themeFill="background1"/>
          </w:tcPr>
          <w:p w14:paraId="30B9F4BD" w14:textId="0C4C605A" w:rsidR="00790065" w:rsidRPr="00FA3BBC"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8EEC34F" w14:textId="6B2EF595" w:rsidR="00790065" w:rsidRPr="00FA3BBC" w:rsidRDefault="00A77ED8" w:rsidP="00790065">
            <w:pPr>
              <w:ind w:left="72" w:hanging="72"/>
              <w:jc w:val="right"/>
              <w:rPr>
                <w:rFonts w:asciiTheme="majorHAnsi" w:hAnsiTheme="majorHAnsi" w:cstheme="majorHAnsi"/>
                <w:color w:val="auto"/>
              </w:rPr>
            </w:pPr>
            <w:r w:rsidRPr="00FA3BBC">
              <w:rPr>
                <w:rFonts w:asciiTheme="majorHAnsi" w:hAnsiTheme="majorHAnsi" w:cstheme="majorHAnsi"/>
                <w:color w:val="auto"/>
              </w:rPr>
              <w:t>20.249,00</w:t>
            </w:r>
          </w:p>
        </w:tc>
      </w:tr>
      <w:tr w:rsidR="00790065" w:rsidRPr="00773B0B" w14:paraId="124A7926"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7AF8A6B" w14:textId="77777777" w:rsidR="00790065" w:rsidRPr="00FA3BBC"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45E0E99" w14:textId="4E2FE42F" w:rsidR="00790065" w:rsidRPr="00FA3BBC" w:rsidRDefault="00790065" w:rsidP="00790065">
            <w:pPr>
              <w:jc w:val="both"/>
              <w:rPr>
                <w:rFonts w:asciiTheme="majorHAnsi" w:hAnsiTheme="majorHAnsi" w:cstheme="majorHAnsi"/>
                <w:b/>
                <w:bCs/>
                <w:color w:val="auto"/>
              </w:rPr>
            </w:pPr>
            <w:r w:rsidRPr="00FA3BBC">
              <w:rPr>
                <w:rFonts w:asciiTheme="majorHAnsi" w:hAnsiTheme="majorHAnsi" w:cstheme="majorHAnsi"/>
                <w:b/>
                <w:bCs/>
                <w:color w:val="auto"/>
              </w:rPr>
              <w:t>31</w:t>
            </w:r>
          </w:p>
        </w:tc>
        <w:tc>
          <w:tcPr>
            <w:tcW w:w="4820" w:type="dxa"/>
            <w:gridSpan w:val="2"/>
            <w:shd w:val="clear" w:color="auto" w:fill="FFFFFF" w:themeFill="background1"/>
          </w:tcPr>
          <w:p w14:paraId="0762FAB9" w14:textId="40CA8A78" w:rsidR="00790065" w:rsidRPr="00FA3BBC"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 xml:space="preserve">Plaće za redovan rad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B393756" w14:textId="318FDB52" w:rsidR="00790065" w:rsidRPr="00FA3BBC" w:rsidRDefault="00790065" w:rsidP="00790065">
            <w:pPr>
              <w:ind w:left="72" w:hanging="72"/>
              <w:jc w:val="right"/>
              <w:rPr>
                <w:rFonts w:asciiTheme="majorHAnsi" w:hAnsiTheme="majorHAnsi" w:cstheme="majorHAnsi"/>
                <w:b/>
                <w:bCs/>
                <w:color w:val="auto"/>
              </w:rPr>
            </w:pPr>
            <w:r w:rsidRPr="00FA3BBC">
              <w:rPr>
                <w:rFonts w:asciiTheme="majorHAnsi" w:hAnsiTheme="majorHAnsi" w:cstheme="majorHAnsi"/>
                <w:b/>
                <w:bCs/>
                <w:color w:val="auto"/>
              </w:rPr>
              <w:t>20.2</w:t>
            </w:r>
            <w:r w:rsidR="0067620F">
              <w:rPr>
                <w:rFonts w:asciiTheme="majorHAnsi" w:hAnsiTheme="majorHAnsi" w:cstheme="majorHAnsi"/>
                <w:b/>
                <w:bCs/>
                <w:color w:val="auto"/>
              </w:rPr>
              <w:t>67</w:t>
            </w:r>
            <w:r w:rsidRPr="00FA3BBC">
              <w:rPr>
                <w:rFonts w:asciiTheme="majorHAnsi" w:hAnsiTheme="majorHAnsi" w:cstheme="majorHAnsi"/>
                <w:b/>
                <w:bCs/>
                <w:color w:val="auto"/>
              </w:rPr>
              <w:t>,00</w:t>
            </w:r>
          </w:p>
        </w:tc>
        <w:tc>
          <w:tcPr>
            <w:tcW w:w="1404" w:type="dxa"/>
            <w:shd w:val="clear" w:color="auto" w:fill="FFFFFF" w:themeFill="background1"/>
          </w:tcPr>
          <w:p w14:paraId="5D0CDDEB" w14:textId="267EBC27" w:rsidR="00790065" w:rsidRPr="00FA3BBC"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1AA6DFE" w14:textId="65DE7FD9" w:rsidR="00790065" w:rsidRPr="00FA3BBC" w:rsidRDefault="00A77ED8" w:rsidP="00790065">
            <w:pPr>
              <w:ind w:left="72" w:hanging="72"/>
              <w:jc w:val="right"/>
              <w:rPr>
                <w:rFonts w:asciiTheme="majorHAnsi" w:hAnsiTheme="majorHAnsi" w:cstheme="majorHAnsi"/>
                <w:color w:val="auto"/>
              </w:rPr>
            </w:pPr>
            <w:r w:rsidRPr="00FA3BBC">
              <w:rPr>
                <w:rFonts w:asciiTheme="majorHAnsi" w:hAnsiTheme="majorHAnsi" w:cstheme="majorHAnsi"/>
                <w:color w:val="auto"/>
              </w:rPr>
              <w:t>20.249,00</w:t>
            </w:r>
          </w:p>
        </w:tc>
      </w:tr>
      <w:tr w:rsidR="00790065" w:rsidRPr="00773B0B" w14:paraId="30DB2FBE"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D9D2F20" w14:textId="77777777" w:rsidR="00790065" w:rsidRPr="00FA3BBC"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225D457" w14:textId="6235E04B" w:rsidR="00790065" w:rsidRPr="00FA3BBC" w:rsidRDefault="00790065" w:rsidP="00790065">
            <w:pPr>
              <w:jc w:val="both"/>
              <w:rPr>
                <w:rFonts w:asciiTheme="majorHAnsi" w:hAnsiTheme="majorHAnsi" w:cstheme="majorHAnsi"/>
                <w:b/>
                <w:bCs/>
                <w:color w:val="auto"/>
              </w:rPr>
            </w:pPr>
            <w:r w:rsidRPr="00FA3BBC">
              <w:rPr>
                <w:rFonts w:asciiTheme="majorHAnsi" w:hAnsiTheme="majorHAnsi" w:cstheme="majorHAnsi"/>
                <w:b/>
                <w:bCs/>
                <w:color w:val="auto"/>
              </w:rPr>
              <w:t>311</w:t>
            </w:r>
          </w:p>
        </w:tc>
        <w:tc>
          <w:tcPr>
            <w:tcW w:w="4820" w:type="dxa"/>
            <w:gridSpan w:val="2"/>
            <w:shd w:val="clear" w:color="auto" w:fill="FFFFFF" w:themeFill="background1"/>
          </w:tcPr>
          <w:p w14:paraId="504FCEDE" w14:textId="224CA439" w:rsidR="00790065" w:rsidRPr="00FA3BBC"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 xml:space="preserve">Plaće za redovan rad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0BFFC82" w14:textId="0C847268" w:rsidR="00790065" w:rsidRPr="00FA3BBC" w:rsidRDefault="00790065" w:rsidP="00790065">
            <w:pPr>
              <w:ind w:left="72" w:hanging="72"/>
              <w:jc w:val="right"/>
              <w:rPr>
                <w:rFonts w:asciiTheme="majorHAnsi" w:hAnsiTheme="majorHAnsi" w:cstheme="majorHAnsi"/>
                <w:b/>
                <w:bCs/>
                <w:color w:val="auto"/>
              </w:rPr>
            </w:pPr>
            <w:r w:rsidRPr="00FA3BBC">
              <w:rPr>
                <w:rFonts w:asciiTheme="majorHAnsi" w:hAnsiTheme="majorHAnsi" w:cstheme="majorHAnsi"/>
                <w:b/>
                <w:bCs/>
                <w:color w:val="auto"/>
              </w:rPr>
              <w:t>20.2</w:t>
            </w:r>
            <w:r w:rsidR="0067620F">
              <w:rPr>
                <w:rFonts w:asciiTheme="majorHAnsi" w:hAnsiTheme="majorHAnsi" w:cstheme="majorHAnsi"/>
                <w:b/>
                <w:bCs/>
                <w:color w:val="auto"/>
              </w:rPr>
              <w:t>67</w:t>
            </w:r>
            <w:r w:rsidRPr="00FA3BBC">
              <w:rPr>
                <w:rFonts w:asciiTheme="majorHAnsi" w:hAnsiTheme="majorHAnsi" w:cstheme="majorHAnsi"/>
                <w:b/>
                <w:bCs/>
                <w:color w:val="auto"/>
              </w:rPr>
              <w:t>,00</w:t>
            </w:r>
          </w:p>
        </w:tc>
        <w:tc>
          <w:tcPr>
            <w:tcW w:w="1404" w:type="dxa"/>
            <w:shd w:val="clear" w:color="auto" w:fill="FFFFFF" w:themeFill="background1"/>
          </w:tcPr>
          <w:p w14:paraId="0046C340" w14:textId="6B57D0F3" w:rsidR="00790065" w:rsidRPr="00FA3BBC"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FA3BBC">
              <w:rPr>
                <w:rFonts w:asciiTheme="majorHAnsi" w:hAnsiTheme="majorHAnsi" w:cstheme="majorHAnsi"/>
                <w:b/>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5BD0E52" w14:textId="1BEC6421" w:rsidR="00790065" w:rsidRPr="00FA3BBC" w:rsidRDefault="00A77ED8" w:rsidP="00790065">
            <w:pPr>
              <w:ind w:left="72" w:hanging="72"/>
              <w:jc w:val="right"/>
              <w:rPr>
                <w:rFonts w:asciiTheme="majorHAnsi" w:hAnsiTheme="majorHAnsi" w:cstheme="majorHAnsi"/>
                <w:color w:val="auto"/>
              </w:rPr>
            </w:pPr>
            <w:r w:rsidRPr="00FA3BBC">
              <w:rPr>
                <w:rFonts w:asciiTheme="majorHAnsi" w:hAnsiTheme="majorHAnsi" w:cstheme="majorHAnsi"/>
                <w:color w:val="auto"/>
              </w:rPr>
              <w:t>20.249,00</w:t>
            </w:r>
          </w:p>
        </w:tc>
      </w:tr>
      <w:tr w:rsidR="00790065" w:rsidRPr="00773B0B" w14:paraId="6D780A8E"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0857FEB" w14:textId="1A753D4D" w:rsidR="00790065" w:rsidRPr="00A77ED8" w:rsidRDefault="00790065" w:rsidP="00790065">
            <w:pPr>
              <w:jc w:val="both"/>
              <w:rPr>
                <w:rFonts w:asciiTheme="majorHAnsi" w:hAnsiTheme="majorHAnsi" w:cstheme="majorHAnsi"/>
                <w:b w:val="0"/>
                <w:bCs w:val="0"/>
                <w:color w:val="auto"/>
              </w:rPr>
            </w:pPr>
            <w:r w:rsidRPr="00A77ED8">
              <w:rPr>
                <w:rFonts w:asciiTheme="majorHAnsi" w:hAnsiTheme="majorHAnsi" w:cstheme="majorHAnsi"/>
                <w:b w:val="0"/>
                <w:bCs w:val="0"/>
                <w:color w:val="auto"/>
              </w:rPr>
              <w:t>R069A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C892E38" w14:textId="7F6CA828"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3111</w:t>
            </w:r>
          </w:p>
        </w:tc>
        <w:tc>
          <w:tcPr>
            <w:tcW w:w="4820" w:type="dxa"/>
            <w:gridSpan w:val="2"/>
            <w:shd w:val="clear" w:color="auto" w:fill="FFFFFF" w:themeFill="background1"/>
          </w:tcPr>
          <w:p w14:paraId="25BED7A3" w14:textId="57294665" w:rsidR="00790065" w:rsidRPr="00773B0B"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 xml:space="preserve">Plaće za redovan rad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5635205" w14:textId="6C738DB3" w:rsidR="00790065" w:rsidRPr="00A77ED8" w:rsidRDefault="00790065" w:rsidP="00790065">
            <w:pPr>
              <w:ind w:left="72" w:hanging="72"/>
              <w:jc w:val="right"/>
              <w:rPr>
                <w:rFonts w:asciiTheme="majorHAnsi" w:hAnsiTheme="majorHAnsi" w:cstheme="majorHAnsi"/>
                <w:bCs/>
                <w:color w:val="auto"/>
              </w:rPr>
            </w:pPr>
            <w:r w:rsidRPr="00A77ED8">
              <w:rPr>
                <w:rFonts w:asciiTheme="majorHAnsi" w:hAnsiTheme="majorHAnsi" w:cstheme="majorHAnsi"/>
                <w:bCs/>
                <w:color w:val="auto"/>
              </w:rPr>
              <w:t>20.</w:t>
            </w:r>
            <w:r w:rsidR="005E7B09">
              <w:rPr>
                <w:rFonts w:asciiTheme="majorHAnsi" w:hAnsiTheme="majorHAnsi" w:cstheme="majorHAnsi"/>
                <w:bCs/>
                <w:color w:val="auto"/>
              </w:rPr>
              <w:t>267</w:t>
            </w:r>
            <w:r w:rsidRPr="00A77ED8">
              <w:rPr>
                <w:rFonts w:asciiTheme="majorHAnsi" w:hAnsiTheme="majorHAnsi" w:cstheme="majorHAnsi"/>
                <w:bCs/>
                <w:color w:val="auto"/>
              </w:rPr>
              <w:t>,00</w:t>
            </w:r>
          </w:p>
        </w:tc>
        <w:tc>
          <w:tcPr>
            <w:tcW w:w="1404" w:type="dxa"/>
            <w:shd w:val="clear" w:color="auto" w:fill="FFFFFF" w:themeFill="background1"/>
          </w:tcPr>
          <w:p w14:paraId="6E4E606E" w14:textId="20E53403" w:rsidR="00790065" w:rsidRPr="00A77ED8"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sidRPr="00A77ED8">
              <w:rPr>
                <w:rFonts w:asciiTheme="majorHAnsi" w:hAnsiTheme="majorHAnsi" w:cstheme="majorHAnsi"/>
                <w:bCs/>
                <w:color w:val="auto"/>
              </w:rPr>
              <w:t>20.249,00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FD65B43" w14:textId="7E6D85B8" w:rsidR="00790065" w:rsidRPr="00A77ED8" w:rsidRDefault="00A77ED8" w:rsidP="00790065">
            <w:pPr>
              <w:ind w:left="72" w:hanging="72"/>
              <w:jc w:val="right"/>
              <w:rPr>
                <w:rFonts w:asciiTheme="majorHAnsi" w:hAnsiTheme="majorHAnsi" w:cstheme="majorHAnsi"/>
                <w:b w:val="0"/>
                <w:color w:val="auto"/>
              </w:rPr>
            </w:pPr>
            <w:r w:rsidRPr="00A77ED8">
              <w:rPr>
                <w:rFonts w:asciiTheme="majorHAnsi" w:hAnsiTheme="majorHAnsi" w:cstheme="majorHAnsi"/>
                <w:b w:val="0"/>
                <w:color w:val="auto"/>
              </w:rPr>
              <w:t>20.249,00</w:t>
            </w:r>
          </w:p>
        </w:tc>
      </w:tr>
      <w:tr w:rsidR="00790065" w:rsidRPr="00773B0B" w14:paraId="198057A9"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23484D2A" w14:textId="77777777" w:rsidR="00790065" w:rsidRPr="00790065" w:rsidRDefault="00790065" w:rsidP="00790065">
            <w:pPr>
              <w:jc w:val="both"/>
              <w:rPr>
                <w:rFonts w:asciiTheme="majorHAnsi" w:hAnsiTheme="majorHAnsi" w:cstheme="majorHAnsi"/>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27C50812" w14:textId="77777777" w:rsidR="00790065" w:rsidRPr="00790065" w:rsidRDefault="00790065" w:rsidP="00790065">
            <w:pPr>
              <w:jc w:val="both"/>
              <w:rPr>
                <w:rFonts w:asciiTheme="majorHAnsi" w:hAnsiTheme="majorHAnsi" w:cstheme="majorHAnsi"/>
                <w:b/>
                <w:color w:val="auto"/>
              </w:rPr>
            </w:pPr>
          </w:p>
        </w:tc>
        <w:tc>
          <w:tcPr>
            <w:tcW w:w="4820" w:type="dxa"/>
            <w:gridSpan w:val="2"/>
            <w:shd w:val="clear" w:color="auto" w:fill="F8EBD1" w:themeFill="background2" w:themeFillTint="33"/>
          </w:tcPr>
          <w:p w14:paraId="4CD35CC6" w14:textId="772540F5" w:rsidR="00790065" w:rsidRP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790065">
              <w:rPr>
                <w:rFonts w:asciiTheme="majorHAnsi" w:hAnsiTheme="majorHAnsi" w:cstheme="majorHAnsi"/>
                <w:b/>
                <w:color w:val="auto"/>
              </w:rPr>
              <w:t>Izvor 4. POMOĆI – ODLUKA O MINMALNIM STANDADIMA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639B07A5" w14:textId="3B412D75" w:rsidR="00790065" w:rsidRPr="00790065" w:rsidRDefault="00790065" w:rsidP="00790065">
            <w:pPr>
              <w:ind w:left="72" w:hanging="72"/>
              <w:jc w:val="right"/>
              <w:rPr>
                <w:rFonts w:asciiTheme="majorHAnsi" w:hAnsiTheme="majorHAnsi" w:cstheme="majorHAnsi"/>
                <w:b/>
                <w:color w:val="auto"/>
              </w:rPr>
            </w:pPr>
            <w:r w:rsidRPr="00790065">
              <w:rPr>
                <w:rFonts w:asciiTheme="majorHAnsi" w:hAnsiTheme="majorHAnsi" w:cstheme="majorHAnsi"/>
                <w:b/>
                <w:color w:val="auto"/>
              </w:rPr>
              <w:t>32</w:t>
            </w:r>
            <w:r w:rsidR="00D30778">
              <w:rPr>
                <w:rFonts w:asciiTheme="majorHAnsi" w:hAnsiTheme="majorHAnsi" w:cstheme="majorHAnsi"/>
                <w:b/>
                <w:color w:val="auto"/>
              </w:rPr>
              <w:t>6</w:t>
            </w:r>
            <w:r w:rsidRPr="00790065">
              <w:rPr>
                <w:rFonts w:asciiTheme="majorHAnsi" w:hAnsiTheme="majorHAnsi" w:cstheme="majorHAnsi"/>
                <w:b/>
                <w:color w:val="auto"/>
              </w:rPr>
              <w:t>.</w:t>
            </w:r>
            <w:r w:rsidR="00D30778">
              <w:rPr>
                <w:rFonts w:asciiTheme="majorHAnsi" w:hAnsiTheme="majorHAnsi" w:cstheme="majorHAnsi"/>
                <w:b/>
                <w:color w:val="auto"/>
              </w:rPr>
              <w:t>9</w:t>
            </w:r>
            <w:r w:rsidR="00317113">
              <w:rPr>
                <w:rFonts w:asciiTheme="majorHAnsi" w:hAnsiTheme="majorHAnsi" w:cstheme="majorHAnsi"/>
                <w:b/>
                <w:color w:val="auto"/>
              </w:rPr>
              <w:t>02</w:t>
            </w:r>
            <w:r w:rsidRPr="00790065">
              <w:rPr>
                <w:rFonts w:asciiTheme="majorHAnsi" w:hAnsiTheme="majorHAnsi" w:cstheme="majorHAnsi"/>
                <w:b/>
                <w:color w:val="auto"/>
              </w:rPr>
              <w:t>,00</w:t>
            </w:r>
          </w:p>
        </w:tc>
        <w:tc>
          <w:tcPr>
            <w:tcW w:w="1404" w:type="dxa"/>
            <w:shd w:val="clear" w:color="auto" w:fill="F8EBD1" w:themeFill="background2" w:themeFillTint="33"/>
          </w:tcPr>
          <w:p w14:paraId="4D813E79" w14:textId="19ABE8F8" w:rsidR="00790065" w:rsidRPr="00790065"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32</w:t>
            </w:r>
            <w:r w:rsidR="00FA3BBC">
              <w:rPr>
                <w:rFonts w:asciiTheme="majorHAnsi" w:hAnsiTheme="majorHAnsi" w:cstheme="majorHAnsi"/>
                <w:b/>
                <w:color w:val="auto"/>
              </w:rPr>
              <w:t>6</w:t>
            </w:r>
            <w:r>
              <w:rPr>
                <w:rFonts w:asciiTheme="majorHAnsi" w:hAnsiTheme="majorHAnsi" w:cstheme="majorHAnsi"/>
                <w:b/>
                <w:color w:val="auto"/>
              </w:rPr>
              <w:t>.</w:t>
            </w:r>
            <w:r w:rsidR="00FA3BBC">
              <w:rPr>
                <w:rFonts w:asciiTheme="majorHAnsi" w:hAnsiTheme="majorHAnsi" w:cstheme="majorHAnsi"/>
                <w:b/>
                <w:color w:val="auto"/>
              </w:rPr>
              <w:t>920</w:t>
            </w:r>
            <w:r>
              <w:rPr>
                <w:rFonts w:asciiTheme="majorHAnsi" w:hAnsiTheme="majorHAnsi" w:cstheme="majorHAnsi"/>
                <w:b/>
                <w:color w:val="auto"/>
              </w:rPr>
              <w:t>,00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7246999F" w14:textId="4F70305D" w:rsidR="00790065" w:rsidRPr="00790065" w:rsidRDefault="00A77ED8" w:rsidP="00790065">
            <w:pPr>
              <w:ind w:left="72" w:hanging="72"/>
              <w:jc w:val="right"/>
              <w:rPr>
                <w:rFonts w:asciiTheme="majorHAnsi" w:hAnsiTheme="majorHAnsi" w:cstheme="majorHAnsi"/>
                <w:bCs w:val="0"/>
                <w:color w:val="auto"/>
              </w:rPr>
            </w:pPr>
            <w:r>
              <w:rPr>
                <w:rFonts w:asciiTheme="majorHAnsi" w:hAnsiTheme="majorHAnsi" w:cstheme="majorHAnsi"/>
                <w:bCs w:val="0"/>
                <w:color w:val="auto"/>
              </w:rPr>
              <w:t>32</w:t>
            </w:r>
            <w:r w:rsidR="00FA3BBC">
              <w:rPr>
                <w:rFonts w:asciiTheme="majorHAnsi" w:hAnsiTheme="majorHAnsi" w:cstheme="majorHAnsi"/>
                <w:bCs w:val="0"/>
                <w:color w:val="auto"/>
              </w:rPr>
              <w:t>6</w:t>
            </w:r>
            <w:r>
              <w:rPr>
                <w:rFonts w:asciiTheme="majorHAnsi" w:hAnsiTheme="majorHAnsi" w:cstheme="majorHAnsi"/>
                <w:bCs w:val="0"/>
                <w:color w:val="auto"/>
              </w:rPr>
              <w:t>.</w:t>
            </w:r>
            <w:r w:rsidR="00FA3BBC">
              <w:rPr>
                <w:rFonts w:asciiTheme="majorHAnsi" w:hAnsiTheme="majorHAnsi" w:cstheme="majorHAnsi"/>
                <w:bCs w:val="0"/>
                <w:color w:val="auto"/>
              </w:rPr>
              <w:t>920</w:t>
            </w:r>
            <w:r>
              <w:rPr>
                <w:rFonts w:asciiTheme="majorHAnsi" w:hAnsiTheme="majorHAnsi" w:cstheme="majorHAnsi"/>
                <w:bCs w:val="0"/>
                <w:color w:val="auto"/>
              </w:rPr>
              <w:t>,00</w:t>
            </w:r>
          </w:p>
        </w:tc>
      </w:tr>
      <w:tr w:rsidR="00790065" w:rsidRPr="00773B0B" w14:paraId="1A6512A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2EA31EEF" w14:textId="77777777" w:rsidR="00790065" w:rsidRPr="00790065" w:rsidRDefault="00790065" w:rsidP="00790065">
            <w:pPr>
              <w:jc w:val="both"/>
              <w:rPr>
                <w:rFonts w:asciiTheme="majorHAnsi" w:hAnsiTheme="majorHAnsi" w:cstheme="majorHAnsi"/>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42E6753D" w14:textId="77777777" w:rsidR="00790065" w:rsidRPr="00790065" w:rsidRDefault="00790065" w:rsidP="00790065">
            <w:pPr>
              <w:jc w:val="both"/>
              <w:rPr>
                <w:rFonts w:asciiTheme="majorHAnsi" w:hAnsiTheme="majorHAnsi" w:cstheme="majorHAnsi"/>
                <w:b/>
                <w:color w:val="auto"/>
              </w:rPr>
            </w:pPr>
          </w:p>
        </w:tc>
        <w:tc>
          <w:tcPr>
            <w:tcW w:w="4820" w:type="dxa"/>
            <w:gridSpan w:val="2"/>
            <w:shd w:val="clear" w:color="auto" w:fill="F8EBD1" w:themeFill="background2" w:themeFillTint="33"/>
          </w:tcPr>
          <w:p w14:paraId="1E2C8AC4" w14:textId="03B81FE6" w:rsidR="00790065" w:rsidRP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sidRPr="00790065">
              <w:rPr>
                <w:rFonts w:asciiTheme="majorHAnsi" w:hAnsiTheme="majorHAnsi" w:cstheme="majorHAnsi"/>
                <w:b/>
                <w:color w:val="auto"/>
              </w:rPr>
              <w:t>Izvor 4.1. POMOĆI  ODLUKA O MINIMALNIM STANDARDIMA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2DD4405E" w14:textId="120F0AE7" w:rsidR="00790065" w:rsidRPr="00790065" w:rsidRDefault="00790065" w:rsidP="00790065">
            <w:pPr>
              <w:ind w:left="72" w:hanging="72"/>
              <w:jc w:val="right"/>
              <w:rPr>
                <w:rFonts w:asciiTheme="majorHAnsi" w:hAnsiTheme="majorHAnsi" w:cstheme="majorHAnsi"/>
                <w:b/>
                <w:color w:val="auto"/>
              </w:rPr>
            </w:pPr>
            <w:r w:rsidRPr="00790065">
              <w:rPr>
                <w:rFonts w:asciiTheme="majorHAnsi" w:hAnsiTheme="majorHAnsi" w:cstheme="majorHAnsi"/>
                <w:b/>
                <w:color w:val="auto"/>
              </w:rPr>
              <w:t>32</w:t>
            </w:r>
            <w:r w:rsidR="00D30778">
              <w:rPr>
                <w:rFonts w:asciiTheme="majorHAnsi" w:hAnsiTheme="majorHAnsi" w:cstheme="majorHAnsi"/>
                <w:b/>
                <w:color w:val="auto"/>
              </w:rPr>
              <w:t>6</w:t>
            </w:r>
            <w:r w:rsidRPr="00790065">
              <w:rPr>
                <w:rFonts w:asciiTheme="majorHAnsi" w:hAnsiTheme="majorHAnsi" w:cstheme="majorHAnsi"/>
                <w:b/>
                <w:color w:val="auto"/>
              </w:rPr>
              <w:t>.</w:t>
            </w:r>
            <w:r w:rsidR="00D30778">
              <w:rPr>
                <w:rFonts w:asciiTheme="majorHAnsi" w:hAnsiTheme="majorHAnsi" w:cstheme="majorHAnsi"/>
                <w:b/>
                <w:color w:val="auto"/>
              </w:rPr>
              <w:t>9</w:t>
            </w:r>
            <w:r w:rsidR="00317113">
              <w:rPr>
                <w:rFonts w:asciiTheme="majorHAnsi" w:hAnsiTheme="majorHAnsi" w:cstheme="majorHAnsi"/>
                <w:b/>
                <w:color w:val="auto"/>
              </w:rPr>
              <w:t>02</w:t>
            </w:r>
            <w:r w:rsidRPr="00790065">
              <w:rPr>
                <w:rFonts w:asciiTheme="majorHAnsi" w:hAnsiTheme="majorHAnsi" w:cstheme="majorHAnsi"/>
                <w:b/>
                <w:color w:val="auto"/>
              </w:rPr>
              <w:t>,00</w:t>
            </w:r>
          </w:p>
        </w:tc>
        <w:tc>
          <w:tcPr>
            <w:tcW w:w="1404" w:type="dxa"/>
            <w:shd w:val="clear" w:color="auto" w:fill="F8EBD1" w:themeFill="background2" w:themeFillTint="33"/>
          </w:tcPr>
          <w:p w14:paraId="42B634B5" w14:textId="401AF914" w:rsidR="00790065" w:rsidRPr="00790065"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32</w:t>
            </w:r>
            <w:r w:rsidR="00FA3BBC">
              <w:rPr>
                <w:rFonts w:asciiTheme="majorHAnsi" w:hAnsiTheme="majorHAnsi" w:cstheme="majorHAnsi"/>
                <w:b/>
                <w:color w:val="auto"/>
              </w:rPr>
              <w:t>6</w:t>
            </w:r>
            <w:r>
              <w:rPr>
                <w:rFonts w:asciiTheme="majorHAnsi" w:hAnsiTheme="majorHAnsi" w:cstheme="majorHAnsi"/>
                <w:b/>
                <w:color w:val="auto"/>
              </w:rPr>
              <w:t>.</w:t>
            </w:r>
            <w:r w:rsidR="00FA3BBC">
              <w:rPr>
                <w:rFonts w:asciiTheme="majorHAnsi" w:hAnsiTheme="majorHAnsi" w:cstheme="majorHAnsi"/>
                <w:b/>
                <w:color w:val="auto"/>
              </w:rPr>
              <w:t>920</w:t>
            </w:r>
            <w:r>
              <w:rPr>
                <w:rFonts w:asciiTheme="majorHAnsi" w:hAnsiTheme="majorHAnsi" w:cstheme="majorHAnsi"/>
                <w:b/>
                <w:color w:val="auto"/>
              </w:rPr>
              <w:t>,00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6310E66F" w14:textId="5FF559FA" w:rsidR="00790065" w:rsidRPr="00790065" w:rsidRDefault="00A77ED8" w:rsidP="00790065">
            <w:pPr>
              <w:ind w:left="72" w:hanging="72"/>
              <w:jc w:val="right"/>
              <w:rPr>
                <w:rFonts w:asciiTheme="majorHAnsi" w:hAnsiTheme="majorHAnsi" w:cstheme="majorHAnsi"/>
                <w:bCs w:val="0"/>
                <w:color w:val="auto"/>
              </w:rPr>
            </w:pPr>
            <w:r>
              <w:rPr>
                <w:rFonts w:asciiTheme="majorHAnsi" w:hAnsiTheme="majorHAnsi" w:cstheme="majorHAnsi"/>
                <w:bCs w:val="0"/>
                <w:color w:val="auto"/>
              </w:rPr>
              <w:t>32</w:t>
            </w:r>
            <w:r w:rsidR="00FA3BBC">
              <w:rPr>
                <w:rFonts w:asciiTheme="majorHAnsi" w:hAnsiTheme="majorHAnsi" w:cstheme="majorHAnsi"/>
                <w:bCs w:val="0"/>
                <w:color w:val="auto"/>
              </w:rPr>
              <w:t>6</w:t>
            </w:r>
            <w:r>
              <w:rPr>
                <w:rFonts w:asciiTheme="majorHAnsi" w:hAnsiTheme="majorHAnsi" w:cstheme="majorHAnsi"/>
                <w:bCs w:val="0"/>
                <w:color w:val="auto"/>
              </w:rPr>
              <w:t>.</w:t>
            </w:r>
            <w:r w:rsidR="00FA3BBC">
              <w:rPr>
                <w:rFonts w:asciiTheme="majorHAnsi" w:hAnsiTheme="majorHAnsi" w:cstheme="majorHAnsi"/>
                <w:bCs w:val="0"/>
                <w:color w:val="auto"/>
              </w:rPr>
              <w:t>920</w:t>
            </w:r>
            <w:r>
              <w:rPr>
                <w:rFonts w:asciiTheme="majorHAnsi" w:hAnsiTheme="majorHAnsi" w:cstheme="majorHAnsi"/>
                <w:bCs w:val="0"/>
                <w:color w:val="auto"/>
              </w:rPr>
              <w:t>,00</w:t>
            </w:r>
          </w:p>
        </w:tc>
      </w:tr>
      <w:tr w:rsidR="00790065" w:rsidRPr="00773B0B" w14:paraId="74F51DFE"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5077EE8" w14:textId="77777777" w:rsidR="00790065" w:rsidRPr="00773B0B"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B9C30DF" w14:textId="7A8C920E" w:rsidR="00790065" w:rsidRPr="00773B0B" w:rsidRDefault="00790065" w:rsidP="00790065">
            <w:pPr>
              <w:jc w:val="both"/>
              <w:rPr>
                <w:rFonts w:asciiTheme="majorHAnsi" w:hAnsiTheme="majorHAnsi" w:cstheme="majorHAnsi"/>
                <w:color w:val="auto"/>
              </w:rPr>
            </w:pPr>
            <w:r>
              <w:rPr>
                <w:rFonts w:asciiTheme="majorHAnsi" w:hAnsiTheme="majorHAnsi" w:cstheme="majorHAnsi"/>
                <w:color w:val="auto"/>
              </w:rPr>
              <w:t>3</w:t>
            </w:r>
          </w:p>
        </w:tc>
        <w:tc>
          <w:tcPr>
            <w:tcW w:w="4820" w:type="dxa"/>
            <w:gridSpan w:val="2"/>
            <w:shd w:val="clear" w:color="auto" w:fill="FFFFFF" w:themeFill="background1"/>
          </w:tcPr>
          <w:p w14:paraId="020BA366" w14:textId="1FD7A4F7" w:rsidR="00790065" w:rsidRPr="00773B0B"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Rashodi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3881F01" w14:textId="59871E85" w:rsidR="00790065" w:rsidRDefault="00790065" w:rsidP="00790065">
            <w:pPr>
              <w:ind w:left="72" w:hanging="72"/>
              <w:jc w:val="right"/>
              <w:rPr>
                <w:rFonts w:asciiTheme="majorHAnsi" w:hAnsiTheme="majorHAnsi" w:cstheme="majorHAnsi"/>
                <w:b/>
                <w:color w:val="auto"/>
              </w:rPr>
            </w:pPr>
            <w:r>
              <w:rPr>
                <w:rFonts w:asciiTheme="majorHAnsi" w:hAnsiTheme="majorHAnsi" w:cstheme="majorHAnsi"/>
                <w:b/>
                <w:color w:val="auto"/>
              </w:rPr>
              <w:t>32</w:t>
            </w:r>
            <w:r w:rsidR="00FA3BBC">
              <w:rPr>
                <w:rFonts w:asciiTheme="majorHAnsi" w:hAnsiTheme="majorHAnsi" w:cstheme="majorHAnsi"/>
                <w:b/>
                <w:color w:val="auto"/>
              </w:rPr>
              <w:t>6</w:t>
            </w:r>
            <w:r>
              <w:rPr>
                <w:rFonts w:asciiTheme="majorHAnsi" w:hAnsiTheme="majorHAnsi" w:cstheme="majorHAnsi"/>
                <w:b/>
                <w:color w:val="auto"/>
              </w:rPr>
              <w:t>.</w:t>
            </w:r>
            <w:r w:rsidR="00FA3BBC">
              <w:rPr>
                <w:rFonts w:asciiTheme="majorHAnsi" w:hAnsiTheme="majorHAnsi" w:cstheme="majorHAnsi"/>
                <w:b/>
                <w:color w:val="auto"/>
              </w:rPr>
              <w:t>9</w:t>
            </w:r>
            <w:r w:rsidR="00317113">
              <w:rPr>
                <w:rFonts w:asciiTheme="majorHAnsi" w:hAnsiTheme="majorHAnsi" w:cstheme="majorHAnsi"/>
                <w:b/>
                <w:color w:val="auto"/>
              </w:rPr>
              <w:t>02</w:t>
            </w:r>
            <w:r>
              <w:rPr>
                <w:rFonts w:asciiTheme="majorHAnsi" w:hAnsiTheme="majorHAnsi" w:cstheme="majorHAnsi"/>
                <w:b/>
                <w:color w:val="auto"/>
              </w:rPr>
              <w:t xml:space="preserve">,00 </w:t>
            </w:r>
          </w:p>
        </w:tc>
        <w:tc>
          <w:tcPr>
            <w:tcW w:w="1404" w:type="dxa"/>
            <w:shd w:val="clear" w:color="auto" w:fill="FFFFFF" w:themeFill="background1"/>
          </w:tcPr>
          <w:p w14:paraId="681A1D83" w14:textId="13B73B60" w:rsidR="00790065" w:rsidRPr="00773B0B"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32</w:t>
            </w:r>
            <w:r w:rsidR="00FA3BBC">
              <w:rPr>
                <w:rFonts w:asciiTheme="majorHAnsi" w:hAnsiTheme="majorHAnsi" w:cstheme="majorHAnsi"/>
                <w:b/>
                <w:color w:val="auto"/>
              </w:rPr>
              <w:t>6</w:t>
            </w:r>
            <w:r>
              <w:rPr>
                <w:rFonts w:asciiTheme="majorHAnsi" w:hAnsiTheme="majorHAnsi" w:cstheme="majorHAnsi"/>
                <w:b/>
                <w:color w:val="auto"/>
              </w:rPr>
              <w:t>.</w:t>
            </w:r>
            <w:r w:rsidR="00FA3BBC">
              <w:rPr>
                <w:rFonts w:asciiTheme="majorHAnsi" w:hAnsiTheme="majorHAnsi" w:cstheme="majorHAnsi"/>
                <w:b/>
                <w:color w:val="auto"/>
              </w:rPr>
              <w:t>920</w:t>
            </w:r>
            <w:r>
              <w:rPr>
                <w:rFonts w:asciiTheme="majorHAnsi" w:hAnsiTheme="majorHAnsi" w:cstheme="majorHAnsi"/>
                <w:b/>
                <w:color w:val="auto"/>
              </w:rPr>
              <w:t>,00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CEB2B9E" w14:textId="7F44564A" w:rsidR="00790065" w:rsidRPr="00773B0B" w:rsidRDefault="00A77ED8" w:rsidP="00790065">
            <w:pPr>
              <w:ind w:left="72" w:hanging="72"/>
              <w:jc w:val="right"/>
              <w:rPr>
                <w:rFonts w:asciiTheme="majorHAnsi" w:hAnsiTheme="majorHAnsi" w:cstheme="majorHAnsi"/>
                <w:color w:val="auto"/>
              </w:rPr>
            </w:pPr>
            <w:r>
              <w:rPr>
                <w:rFonts w:asciiTheme="majorHAnsi" w:hAnsiTheme="majorHAnsi" w:cstheme="majorHAnsi"/>
                <w:color w:val="auto"/>
              </w:rPr>
              <w:t>32</w:t>
            </w:r>
            <w:r w:rsidR="00FA3BBC">
              <w:rPr>
                <w:rFonts w:asciiTheme="majorHAnsi" w:hAnsiTheme="majorHAnsi" w:cstheme="majorHAnsi"/>
                <w:color w:val="auto"/>
              </w:rPr>
              <w:t>6</w:t>
            </w:r>
            <w:r>
              <w:rPr>
                <w:rFonts w:asciiTheme="majorHAnsi" w:hAnsiTheme="majorHAnsi" w:cstheme="majorHAnsi"/>
                <w:color w:val="auto"/>
              </w:rPr>
              <w:t>.</w:t>
            </w:r>
            <w:r w:rsidR="00FA3BBC">
              <w:rPr>
                <w:rFonts w:asciiTheme="majorHAnsi" w:hAnsiTheme="majorHAnsi" w:cstheme="majorHAnsi"/>
                <w:color w:val="auto"/>
              </w:rPr>
              <w:t>920</w:t>
            </w:r>
            <w:r>
              <w:rPr>
                <w:rFonts w:asciiTheme="majorHAnsi" w:hAnsiTheme="majorHAnsi" w:cstheme="majorHAnsi"/>
                <w:color w:val="auto"/>
              </w:rPr>
              <w:t>,00</w:t>
            </w:r>
          </w:p>
        </w:tc>
      </w:tr>
      <w:tr w:rsidR="00790065" w:rsidRPr="00773B0B" w14:paraId="517D08D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8627A07" w14:textId="77777777" w:rsidR="00790065" w:rsidRPr="00086838"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7745D2E" w14:textId="09A278ED" w:rsidR="00790065" w:rsidRPr="00086838" w:rsidRDefault="00790065" w:rsidP="00790065">
            <w:pPr>
              <w:jc w:val="both"/>
              <w:rPr>
                <w:rFonts w:asciiTheme="majorHAnsi" w:hAnsiTheme="majorHAnsi" w:cstheme="majorHAnsi"/>
                <w:b/>
                <w:bCs/>
                <w:color w:val="auto"/>
              </w:rPr>
            </w:pPr>
            <w:r w:rsidRPr="00086838">
              <w:rPr>
                <w:rFonts w:asciiTheme="majorHAnsi" w:hAnsiTheme="majorHAnsi" w:cstheme="majorHAnsi"/>
                <w:b/>
                <w:bCs/>
                <w:color w:val="auto"/>
              </w:rPr>
              <w:t>31</w:t>
            </w:r>
          </w:p>
        </w:tc>
        <w:tc>
          <w:tcPr>
            <w:tcW w:w="4820" w:type="dxa"/>
            <w:gridSpan w:val="2"/>
            <w:shd w:val="clear" w:color="auto" w:fill="FFFFFF" w:themeFill="background1"/>
          </w:tcPr>
          <w:p w14:paraId="06278143" w14:textId="0EB77972" w:rsidR="00790065" w:rsidRPr="0008683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49688C2" w14:textId="4D1D16C4" w:rsidR="00790065" w:rsidRPr="00086838" w:rsidRDefault="00317113" w:rsidP="00790065">
            <w:pPr>
              <w:ind w:left="72" w:hanging="72"/>
              <w:jc w:val="right"/>
              <w:rPr>
                <w:rFonts w:asciiTheme="majorHAnsi" w:hAnsiTheme="majorHAnsi" w:cstheme="majorHAnsi"/>
                <w:b/>
                <w:bCs/>
                <w:color w:val="auto"/>
              </w:rPr>
            </w:pPr>
            <w:r>
              <w:rPr>
                <w:rFonts w:asciiTheme="majorHAnsi" w:hAnsiTheme="majorHAnsi" w:cstheme="majorHAnsi"/>
                <w:b/>
                <w:bCs/>
                <w:color w:val="auto"/>
              </w:rPr>
              <w:t>292.227,0</w:t>
            </w:r>
            <w:r w:rsidR="00790065">
              <w:rPr>
                <w:rFonts w:asciiTheme="majorHAnsi" w:hAnsiTheme="majorHAnsi" w:cstheme="majorHAnsi"/>
                <w:b/>
                <w:bCs/>
                <w:color w:val="auto"/>
              </w:rPr>
              <w:t>0</w:t>
            </w:r>
          </w:p>
        </w:tc>
        <w:tc>
          <w:tcPr>
            <w:tcW w:w="1404" w:type="dxa"/>
            <w:shd w:val="clear" w:color="auto" w:fill="FFFFFF" w:themeFill="background1"/>
          </w:tcPr>
          <w:p w14:paraId="0E0954C5" w14:textId="0E488EDA" w:rsidR="00790065" w:rsidRPr="00086838"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312.494,00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705B853" w14:textId="2B26D18A" w:rsidR="00790065" w:rsidRPr="00086838" w:rsidRDefault="00A77ED8" w:rsidP="00790065">
            <w:pPr>
              <w:ind w:left="72" w:hanging="72"/>
              <w:jc w:val="right"/>
              <w:rPr>
                <w:rFonts w:asciiTheme="majorHAnsi" w:hAnsiTheme="majorHAnsi" w:cstheme="majorHAnsi"/>
                <w:color w:val="auto"/>
              </w:rPr>
            </w:pPr>
            <w:r>
              <w:rPr>
                <w:rFonts w:asciiTheme="majorHAnsi" w:hAnsiTheme="majorHAnsi" w:cstheme="majorHAnsi"/>
                <w:color w:val="auto"/>
              </w:rPr>
              <w:t>312.494,00</w:t>
            </w:r>
          </w:p>
        </w:tc>
      </w:tr>
      <w:tr w:rsidR="00790065" w:rsidRPr="00773B0B" w14:paraId="1FAA415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87F50D9" w14:textId="77777777" w:rsidR="00790065" w:rsidRPr="00246C99"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474D985" w14:textId="04F041E7" w:rsidR="00790065" w:rsidRPr="00246C99" w:rsidRDefault="00790065" w:rsidP="00790065">
            <w:pPr>
              <w:jc w:val="both"/>
              <w:rPr>
                <w:rFonts w:asciiTheme="majorHAnsi" w:hAnsiTheme="majorHAnsi" w:cstheme="majorHAnsi"/>
                <w:b/>
                <w:bCs/>
                <w:color w:val="auto"/>
              </w:rPr>
            </w:pPr>
            <w:r w:rsidRPr="00246C99">
              <w:rPr>
                <w:rFonts w:asciiTheme="majorHAnsi" w:hAnsiTheme="majorHAnsi" w:cstheme="majorHAnsi"/>
                <w:b/>
                <w:bCs/>
                <w:color w:val="auto"/>
              </w:rPr>
              <w:t>311</w:t>
            </w:r>
          </w:p>
        </w:tc>
        <w:tc>
          <w:tcPr>
            <w:tcW w:w="4820" w:type="dxa"/>
            <w:gridSpan w:val="2"/>
            <w:shd w:val="clear" w:color="auto" w:fill="FFFFFF" w:themeFill="background1"/>
          </w:tcPr>
          <w:p w14:paraId="01C9A434" w14:textId="064E4F75" w:rsidR="00790065" w:rsidRPr="00246C99"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46C99">
              <w:rPr>
                <w:rFonts w:asciiTheme="majorHAnsi" w:hAnsiTheme="majorHAnsi" w:cstheme="majorHAnsi"/>
                <w:b/>
                <w:bCs/>
                <w:color w:val="auto"/>
              </w:rPr>
              <w:t>Plaće za redovan rad</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FAD0D0C" w14:textId="11FE333F" w:rsidR="00790065" w:rsidRPr="00246C99" w:rsidRDefault="00790065" w:rsidP="00790065">
            <w:pPr>
              <w:ind w:left="72" w:hanging="72"/>
              <w:jc w:val="right"/>
              <w:rPr>
                <w:rFonts w:asciiTheme="majorHAnsi" w:hAnsiTheme="majorHAnsi" w:cstheme="majorHAnsi"/>
                <w:b/>
                <w:bCs/>
                <w:color w:val="auto"/>
              </w:rPr>
            </w:pPr>
            <w:r w:rsidRPr="00246C99">
              <w:rPr>
                <w:rFonts w:asciiTheme="majorHAnsi" w:hAnsiTheme="majorHAnsi" w:cstheme="majorHAnsi"/>
                <w:b/>
                <w:bCs/>
                <w:color w:val="auto"/>
              </w:rPr>
              <w:t>251.026,00</w:t>
            </w:r>
          </w:p>
        </w:tc>
        <w:tc>
          <w:tcPr>
            <w:tcW w:w="1404" w:type="dxa"/>
            <w:shd w:val="clear" w:color="auto" w:fill="FFFFFF" w:themeFill="background1"/>
          </w:tcPr>
          <w:p w14:paraId="1CDA5B02" w14:textId="13A38619"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251.026,00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FE21771" w14:textId="58A17636" w:rsidR="00790065" w:rsidRPr="00246C99" w:rsidRDefault="00A77ED8" w:rsidP="00790065">
            <w:pPr>
              <w:ind w:left="72" w:hanging="72"/>
              <w:jc w:val="right"/>
              <w:rPr>
                <w:rFonts w:asciiTheme="majorHAnsi" w:hAnsiTheme="majorHAnsi" w:cstheme="majorHAnsi"/>
                <w:color w:val="auto"/>
              </w:rPr>
            </w:pPr>
            <w:r>
              <w:rPr>
                <w:rFonts w:asciiTheme="majorHAnsi" w:hAnsiTheme="majorHAnsi" w:cstheme="majorHAnsi"/>
                <w:color w:val="auto"/>
              </w:rPr>
              <w:t>251.026,00</w:t>
            </w:r>
          </w:p>
        </w:tc>
      </w:tr>
      <w:tr w:rsidR="00790065" w:rsidRPr="00773B0B" w14:paraId="768D05F4"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C5DAF1A" w14:textId="7F7D13EB" w:rsidR="00790065" w:rsidRDefault="00790065"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R069</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11B6E5E" w14:textId="474D7D6F" w:rsidR="00790065" w:rsidRPr="00086838" w:rsidRDefault="00790065" w:rsidP="00790065">
            <w:pPr>
              <w:jc w:val="both"/>
              <w:rPr>
                <w:rFonts w:asciiTheme="majorHAnsi" w:hAnsiTheme="majorHAnsi" w:cstheme="majorHAnsi"/>
                <w:b/>
                <w:bCs/>
                <w:color w:val="auto"/>
              </w:rPr>
            </w:pPr>
            <w:r>
              <w:rPr>
                <w:rFonts w:asciiTheme="majorHAnsi" w:hAnsiTheme="majorHAnsi" w:cstheme="majorHAnsi"/>
                <w:b/>
                <w:bCs/>
                <w:color w:val="auto"/>
              </w:rPr>
              <w:t>3111</w:t>
            </w:r>
          </w:p>
        </w:tc>
        <w:tc>
          <w:tcPr>
            <w:tcW w:w="4820" w:type="dxa"/>
            <w:gridSpan w:val="2"/>
            <w:shd w:val="clear" w:color="auto" w:fill="FFFFFF" w:themeFill="background1"/>
          </w:tcPr>
          <w:p w14:paraId="5465E5E9" w14:textId="08B10432" w:rsidR="00790065" w:rsidRPr="00C54873"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54873">
              <w:rPr>
                <w:rFonts w:asciiTheme="majorHAnsi" w:hAnsiTheme="majorHAnsi" w:cstheme="majorHAnsi"/>
                <w:color w:val="auto"/>
              </w:rPr>
              <w:t xml:space="preserve">Plaće za redovan rad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4320CB6" w14:textId="1CC43A80" w:rsidR="00790065" w:rsidRPr="00C54873"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230.7</w:t>
            </w:r>
            <w:r w:rsidR="0067620F">
              <w:rPr>
                <w:rFonts w:asciiTheme="majorHAnsi" w:hAnsiTheme="majorHAnsi" w:cstheme="majorHAnsi"/>
                <w:color w:val="auto"/>
              </w:rPr>
              <w:t>59,00</w:t>
            </w:r>
          </w:p>
        </w:tc>
        <w:tc>
          <w:tcPr>
            <w:tcW w:w="1404" w:type="dxa"/>
            <w:shd w:val="clear" w:color="auto" w:fill="FFFFFF" w:themeFill="background1"/>
          </w:tcPr>
          <w:p w14:paraId="6F1E7FA0" w14:textId="10F6D440" w:rsidR="00790065" w:rsidRPr="00C54873"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230.777,00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0131158" w14:textId="7D210359" w:rsidR="00790065" w:rsidRPr="00C54873"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230.777,00</w:t>
            </w:r>
          </w:p>
        </w:tc>
      </w:tr>
      <w:tr w:rsidR="00790065" w:rsidRPr="00773B0B" w14:paraId="348DE3A0"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BDD092E" w14:textId="77777777" w:rsidR="00790065" w:rsidRPr="00C54873"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59ABD21" w14:textId="111371E8" w:rsidR="00790065" w:rsidRPr="00C54873" w:rsidRDefault="00790065" w:rsidP="00790065">
            <w:pPr>
              <w:jc w:val="both"/>
              <w:rPr>
                <w:rFonts w:asciiTheme="majorHAnsi" w:hAnsiTheme="majorHAnsi" w:cstheme="majorHAnsi"/>
                <w:b/>
                <w:bCs/>
                <w:color w:val="auto"/>
              </w:rPr>
            </w:pPr>
            <w:r w:rsidRPr="00C54873">
              <w:rPr>
                <w:rFonts w:asciiTheme="majorHAnsi" w:hAnsiTheme="majorHAnsi" w:cstheme="majorHAnsi"/>
                <w:b/>
                <w:bCs/>
                <w:color w:val="auto"/>
              </w:rPr>
              <w:t>313</w:t>
            </w:r>
          </w:p>
        </w:tc>
        <w:tc>
          <w:tcPr>
            <w:tcW w:w="4820" w:type="dxa"/>
            <w:gridSpan w:val="2"/>
            <w:shd w:val="clear" w:color="auto" w:fill="FFFFFF" w:themeFill="background1"/>
          </w:tcPr>
          <w:p w14:paraId="5C5671FB" w14:textId="4447E064" w:rsidR="00790065" w:rsidRPr="00C54873"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C54873">
              <w:rPr>
                <w:rFonts w:asciiTheme="majorHAnsi" w:hAnsiTheme="majorHAnsi" w:cstheme="majorHAnsi"/>
                <w:b/>
                <w:bCs/>
                <w:color w:val="auto"/>
              </w:rPr>
              <w:t>Doprinosi na plaće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B5F7F99" w14:textId="5D97C0B6" w:rsidR="00790065" w:rsidRPr="00C54873"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61.468,00</w:t>
            </w:r>
          </w:p>
        </w:tc>
        <w:tc>
          <w:tcPr>
            <w:tcW w:w="1404" w:type="dxa"/>
            <w:shd w:val="clear" w:color="auto" w:fill="FFFFFF" w:themeFill="background1"/>
          </w:tcPr>
          <w:p w14:paraId="19AF137C" w14:textId="15D3008E" w:rsidR="00790065" w:rsidRPr="00C54873"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61.468,00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C8B3C1C" w14:textId="4FA29B44" w:rsidR="00790065" w:rsidRPr="00C54873" w:rsidRDefault="00A77ED8" w:rsidP="00790065">
            <w:pPr>
              <w:ind w:left="72" w:hanging="72"/>
              <w:jc w:val="right"/>
              <w:rPr>
                <w:rFonts w:asciiTheme="majorHAnsi" w:hAnsiTheme="majorHAnsi" w:cstheme="majorHAnsi"/>
                <w:color w:val="auto"/>
              </w:rPr>
            </w:pPr>
            <w:r>
              <w:rPr>
                <w:rFonts w:asciiTheme="majorHAnsi" w:hAnsiTheme="majorHAnsi" w:cstheme="majorHAnsi"/>
                <w:color w:val="auto"/>
              </w:rPr>
              <w:t>61.468,00</w:t>
            </w:r>
          </w:p>
        </w:tc>
      </w:tr>
      <w:tr w:rsidR="00790065" w:rsidRPr="00773B0B" w14:paraId="765D1894" w14:textId="77777777" w:rsidTr="00127D37">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E50DEF2" w14:textId="2A3D42BB"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356881C" w14:textId="59B6026D" w:rsidR="00790065" w:rsidRPr="00086838" w:rsidRDefault="00790065" w:rsidP="00790065">
            <w:pPr>
              <w:jc w:val="both"/>
              <w:rPr>
                <w:rFonts w:asciiTheme="majorHAnsi" w:hAnsiTheme="majorHAnsi" w:cstheme="majorHAnsi"/>
                <w:b/>
                <w:bCs/>
                <w:color w:val="auto"/>
              </w:rPr>
            </w:pPr>
            <w:r>
              <w:rPr>
                <w:rFonts w:asciiTheme="majorHAnsi" w:hAnsiTheme="majorHAnsi" w:cstheme="majorHAnsi"/>
                <w:b/>
                <w:bCs/>
                <w:color w:val="auto"/>
              </w:rPr>
              <w:t>31321</w:t>
            </w:r>
          </w:p>
        </w:tc>
        <w:tc>
          <w:tcPr>
            <w:tcW w:w="4820" w:type="dxa"/>
            <w:gridSpan w:val="2"/>
            <w:shd w:val="clear" w:color="auto" w:fill="FFFFFF" w:themeFill="background1"/>
          </w:tcPr>
          <w:p w14:paraId="29B05E5C" w14:textId="4909CF24" w:rsidR="00790065" w:rsidRPr="00C54873"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54873">
              <w:rPr>
                <w:rFonts w:asciiTheme="majorHAnsi" w:hAnsiTheme="majorHAnsi" w:cstheme="majorHAnsi"/>
                <w:color w:val="auto"/>
              </w:rPr>
              <w:t>Doprinos za zdravstveno osiguranje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E20AE22" w14:textId="4F9C8A6C" w:rsidR="00790065" w:rsidRPr="00C54873"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41.755,00</w:t>
            </w:r>
          </w:p>
        </w:tc>
        <w:tc>
          <w:tcPr>
            <w:tcW w:w="1404" w:type="dxa"/>
            <w:shd w:val="clear" w:color="auto" w:fill="FFFFFF" w:themeFill="background1"/>
          </w:tcPr>
          <w:p w14:paraId="76C54FD3" w14:textId="75A131C9" w:rsidR="00790065" w:rsidRPr="00C54873"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41.755,00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A944D10" w14:textId="1BC9BFC6" w:rsidR="00790065" w:rsidRPr="00C54873"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41.755,00</w:t>
            </w:r>
          </w:p>
        </w:tc>
      </w:tr>
      <w:tr w:rsidR="00790065" w:rsidRPr="00773B0B" w14:paraId="7A0895C8"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DE279F8" w14:textId="7D5B974D"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lastRenderedPageBreak/>
              <w:t>R071</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2E91929" w14:textId="4F85AEB3" w:rsidR="00790065" w:rsidRPr="00086838" w:rsidRDefault="00790065" w:rsidP="00790065">
            <w:pPr>
              <w:jc w:val="both"/>
              <w:rPr>
                <w:rFonts w:asciiTheme="majorHAnsi" w:hAnsiTheme="majorHAnsi" w:cstheme="majorHAnsi"/>
                <w:b/>
                <w:bCs/>
                <w:color w:val="auto"/>
              </w:rPr>
            </w:pPr>
            <w:r>
              <w:rPr>
                <w:rFonts w:asciiTheme="majorHAnsi" w:hAnsiTheme="majorHAnsi" w:cstheme="majorHAnsi"/>
                <w:b/>
                <w:bCs/>
                <w:color w:val="auto"/>
              </w:rPr>
              <w:t>31329</w:t>
            </w:r>
          </w:p>
        </w:tc>
        <w:tc>
          <w:tcPr>
            <w:tcW w:w="4820" w:type="dxa"/>
            <w:gridSpan w:val="2"/>
            <w:shd w:val="clear" w:color="auto" w:fill="FFFFFF" w:themeFill="background1"/>
          </w:tcPr>
          <w:p w14:paraId="53771D66" w14:textId="3D1C2A84" w:rsidR="00790065" w:rsidRPr="00C54873"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Doprinos za benificirani staž</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BAFB44A" w14:textId="2F94C0AB" w:rsidR="00790065" w:rsidRPr="00C54873"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19.713,00</w:t>
            </w:r>
          </w:p>
        </w:tc>
        <w:tc>
          <w:tcPr>
            <w:tcW w:w="1404" w:type="dxa"/>
            <w:shd w:val="clear" w:color="auto" w:fill="FFFFFF" w:themeFill="background1"/>
          </w:tcPr>
          <w:p w14:paraId="3EA43361" w14:textId="607F657D" w:rsidR="00790065" w:rsidRPr="00C54873"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19.713,00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C53E86E" w14:textId="45646F78" w:rsidR="00790065" w:rsidRPr="00C54873"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19.713,00</w:t>
            </w:r>
          </w:p>
        </w:tc>
      </w:tr>
      <w:tr w:rsidR="00790065" w:rsidRPr="00773B0B" w14:paraId="3A6775E8"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21BBEF7" w14:textId="77777777" w:rsidR="00790065" w:rsidRPr="00CE2BF8"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01A92E9" w14:textId="046E0AB2" w:rsidR="00790065" w:rsidRPr="00CE2BF8" w:rsidRDefault="00790065" w:rsidP="00790065">
            <w:pPr>
              <w:jc w:val="both"/>
              <w:rPr>
                <w:rFonts w:asciiTheme="majorHAnsi" w:hAnsiTheme="majorHAnsi" w:cstheme="majorHAnsi"/>
                <w:b/>
                <w:bCs/>
                <w:color w:val="auto"/>
              </w:rPr>
            </w:pPr>
            <w:r w:rsidRPr="00CE2BF8">
              <w:rPr>
                <w:rFonts w:asciiTheme="majorHAnsi" w:hAnsiTheme="majorHAnsi" w:cstheme="majorHAnsi"/>
                <w:b/>
                <w:bCs/>
                <w:color w:val="auto"/>
              </w:rPr>
              <w:t>32</w:t>
            </w:r>
          </w:p>
        </w:tc>
        <w:tc>
          <w:tcPr>
            <w:tcW w:w="4820" w:type="dxa"/>
            <w:gridSpan w:val="2"/>
            <w:shd w:val="clear" w:color="auto" w:fill="FFFFFF" w:themeFill="background1"/>
          </w:tcPr>
          <w:p w14:paraId="1682B6CF" w14:textId="3A85BF84" w:rsidR="00790065" w:rsidRPr="00CE2B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CE2BF8">
              <w:rPr>
                <w:rFonts w:asciiTheme="majorHAnsi" w:hAnsiTheme="majorHAnsi" w:cstheme="majorHAnsi"/>
                <w:b/>
                <w:bCs/>
                <w:color w:val="auto"/>
              </w:rPr>
              <w:t>Materijalni rashodi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FABE597" w14:textId="6F2DCFAC" w:rsidR="00790065" w:rsidRPr="00CE2BF8"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33.925,00</w:t>
            </w:r>
          </w:p>
        </w:tc>
        <w:tc>
          <w:tcPr>
            <w:tcW w:w="1404" w:type="dxa"/>
            <w:shd w:val="clear" w:color="auto" w:fill="FFFFFF" w:themeFill="background1"/>
          </w:tcPr>
          <w:p w14:paraId="70939126" w14:textId="779E4ED8" w:rsidR="00790065" w:rsidRPr="00CE2BF8" w:rsidRDefault="00A65709"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33.925,00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834532B" w14:textId="34380883" w:rsidR="00790065" w:rsidRPr="00CE2BF8" w:rsidRDefault="00A65709" w:rsidP="00790065">
            <w:pPr>
              <w:ind w:left="72" w:hanging="72"/>
              <w:jc w:val="right"/>
              <w:rPr>
                <w:rFonts w:asciiTheme="majorHAnsi" w:hAnsiTheme="majorHAnsi" w:cstheme="majorHAnsi"/>
                <w:color w:val="auto"/>
              </w:rPr>
            </w:pPr>
            <w:r>
              <w:rPr>
                <w:rFonts w:asciiTheme="majorHAnsi" w:hAnsiTheme="majorHAnsi" w:cstheme="majorHAnsi"/>
                <w:color w:val="auto"/>
              </w:rPr>
              <w:t>33.925,00</w:t>
            </w:r>
          </w:p>
        </w:tc>
      </w:tr>
      <w:tr w:rsidR="00790065" w:rsidRPr="00773B0B" w14:paraId="733BF47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1A7D003" w14:textId="77777777" w:rsidR="00790065" w:rsidRPr="00565151"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45BC3DB" w14:textId="1D79D616" w:rsidR="00790065" w:rsidRPr="00A77ED8" w:rsidRDefault="00790065" w:rsidP="00790065">
            <w:pPr>
              <w:jc w:val="both"/>
              <w:rPr>
                <w:rFonts w:asciiTheme="majorHAnsi" w:hAnsiTheme="majorHAnsi" w:cstheme="majorHAnsi"/>
                <w:b/>
                <w:bCs/>
                <w:color w:val="auto"/>
              </w:rPr>
            </w:pPr>
            <w:r w:rsidRPr="00A77ED8">
              <w:rPr>
                <w:rFonts w:asciiTheme="majorHAnsi" w:hAnsiTheme="majorHAnsi" w:cstheme="majorHAnsi"/>
                <w:b/>
                <w:bCs/>
                <w:color w:val="auto"/>
              </w:rPr>
              <w:t>321</w:t>
            </w:r>
          </w:p>
        </w:tc>
        <w:tc>
          <w:tcPr>
            <w:tcW w:w="4820" w:type="dxa"/>
            <w:gridSpan w:val="2"/>
            <w:shd w:val="clear" w:color="auto" w:fill="FFFFFF" w:themeFill="background1"/>
          </w:tcPr>
          <w:p w14:paraId="3F757DF1" w14:textId="42774B25" w:rsidR="00790065" w:rsidRPr="00CE2B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Naknade troškova zaposlenima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96D4C6D" w14:textId="486F3FEB" w:rsidR="00790065" w:rsidRPr="00CE2BF8"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15.228,00</w:t>
            </w:r>
          </w:p>
        </w:tc>
        <w:tc>
          <w:tcPr>
            <w:tcW w:w="1404" w:type="dxa"/>
            <w:shd w:val="clear" w:color="auto" w:fill="FFFFFF" w:themeFill="background1"/>
          </w:tcPr>
          <w:p w14:paraId="1119A082" w14:textId="751A485F" w:rsidR="00790065" w:rsidRPr="00CE2BF8"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15.228,00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F2F4377" w14:textId="12E66786" w:rsidR="00790065" w:rsidRPr="00A77ED8" w:rsidRDefault="00A77ED8" w:rsidP="00790065">
            <w:pPr>
              <w:ind w:left="72" w:hanging="72"/>
              <w:jc w:val="right"/>
              <w:rPr>
                <w:rFonts w:asciiTheme="majorHAnsi" w:hAnsiTheme="majorHAnsi" w:cstheme="majorHAnsi"/>
                <w:color w:val="auto"/>
              </w:rPr>
            </w:pPr>
            <w:r w:rsidRPr="00A77ED8">
              <w:rPr>
                <w:rFonts w:asciiTheme="majorHAnsi" w:hAnsiTheme="majorHAnsi" w:cstheme="majorHAnsi"/>
                <w:color w:val="auto"/>
              </w:rPr>
              <w:t>15.228,00</w:t>
            </w:r>
          </w:p>
        </w:tc>
      </w:tr>
      <w:tr w:rsidR="00790065" w:rsidRPr="00773B0B" w14:paraId="5E7A791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DAF123A" w14:textId="3FF99025"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9196066" w14:textId="1DE3C5DA"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32121</w:t>
            </w:r>
          </w:p>
        </w:tc>
        <w:tc>
          <w:tcPr>
            <w:tcW w:w="4820" w:type="dxa"/>
            <w:gridSpan w:val="2"/>
            <w:shd w:val="clear" w:color="auto" w:fill="FFFFFF" w:themeFill="background1"/>
          </w:tcPr>
          <w:p w14:paraId="6D93FA46" w14:textId="3B94CBBD" w:rsidR="00790065" w:rsidRPr="00246C99"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246C99">
              <w:rPr>
                <w:rFonts w:asciiTheme="majorHAnsi" w:hAnsiTheme="majorHAnsi" w:cstheme="majorHAnsi"/>
                <w:color w:val="auto"/>
              </w:rPr>
              <w:t xml:space="preserve">Naknade za prijevoz na posao i s posla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0F54BBC" w14:textId="1EA37FB7" w:rsidR="00790065" w:rsidRPr="00246C99"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15.025,00</w:t>
            </w:r>
          </w:p>
        </w:tc>
        <w:tc>
          <w:tcPr>
            <w:tcW w:w="1404" w:type="dxa"/>
            <w:shd w:val="clear" w:color="auto" w:fill="FFFFFF" w:themeFill="background1"/>
          </w:tcPr>
          <w:p w14:paraId="3D675253" w14:textId="13E27CE0"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15.025,00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FCE0AA0" w14:textId="76BFDD1E" w:rsidR="00790065" w:rsidRPr="00246C99"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15.025,00</w:t>
            </w:r>
          </w:p>
        </w:tc>
      </w:tr>
      <w:tr w:rsidR="00790065" w:rsidRPr="00773B0B" w14:paraId="7FA68C6E"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06343E9" w14:textId="4711A2E1"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R075</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18AB3DB" w14:textId="505B1728"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32111</w:t>
            </w:r>
          </w:p>
        </w:tc>
        <w:tc>
          <w:tcPr>
            <w:tcW w:w="4820" w:type="dxa"/>
            <w:gridSpan w:val="2"/>
            <w:shd w:val="clear" w:color="auto" w:fill="FFFFFF" w:themeFill="background1"/>
          </w:tcPr>
          <w:p w14:paraId="7122C6C7" w14:textId="66610146" w:rsidR="00790065" w:rsidRPr="00246C99"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Dnevnice za službeni put u zemlji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E30A1A0" w14:textId="08FFC071" w:rsidR="00790065" w:rsidRPr="00246C99"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133,00</w:t>
            </w:r>
          </w:p>
        </w:tc>
        <w:tc>
          <w:tcPr>
            <w:tcW w:w="1404" w:type="dxa"/>
            <w:shd w:val="clear" w:color="auto" w:fill="FFFFFF" w:themeFill="background1"/>
          </w:tcPr>
          <w:p w14:paraId="0AB54F2B" w14:textId="534B4E57"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133,00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8AAE881" w14:textId="46ABE77F" w:rsidR="00790065" w:rsidRPr="00246C99"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133,00</w:t>
            </w:r>
          </w:p>
        </w:tc>
      </w:tr>
      <w:tr w:rsidR="00790065" w:rsidRPr="00773B0B" w14:paraId="115BA7E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918C279" w14:textId="48F569A0"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B88FC70" w14:textId="7B30E7A1"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32131</w:t>
            </w:r>
          </w:p>
        </w:tc>
        <w:tc>
          <w:tcPr>
            <w:tcW w:w="4820" w:type="dxa"/>
            <w:gridSpan w:val="2"/>
            <w:shd w:val="clear" w:color="auto" w:fill="FFFFFF" w:themeFill="background1"/>
          </w:tcPr>
          <w:p w14:paraId="31492A42" w14:textId="619DF330" w:rsidR="00790065" w:rsidRPr="00246C99"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Seminari, savjetovanja , simpoziji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EE6EA16" w14:textId="00A7F1A1" w:rsidR="00790065" w:rsidRPr="00246C99"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70,00</w:t>
            </w:r>
          </w:p>
        </w:tc>
        <w:tc>
          <w:tcPr>
            <w:tcW w:w="1404" w:type="dxa"/>
            <w:shd w:val="clear" w:color="auto" w:fill="FFFFFF" w:themeFill="background1"/>
          </w:tcPr>
          <w:p w14:paraId="5BAF2C1A" w14:textId="20052288"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70,00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A3BC0AD" w14:textId="18E94D62" w:rsidR="00790065" w:rsidRPr="00246C99"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70,00</w:t>
            </w:r>
          </w:p>
        </w:tc>
      </w:tr>
      <w:tr w:rsidR="00790065" w:rsidRPr="00773B0B" w14:paraId="6871A9F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30ACC00" w14:textId="77777777" w:rsidR="00790065" w:rsidRPr="00565151"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EF9BDB3" w14:textId="75E99351" w:rsidR="00790065" w:rsidRPr="00565151" w:rsidRDefault="00790065" w:rsidP="00790065">
            <w:pPr>
              <w:jc w:val="both"/>
              <w:rPr>
                <w:rFonts w:asciiTheme="majorHAnsi" w:hAnsiTheme="majorHAnsi" w:cstheme="majorHAnsi"/>
                <w:b/>
                <w:bCs/>
                <w:color w:val="auto"/>
              </w:rPr>
            </w:pPr>
            <w:r w:rsidRPr="00565151">
              <w:rPr>
                <w:rFonts w:asciiTheme="majorHAnsi" w:hAnsiTheme="majorHAnsi" w:cstheme="majorHAnsi"/>
                <w:b/>
                <w:bCs/>
                <w:color w:val="auto"/>
              </w:rPr>
              <w:t>322</w:t>
            </w:r>
          </w:p>
        </w:tc>
        <w:tc>
          <w:tcPr>
            <w:tcW w:w="4820" w:type="dxa"/>
            <w:gridSpan w:val="2"/>
            <w:shd w:val="clear" w:color="auto" w:fill="FFFFFF" w:themeFill="background1"/>
          </w:tcPr>
          <w:p w14:paraId="3DEF48AE" w14:textId="6F19D8E8" w:rsidR="00790065" w:rsidRPr="00565151"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565151">
              <w:rPr>
                <w:rFonts w:asciiTheme="majorHAnsi" w:hAnsiTheme="majorHAnsi" w:cstheme="majorHAnsi"/>
                <w:b/>
                <w:bCs/>
                <w:color w:val="auto"/>
              </w:rPr>
              <w:t>Rashodi za materijal i energiju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FC40E15" w14:textId="625EB781" w:rsidR="00790065" w:rsidRPr="00565151"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13.629,00</w:t>
            </w:r>
          </w:p>
        </w:tc>
        <w:tc>
          <w:tcPr>
            <w:tcW w:w="1404" w:type="dxa"/>
            <w:shd w:val="clear" w:color="auto" w:fill="FFFFFF" w:themeFill="background1"/>
          </w:tcPr>
          <w:p w14:paraId="3F5D116C" w14:textId="0B468940" w:rsidR="00790065" w:rsidRPr="00565151"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13.629,00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072353F" w14:textId="3BA2DE6F" w:rsidR="00790065" w:rsidRPr="00565151" w:rsidRDefault="00A77ED8" w:rsidP="00790065">
            <w:pPr>
              <w:ind w:left="72" w:hanging="72"/>
              <w:jc w:val="right"/>
              <w:rPr>
                <w:rFonts w:asciiTheme="majorHAnsi" w:hAnsiTheme="majorHAnsi" w:cstheme="majorHAnsi"/>
                <w:color w:val="auto"/>
              </w:rPr>
            </w:pPr>
            <w:r>
              <w:rPr>
                <w:rFonts w:asciiTheme="majorHAnsi" w:hAnsiTheme="majorHAnsi" w:cstheme="majorHAnsi"/>
                <w:color w:val="auto"/>
              </w:rPr>
              <w:t>13.629,00</w:t>
            </w:r>
          </w:p>
        </w:tc>
      </w:tr>
      <w:tr w:rsidR="00790065" w:rsidRPr="00A77ED8" w14:paraId="51EDDF2D"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373E4D6" w14:textId="36D9D7D3"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R078</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1C7012B" w14:textId="10410607"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32211</w:t>
            </w:r>
          </w:p>
        </w:tc>
        <w:tc>
          <w:tcPr>
            <w:tcW w:w="4820" w:type="dxa"/>
            <w:gridSpan w:val="2"/>
            <w:shd w:val="clear" w:color="auto" w:fill="FFFFFF" w:themeFill="background1"/>
          </w:tcPr>
          <w:p w14:paraId="7A84CB26" w14:textId="07023E50"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Uredski materijal</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3726CCF" w14:textId="799A46DA"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889,00</w:t>
            </w:r>
          </w:p>
        </w:tc>
        <w:tc>
          <w:tcPr>
            <w:tcW w:w="1404" w:type="dxa"/>
            <w:shd w:val="clear" w:color="auto" w:fill="FFFFFF" w:themeFill="background1"/>
          </w:tcPr>
          <w:p w14:paraId="67C532B7" w14:textId="5C2D93BA"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889,00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3377771" w14:textId="7CEDAEA6"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889,00</w:t>
            </w:r>
          </w:p>
        </w:tc>
      </w:tr>
      <w:tr w:rsidR="00790065" w:rsidRPr="00A77ED8" w14:paraId="294D76FA"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5DC0D11" w14:textId="477631BA"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R079</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07345C4" w14:textId="701EDBC0"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32214</w:t>
            </w:r>
          </w:p>
        </w:tc>
        <w:tc>
          <w:tcPr>
            <w:tcW w:w="4820" w:type="dxa"/>
            <w:gridSpan w:val="2"/>
            <w:shd w:val="clear" w:color="auto" w:fill="FFFFFF" w:themeFill="background1"/>
          </w:tcPr>
          <w:p w14:paraId="314839DC" w14:textId="45BD0A6B"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Materijal i sredstva za čišćenje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AE0759A" w14:textId="26ED9D53"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1.170,00</w:t>
            </w:r>
          </w:p>
        </w:tc>
        <w:tc>
          <w:tcPr>
            <w:tcW w:w="1404" w:type="dxa"/>
            <w:shd w:val="clear" w:color="auto" w:fill="FFFFFF" w:themeFill="background1"/>
          </w:tcPr>
          <w:p w14:paraId="500C7620" w14:textId="77CDBA3A"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1.170,00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91C9A05" w14:textId="2357ED66"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1.170,00</w:t>
            </w:r>
          </w:p>
        </w:tc>
      </w:tr>
      <w:tr w:rsidR="00790065" w:rsidRPr="00A77ED8" w14:paraId="6E5F762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94730ED" w14:textId="791E4C4E"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R635</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E563716" w14:textId="35EE06D0"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32222</w:t>
            </w:r>
          </w:p>
        </w:tc>
        <w:tc>
          <w:tcPr>
            <w:tcW w:w="4820" w:type="dxa"/>
            <w:gridSpan w:val="2"/>
            <w:shd w:val="clear" w:color="auto" w:fill="FFFFFF" w:themeFill="background1"/>
          </w:tcPr>
          <w:p w14:paraId="7C8C446B" w14:textId="25F898C5"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Namirnice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C29BFC6" w14:textId="01D96B3E"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398,00</w:t>
            </w:r>
          </w:p>
        </w:tc>
        <w:tc>
          <w:tcPr>
            <w:tcW w:w="1404" w:type="dxa"/>
            <w:shd w:val="clear" w:color="auto" w:fill="FFFFFF" w:themeFill="background1"/>
          </w:tcPr>
          <w:p w14:paraId="58AECEFE" w14:textId="2053C0C6"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398,00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547CBBA" w14:textId="08497B87" w:rsidR="00790065" w:rsidRPr="00A77ED8"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398,00</w:t>
            </w:r>
          </w:p>
        </w:tc>
      </w:tr>
      <w:tr w:rsidR="00790065" w:rsidRPr="00773B0B" w14:paraId="3AD64DE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51E3DBA" w14:textId="336CE082"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AEB469B" w14:textId="6B2CF4BF"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32231</w:t>
            </w:r>
          </w:p>
        </w:tc>
        <w:tc>
          <w:tcPr>
            <w:tcW w:w="4820" w:type="dxa"/>
            <w:gridSpan w:val="2"/>
            <w:shd w:val="clear" w:color="auto" w:fill="FFFFFF" w:themeFill="background1"/>
          </w:tcPr>
          <w:p w14:paraId="4F00624D" w14:textId="53E75B26"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Električna energija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CC81470" w14:textId="5E99DF54"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2.256,00</w:t>
            </w:r>
          </w:p>
        </w:tc>
        <w:tc>
          <w:tcPr>
            <w:tcW w:w="1404" w:type="dxa"/>
            <w:shd w:val="clear" w:color="auto" w:fill="FFFFFF" w:themeFill="background1"/>
          </w:tcPr>
          <w:p w14:paraId="02C4FF2F" w14:textId="729EAE02"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2.256,00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A7E502A" w14:textId="4402D85C"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2.256,00</w:t>
            </w:r>
          </w:p>
        </w:tc>
      </w:tr>
      <w:tr w:rsidR="00790065" w:rsidRPr="00773B0B" w14:paraId="4CB38A9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C927162" w14:textId="51F4B02B"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R081</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CC28A06" w14:textId="5432F4B1" w:rsidR="00790065" w:rsidRPr="00A77ED8" w:rsidRDefault="00790065" w:rsidP="00790065">
            <w:pPr>
              <w:jc w:val="both"/>
              <w:rPr>
                <w:rFonts w:asciiTheme="majorHAnsi" w:hAnsiTheme="majorHAnsi" w:cstheme="majorHAnsi"/>
                <w:color w:val="auto"/>
              </w:rPr>
            </w:pPr>
            <w:r w:rsidRPr="00A77ED8">
              <w:rPr>
                <w:rFonts w:asciiTheme="majorHAnsi" w:hAnsiTheme="majorHAnsi" w:cstheme="majorHAnsi"/>
                <w:color w:val="auto"/>
              </w:rPr>
              <w:t>32234</w:t>
            </w:r>
          </w:p>
        </w:tc>
        <w:tc>
          <w:tcPr>
            <w:tcW w:w="4820" w:type="dxa"/>
            <w:gridSpan w:val="2"/>
            <w:shd w:val="clear" w:color="auto" w:fill="FFFFFF" w:themeFill="background1"/>
          </w:tcPr>
          <w:p w14:paraId="6E35C073" w14:textId="1BD5AC99"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Gorivo</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F24FC6E" w14:textId="2CB96F58"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4.700,00</w:t>
            </w:r>
          </w:p>
        </w:tc>
        <w:tc>
          <w:tcPr>
            <w:tcW w:w="1404" w:type="dxa"/>
            <w:shd w:val="clear" w:color="auto" w:fill="FFFFFF" w:themeFill="background1"/>
          </w:tcPr>
          <w:p w14:paraId="68F4DD27" w14:textId="17C0199C"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4.700,00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4D50F2A" w14:textId="5722B6E1"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4.700,00</w:t>
            </w:r>
          </w:p>
        </w:tc>
      </w:tr>
      <w:tr w:rsidR="00790065" w:rsidRPr="00773B0B" w14:paraId="7685954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C926F17" w14:textId="74096784"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7532181" w14:textId="59149A30"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32242</w:t>
            </w:r>
          </w:p>
        </w:tc>
        <w:tc>
          <w:tcPr>
            <w:tcW w:w="4820" w:type="dxa"/>
            <w:gridSpan w:val="2"/>
            <w:shd w:val="clear" w:color="auto" w:fill="FFFFFF" w:themeFill="background1"/>
          </w:tcPr>
          <w:p w14:paraId="0B392A35" w14:textId="35F24748"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Materijal i dijelovi za održavanje postrojenja i opreme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B14ECA7" w14:textId="1B29A9C7"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664,00</w:t>
            </w:r>
          </w:p>
        </w:tc>
        <w:tc>
          <w:tcPr>
            <w:tcW w:w="1404" w:type="dxa"/>
            <w:shd w:val="clear" w:color="auto" w:fill="FFFFFF" w:themeFill="background1"/>
          </w:tcPr>
          <w:p w14:paraId="5CC77B63" w14:textId="17CDEE9A"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664,00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BD5720F" w14:textId="42A10ABD"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664,00</w:t>
            </w:r>
          </w:p>
        </w:tc>
      </w:tr>
      <w:tr w:rsidR="00790065" w:rsidRPr="00773B0B" w14:paraId="7B991363"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216168D" w14:textId="49250E9B"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92E1B53" w14:textId="18BCB72D"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32243</w:t>
            </w:r>
          </w:p>
        </w:tc>
        <w:tc>
          <w:tcPr>
            <w:tcW w:w="4820" w:type="dxa"/>
            <w:gridSpan w:val="2"/>
            <w:shd w:val="clear" w:color="auto" w:fill="FFFFFF" w:themeFill="background1"/>
          </w:tcPr>
          <w:p w14:paraId="48DB0716" w14:textId="444550D8"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Materijal  i dijelovi za održavanje vozila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5ABAFDA" w14:textId="4ABCBD80"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1.326,00</w:t>
            </w:r>
          </w:p>
        </w:tc>
        <w:tc>
          <w:tcPr>
            <w:tcW w:w="1404" w:type="dxa"/>
            <w:shd w:val="clear" w:color="auto" w:fill="FFFFFF" w:themeFill="background1"/>
          </w:tcPr>
          <w:p w14:paraId="7685F2B8" w14:textId="20BE5A12"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1.326,00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BBD6359" w14:textId="2299D52B"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1.326,00</w:t>
            </w:r>
          </w:p>
        </w:tc>
      </w:tr>
      <w:tr w:rsidR="00790065" w:rsidRPr="00773B0B" w14:paraId="673EAC8A"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66ED4ED" w14:textId="7EEB3A03"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26DD291" w14:textId="146BE80E"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32244</w:t>
            </w:r>
          </w:p>
        </w:tc>
        <w:tc>
          <w:tcPr>
            <w:tcW w:w="4820" w:type="dxa"/>
            <w:gridSpan w:val="2"/>
            <w:shd w:val="clear" w:color="auto" w:fill="FFFFFF" w:themeFill="background1"/>
          </w:tcPr>
          <w:p w14:paraId="1A33B1DC" w14:textId="66E43B20"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Ostali materijal za održavanje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C3B0CB4" w14:textId="7B170FE0"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133,00</w:t>
            </w:r>
          </w:p>
        </w:tc>
        <w:tc>
          <w:tcPr>
            <w:tcW w:w="1404" w:type="dxa"/>
            <w:shd w:val="clear" w:color="auto" w:fill="FFFFFF" w:themeFill="background1"/>
          </w:tcPr>
          <w:p w14:paraId="10632FAF" w14:textId="005559D9"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133,00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828FB54" w14:textId="2582CEF7" w:rsidR="00790065" w:rsidRPr="00A77ED8"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133,00</w:t>
            </w:r>
          </w:p>
        </w:tc>
      </w:tr>
      <w:tr w:rsidR="00790065" w:rsidRPr="00773B0B" w14:paraId="566623C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6B8D491" w14:textId="79C5A19D"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R083</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24B71C3" w14:textId="54EB61A3"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32251</w:t>
            </w:r>
          </w:p>
        </w:tc>
        <w:tc>
          <w:tcPr>
            <w:tcW w:w="4820" w:type="dxa"/>
            <w:gridSpan w:val="2"/>
            <w:shd w:val="clear" w:color="auto" w:fill="FFFFFF" w:themeFill="background1"/>
          </w:tcPr>
          <w:p w14:paraId="7357F74A" w14:textId="3DFF80A1"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Sitan inventar</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0B6CD98" w14:textId="2F507911"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1.429,00</w:t>
            </w:r>
          </w:p>
        </w:tc>
        <w:tc>
          <w:tcPr>
            <w:tcW w:w="1404" w:type="dxa"/>
            <w:shd w:val="clear" w:color="auto" w:fill="FFFFFF" w:themeFill="background1"/>
          </w:tcPr>
          <w:p w14:paraId="4FF9EF7F" w14:textId="30DAAB0B" w:rsidR="00790065" w:rsidRPr="00246C99" w:rsidRDefault="00A77ED8"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1.429,00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265CC94" w14:textId="57E966DF" w:rsidR="00790065" w:rsidRPr="00A77ED8"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1.429,00</w:t>
            </w:r>
          </w:p>
        </w:tc>
      </w:tr>
      <w:tr w:rsidR="00790065" w:rsidRPr="00773B0B" w14:paraId="2C5B2E0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D0F85D8" w14:textId="33BDEEB5"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R084</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80BCC16" w14:textId="6BBF9810"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32271</w:t>
            </w:r>
          </w:p>
        </w:tc>
        <w:tc>
          <w:tcPr>
            <w:tcW w:w="4820" w:type="dxa"/>
            <w:gridSpan w:val="2"/>
            <w:shd w:val="clear" w:color="auto" w:fill="FFFFFF" w:themeFill="background1"/>
          </w:tcPr>
          <w:p w14:paraId="01249ACC" w14:textId="77777777" w:rsidR="00790065" w:rsidRPr="00B6100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kern w:val="0"/>
              </w:rPr>
            </w:pPr>
            <w:r w:rsidRPr="00B61005">
              <w:rPr>
                <w:rFonts w:asciiTheme="majorHAnsi" w:hAnsiTheme="majorHAnsi" w:cstheme="majorHAnsi"/>
                <w:color w:val="000000"/>
              </w:rPr>
              <w:t>Službena, radna i zaštitna odjeća i obuća</w:t>
            </w:r>
          </w:p>
          <w:p w14:paraId="37A13C70" w14:textId="77777777" w:rsidR="00790065" w:rsidRPr="00EF3FF3"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F98635D" w14:textId="406AC084"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664,00</w:t>
            </w:r>
          </w:p>
        </w:tc>
        <w:tc>
          <w:tcPr>
            <w:tcW w:w="1404" w:type="dxa"/>
            <w:shd w:val="clear" w:color="auto" w:fill="FFFFFF" w:themeFill="background1"/>
          </w:tcPr>
          <w:p w14:paraId="5428B5FC" w14:textId="05C94AFA"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664,00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8DA5E29" w14:textId="023D35C2" w:rsidR="00790065" w:rsidRPr="00A77ED8" w:rsidRDefault="00A77ED8"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664,00</w:t>
            </w:r>
          </w:p>
        </w:tc>
      </w:tr>
      <w:tr w:rsidR="00790065" w:rsidRPr="00773B0B" w14:paraId="5B1EEC4D"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2A0C2AE" w14:textId="77777777" w:rsidR="00790065" w:rsidRPr="00032671"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8C13DDD" w14:textId="678E8C14" w:rsidR="00790065" w:rsidRPr="00032671" w:rsidRDefault="00790065" w:rsidP="00790065">
            <w:pPr>
              <w:jc w:val="both"/>
              <w:rPr>
                <w:rFonts w:asciiTheme="majorHAnsi" w:hAnsiTheme="majorHAnsi" w:cstheme="majorHAnsi"/>
                <w:b/>
                <w:bCs/>
                <w:color w:val="auto"/>
              </w:rPr>
            </w:pPr>
            <w:r w:rsidRPr="00032671">
              <w:rPr>
                <w:rFonts w:asciiTheme="majorHAnsi" w:hAnsiTheme="majorHAnsi" w:cstheme="majorHAnsi"/>
                <w:b/>
                <w:bCs/>
                <w:color w:val="auto"/>
              </w:rPr>
              <w:t>323</w:t>
            </w:r>
          </w:p>
        </w:tc>
        <w:tc>
          <w:tcPr>
            <w:tcW w:w="4820" w:type="dxa"/>
            <w:gridSpan w:val="2"/>
            <w:shd w:val="clear" w:color="auto" w:fill="FFFFFF" w:themeFill="background1"/>
          </w:tcPr>
          <w:p w14:paraId="086F1B22" w14:textId="6F6A54E2" w:rsidR="00790065" w:rsidRPr="0003267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rPr>
            </w:pPr>
            <w:r w:rsidRPr="00032671">
              <w:rPr>
                <w:rFonts w:asciiTheme="majorHAnsi" w:hAnsiTheme="majorHAnsi" w:cstheme="majorHAnsi"/>
                <w:b/>
                <w:bCs/>
                <w:color w:val="000000"/>
              </w:rPr>
              <w:t>Rashodi za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970A4A5" w14:textId="38E6BC9C" w:rsidR="00790065" w:rsidRPr="00032671"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5.068,00</w:t>
            </w:r>
          </w:p>
        </w:tc>
        <w:tc>
          <w:tcPr>
            <w:tcW w:w="1404" w:type="dxa"/>
            <w:shd w:val="clear" w:color="auto" w:fill="FFFFFF" w:themeFill="background1"/>
          </w:tcPr>
          <w:p w14:paraId="616917BE" w14:textId="7560C989" w:rsidR="00790065" w:rsidRPr="00032671" w:rsidRDefault="002650BF"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5.068,00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7C0D102" w14:textId="0A28D566" w:rsidR="00790065" w:rsidRPr="00032671" w:rsidRDefault="002650BF" w:rsidP="00790065">
            <w:pPr>
              <w:ind w:left="72" w:hanging="72"/>
              <w:jc w:val="right"/>
              <w:rPr>
                <w:rFonts w:asciiTheme="majorHAnsi" w:hAnsiTheme="majorHAnsi" w:cstheme="majorHAnsi"/>
                <w:color w:val="auto"/>
              </w:rPr>
            </w:pPr>
            <w:r>
              <w:rPr>
                <w:rFonts w:asciiTheme="majorHAnsi" w:hAnsiTheme="majorHAnsi" w:cstheme="majorHAnsi"/>
                <w:color w:val="auto"/>
              </w:rPr>
              <w:t>5.068,00</w:t>
            </w:r>
          </w:p>
        </w:tc>
      </w:tr>
      <w:tr w:rsidR="00790065" w:rsidRPr="00773B0B" w14:paraId="4DF910C6"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1A49983" w14:textId="712599D9" w:rsidR="00790065" w:rsidRDefault="00A77ED8"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R085</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37181F7" w14:textId="2C5966AD"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32311</w:t>
            </w:r>
          </w:p>
        </w:tc>
        <w:tc>
          <w:tcPr>
            <w:tcW w:w="4820" w:type="dxa"/>
            <w:gridSpan w:val="2"/>
            <w:shd w:val="clear" w:color="auto" w:fill="FFFFFF" w:themeFill="background1"/>
          </w:tcPr>
          <w:p w14:paraId="7493B313" w14:textId="151BFAE4" w:rsidR="00790065" w:rsidRPr="00B6100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Usluge fiksnog telefona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149D1A4" w14:textId="662D7A4E"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1.737,00</w:t>
            </w:r>
          </w:p>
        </w:tc>
        <w:tc>
          <w:tcPr>
            <w:tcW w:w="1404" w:type="dxa"/>
            <w:shd w:val="clear" w:color="auto" w:fill="FFFFFF" w:themeFill="background1"/>
          </w:tcPr>
          <w:p w14:paraId="67FC7697" w14:textId="4EE6825D" w:rsidR="00790065" w:rsidRPr="00246C99" w:rsidRDefault="00A77ED8"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1.737,00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B5E5BEA" w14:textId="313AAD10" w:rsidR="00790065" w:rsidRPr="00A77ED8" w:rsidRDefault="00A77ED8" w:rsidP="00790065">
            <w:pPr>
              <w:ind w:left="72" w:hanging="72"/>
              <w:jc w:val="right"/>
              <w:rPr>
                <w:rFonts w:asciiTheme="majorHAnsi" w:hAnsiTheme="majorHAnsi" w:cstheme="majorHAnsi"/>
                <w:b w:val="0"/>
                <w:bCs w:val="0"/>
                <w:color w:val="auto"/>
              </w:rPr>
            </w:pPr>
            <w:r w:rsidRPr="00A77ED8">
              <w:rPr>
                <w:rFonts w:asciiTheme="majorHAnsi" w:hAnsiTheme="majorHAnsi" w:cstheme="majorHAnsi"/>
                <w:b w:val="0"/>
                <w:bCs w:val="0"/>
                <w:color w:val="auto"/>
              </w:rPr>
              <w:t>1.737,00</w:t>
            </w:r>
          </w:p>
        </w:tc>
      </w:tr>
      <w:tr w:rsidR="00790065" w:rsidRPr="00773B0B" w14:paraId="05203397"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C70EAD2" w14:textId="59EFB585" w:rsidR="00790065" w:rsidRDefault="00E61D42"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6B8E903" w14:textId="22A1E7BF"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32322</w:t>
            </w:r>
          </w:p>
        </w:tc>
        <w:tc>
          <w:tcPr>
            <w:tcW w:w="4820" w:type="dxa"/>
            <w:gridSpan w:val="2"/>
            <w:shd w:val="clear" w:color="auto" w:fill="FFFFFF" w:themeFill="background1"/>
          </w:tcPr>
          <w:p w14:paraId="5169DB98" w14:textId="77777777" w:rsidR="00790065" w:rsidRPr="0003267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kern w:val="0"/>
              </w:rPr>
            </w:pPr>
            <w:r w:rsidRPr="00032671">
              <w:rPr>
                <w:rFonts w:asciiTheme="majorHAnsi" w:hAnsiTheme="majorHAnsi" w:cstheme="majorHAnsi"/>
                <w:color w:val="000000"/>
              </w:rPr>
              <w:t>Usluge tekućeg i investicijskog održavanja postrojenja i opreme</w:t>
            </w:r>
          </w:p>
          <w:p w14:paraId="5ECFF899" w14:textId="77777777"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B80DD9F" w14:textId="2BC9C764"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411,00</w:t>
            </w:r>
          </w:p>
        </w:tc>
        <w:tc>
          <w:tcPr>
            <w:tcW w:w="1404" w:type="dxa"/>
            <w:shd w:val="clear" w:color="auto" w:fill="FFFFFF" w:themeFill="background1"/>
          </w:tcPr>
          <w:p w14:paraId="49C30703" w14:textId="2CE9F4A5" w:rsidR="00790065" w:rsidRPr="00246C99" w:rsidRDefault="00E61D42"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411,00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9F0C772" w14:textId="7F18F631" w:rsidR="00790065" w:rsidRPr="00E61D42" w:rsidRDefault="00E61D42" w:rsidP="00790065">
            <w:pPr>
              <w:ind w:left="72" w:hanging="72"/>
              <w:jc w:val="right"/>
              <w:rPr>
                <w:rFonts w:asciiTheme="majorHAnsi" w:hAnsiTheme="majorHAnsi" w:cstheme="majorHAnsi"/>
                <w:b w:val="0"/>
                <w:bCs w:val="0"/>
                <w:color w:val="auto"/>
              </w:rPr>
            </w:pPr>
            <w:r w:rsidRPr="00E61D42">
              <w:rPr>
                <w:rFonts w:asciiTheme="majorHAnsi" w:hAnsiTheme="majorHAnsi" w:cstheme="majorHAnsi"/>
                <w:b w:val="0"/>
                <w:bCs w:val="0"/>
                <w:color w:val="auto"/>
              </w:rPr>
              <w:t>411,00</w:t>
            </w:r>
          </w:p>
        </w:tc>
      </w:tr>
      <w:tr w:rsidR="00790065" w:rsidRPr="00773B0B" w14:paraId="42E9B741"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85DA149" w14:textId="273C5893" w:rsidR="00790065"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742BFD5" w14:textId="12ED6A29"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32323</w:t>
            </w:r>
          </w:p>
        </w:tc>
        <w:tc>
          <w:tcPr>
            <w:tcW w:w="4820" w:type="dxa"/>
            <w:gridSpan w:val="2"/>
            <w:shd w:val="clear" w:color="auto" w:fill="FFFFFF" w:themeFill="background1"/>
          </w:tcPr>
          <w:p w14:paraId="625BF4CC" w14:textId="77777777" w:rsidR="00790065" w:rsidRPr="00C738F0"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rPr>
            </w:pPr>
            <w:r w:rsidRPr="00C738F0">
              <w:rPr>
                <w:rFonts w:ascii="Arial" w:hAnsi="Arial" w:cs="Arial"/>
                <w:color w:val="000000"/>
              </w:rPr>
              <w:t>Usluge tekućeg i investicijskog održavanje vozila</w:t>
            </w:r>
          </w:p>
          <w:p w14:paraId="56C63721" w14:textId="77777777" w:rsidR="00790065" w:rsidRPr="00C738F0"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D3DC46F" w14:textId="17B730C1"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550,00</w:t>
            </w:r>
          </w:p>
        </w:tc>
        <w:tc>
          <w:tcPr>
            <w:tcW w:w="1404" w:type="dxa"/>
            <w:shd w:val="clear" w:color="auto" w:fill="FFFFFF" w:themeFill="background1"/>
          </w:tcPr>
          <w:p w14:paraId="15A588D4" w14:textId="64D010D3" w:rsidR="00790065" w:rsidRPr="00246C99" w:rsidRDefault="00401B3C"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550,00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A7EF0D4" w14:textId="4D316A37" w:rsidR="00790065" w:rsidRPr="00E61D42" w:rsidRDefault="00401B3C"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550,00</w:t>
            </w:r>
          </w:p>
        </w:tc>
      </w:tr>
      <w:tr w:rsidR="00790065" w:rsidRPr="00773B0B" w14:paraId="78B074EF"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16E4867" w14:textId="5D4CE9F0" w:rsidR="00790065"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B031501" w14:textId="6B0169AC"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32331</w:t>
            </w:r>
          </w:p>
        </w:tc>
        <w:tc>
          <w:tcPr>
            <w:tcW w:w="4820" w:type="dxa"/>
            <w:gridSpan w:val="2"/>
            <w:shd w:val="clear" w:color="auto" w:fill="FFFFFF" w:themeFill="background1"/>
          </w:tcPr>
          <w:p w14:paraId="4049BA14" w14:textId="79EC3DEC" w:rsidR="00790065" w:rsidRPr="0003267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Elektronski mediji - HRT</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7746EB3" w14:textId="58DEF464"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382,00</w:t>
            </w:r>
          </w:p>
        </w:tc>
        <w:tc>
          <w:tcPr>
            <w:tcW w:w="1404" w:type="dxa"/>
            <w:shd w:val="clear" w:color="auto" w:fill="FFFFFF" w:themeFill="background1"/>
          </w:tcPr>
          <w:p w14:paraId="78C7B645" w14:textId="61491787" w:rsidR="00790065" w:rsidRPr="00246C99" w:rsidRDefault="00401B3C"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382,00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0A86ED4" w14:textId="538E34B0" w:rsidR="00790065" w:rsidRPr="00E61D42" w:rsidRDefault="00401B3C"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382,00</w:t>
            </w:r>
          </w:p>
        </w:tc>
      </w:tr>
      <w:tr w:rsidR="00790065" w:rsidRPr="00773B0B" w14:paraId="5B9D6A3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FF2F31C" w14:textId="3CFF854C" w:rsidR="00790065"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R088</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A46401E" w14:textId="3EDC66D8"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32341</w:t>
            </w:r>
          </w:p>
        </w:tc>
        <w:tc>
          <w:tcPr>
            <w:tcW w:w="4820" w:type="dxa"/>
            <w:gridSpan w:val="2"/>
            <w:shd w:val="clear" w:color="auto" w:fill="FFFFFF" w:themeFill="background1"/>
          </w:tcPr>
          <w:p w14:paraId="2416A733" w14:textId="6FF05BC7"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Opskrba vodom</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4192360" w14:textId="265C7823"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610,00</w:t>
            </w:r>
          </w:p>
        </w:tc>
        <w:tc>
          <w:tcPr>
            <w:tcW w:w="1404" w:type="dxa"/>
            <w:shd w:val="clear" w:color="auto" w:fill="FFFFFF" w:themeFill="background1"/>
          </w:tcPr>
          <w:p w14:paraId="236ED72B" w14:textId="6FCF8BE8" w:rsidR="00790065" w:rsidRPr="00246C99" w:rsidRDefault="00401B3C"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610,00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E41566C" w14:textId="4A10EADE" w:rsidR="00790065" w:rsidRPr="00E61D42" w:rsidRDefault="00401B3C"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610,00</w:t>
            </w:r>
          </w:p>
        </w:tc>
      </w:tr>
      <w:tr w:rsidR="00790065" w:rsidRPr="00773B0B" w14:paraId="164DBEFD"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A4110CA" w14:textId="59CF9D81" w:rsidR="00790065"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R088</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DECEDCD" w14:textId="0665623A"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32342</w:t>
            </w:r>
          </w:p>
        </w:tc>
        <w:tc>
          <w:tcPr>
            <w:tcW w:w="4820" w:type="dxa"/>
            <w:gridSpan w:val="2"/>
            <w:shd w:val="clear" w:color="auto" w:fill="FFFFFF" w:themeFill="background1"/>
          </w:tcPr>
          <w:p w14:paraId="556B8C71" w14:textId="6424CDC2"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Odnošenje i odvoz  smeća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9F7A305" w14:textId="20E3A1B2"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681,00</w:t>
            </w:r>
          </w:p>
        </w:tc>
        <w:tc>
          <w:tcPr>
            <w:tcW w:w="1404" w:type="dxa"/>
            <w:shd w:val="clear" w:color="auto" w:fill="FFFFFF" w:themeFill="background1"/>
          </w:tcPr>
          <w:p w14:paraId="4C35B3BC" w14:textId="4406C430" w:rsidR="00790065" w:rsidRPr="00246C99" w:rsidRDefault="00401B3C"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681,00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33D009F" w14:textId="21406285" w:rsidR="00790065" w:rsidRPr="00E61D42" w:rsidRDefault="00401B3C"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681,00</w:t>
            </w:r>
          </w:p>
        </w:tc>
      </w:tr>
      <w:tr w:rsidR="00790065" w:rsidRPr="00773B0B" w14:paraId="0B1DF410"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9E3F710" w14:textId="1F112F3B" w:rsidR="00790065"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R090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182CD9F" w14:textId="3D2DF2E5"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32381</w:t>
            </w:r>
          </w:p>
        </w:tc>
        <w:tc>
          <w:tcPr>
            <w:tcW w:w="4820" w:type="dxa"/>
            <w:gridSpan w:val="2"/>
            <w:shd w:val="clear" w:color="auto" w:fill="FFFFFF" w:themeFill="background1"/>
          </w:tcPr>
          <w:p w14:paraId="62171238" w14:textId="62AA6D06"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Usluge ažuriranja računalnih baza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A22D6CC" w14:textId="12345FE3"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697,00</w:t>
            </w:r>
          </w:p>
        </w:tc>
        <w:tc>
          <w:tcPr>
            <w:tcW w:w="1404" w:type="dxa"/>
            <w:shd w:val="clear" w:color="auto" w:fill="FFFFFF" w:themeFill="background1"/>
          </w:tcPr>
          <w:p w14:paraId="15970B88" w14:textId="50C35774" w:rsidR="00790065" w:rsidRPr="00246C99" w:rsidRDefault="00401B3C"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697,00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EA21574" w14:textId="38383A5B" w:rsidR="00790065" w:rsidRPr="00E61D42" w:rsidRDefault="00401B3C"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697,00</w:t>
            </w:r>
          </w:p>
        </w:tc>
      </w:tr>
      <w:tr w:rsidR="00790065" w:rsidRPr="00773B0B" w14:paraId="779D63F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E068F0E" w14:textId="77777777" w:rsidR="00790065" w:rsidRPr="005000C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1031BE0" w14:textId="2989E646" w:rsidR="00790065" w:rsidRPr="005000C5" w:rsidRDefault="00790065" w:rsidP="00790065">
            <w:pPr>
              <w:jc w:val="both"/>
              <w:rPr>
                <w:rFonts w:asciiTheme="majorHAnsi" w:hAnsiTheme="majorHAnsi" w:cstheme="majorHAnsi"/>
                <w:b/>
                <w:bCs/>
                <w:color w:val="auto"/>
              </w:rPr>
            </w:pPr>
            <w:r w:rsidRPr="005000C5">
              <w:rPr>
                <w:rFonts w:asciiTheme="majorHAnsi" w:hAnsiTheme="majorHAnsi" w:cstheme="majorHAnsi"/>
                <w:b/>
                <w:bCs/>
                <w:color w:val="auto"/>
              </w:rPr>
              <w:t>34</w:t>
            </w:r>
          </w:p>
        </w:tc>
        <w:tc>
          <w:tcPr>
            <w:tcW w:w="4820" w:type="dxa"/>
            <w:gridSpan w:val="2"/>
            <w:shd w:val="clear" w:color="auto" w:fill="FFFFFF" w:themeFill="background1"/>
          </w:tcPr>
          <w:p w14:paraId="7F512F59" w14:textId="1BD0C23A" w:rsidR="00790065" w:rsidRPr="005000C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000000"/>
              </w:rPr>
            </w:pPr>
            <w:r>
              <w:rPr>
                <w:rFonts w:asciiTheme="majorHAnsi" w:hAnsiTheme="majorHAnsi" w:cstheme="majorHAnsi"/>
                <w:b/>
                <w:bCs/>
                <w:color w:val="000000"/>
              </w:rPr>
              <w:t>Financijske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8925467" w14:textId="72F41915" w:rsidR="00790065" w:rsidRPr="005000C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750,00</w:t>
            </w:r>
          </w:p>
        </w:tc>
        <w:tc>
          <w:tcPr>
            <w:tcW w:w="1404" w:type="dxa"/>
            <w:shd w:val="clear" w:color="auto" w:fill="FFFFFF" w:themeFill="background1"/>
          </w:tcPr>
          <w:p w14:paraId="50BCE2FC" w14:textId="161EFF5E" w:rsidR="00790065" w:rsidRPr="005000C5" w:rsidRDefault="00401B3C"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95CC924" w14:textId="6E120B26" w:rsidR="00790065" w:rsidRPr="005000C5" w:rsidRDefault="00401B3C" w:rsidP="00790065">
            <w:pPr>
              <w:ind w:left="72" w:hanging="72"/>
              <w:jc w:val="right"/>
              <w:rPr>
                <w:rFonts w:asciiTheme="majorHAnsi" w:hAnsiTheme="majorHAnsi" w:cstheme="majorHAnsi"/>
                <w:color w:val="auto"/>
              </w:rPr>
            </w:pPr>
            <w:r>
              <w:rPr>
                <w:rFonts w:asciiTheme="majorHAnsi" w:hAnsiTheme="majorHAnsi" w:cstheme="majorHAnsi"/>
                <w:color w:val="auto"/>
              </w:rPr>
              <w:t>750,00</w:t>
            </w:r>
          </w:p>
        </w:tc>
      </w:tr>
      <w:tr w:rsidR="00790065" w:rsidRPr="00773B0B" w14:paraId="75A88033"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BB3536E" w14:textId="77777777" w:rsidR="00790065" w:rsidRPr="005000C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5C2908B" w14:textId="5CAB088A" w:rsidR="00790065" w:rsidRPr="005000C5" w:rsidRDefault="00790065" w:rsidP="00790065">
            <w:pPr>
              <w:jc w:val="both"/>
              <w:rPr>
                <w:rFonts w:asciiTheme="majorHAnsi" w:hAnsiTheme="majorHAnsi" w:cstheme="majorHAnsi"/>
                <w:b/>
                <w:bCs/>
                <w:color w:val="auto"/>
              </w:rPr>
            </w:pPr>
            <w:r w:rsidRPr="005000C5">
              <w:rPr>
                <w:rFonts w:asciiTheme="majorHAnsi" w:hAnsiTheme="majorHAnsi" w:cstheme="majorHAnsi"/>
                <w:b/>
                <w:bCs/>
                <w:color w:val="auto"/>
              </w:rPr>
              <w:t>343</w:t>
            </w:r>
          </w:p>
        </w:tc>
        <w:tc>
          <w:tcPr>
            <w:tcW w:w="4820" w:type="dxa"/>
            <w:gridSpan w:val="2"/>
            <w:shd w:val="clear" w:color="auto" w:fill="FFFFFF" w:themeFill="background1"/>
          </w:tcPr>
          <w:p w14:paraId="042FF473" w14:textId="14388EE3" w:rsidR="00790065" w:rsidRPr="005000C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rPr>
            </w:pPr>
            <w:r>
              <w:rPr>
                <w:rFonts w:asciiTheme="majorHAnsi" w:hAnsiTheme="majorHAnsi" w:cstheme="majorHAnsi"/>
                <w:b/>
                <w:bCs/>
                <w:color w:val="000000"/>
              </w:rPr>
              <w:t>Financijske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EC18BFC" w14:textId="2D68E3C4" w:rsidR="00790065" w:rsidRPr="005000C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750,00</w:t>
            </w:r>
          </w:p>
        </w:tc>
        <w:tc>
          <w:tcPr>
            <w:tcW w:w="1404" w:type="dxa"/>
            <w:shd w:val="clear" w:color="auto" w:fill="FFFFFF" w:themeFill="background1"/>
          </w:tcPr>
          <w:p w14:paraId="222422D5" w14:textId="23B6E367" w:rsidR="00790065" w:rsidRPr="005000C5" w:rsidRDefault="00401B3C"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F590883" w14:textId="5FA950B4" w:rsidR="00790065" w:rsidRPr="005000C5" w:rsidRDefault="00401B3C" w:rsidP="00790065">
            <w:pPr>
              <w:ind w:left="72" w:hanging="72"/>
              <w:jc w:val="right"/>
              <w:rPr>
                <w:rFonts w:asciiTheme="majorHAnsi" w:hAnsiTheme="majorHAnsi" w:cstheme="majorHAnsi"/>
                <w:color w:val="auto"/>
              </w:rPr>
            </w:pPr>
            <w:r>
              <w:rPr>
                <w:rFonts w:asciiTheme="majorHAnsi" w:hAnsiTheme="majorHAnsi" w:cstheme="majorHAnsi"/>
                <w:color w:val="auto"/>
              </w:rPr>
              <w:t>750,00</w:t>
            </w:r>
          </w:p>
        </w:tc>
      </w:tr>
      <w:tr w:rsidR="00790065" w:rsidRPr="00773B0B" w14:paraId="7962455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C95A1ED" w14:textId="69F87C86" w:rsidR="00790065" w:rsidRPr="00401B3C" w:rsidRDefault="00401B3C"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R092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E8685B6" w14:textId="399480B2" w:rsidR="00790065" w:rsidRPr="00401B3C" w:rsidRDefault="00790065" w:rsidP="00790065">
            <w:pPr>
              <w:jc w:val="both"/>
              <w:rPr>
                <w:rFonts w:asciiTheme="majorHAnsi" w:hAnsiTheme="majorHAnsi" w:cstheme="majorHAnsi"/>
                <w:color w:val="auto"/>
              </w:rPr>
            </w:pPr>
            <w:r w:rsidRPr="00401B3C">
              <w:rPr>
                <w:rFonts w:asciiTheme="majorHAnsi" w:hAnsiTheme="majorHAnsi" w:cstheme="majorHAnsi"/>
                <w:color w:val="auto"/>
              </w:rPr>
              <w:t>34312</w:t>
            </w:r>
          </w:p>
        </w:tc>
        <w:tc>
          <w:tcPr>
            <w:tcW w:w="4820" w:type="dxa"/>
            <w:gridSpan w:val="2"/>
            <w:shd w:val="clear" w:color="auto" w:fill="FFFFFF" w:themeFill="background1"/>
          </w:tcPr>
          <w:p w14:paraId="59C45C93" w14:textId="626F6ACB"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cstheme="majorHAnsi"/>
                <w:color w:val="000000"/>
              </w:rPr>
              <w:t>Financijske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D205BDA" w14:textId="3857D43A" w:rsidR="00790065"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750,00</w:t>
            </w:r>
          </w:p>
        </w:tc>
        <w:tc>
          <w:tcPr>
            <w:tcW w:w="1404" w:type="dxa"/>
            <w:shd w:val="clear" w:color="auto" w:fill="FFFFFF" w:themeFill="background1"/>
          </w:tcPr>
          <w:p w14:paraId="3D709BFA" w14:textId="0EFF3DBA" w:rsidR="00790065" w:rsidRPr="00246C99" w:rsidRDefault="00401B3C"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750,00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41CA13C" w14:textId="11738457" w:rsidR="00790065" w:rsidRPr="00401B3C" w:rsidRDefault="00401B3C" w:rsidP="00790065">
            <w:pPr>
              <w:ind w:left="72" w:hanging="72"/>
              <w:jc w:val="right"/>
              <w:rPr>
                <w:rFonts w:asciiTheme="majorHAnsi" w:hAnsiTheme="majorHAnsi" w:cstheme="majorHAnsi"/>
                <w:b w:val="0"/>
                <w:bCs w:val="0"/>
                <w:color w:val="auto"/>
              </w:rPr>
            </w:pPr>
            <w:r w:rsidRPr="00401B3C">
              <w:rPr>
                <w:rFonts w:asciiTheme="majorHAnsi" w:hAnsiTheme="majorHAnsi" w:cstheme="majorHAnsi"/>
                <w:b w:val="0"/>
                <w:bCs w:val="0"/>
                <w:color w:val="auto"/>
              </w:rPr>
              <w:t>750,00</w:t>
            </w:r>
          </w:p>
        </w:tc>
      </w:tr>
      <w:tr w:rsidR="00790065" w:rsidRPr="00773B0B" w14:paraId="0DA5330A"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1BF4E4A" w14:textId="77777777" w:rsidR="0079006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9A07C37" w14:textId="2371D073" w:rsidR="00790065" w:rsidRDefault="00790065" w:rsidP="00790065">
            <w:pPr>
              <w:jc w:val="both"/>
              <w:rPr>
                <w:rFonts w:asciiTheme="majorHAnsi" w:hAnsiTheme="majorHAnsi" w:cstheme="majorHAnsi"/>
                <w:b/>
                <w:bCs/>
                <w:color w:val="auto"/>
              </w:rPr>
            </w:pPr>
          </w:p>
        </w:tc>
        <w:tc>
          <w:tcPr>
            <w:tcW w:w="4820" w:type="dxa"/>
            <w:gridSpan w:val="2"/>
            <w:shd w:val="clear" w:color="auto" w:fill="FFFFFF" w:themeFill="background1"/>
          </w:tcPr>
          <w:p w14:paraId="0CCA1596" w14:textId="77777777"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rPr>
            </w:pP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FAAD988" w14:textId="77777777" w:rsidR="00790065" w:rsidRDefault="00790065" w:rsidP="00790065">
            <w:pPr>
              <w:ind w:left="72" w:hanging="72"/>
              <w:jc w:val="right"/>
              <w:rPr>
                <w:rFonts w:asciiTheme="majorHAnsi" w:hAnsiTheme="majorHAnsi" w:cstheme="majorHAnsi"/>
                <w:color w:val="auto"/>
              </w:rPr>
            </w:pPr>
          </w:p>
        </w:tc>
        <w:tc>
          <w:tcPr>
            <w:tcW w:w="1404" w:type="dxa"/>
            <w:shd w:val="clear" w:color="auto" w:fill="FFFFFF" w:themeFill="background1"/>
          </w:tcPr>
          <w:p w14:paraId="18681F89" w14:textId="77777777" w:rsidR="00790065" w:rsidRPr="00246C99"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D8E782C" w14:textId="77777777" w:rsidR="00790065" w:rsidRPr="00246C99" w:rsidRDefault="00790065" w:rsidP="00790065">
            <w:pPr>
              <w:ind w:left="72" w:hanging="72"/>
              <w:jc w:val="right"/>
              <w:rPr>
                <w:rFonts w:asciiTheme="majorHAnsi" w:hAnsiTheme="majorHAnsi" w:cstheme="majorHAnsi"/>
                <w:color w:val="auto"/>
              </w:rPr>
            </w:pPr>
          </w:p>
        </w:tc>
      </w:tr>
      <w:tr w:rsidR="00790065" w:rsidRPr="00773B0B" w14:paraId="4DAFAE53"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E6E8E9" w:themeFill="text2" w:themeFillTint="1A"/>
          </w:tcPr>
          <w:p w14:paraId="0CD5A725"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E6E8E9" w:themeFill="text2" w:themeFillTint="1A"/>
          </w:tcPr>
          <w:p w14:paraId="24025654" w14:textId="016FFD69" w:rsidR="00790065" w:rsidRPr="00773B0B" w:rsidRDefault="00790065" w:rsidP="00790065">
            <w:pPr>
              <w:ind w:left="72" w:hanging="72"/>
              <w:jc w:val="both"/>
              <w:rPr>
                <w:rFonts w:asciiTheme="majorHAnsi" w:hAnsiTheme="majorHAnsi" w:cstheme="majorHAnsi"/>
                <w:b/>
                <w:color w:val="auto"/>
              </w:rPr>
            </w:pPr>
            <w:r>
              <w:rPr>
                <w:rFonts w:asciiTheme="majorHAnsi" w:hAnsiTheme="majorHAnsi" w:cstheme="majorHAnsi"/>
                <w:color w:val="auto"/>
              </w:rPr>
              <w:t>POGRAM: 1005 FINANCIRANJE VATROGASTVA IZNAD MINIMALNOG STANDARDA</w:t>
            </w:r>
            <w:r w:rsidR="002173DC">
              <w:rPr>
                <w:rFonts w:asciiTheme="majorHAnsi" w:hAnsiTheme="majorHAnsi" w:cstheme="majorHAnsi"/>
                <w:color w:val="auto"/>
              </w:rPr>
              <w:t xml:space="preserve"> </w:t>
            </w:r>
          </w:p>
        </w:tc>
        <w:tc>
          <w:tcPr>
            <w:tcW w:w="1262" w:type="dxa"/>
            <w:shd w:val="clear" w:color="auto" w:fill="E6E8E9" w:themeFill="text2" w:themeFillTint="1A"/>
          </w:tcPr>
          <w:p w14:paraId="08B691E3" w14:textId="709FAEA2" w:rsidR="00790065" w:rsidRPr="00DF7377" w:rsidRDefault="00790065"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w:t>
            </w:r>
            <w:r w:rsidR="00EA3B82">
              <w:rPr>
                <w:rFonts w:asciiTheme="majorHAnsi" w:hAnsiTheme="majorHAnsi" w:cstheme="majorHAnsi"/>
                <w:b/>
                <w:bCs/>
                <w:color w:val="auto"/>
              </w:rPr>
              <w:t>31.238,94</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E6E8E9" w:themeFill="text2" w:themeFillTint="1A"/>
          </w:tcPr>
          <w:p w14:paraId="5F075BDF" w14:textId="1AFCC9C2" w:rsidR="00790065" w:rsidRPr="00DF7377" w:rsidRDefault="008C2FBB" w:rsidP="00790065">
            <w:pPr>
              <w:jc w:val="right"/>
              <w:rPr>
                <w:rFonts w:asciiTheme="majorHAnsi" w:hAnsiTheme="majorHAnsi" w:cstheme="majorHAnsi"/>
                <w:b/>
                <w:bCs/>
                <w:color w:val="auto"/>
              </w:rPr>
            </w:pPr>
            <w:r>
              <w:rPr>
                <w:rFonts w:asciiTheme="majorHAnsi" w:hAnsiTheme="majorHAnsi" w:cstheme="majorHAnsi"/>
                <w:b/>
                <w:bCs/>
                <w:color w:val="auto"/>
              </w:rPr>
              <w:t>233.732,95</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E6E8E9" w:themeFill="text2" w:themeFillTint="1A"/>
          </w:tcPr>
          <w:p w14:paraId="385C72DF" w14:textId="31020FDE" w:rsidR="00790065" w:rsidRPr="00DF7377" w:rsidRDefault="00075022" w:rsidP="00790065">
            <w:pPr>
              <w:jc w:val="right"/>
              <w:rPr>
                <w:rFonts w:asciiTheme="majorHAnsi" w:hAnsiTheme="majorHAnsi" w:cstheme="majorHAnsi"/>
                <w:color w:val="auto"/>
              </w:rPr>
            </w:pPr>
            <w:r>
              <w:rPr>
                <w:rFonts w:asciiTheme="majorHAnsi" w:hAnsiTheme="majorHAnsi" w:cstheme="majorHAnsi"/>
                <w:color w:val="auto"/>
              </w:rPr>
              <w:t>228.611,72</w:t>
            </w:r>
          </w:p>
        </w:tc>
      </w:tr>
      <w:tr w:rsidR="00790065" w:rsidRPr="00773B0B" w14:paraId="2E84D759"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E6E8E9" w:themeFill="text2" w:themeFillTint="1A"/>
          </w:tcPr>
          <w:p w14:paraId="1BEA6B15"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tcBorders>
              <w:bottom w:val="single" w:sz="4" w:space="0" w:color="auto"/>
            </w:tcBorders>
            <w:shd w:val="clear" w:color="auto" w:fill="E6E8E9" w:themeFill="text2" w:themeFillTint="1A"/>
          </w:tcPr>
          <w:p w14:paraId="3D8ED321" w14:textId="7B79DE73" w:rsidR="00790065" w:rsidRPr="00773B0B"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 xml:space="preserve">AKTIVNOST:  A 100501  RASHODI ZA ZAPOSLENE </w:t>
            </w:r>
          </w:p>
        </w:tc>
        <w:tc>
          <w:tcPr>
            <w:tcW w:w="1262" w:type="dxa"/>
            <w:tcBorders>
              <w:bottom w:val="single" w:sz="4" w:space="0" w:color="auto"/>
            </w:tcBorders>
            <w:shd w:val="clear" w:color="auto" w:fill="E6E8E9" w:themeFill="text2" w:themeFillTint="1A"/>
          </w:tcPr>
          <w:p w14:paraId="2B467DC5" w14:textId="6E0B50A2" w:rsidR="00790065" w:rsidRPr="00DF7377" w:rsidRDefault="006D429C"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222.329,83</w:t>
            </w:r>
          </w:p>
        </w:tc>
        <w:tc>
          <w:tcPr>
            <w:cnfStyle w:val="000010000000" w:firstRow="0" w:lastRow="0" w:firstColumn="0" w:lastColumn="0" w:oddVBand="1" w:evenVBand="0" w:oddHBand="0" w:evenHBand="0" w:firstRowFirstColumn="0" w:firstRowLastColumn="0" w:lastRowFirstColumn="0" w:lastRowLastColumn="0"/>
            <w:tcW w:w="1404" w:type="dxa"/>
            <w:tcBorders>
              <w:bottom w:val="single" w:sz="4" w:space="0" w:color="auto"/>
            </w:tcBorders>
            <w:shd w:val="clear" w:color="auto" w:fill="E6E8E9" w:themeFill="text2" w:themeFillTint="1A"/>
          </w:tcPr>
          <w:p w14:paraId="4A53ADCE" w14:textId="341DB83C" w:rsidR="00790065" w:rsidRPr="00DF7377" w:rsidRDefault="00075022" w:rsidP="00790065">
            <w:pPr>
              <w:jc w:val="right"/>
              <w:rPr>
                <w:rFonts w:asciiTheme="majorHAnsi" w:hAnsiTheme="majorHAnsi" w:cstheme="majorHAnsi"/>
                <w:b/>
                <w:bCs/>
                <w:color w:val="auto"/>
              </w:rPr>
            </w:pPr>
            <w:r>
              <w:rPr>
                <w:rFonts w:asciiTheme="majorHAnsi" w:hAnsiTheme="majorHAnsi" w:cstheme="majorHAnsi"/>
                <w:b/>
                <w:bCs/>
                <w:color w:val="auto"/>
              </w:rPr>
              <w:t>230.732,95</w:t>
            </w:r>
          </w:p>
        </w:tc>
        <w:tc>
          <w:tcPr>
            <w:cnfStyle w:val="000100000000" w:firstRow="0" w:lastRow="0" w:firstColumn="0" w:lastColumn="1" w:oddVBand="0" w:evenVBand="0" w:oddHBand="0" w:evenHBand="0" w:firstRowFirstColumn="0" w:firstRowLastColumn="0" w:lastRowFirstColumn="0" w:lastRowLastColumn="0"/>
            <w:tcW w:w="1405" w:type="dxa"/>
            <w:tcBorders>
              <w:bottom w:val="single" w:sz="4" w:space="0" w:color="auto"/>
            </w:tcBorders>
            <w:shd w:val="clear" w:color="auto" w:fill="E6E8E9" w:themeFill="text2" w:themeFillTint="1A"/>
          </w:tcPr>
          <w:p w14:paraId="073F9D5E" w14:textId="5FD1AFF0" w:rsidR="00790065" w:rsidRPr="00DF7377" w:rsidRDefault="00075022" w:rsidP="00790065">
            <w:pPr>
              <w:jc w:val="right"/>
              <w:rPr>
                <w:rFonts w:asciiTheme="majorHAnsi" w:hAnsiTheme="majorHAnsi" w:cstheme="majorHAnsi"/>
                <w:color w:val="auto"/>
              </w:rPr>
            </w:pPr>
            <w:r>
              <w:rPr>
                <w:rFonts w:asciiTheme="majorHAnsi" w:hAnsiTheme="majorHAnsi" w:cstheme="majorHAnsi"/>
                <w:color w:val="auto"/>
              </w:rPr>
              <w:t>210.732,95</w:t>
            </w:r>
          </w:p>
        </w:tc>
      </w:tr>
      <w:tr w:rsidR="00790065" w:rsidRPr="00773B0B" w14:paraId="4324B516"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F8EBD1" w:themeFill="background2" w:themeFillTint="33"/>
          </w:tcPr>
          <w:p w14:paraId="30AD5640"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tcBorders>
              <w:bottom w:val="single" w:sz="4" w:space="0" w:color="auto"/>
            </w:tcBorders>
            <w:shd w:val="clear" w:color="auto" w:fill="F8EBD1" w:themeFill="background2" w:themeFillTint="33"/>
          </w:tcPr>
          <w:p w14:paraId="60359316" w14:textId="690B10FA" w:rsidR="00790065"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 xml:space="preserve">Izvor: 1. OPĆI PRIHOD I PRIMICI </w:t>
            </w:r>
            <w:r w:rsidR="002173DC">
              <w:rPr>
                <w:rFonts w:asciiTheme="majorHAnsi" w:hAnsiTheme="majorHAnsi" w:cstheme="majorHAnsi"/>
                <w:color w:val="auto"/>
              </w:rPr>
              <w:t xml:space="preserve"> - GRAD BUZET</w:t>
            </w:r>
          </w:p>
        </w:tc>
        <w:tc>
          <w:tcPr>
            <w:tcW w:w="1262" w:type="dxa"/>
            <w:tcBorders>
              <w:bottom w:val="single" w:sz="4" w:space="0" w:color="auto"/>
            </w:tcBorders>
            <w:shd w:val="clear" w:color="auto" w:fill="F8EBD1" w:themeFill="background2" w:themeFillTint="33"/>
          </w:tcPr>
          <w:p w14:paraId="02588ABD" w14:textId="77777777" w:rsidR="00790065" w:rsidRDefault="00790065"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cnfStyle w:val="000010000000" w:firstRow="0" w:lastRow="0" w:firstColumn="0" w:lastColumn="0" w:oddVBand="1" w:evenVBand="0" w:oddHBand="0" w:evenHBand="0" w:firstRowFirstColumn="0" w:firstRowLastColumn="0" w:lastRowFirstColumn="0" w:lastRowLastColumn="0"/>
            <w:tcW w:w="1404" w:type="dxa"/>
            <w:tcBorders>
              <w:bottom w:val="single" w:sz="4" w:space="0" w:color="auto"/>
            </w:tcBorders>
            <w:shd w:val="clear" w:color="auto" w:fill="F8EBD1" w:themeFill="background2" w:themeFillTint="33"/>
          </w:tcPr>
          <w:p w14:paraId="19CF1CAD" w14:textId="77777777" w:rsidR="00790065" w:rsidRPr="00DF7377" w:rsidRDefault="00790065" w:rsidP="00790065">
            <w:pPr>
              <w:jc w:val="right"/>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tcBorders>
              <w:bottom w:val="single" w:sz="4" w:space="0" w:color="auto"/>
            </w:tcBorders>
            <w:shd w:val="clear" w:color="auto" w:fill="F8EBD1" w:themeFill="background2" w:themeFillTint="33"/>
          </w:tcPr>
          <w:p w14:paraId="398BCC2D" w14:textId="77777777" w:rsidR="00790065" w:rsidRPr="00DF7377" w:rsidRDefault="00790065" w:rsidP="00790065">
            <w:pPr>
              <w:jc w:val="right"/>
              <w:rPr>
                <w:rFonts w:asciiTheme="majorHAnsi" w:hAnsiTheme="majorHAnsi" w:cstheme="majorHAnsi"/>
                <w:b w:val="0"/>
                <w:bCs w:val="0"/>
                <w:color w:val="auto"/>
              </w:rPr>
            </w:pPr>
          </w:p>
        </w:tc>
      </w:tr>
      <w:tr w:rsidR="00790065" w:rsidRPr="00773B0B" w14:paraId="3D0B7C0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tcBorders>
              <w:bottom w:val="single" w:sz="4" w:space="0" w:color="auto"/>
            </w:tcBorders>
            <w:shd w:val="clear" w:color="auto" w:fill="F8EBD1" w:themeFill="background2" w:themeFillTint="33"/>
          </w:tcPr>
          <w:p w14:paraId="0A804326"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tcBorders>
              <w:bottom w:val="single" w:sz="4" w:space="0" w:color="auto"/>
            </w:tcBorders>
            <w:shd w:val="clear" w:color="auto" w:fill="F8EBD1" w:themeFill="background2" w:themeFillTint="33"/>
          </w:tcPr>
          <w:p w14:paraId="2FDF9BF0" w14:textId="32B9FBD6" w:rsidR="00790065"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Izvor: 1.1. OPĆI PRIHODI I PRIMICI</w:t>
            </w:r>
            <w:r w:rsidR="002173DC">
              <w:rPr>
                <w:rFonts w:asciiTheme="majorHAnsi" w:hAnsiTheme="majorHAnsi" w:cstheme="majorHAnsi"/>
                <w:color w:val="auto"/>
              </w:rPr>
              <w:t xml:space="preserve"> – GRAD BUZET</w:t>
            </w:r>
          </w:p>
        </w:tc>
        <w:tc>
          <w:tcPr>
            <w:tcW w:w="1262" w:type="dxa"/>
            <w:tcBorders>
              <w:bottom w:val="single" w:sz="4" w:space="0" w:color="auto"/>
            </w:tcBorders>
            <w:shd w:val="clear" w:color="auto" w:fill="F8EBD1" w:themeFill="background2" w:themeFillTint="33"/>
          </w:tcPr>
          <w:p w14:paraId="306E0C19" w14:textId="77777777" w:rsidR="00790065" w:rsidRDefault="00790065"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c>
          <w:tcPr>
            <w:cnfStyle w:val="000010000000" w:firstRow="0" w:lastRow="0" w:firstColumn="0" w:lastColumn="0" w:oddVBand="1" w:evenVBand="0" w:oddHBand="0" w:evenHBand="0" w:firstRowFirstColumn="0" w:firstRowLastColumn="0" w:lastRowFirstColumn="0" w:lastRowLastColumn="0"/>
            <w:tcW w:w="1404" w:type="dxa"/>
            <w:tcBorders>
              <w:bottom w:val="single" w:sz="4" w:space="0" w:color="auto"/>
            </w:tcBorders>
            <w:shd w:val="clear" w:color="auto" w:fill="F8EBD1" w:themeFill="background2" w:themeFillTint="33"/>
          </w:tcPr>
          <w:p w14:paraId="08D2EC1F" w14:textId="77777777" w:rsidR="00790065" w:rsidRPr="00DF7377" w:rsidRDefault="00790065" w:rsidP="00790065">
            <w:pPr>
              <w:jc w:val="right"/>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tcBorders>
              <w:bottom w:val="single" w:sz="4" w:space="0" w:color="auto"/>
            </w:tcBorders>
            <w:shd w:val="clear" w:color="auto" w:fill="F8EBD1" w:themeFill="background2" w:themeFillTint="33"/>
          </w:tcPr>
          <w:p w14:paraId="1EB9129B" w14:textId="77777777" w:rsidR="00790065" w:rsidRPr="00DF7377" w:rsidRDefault="00790065" w:rsidP="00790065">
            <w:pPr>
              <w:jc w:val="right"/>
              <w:rPr>
                <w:rFonts w:asciiTheme="majorHAnsi" w:hAnsiTheme="majorHAnsi" w:cstheme="majorHAnsi"/>
                <w:b w:val="0"/>
                <w:bCs w:val="0"/>
                <w:color w:val="auto"/>
              </w:rPr>
            </w:pPr>
          </w:p>
        </w:tc>
      </w:tr>
      <w:tr w:rsidR="00790065" w:rsidRPr="00773B0B" w14:paraId="79680B5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7CFF033" w14:textId="77777777" w:rsidR="00790065" w:rsidRPr="0099547C"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A339215" w14:textId="759CD1A2" w:rsidR="00790065" w:rsidRPr="0099547C" w:rsidRDefault="00790065" w:rsidP="00790065">
            <w:pPr>
              <w:ind w:left="72" w:hanging="72"/>
              <w:jc w:val="both"/>
              <w:rPr>
                <w:rFonts w:asciiTheme="majorHAnsi" w:hAnsiTheme="majorHAnsi" w:cstheme="majorHAnsi"/>
                <w:b/>
                <w:bCs/>
                <w:color w:val="auto"/>
              </w:rPr>
            </w:pPr>
            <w:r w:rsidRPr="0099547C">
              <w:rPr>
                <w:rFonts w:asciiTheme="majorHAnsi" w:hAnsiTheme="majorHAnsi" w:cstheme="majorHAnsi"/>
                <w:b/>
                <w:bCs/>
                <w:color w:val="auto"/>
              </w:rPr>
              <w:t>3</w:t>
            </w:r>
          </w:p>
        </w:tc>
        <w:tc>
          <w:tcPr>
            <w:tcW w:w="4820" w:type="dxa"/>
            <w:gridSpan w:val="2"/>
            <w:shd w:val="clear" w:color="auto" w:fill="FFFFFF" w:themeFill="background1"/>
          </w:tcPr>
          <w:p w14:paraId="513D570F" w14:textId="3EEF4AF0" w:rsidR="00790065" w:rsidRPr="0099547C"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941AC46" w14:textId="7663CDB8" w:rsidR="00790065" w:rsidRPr="0099547C" w:rsidRDefault="00790065" w:rsidP="00790065">
            <w:pPr>
              <w:jc w:val="right"/>
              <w:rPr>
                <w:rFonts w:asciiTheme="majorHAnsi" w:hAnsiTheme="majorHAnsi" w:cstheme="majorHAnsi"/>
                <w:b/>
                <w:bCs/>
                <w:color w:val="auto"/>
              </w:rPr>
            </w:pPr>
            <w:r>
              <w:rPr>
                <w:rFonts w:asciiTheme="majorHAnsi" w:hAnsiTheme="majorHAnsi" w:cstheme="majorHAnsi"/>
                <w:b/>
                <w:bCs/>
                <w:color w:val="auto"/>
              </w:rPr>
              <w:t>213.732,95</w:t>
            </w:r>
          </w:p>
        </w:tc>
        <w:tc>
          <w:tcPr>
            <w:tcW w:w="1404" w:type="dxa"/>
            <w:shd w:val="clear" w:color="auto" w:fill="FFFFFF" w:themeFill="background1"/>
          </w:tcPr>
          <w:p w14:paraId="277ABA65" w14:textId="0214F29E" w:rsidR="00790065" w:rsidRPr="0099547C" w:rsidRDefault="00075022"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233.732,95</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A4D7AAD" w14:textId="4738232F" w:rsidR="00790065" w:rsidRPr="0099547C" w:rsidRDefault="00F34AB6" w:rsidP="00790065">
            <w:pPr>
              <w:jc w:val="right"/>
              <w:rPr>
                <w:rFonts w:asciiTheme="majorHAnsi" w:hAnsiTheme="majorHAnsi" w:cstheme="majorHAnsi"/>
                <w:color w:val="auto"/>
              </w:rPr>
            </w:pPr>
            <w:r>
              <w:rPr>
                <w:rFonts w:asciiTheme="majorHAnsi" w:hAnsiTheme="majorHAnsi" w:cstheme="majorHAnsi"/>
                <w:color w:val="auto"/>
              </w:rPr>
              <w:t>213.732,95</w:t>
            </w:r>
          </w:p>
        </w:tc>
      </w:tr>
      <w:tr w:rsidR="00790065" w:rsidRPr="00773B0B" w14:paraId="6403847D"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5ED75A7" w14:textId="77777777" w:rsidR="00790065" w:rsidRPr="0099547C"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242C447" w14:textId="3F3EAEAB" w:rsidR="00790065" w:rsidRPr="0099547C" w:rsidRDefault="00790065" w:rsidP="00790065">
            <w:pPr>
              <w:ind w:left="72" w:hanging="72"/>
              <w:jc w:val="both"/>
              <w:rPr>
                <w:rFonts w:asciiTheme="majorHAnsi" w:hAnsiTheme="majorHAnsi" w:cstheme="majorHAnsi"/>
                <w:b/>
                <w:bCs/>
                <w:color w:val="auto"/>
              </w:rPr>
            </w:pPr>
            <w:r w:rsidRPr="0099547C">
              <w:rPr>
                <w:rFonts w:asciiTheme="majorHAnsi" w:hAnsiTheme="majorHAnsi" w:cstheme="majorHAnsi"/>
                <w:b/>
                <w:bCs/>
                <w:color w:val="auto"/>
              </w:rPr>
              <w:t>31</w:t>
            </w:r>
          </w:p>
        </w:tc>
        <w:tc>
          <w:tcPr>
            <w:tcW w:w="4820" w:type="dxa"/>
            <w:gridSpan w:val="2"/>
            <w:shd w:val="clear" w:color="auto" w:fill="FFFFFF" w:themeFill="background1"/>
          </w:tcPr>
          <w:p w14:paraId="3E58BC38" w14:textId="793CCBEE" w:rsidR="00790065" w:rsidRPr="0099547C"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D39896E" w14:textId="0A6A2CAE" w:rsidR="00790065" w:rsidRPr="0099547C" w:rsidRDefault="00145773" w:rsidP="00790065">
            <w:pPr>
              <w:jc w:val="right"/>
              <w:rPr>
                <w:rFonts w:asciiTheme="majorHAnsi" w:hAnsiTheme="majorHAnsi" w:cstheme="majorHAnsi"/>
                <w:b/>
                <w:bCs/>
                <w:color w:val="auto"/>
              </w:rPr>
            </w:pPr>
            <w:r>
              <w:rPr>
                <w:rFonts w:asciiTheme="majorHAnsi" w:hAnsiTheme="majorHAnsi" w:cstheme="majorHAnsi"/>
                <w:b/>
                <w:bCs/>
                <w:color w:val="auto"/>
              </w:rPr>
              <w:t>222.329,83</w:t>
            </w:r>
          </w:p>
        </w:tc>
        <w:tc>
          <w:tcPr>
            <w:tcW w:w="1404" w:type="dxa"/>
            <w:shd w:val="clear" w:color="auto" w:fill="FFFFFF" w:themeFill="background1"/>
          </w:tcPr>
          <w:p w14:paraId="535A400A" w14:textId="2736B0DC" w:rsidR="00790065" w:rsidRPr="0099547C" w:rsidRDefault="00F34AB6"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230.732,95</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8579BDF" w14:textId="6BD01974" w:rsidR="00790065" w:rsidRPr="0099547C" w:rsidRDefault="00F34AB6" w:rsidP="00790065">
            <w:pPr>
              <w:jc w:val="right"/>
              <w:rPr>
                <w:rFonts w:asciiTheme="majorHAnsi" w:hAnsiTheme="majorHAnsi" w:cstheme="majorHAnsi"/>
                <w:color w:val="auto"/>
              </w:rPr>
            </w:pPr>
            <w:r>
              <w:rPr>
                <w:rFonts w:asciiTheme="majorHAnsi" w:hAnsiTheme="majorHAnsi" w:cstheme="majorHAnsi"/>
                <w:color w:val="auto"/>
              </w:rPr>
              <w:t>210.732,95</w:t>
            </w:r>
          </w:p>
        </w:tc>
      </w:tr>
      <w:tr w:rsidR="00790065" w:rsidRPr="00773B0B" w14:paraId="3B3FF004"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B0B1D86" w14:textId="77777777" w:rsidR="00790065" w:rsidRPr="0099547C"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88A5801" w14:textId="31C7700B" w:rsidR="00790065" w:rsidRPr="0099547C" w:rsidRDefault="00790065" w:rsidP="00790065">
            <w:pPr>
              <w:ind w:left="72" w:hanging="72"/>
              <w:jc w:val="both"/>
              <w:rPr>
                <w:rFonts w:asciiTheme="majorHAnsi" w:hAnsiTheme="majorHAnsi" w:cstheme="majorHAnsi"/>
                <w:b/>
                <w:bCs/>
                <w:color w:val="auto"/>
              </w:rPr>
            </w:pPr>
            <w:r w:rsidRPr="0099547C">
              <w:rPr>
                <w:rFonts w:asciiTheme="majorHAnsi" w:hAnsiTheme="majorHAnsi" w:cstheme="majorHAnsi"/>
                <w:b/>
                <w:bCs/>
                <w:color w:val="auto"/>
              </w:rPr>
              <w:t>311</w:t>
            </w:r>
          </w:p>
        </w:tc>
        <w:tc>
          <w:tcPr>
            <w:tcW w:w="4820" w:type="dxa"/>
            <w:gridSpan w:val="2"/>
            <w:shd w:val="clear" w:color="auto" w:fill="FFFFFF" w:themeFill="background1"/>
          </w:tcPr>
          <w:p w14:paraId="3CBB9AE2" w14:textId="6344B223" w:rsidR="00790065" w:rsidRPr="0099547C"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Plaće (bruto)</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431A214" w14:textId="0A8D7AD2" w:rsidR="00790065" w:rsidRPr="0099547C" w:rsidRDefault="00790065" w:rsidP="00790065">
            <w:pPr>
              <w:jc w:val="right"/>
              <w:rPr>
                <w:rFonts w:asciiTheme="majorHAnsi" w:hAnsiTheme="majorHAnsi" w:cstheme="majorHAnsi"/>
                <w:b/>
                <w:bCs/>
                <w:color w:val="auto"/>
              </w:rPr>
            </w:pPr>
            <w:r>
              <w:rPr>
                <w:rFonts w:asciiTheme="majorHAnsi" w:hAnsiTheme="majorHAnsi" w:cstheme="majorHAnsi"/>
                <w:b/>
                <w:bCs/>
                <w:color w:val="auto"/>
              </w:rPr>
              <w:t>1</w:t>
            </w:r>
            <w:r w:rsidR="00145773">
              <w:rPr>
                <w:rFonts w:asciiTheme="majorHAnsi" w:hAnsiTheme="majorHAnsi" w:cstheme="majorHAnsi"/>
                <w:b/>
                <w:bCs/>
                <w:color w:val="auto"/>
              </w:rPr>
              <w:t>55.334,30</w:t>
            </w:r>
          </w:p>
        </w:tc>
        <w:tc>
          <w:tcPr>
            <w:tcW w:w="1404" w:type="dxa"/>
            <w:shd w:val="clear" w:color="auto" w:fill="FFFFFF" w:themeFill="background1"/>
          </w:tcPr>
          <w:p w14:paraId="7F2381CC" w14:textId="4B0D7E94" w:rsidR="00790065" w:rsidRPr="0099547C" w:rsidRDefault="00F34AB6"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140.307,65</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0377995" w14:textId="490589FC" w:rsidR="00790065" w:rsidRPr="0099547C" w:rsidRDefault="00F34AB6" w:rsidP="00790065">
            <w:pPr>
              <w:jc w:val="right"/>
              <w:rPr>
                <w:rFonts w:asciiTheme="majorHAnsi" w:hAnsiTheme="majorHAnsi" w:cstheme="majorHAnsi"/>
                <w:color w:val="auto"/>
              </w:rPr>
            </w:pPr>
            <w:r>
              <w:rPr>
                <w:rFonts w:asciiTheme="majorHAnsi" w:hAnsiTheme="majorHAnsi" w:cstheme="majorHAnsi"/>
                <w:color w:val="auto"/>
              </w:rPr>
              <w:t>140.307,65</w:t>
            </w:r>
          </w:p>
        </w:tc>
      </w:tr>
      <w:tr w:rsidR="00790065" w:rsidRPr="00B07F27" w14:paraId="4C79CAF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D1456C5" w14:textId="1155A146" w:rsidR="00790065" w:rsidRDefault="00B07F2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R93B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0919193" w14:textId="44785893"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31111</w:t>
            </w:r>
          </w:p>
        </w:tc>
        <w:tc>
          <w:tcPr>
            <w:tcW w:w="4820" w:type="dxa"/>
            <w:gridSpan w:val="2"/>
            <w:shd w:val="clear" w:color="auto" w:fill="FFFFFF" w:themeFill="background1"/>
          </w:tcPr>
          <w:p w14:paraId="2F2EAC37" w14:textId="73CB08BB" w:rsidR="00790065"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Plaće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C9174E0" w14:textId="4A26468D" w:rsidR="00790065" w:rsidRPr="0099547C" w:rsidRDefault="00790065" w:rsidP="00790065">
            <w:pPr>
              <w:jc w:val="right"/>
              <w:rPr>
                <w:rFonts w:asciiTheme="majorHAnsi" w:hAnsiTheme="majorHAnsi" w:cstheme="majorHAnsi"/>
                <w:color w:val="000000"/>
                <w:kern w:val="0"/>
              </w:rPr>
            </w:pPr>
            <w:r w:rsidRPr="0099547C">
              <w:rPr>
                <w:rFonts w:asciiTheme="majorHAnsi" w:hAnsiTheme="majorHAnsi" w:cstheme="majorHAnsi"/>
                <w:color w:val="000000"/>
              </w:rPr>
              <w:t>1</w:t>
            </w:r>
            <w:r w:rsidR="00145773">
              <w:rPr>
                <w:rFonts w:asciiTheme="majorHAnsi" w:hAnsiTheme="majorHAnsi" w:cstheme="majorHAnsi"/>
                <w:color w:val="000000"/>
              </w:rPr>
              <w:t>55.334,30</w:t>
            </w:r>
          </w:p>
        </w:tc>
        <w:tc>
          <w:tcPr>
            <w:tcW w:w="1404" w:type="dxa"/>
            <w:shd w:val="clear" w:color="auto" w:fill="FFFFFF" w:themeFill="background1"/>
          </w:tcPr>
          <w:p w14:paraId="633D865F" w14:textId="72BF632B" w:rsidR="00790065" w:rsidRPr="00773B0B" w:rsidRDefault="00B07F27"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140.307,65</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A58D1EA" w14:textId="348B5A92" w:rsidR="00790065" w:rsidRPr="00B07F27" w:rsidRDefault="00B07F27" w:rsidP="00790065">
            <w:pPr>
              <w:jc w:val="right"/>
              <w:rPr>
                <w:rFonts w:asciiTheme="majorHAnsi" w:hAnsiTheme="majorHAnsi" w:cstheme="majorHAnsi"/>
                <w:b w:val="0"/>
                <w:bCs w:val="0"/>
                <w:color w:val="auto"/>
              </w:rPr>
            </w:pPr>
            <w:r w:rsidRPr="00B07F27">
              <w:rPr>
                <w:rFonts w:asciiTheme="majorHAnsi" w:hAnsiTheme="majorHAnsi" w:cstheme="majorHAnsi"/>
                <w:b w:val="0"/>
                <w:bCs w:val="0"/>
                <w:color w:val="auto"/>
              </w:rPr>
              <w:t>140.307,65</w:t>
            </w:r>
          </w:p>
        </w:tc>
      </w:tr>
      <w:tr w:rsidR="00790065" w:rsidRPr="00773B0B" w14:paraId="43645153"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45B32B0" w14:textId="77777777" w:rsidR="00790065" w:rsidRPr="00E70552"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74625AD" w14:textId="4051C485" w:rsidR="00790065" w:rsidRPr="00E70552" w:rsidRDefault="00790065" w:rsidP="00790065">
            <w:pPr>
              <w:ind w:left="72" w:hanging="72"/>
              <w:jc w:val="both"/>
              <w:rPr>
                <w:rFonts w:asciiTheme="majorHAnsi" w:hAnsiTheme="majorHAnsi" w:cstheme="majorHAnsi"/>
                <w:b/>
                <w:bCs/>
                <w:color w:val="auto"/>
              </w:rPr>
            </w:pPr>
            <w:r w:rsidRPr="00E70552">
              <w:rPr>
                <w:rFonts w:asciiTheme="majorHAnsi" w:hAnsiTheme="majorHAnsi" w:cstheme="majorHAnsi"/>
                <w:b/>
                <w:bCs/>
                <w:color w:val="auto"/>
              </w:rPr>
              <w:t>312</w:t>
            </w:r>
          </w:p>
        </w:tc>
        <w:tc>
          <w:tcPr>
            <w:tcW w:w="4820" w:type="dxa"/>
            <w:gridSpan w:val="2"/>
            <w:shd w:val="clear" w:color="auto" w:fill="FFFFFF" w:themeFill="background1"/>
          </w:tcPr>
          <w:p w14:paraId="39204B2B" w14:textId="77BE1553" w:rsidR="00790065" w:rsidRPr="00E70552"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E70552">
              <w:rPr>
                <w:rFonts w:asciiTheme="majorHAnsi" w:hAnsiTheme="majorHAnsi" w:cstheme="majorHAnsi"/>
                <w:b/>
                <w:bCs/>
                <w:color w:val="auto"/>
              </w:rPr>
              <w:t xml:space="preserve">Ostali rashodi za zaposlene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6F08AFD" w14:textId="10A289A1" w:rsidR="00790065" w:rsidRPr="00E70552" w:rsidRDefault="00790065" w:rsidP="00790065">
            <w:pPr>
              <w:jc w:val="right"/>
              <w:rPr>
                <w:rFonts w:asciiTheme="majorHAnsi" w:hAnsiTheme="majorHAnsi" w:cstheme="majorHAnsi"/>
                <w:b/>
                <w:bCs/>
                <w:color w:val="000000"/>
              </w:rPr>
            </w:pPr>
            <w:r>
              <w:rPr>
                <w:rFonts w:asciiTheme="majorHAnsi" w:hAnsiTheme="majorHAnsi" w:cstheme="majorHAnsi"/>
                <w:b/>
                <w:bCs/>
                <w:color w:val="000000"/>
              </w:rPr>
              <w:t>2</w:t>
            </w:r>
            <w:r w:rsidR="00145773">
              <w:rPr>
                <w:rFonts w:asciiTheme="majorHAnsi" w:hAnsiTheme="majorHAnsi" w:cstheme="majorHAnsi"/>
                <w:b/>
                <w:bCs/>
                <w:color w:val="000000"/>
              </w:rPr>
              <w:t>4</w:t>
            </w:r>
            <w:r>
              <w:rPr>
                <w:rFonts w:asciiTheme="majorHAnsi" w:hAnsiTheme="majorHAnsi" w:cstheme="majorHAnsi"/>
                <w:b/>
                <w:bCs/>
                <w:color w:val="000000"/>
              </w:rPr>
              <w:t>.</w:t>
            </w:r>
            <w:r w:rsidR="00145773">
              <w:rPr>
                <w:rFonts w:asciiTheme="majorHAnsi" w:hAnsiTheme="majorHAnsi" w:cstheme="majorHAnsi"/>
                <w:b/>
                <w:bCs/>
                <w:color w:val="000000"/>
              </w:rPr>
              <w:t>4</w:t>
            </w:r>
            <w:r>
              <w:rPr>
                <w:rFonts w:asciiTheme="majorHAnsi" w:hAnsiTheme="majorHAnsi" w:cstheme="majorHAnsi"/>
                <w:b/>
                <w:bCs/>
                <w:color w:val="000000"/>
              </w:rPr>
              <w:t>88,00</w:t>
            </w:r>
          </w:p>
        </w:tc>
        <w:tc>
          <w:tcPr>
            <w:tcW w:w="1404" w:type="dxa"/>
            <w:shd w:val="clear" w:color="auto" w:fill="FFFFFF" w:themeFill="background1"/>
          </w:tcPr>
          <w:p w14:paraId="7510C1A1" w14:textId="3F32DB61" w:rsidR="00790065" w:rsidRPr="00E70552" w:rsidRDefault="00F34AB6"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45.288,00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EE146C2" w14:textId="1989B3A5" w:rsidR="00790065" w:rsidRPr="00E70552" w:rsidRDefault="00F34AB6" w:rsidP="00790065">
            <w:pPr>
              <w:jc w:val="right"/>
              <w:rPr>
                <w:rFonts w:asciiTheme="majorHAnsi" w:hAnsiTheme="majorHAnsi" w:cstheme="majorHAnsi"/>
                <w:color w:val="auto"/>
              </w:rPr>
            </w:pPr>
            <w:r>
              <w:rPr>
                <w:rFonts w:asciiTheme="majorHAnsi" w:hAnsiTheme="majorHAnsi" w:cstheme="majorHAnsi"/>
                <w:color w:val="auto"/>
              </w:rPr>
              <w:t>25.288,00</w:t>
            </w:r>
          </w:p>
        </w:tc>
      </w:tr>
      <w:tr w:rsidR="00790065" w:rsidRPr="00127D37" w14:paraId="70E1B428"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07C20EC" w14:textId="64FD1467" w:rsidR="00790065" w:rsidRDefault="00127D3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R070A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2414847" w14:textId="19B464D4"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31213</w:t>
            </w:r>
          </w:p>
        </w:tc>
        <w:tc>
          <w:tcPr>
            <w:tcW w:w="4820" w:type="dxa"/>
            <w:gridSpan w:val="2"/>
            <w:shd w:val="clear" w:color="auto" w:fill="FFFFFF" w:themeFill="background1"/>
          </w:tcPr>
          <w:p w14:paraId="1D7E79BA" w14:textId="71917BBE" w:rsidR="00790065"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Dar djeci – Sv. Nikola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8109550" w14:textId="54CD5D55" w:rsidR="00790065" w:rsidRPr="0099547C" w:rsidRDefault="00790065" w:rsidP="00790065">
            <w:pPr>
              <w:jc w:val="right"/>
              <w:rPr>
                <w:rFonts w:asciiTheme="majorHAnsi" w:hAnsiTheme="majorHAnsi" w:cstheme="majorHAnsi"/>
                <w:color w:val="000000"/>
              </w:rPr>
            </w:pPr>
            <w:r>
              <w:rPr>
                <w:rFonts w:asciiTheme="majorHAnsi" w:hAnsiTheme="majorHAnsi" w:cstheme="majorHAnsi"/>
                <w:color w:val="000000"/>
              </w:rPr>
              <w:t>245,00</w:t>
            </w:r>
          </w:p>
        </w:tc>
        <w:tc>
          <w:tcPr>
            <w:tcW w:w="1404" w:type="dxa"/>
            <w:shd w:val="clear" w:color="auto" w:fill="FFFFFF" w:themeFill="background1"/>
          </w:tcPr>
          <w:p w14:paraId="4F3CE625" w14:textId="0B1B0E2C" w:rsidR="00790065" w:rsidRPr="00773B0B" w:rsidRDefault="00127D37"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245,00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E55E93D" w14:textId="6BC0BA6E" w:rsidR="00790065" w:rsidRPr="00127D37" w:rsidRDefault="00127D37" w:rsidP="00790065">
            <w:pPr>
              <w:jc w:val="right"/>
              <w:rPr>
                <w:rFonts w:asciiTheme="majorHAnsi" w:hAnsiTheme="majorHAnsi" w:cstheme="majorHAnsi"/>
                <w:b w:val="0"/>
                <w:bCs w:val="0"/>
                <w:color w:val="auto"/>
              </w:rPr>
            </w:pPr>
            <w:r w:rsidRPr="00127D37">
              <w:rPr>
                <w:rFonts w:asciiTheme="majorHAnsi" w:hAnsiTheme="majorHAnsi" w:cstheme="majorHAnsi"/>
                <w:b w:val="0"/>
                <w:bCs w:val="0"/>
                <w:color w:val="auto"/>
              </w:rPr>
              <w:t>245,00</w:t>
            </w:r>
          </w:p>
        </w:tc>
      </w:tr>
      <w:tr w:rsidR="00790065" w:rsidRPr="00773B0B" w14:paraId="53DD95A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5651192" w14:textId="63ECB7C4" w:rsidR="00790065" w:rsidRDefault="00127D3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R070A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3EBAA4D" w14:textId="6507F8D7"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31214</w:t>
            </w:r>
          </w:p>
        </w:tc>
        <w:tc>
          <w:tcPr>
            <w:tcW w:w="4820" w:type="dxa"/>
            <w:gridSpan w:val="2"/>
            <w:shd w:val="clear" w:color="auto" w:fill="FFFFFF" w:themeFill="background1"/>
          </w:tcPr>
          <w:p w14:paraId="02F10F0A" w14:textId="59F5B5B0" w:rsidR="00790065"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Otpremnina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4DA958C" w14:textId="4E50ACF8" w:rsidR="00790065" w:rsidRPr="0099547C" w:rsidRDefault="00790065" w:rsidP="00790065">
            <w:pPr>
              <w:jc w:val="right"/>
              <w:rPr>
                <w:rFonts w:asciiTheme="majorHAnsi" w:hAnsiTheme="majorHAnsi" w:cstheme="majorHAnsi"/>
                <w:color w:val="000000"/>
              </w:rPr>
            </w:pPr>
            <w:r>
              <w:rPr>
                <w:rFonts w:asciiTheme="majorHAnsi" w:hAnsiTheme="majorHAnsi" w:cstheme="majorHAnsi"/>
                <w:color w:val="000000"/>
              </w:rPr>
              <w:t>20.000,00</w:t>
            </w:r>
          </w:p>
        </w:tc>
        <w:tc>
          <w:tcPr>
            <w:tcW w:w="1404" w:type="dxa"/>
            <w:shd w:val="clear" w:color="auto" w:fill="FFFFFF" w:themeFill="background1"/>
          </w:tcPr>
          <w:p w14:paraId="00A80E6E" w14:textId="79C6C801" w:rsidR="00790065" w:rsidRPr="00773B0B" w:rsidRDefault="00127D37"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40.000,00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A3E5206" w14:textId="57AC9353" w:rsidR="00790065" w:rsidRPr="00127D37" w:rsidRDefault="00127D37" w:rsidP="00790065">
            <w:pPr>
              <w:jc w:val="right"/>
              <w:rPr>
                <w:rFonts w:asciiTheme="majorHAnsi" w:hAnsiTheme="majorHAnsi" w:cstheme="majorHAnsi"/>
                <w:b w:val="0"/>
                <w:bCs w:val="0"/>
                <w:color w:val="auto"/>
              </w:rPr>
            </w:pPr>
            <w:r w:rsidRPr="00127D37">
              <w:rPr>
                <w:rFonts w:asciiTheme="majorHAnsi" w:hAnsiTheme="majorHAnsi" w:cstheme="majorHAnsi"/>
                <w:b w:val="0"/>
                <w:bCs w:val="0"/>
                <w:color w:val="auto"/>
              </w:rPr>
              <w:t>20.000,00</w:t>
            </w:r>
          </w:p>
        </w:tc>
      </w:tr>
      <w:tr w:rsidR="00790065" w:rsidRPr="00127D37" w14:paraId="40E05A7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142463A" w14:textId="76962E63" w:rsidR="00790065" w:rsidRDefault="00127D3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R070A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5D61AB8" w14:textId="41601762"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31216</w:t>
            </w:r>
          </w:p>
        </w:tc>
        <w:tc>
          <w:tcPr>
            <w:tcW w:w="4820" w:type="dxa"/>
            <w:gridSpan w:val="2"/>
            <w:shd w:val="clear" w:color="auto" w:fill="FFFFFF" w:themeFill="background1"/>
          </w:tcPr>
          <w:p w14:paraId="51CBC26F" w14:textId="3F4BE6E0" w:rsidR="00790065"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Božićnica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0EF0201" w14:textId="239BF77E" w:rsidR="00790065" w:rsidRPr="0099547C" w:rsidRDefault="00145773" w:rsidP="00790065">
            <w:pPr>
              <w:jc w:val="right"/>
              <w:rPr>
                <w:rFonts w:asciiTheme="majorHAnsi" w:hAnsiTheme="majorHAnsi" w:cstheme="majorHAnsi"/>
                <w:color w:val="000000"/>
              </w:rPr>
            </w:pPr>
            <w:r>
              <w:rPr>
                <w:rFonts w:asciiTheme="majorHAnsi" w:hAnsiTheme="majorHAnsi" w:cstheme="majorHAnsi"/>
                <w:color w:val="000000"/>
              </w:rPr>
              <w:t>4.243,00</w:t>
            </w:r>
          </w:p>
        </w:tc>
        <w:tc>
          <w:tcPr>
            <w:tcW w:w="1404" w:type="dxa"/>
            <w:shd w:val="clear" w:color="auto" w:fill="FFFFFF" w:themeFill="background1"/>
          </w:tcPr>
          <w:p w14:paraId="3C2CA67F" w14:textId="617E7F4D" w:rsidR="00790065" w:rsidRPr="00773B0B" w:rsidRDefault="00127D37"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5.043,00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7FC3094" w14:textId="1A7E33DC" w:rsidR="00790065" w:rsidRPr="00127D37" w:rsidRDefault="00127D37" w:rsidP="00790065">
            <w:pPr>
              <w:jc w:val="right"/>
              <w:rPr>
                <w:rFonts w:asciiTheme="majorHAnsi" w:hAnsiTheme="majorHAnsi" w:cstheme="majorHAnsi"/>
                <w:b w:val="0"/>
                <w:bCs w:val="0"/>
                <w:color w:val="auto"/>
              </w:rPr>
            </w:pPr>
            <w:r w:rsidRPr="00127D37">
              <w:rPr>
                <w:rFonts w:asciiTheme="majorHAnsi" w:hAnsiTheme="majorHAnsi" w:cstheme="majorHAnsi"/>
                <w:b w:val="0"/>
                <w:bCs w:val="0"/>
                <w:color w:val="auto"/>
              </w:rPr>
              <w:t>5.043,00</w:t>
            </w:r>
          </w:p>
        </w:tc>
      </w:tr>
      <w:tr w:rsidR="00790065" w:rsidRPr="00773B0B" w14:paraId="7A8DF40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183A2B0" w14:textId="77777777" w:rsidR="00790065" w:rsidRPr="00312D26"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6C37BC7" w14:textId="468D0BF1" w:rsidR="00790065" w:rsidRPr="00312D26" w:rsidRDefault="00790065" w:rsidP="00790065">
            <w:pPr>
              <w:ind w:left="72" w:hanging="72"/>
              <w:jc w:val="both"/>
              <w:rPr>
                <w:rFonts w:asciiTheme="majorHAnsi" w:hAnsiTheme="majorHAnsi" w:cstheme="majorHAnsi"/>
                <w:b/>
                <w:bCs/>
                <w:color w:val="auto"/>
              </w:rPr>
            </w:pPr>
            <w:r w:rsidRPr="00312D26">
              <w:rPr>
                <w:rFonts w:asciiTheme="majorHAnsi" w:hAnsiTheme="majorHAnsi" w:cstheme="majorHAnsi"/>
                <w:b/>
                <w:bCs/>
                <w:color w:val="auto"/>
              </w:rPr>
              <w:t>313</w:t>
            </w:r>
          </w:p>
        </w:tc>
        <w:tc>
          <w:tcPr>
            <w:tcW w:w="4820" w:type="dxa"/>
            <w:gridSpan w:val="2"/>
            <w:shd w:val="clear" w:color="auto" w:fill="FFFFFF" w:themeFill="background1"/>
          </w:tcPr>
          <w:p w14:paraId="14703AC4" w14:textId="7B6D2EE2" w:rsidR="00790065" w:rsidRPr="00312D26"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312D26">
              <w:rPr>
                <w:rFonts w:asciiTheme="majorHAnsi" w:hAnsiTheme="majorHAnsi" w:cstheme="majorHAnsi"/>
                <w:b/>
                <w:bCs/>
                <w:color w:val="auto"/>
              </w:rPr>
              <w:t>Doprinosi na plaće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08B30E5" w14:textId="0716BA22" w:rsidR="00790065" w:rsidRPr="00312D26" w:rsidRDefault="00145773" w:rsidP="00790065">
            <w:pPr>
              <w:jc w:val="right"/>
              <w:rPr>
                <w:rFonts w:asciiTheme="majorHAnsi" w:hAnsiTheme="majorHAnsi" w:cstheme="majorHAnsi"/>
                <w:b/>
                <w:bCs/>
                <w:color w:val="auto"/>
              </w:rPr>
            </w:pPr>
            <w:r>
              <w:rPr>
                <w:rFonts w:asciiTheme="majorHAnsi" w:hAnsiTheme="majorHAnsi" w:cstheme="majorHAnsi"/>
                <w:b/>
                <w:bCs/>
                <w:color w:val="auto"/>
              </w:rPr>
              <w:t>42.507,53</w:t>
            </w:r>
          </w:p>
        </w:tc>
        <w:tc>
          <w:tcPr>
            <w:tcW w:w="1404" w:type="dxa"/>
            <w:shd w:val="clear" w:color="auto" w:fill="FFFFFF" w:themeFill="background1"/>
          </w:tcPr>
          <w:p w14:paraId="66DF83CD" w14:textId="1871F364" w:rsidR="00790065" w:rsidRPr="00312D26" w:rsidRDefault="00127D37"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45.137,30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7D03BAC" w14:textId="43121A86" w:rsidR="00790065" w:rsidRPr="00312D26" w:rsidRDefault="00127D37" w:rsidP="00790065">
            <w:pPr>
              <w:jc w:val="right"/>
              <w:rPr>
                <w:rFonts w:asciiTheme="majorHAnsi" w:hAnsiTheme="majorHAnsi" w:cstheme="majorHAnsi"/>
                <w:color w:val="auto"/>
              </w:rPr>
            </w:pPr>
            <w:r>
              <w:rPr>
                <w:rFonts w:asciiTheme="majorHAnsi" w:hAnsiTheme="majorHAnsi" w:cstheme="majorHAnsi"/>
                <w:color w:val="auto"/>
              </w:rPr>
              <w:t>45.137,30</w:t>
            </w:r>
          </w:p>
        </w:tc>
      </w:tr>
      <w:tr w:rsidR="00790065" w:rsidRPr="00773B0B" w14:paraId="5DCE7BF4"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B899646" w14:textId="1A8E376A" w:rsidR="00790065" w:rsidRDefault="00127D3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R094</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144D1FE" w14:textId="1205222A"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3131</w:t>
            </w:r>
          </w:p>
        </w:tc>
        <w:tc>
          <w:tcPr>
            <w:tcW w:w="4820" w:type="dxa"/>
            <w:gridSpan w:val="2"/>
            <w:shd w:val="clear" w:color="auto" w:fill="FFFFFF" w:themeFill="background1"/>
          </w:tcPr>
          <w:p w14:paraId="5838D7A3" w14:textId="267268B5" w:rsidR="00790065"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Doprinos za benificirani radni staž</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7B5644E" w14:textId="1172B650" w:rsidR="00790065" w:rsidRPr="00903A9D" w:rsidRDefault="00790065" w:rsidP="00790065">
            <w:pPr>
              <w:jc w:val="right"/>
              <w:rPr>
                <w:rFonts w:asciiTheme="majorHAnsi" w:hAnsiTheme="majorHAnsi" w:cstheme="majorHAnsi"/>
                <w:color w:val="000000"/>
                <w:kern w:val="0"/>
              </w:rPr>
            </w:pPr>
            <w:r w:rsidRPr="00903A9D">
              <w:rPr>
                <w:rFonts w:asciiTheme="majorHAnsi" w:hAnsiTheme="majorHAnsi" w:cstheme="majorHAnsi"/>
                <w:color w:val="000000"/>
              </w:rPr>
              <w:t>1</w:t>
            </w:r>
            <w:r w:rsidR="00145773">
              <w:rPr>
                <w:rFonts w:asciiTheme="majorHAnsi" w:hAnsiTheme="majorHAnsi" w:cstheme="majorHAnsi"/>
                <w:color w:val="000000"/>
              </w:rPr>
              <w:t>3.533,32</w:t>
            </w:r>
          </w:p>
        </w:tc>
        <w:tc>
          <w:tcPr>
            <w:tcW w:w="1404" w:type="dxa"/>
            <w:shd w:val="clear" w:color="auto" w:fill="FFFFFF" w:themeFill="background1"/>
          </w:tcPr>
          <w:p w14:paraId="24D5C0E1" w14:textId="3CD82F5F" w:rsidR="00790065" w:rsidRPr="00773B0B" w:rsidRDefault="00127D37"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14.538,88</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7554896" w14:textId="7F162540" w:rsidR="00790065" w:rsidRPr="00127D37" w:rsidRDefault="00127D37" w:rsidP="00790065">
            <w:pPr>
              <w:jc w:val="right"/>
              <w:rPr>
                <w:rFonts w:asciiTheme="majorHAnsi" w:hAnsiTheme="majorHAnsi" w:cstheme="majorHAnsi"/>
                <w:b w:val="0"/>
                <w:bCs w:val="0"/>
                <w:color w:val="auto"/>
              </w:rPr>
            </w:pPr>
            <w:r w:rsidRPr="00127D37">
              <w:rPr>
                <w:rFonts w:asciiTheme="majorHAnsi" w:hAnsiTheme="majorHAnsi" w:cstheme="majorHAnsi"/>
                <w:b w:val="0"/>
                <w:bCs w:val="0"/>
                <w:color w:val="auto"/>
              </w:rPr>
              <w:t>14.538,88</w:t>
            </w:r>
          </w:p>
        </w:tc>
      </w:tr>
      <w:tr w:rsidR="00790065" w:rsidRPr="00773B0B" w14:paraId="4E7B3628"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8436AEB" w14:textId="77A5F05B" w:rsidR="00790065" w:rsidRDefault="00127D37"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R095B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979F37E" w14:textId="3856C456"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3132</w:t>
            </w:r>
          </w:p>
        </w:tc>
        <w:tc>
          <w:tcPr>
            <w:tcW w:w="4820" w:type="dxa"/>
            <w:gridSpan w:val="2"/>
            <w:shd w:val="clear" w:color="auto" w:fill="FFFFFF" w:themeFill="background1"/>
          </w:tcPr>
          <w:p w14:paraId="767EF44C" w14:textId="7EFA9EEE" w:rsidR="00790065"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Doprinos za obavezno zdravstveno osiguranje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F6F0B68" w14:textId="2CAE3049" w:rsidR="00790065" w:rsidRPr="00903A9D" w:rsidRDefault="00145773" w:rsidP="00790065">
            <w:pPr>
              <w:jc w:val="right"/>
              <w:rPr>
                <w:rFonts w:asciiTheme="majorHAnsi" w:hAnsiTheme="majorHAnsi" w:cstheme="majorHAnsi"/>
                <w:color w:val="000000"/>
                <w:kern w:val="0"/>
              </w:rPr>
            </w:pPr>
            <w:r>
              <w:rPr>
                <w:rFonts w:asciiTheme="majorHAnsi" w:hAnsiTheme="majorHAnsi" w:cstheme="majorHAnsi"/>
                <w:color w:val="000000"/>
              </w:rPr>
              <w:t>28.974,21</w:t>
            </w:r>
          </w:p>
        </w:tc>
        <w:tc>
          <w:tcPr>
            <w:tcW w:w="1404" w:type="dxa"/>
            <w:shd w:val="clear" w:color="auto" w:fill="FFFFFF" w:themeFill="background1"/>
          </w:tcPr>
          <w:p w14:paraId="6215821A" w14:textId="173CF81C" w:rsidR="00790065" w:rsidRPr="00773B0B" w:rsidRDefault="00127D37"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30.598,42</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E2CF9E2" w14:textId="1177AE8C" w:rsidR="00790065" w:rsidRPr="00127D37" w:rsidRDefault="00127D37" w:rsidP="00790065">
            <w:pPr>
              <w:jc w:val="right"/>
              <w:rPr>
                <w:rFonts w:asciiTheme="majorHAnsi" w:hAnsiTheme="majorHAnsi" w:cstheme="majorHAnsi"/>
                <w:b w:val="0"/>
                <w:bCs w:val="0"/>
                <w:color w:val="auto"/>
              </w:rPr>
            </w:pPr>
            <w:r w:rsidRPr="00127D37">
              <w:rPr>
                <w:rFonts w:asciiTheme="majorHAnsi" w:hAnsiTheme="majorHAnsi" w:cstheme="majorHAnsi"/>
                <w:b w:val="0"/>
                <w:bCs w:val="0"/>
                <w:color w:val="auto"/>
              </w:rPr>
              <w:t>30.598,42</w:t>
            </w:r>
          </w:p>
        </w:tc>
      </w:tr>
      <w:tr w:rsidR="00790065" w:rsidRPr="00773B0B" w14:paraId="6B0F507C"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55AA5453" w14:textId="77777777" w:rsidR="00790065" w:rsidRPr="000D0C1D" w:rsidRDefault="00790065" w:rsidP="00790065">
            <w:pPr>
              <w:ind w:left="72" w:hanging="72"/>
              <w:jc w:val="both"/>
              <w:rPr>
                <w:rFonts w:asciiTheme="majorHAnsi" w:hAnsiTheme="majorHAnsi" w:cstheme="majorHAnsi"/>
                <w:color w:val="auto"/>
                <w:sz w:val="16"/>
                <w:szCs w:val="16"/>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D9D9D9" w:themeFill="background1" w:themeFillShade="D9"/>
          </w:tcPr>
          <w:p w14:paraId="5D16D9F9" w14:textId="5D69995A" w:rsidR="00790065" w:rsidRPr="000D0C1D" w:rsidRDefault="00790065" w:rsidP="00790065">
            <w:pPr>
              <w:ind w:left="72" w:hanging="72"/>
              <w:jc w:val="both"/>
              <w:rPr>
                <w:rFonts w:asciiTheme="majorHAnsi" w:hAnsiTheme="majorHAnsi" w:cstheme="majorHAnsi"/>
                <w:color w:val="auto"/>
                <w:sz w:val="16"/>
                <w:szCs w:val="16"/>
              </w:rPr>
            </w:pPr>
            <w:r w:rsidRPr="000D0C1D">
              <w:rPr>
                <w:rFonts w:asciiTheme="majorHAnsi" w:hAnsiTheme="majorHAnsi" w:cstheme="majorHAnsi"/>
                <w:color w:val="auto"/>
                <w:sz w:val="16"/>
                <w:szCs w:val="16"/>
              </w:rPr>
              <w:t>AKTIVNOST:</w:t>
            </w:r>
          </w:p>
        </w:tc>
        <w:tc>
          <w:tcPr>
            <w:tcW w:w="4820" w:type="dxa"/>
            <w:gridSpan w:val="2"/>
            <w:shd w:val="clear" w:color="auto" w:fill="D9D9D9" w:themeFill="background1" w:themeFillShade="D9"/>
          </w:tcPr>
          <w:p w14:paraId="50B50D75" w14:textId="34CD62F6" w:rsidR="00790065" w:rsidRPr="000D0C1D"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0D0C1D">
              <w:rPr>
                <w:rFonts w:asciiTheme="majorHAnsi" w:hAnsiTheme="majorHAnsi" w:cstheme="majorHAnsi"/>
                <w:b/>
                <w:bCs/>
                <w:color w:val="auto"/>
              </w:rPr>
              <w:t>A  100503 MATERIJALNI RASHODI IZNAD MINIMALNOG STANDARDA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D9D9D9" w:themeFill="background1" w:themeFillShade="D9"/>
          </w:tcPr>
          <w:p w14:paraId="4CD21FD7" w14:textId="43E778B2" w:rsidR="00790065" w:rsidRPr="000D0C1D" w:rsidRDefault="00CF5B66" w:rsidP="00790065">
            <w:pPr>
              <w:jc w:val="right"/>
              <w:rPr>
                <w:rFonts w:asciiTheme="majorHAnsi" w:hAnsiTheme="majorHAnsi" w:cstheme="majorHAnsi"/>
                <w:b/>
                <w:bCs/>
                <w:color w:val="000000"/>
              </w:rPr>
            </w:pPr>
            <w:r>
              <w:rPr>
                <w:rFonts w:asciiTheme="majorHAnsi" w:hAnsiTheme="majorHAnsi" w:cstheme="majorHAnsi"/>
                <w:b/>
                <w:bCs/>
                <w:color w:val="000000"/>
              </w:rPr>
              <w:t>8.909,11</w:t>
            </w:r>
          </w:p>
        </w:tc>
        <w:tc>
          <w:tcPr>
            <w:tcW w:w="1404" w:type="dxa"/>
            <w:shd w:val="clear" w:color="auto" w:fill="D9D9D9" w:themeFill="background1" w:themeFillShade="D9"/>
          </w:tcPr>
          <w:p w14:paraId="341C48E2" w14:textId="5307036D" w:rsidR="00790065" w:rsidRPr="000D0C1D" w:rsidRDefault="00075022"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D9D9D9" w:themeFill="background1" w:themeFillShade="D9"/>
          </w:tcPr>
          <w:p w14:paraId="3C24CE68" w14:textId="3A6D10A6" w:rsidR="00790065" w:rsidRPr="000D0C1D" w:rsidRDefault="00075022" w:rsidP="00790065">
            <w:pPr>
              <w:jc w:val="right"/>
              <w:rPr>
                <w:rFonts w:asciiTheme="majorHAnsi" w:hAnsiTheme="majorHAnsi" w:cstheme="majorHAnsi"/>
                <w:color w:val="auto"/>
              </w:rPr>
            </w:pPr>
            <w:r>
              <w:rPr>
                <w:rFonts w:asciiTheme="majorHAnsi" w:hAnsiTheme="majorHAnsi" w:cstheme="majorHAnsi"/>
                <w:color w:val="auto"/>
              </w:rPr>
              <w:t>3.000,00</w:t>
            </w:r>
          </w:p>
        </w:tc>
      </w:tr>
      <w:tr w:rsidR="00790065" w:rsidRPr="00773B0B" w14:paraId="47F8F083"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96C449C" w14:textId="77777777" w:rsidR="00790065" w:rsidRPr="0099547C"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23C6B03" w14:textId="0271D530" w:rsidR="00790065" w:rsidRPr="0099547C" w:rsidRDefault="00790065" w:rsidP="00790065">
            <w:pPr>
              <w:ind w:left="72" w:hanging="72"/>
              <w:jc w:val="both"/>
              <w:rPr>
                <w:rFonts w:asciiTheme="majorHAnsi" w:hAnsiTheme="majorHAnsi" w:cstheme="majorHAnsi"/>
                <w:b/>
                <w:bCs/>
                <w:color w:val="auto"/>
              </w:rPr>
            </w:pPr>
            <w:r w:rsidRPr="0099547C">
              <w:rPr>
                <w:rFonts w:asciiTheme="majorHAnsi" w:hAnsiTheme="majorHAnsi" w:cstheme="majorHAnsi"/>
                <w:b/>
                <w:bCs/>
                <w:color w:val="auto"/>
              </w:rPr>
              <w:t>32</w:t>
            </w:r>
          </w:p>
        </w:tc>
        <w:tc>
          <w:tcPr>
            <w:tcW w:w="4820" w:type="dxa"/>
            <w:gridSpan w:val="2"/>
            <w:shd w:val="clear" w:color="auto" w:fill="FFFFFF" w:themeFill="background1"/>
          </w:tcPr>
          <w:p w14:paraId="52E20E2E" w14:textId="5D6FE9E7" w:rsidR="00790065" w:rsidRPr="0099547C"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99547C">
              <w:rPr>
                <w:rFonts w:asciiTheme="majorHAnsi" w:hAnsiTheme="majorHAnsi" w:cstheme="majorHAnsi"/>
                <w:b/>
                <w:bCs/>
                <w:color w:val="auto"/>
              </w:rPr>
              <w:t>Materijalni rashodi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546EE7A" w14:textId="4BC9D72E" w:rsidR="00790065" w:rsidRPr="0099547C" w:rsidRDefault="00790065" w:rsidP="00790065">
            <w:pPr>
              <w:jc w:val="right"/>
              <w:rPr>
                <w:rFonts w:asciiTheme="majorHAnsi" w:hAnsiTheme="majorHAnsi" w:cstheme="majorHAnsi"/>
                <w:b/>
                <w:bCs/>
                <w:color w:val="auto"/>
              </w:rPr>
            </w:pPr>
            <w:r>
              <w:rPr>
                <w:rFonts w:asciiTheme="majorHAnsi" w:hAnsiTheme="majorHAnsi" w:cstheme="majorHAnsi"/>
                <w:b/>
                <w:bCs/>
                <w:color w:val="auto"/>
              </w:rPr>
              <w:t>3.000,00</w:t>
            </w:r>
          </w:p>
        </w:tc>
        <w:tc>
          <w:tcPr>
            <w:tcW w:w="1404" w:type="dxa"/>
            <w:shd w:val="clear" w:color="auto" w:fill="FFFFFF" w:themeFill="background1"/>
          </w:tcPr>
          <w:p w14:paraId="4D378A26" w14:textId="5E654E46" w:rsidR="00790065" w:rsidRPr="0099547C" w:rsidRDefault="00075022"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6BBA6C0" w14:textId="3E64EC2E" w:rsidR="00790065" w:rsidRPr="0099547C" w:rsidRDefault="00075022" w:rsidP="00790065">
            <w:pPr>
              <w:jc w:val="right"/>
              <w:rPr>
                <w:rFonts w:asciiTheme="majorHAnsi" w:hAnsiTheme="majorHAnsi" w:cstheme="majorHAnsi"/>
                <w:color w:val="auto"/>
              </w:rPr>
            </w:pPr>
            <w:r>
              <w:rPr>
                <w:rFonts w:asciiTheme="majorHAnsi" w:hAnsiTheme="majorHAnsi" w:cstheme="majorHAnsi"/>
                <w:color w:val="auto"/>
              </w:rPr>
              <w:t>3.000,00</w:t>
            </w:r>
          </w:p>
        </w:tc>
      </w:tr>
      <w:tr w:rsidR="00790065" w:rsidRPr="00773B0B" w14:paraId="2236FC26"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F1E5240" w14:textId="444FDC6B" w:rsidR="00790065"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DE5BA4F" w14:textId="6990C333"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322</w:t>
            </w:r>
          </w:p>
        </w:tc>
        <w:tc>
          <w:tcPr>
            <w:tcW w:w="4820" w:type="dxa"/>
            <w:gridSpan w:val="2"/>
            <w:shd w:val="clear" w:color="auto" w:fill="FFFFFF" w:themeFill="background1"/>
          </w:tcPr>
          <w:p w14:paraId="61292A1C" w14:textId="5AA019CD" w:rsidR="00790065"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Rashodi za materijal i energiju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34163F8" w14:textId="0A44D428" w:rsidR="00790065" w:rsidRPr="00773B0B" w:rsidRDefault="00790065" w:rsidP="00790065">
            <w:pPr>
              <w:jc w:val="right"/>
              <w:rPr>
                <w:rFonts w:asciiTheme="majorHAnsi" w:hAnsiTheme="majorHAnsi" w:cstheme="majorHAnsi"/>
                <w:color w:val="auto"/>
              </w:rPr>
            </w:pPr>
            <w:r>
              <w:rPr>
                <w:rFonts w:asciiTheme="majorHAnsi" w:hAnsiTheme="majorHAnsi" w:cstheme="majorHAnsi"/>
                <w:color w:val="auto"/>
              </w:rPr>
              <w:t>3.000,00</w:t>
            </w:r>
          </w:p>
        </w:tc>
        <w:tc>
          <w:tcPr>
            <w:tcW w:w="1404" w:type="dxa"/>
            <w:shd w:val="clear" w:color="auto" w:fill="FFFFFF" w:themeFill="background1"/>
          </w:tcPr>
          <w:p w14:paraId="7EA4D4DE" w14:textId="5E446A88" w:rsidR="00790065" w:rsidRPr="00773B0B" w:rsidRDefault="00075022"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4873633" w14:textId="3D125A6A" w:rsidR="00790065" w:rsidRPr="00075022" w:rsidRDefault="00075022" w:rsidP="00790065">
            <w:pPr>
              <w:jc w:val="right"/>
              <w:rPr>
                <w:rFonts w:asciiTheme="majorHAnsi" w:hAnsiTheme="majorHAnsi" w:cstheme="majorHAnsi"/>
                <w:b w:val="0"/>
                <w:bCs w:val="0"/>
                <w:color w:val="auto"/>
              </w:rPr>
            </w:pPr>
            <w:r w:rsidRPr="00075022">
              <w:rPr>
                <w:rFonts w:asciiTheme="majorHAnsi" w:hAnsiTheme="majorHAnsi" w:cstheme="majorHAnsi"/>
                <w:b w:val="0"/>
                <w:bCs w:val="0"/>
                <w:color w:val="auto"/>
              </w:rPr>
              <w:t>3.000,00</w:t>
            </w:r>
          </w:p>
        </w:tc>
      </w:tr>
      <w:tr w:rsidR="00790065" w:rsidRPr="00773B0B" w14:paraId="0BD70FA4"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C4BE7FB" w14:textId="31D5310B" w:rsidR="00790065" w:rsidRDefault="003A5CAF"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R081C</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EE88544" w14:textId="294639F8"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32234</w:t>
            </w:r>
          </w:p>
        </w:tc>
        <w:tc>
          <w:tcPr>
            <w:tcW w:w="4820" w:type="dxa"/>
            <w:gridSpan w:val="2"/>
            <w:shd w:val="clear" w:color="auto" w:fill="FFFFFF" w:themeFill="background1"/>
          </w:tcPr>
          <w:p w14:paraId="394D892D" w14:textId="70A3DE81" w:rsidR="00790065"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Gorivo</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E944668" w14:textId="04166B3F" w:rsidR="00790065" w:rsidRPr="00773B0B" w:rsidRDefault="00790065" w:rsidP="00790065">
            <w:pPr>
              <w:jc w:val="right"/>
              <w:rPr>
                <w:rFonts w:asciiTheme="majorHAnsi" w:hAnsiTheme="majorHAnsi" w:cstheme="majorHAnsi"/>
                <w:color w:val="auto"/>
              </w:rPr>
            </w:pPr>
            <w:r>
              <w:rPr>
                <w:rFonts w:asciiTheme="majorHAnsi" w:hAnsiTheme="majorHAnsi" w:cstheme="majorHAnsi"/>
                <w:color w:val="auto"/>
              </w:rPr>
              <w:t>3.000,00</w:t>
            </w:r>
          </w:p>
        </w:tc>
        <w:tc>
          <w:tcPr>
            <w:tcW w:w="1404" w:type="dxa"/>
            <w:shd w:val="clear" w:color="auto" w:fill="FFFFFF" w:themeFill="background1"/>
          </w:tcPr>
          <w:p w14:paraId="495DF36D" w14:textId="2E81F804" w:rsidR="00790065" w:rsidRPr="00773B0B" w:rsidRDefault="00075022"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45068F3" w14:textId="10240512" w:rsidR="00790065" w:rsidRPr="00075022" w:rsidRDefault="00075022" w:rsidP="00790065">
            <w:pPr>
              <w:jc w:val="right"/>
              <w:rPr>
                <w:rFonts w:asciiTheme="majorHAnsi" w:hAnsiTheme="majorHAnsi" w:cstheme="majorHAnsi"/>
                <w:b w:val="0"/>
                <w:bCs w:val="0"/>
                <w:color w:val="auto"/>
              </w:rPr>
            </w:pPr>
            <w:r w:rsidRPr="00075022">
              <w:rPr>
                <w:rFonts w:asciiTheme="majorHAnsi" w:hAnsiTheme="majorHAnsi" w:cstheme="majorHAnsi"/>
                <w:b w:val="0"/>
                <w:bCs w:val="0"/>
                <w:color w:val="auto"/>
              </w:rPr>
              <w:t>3.000,00</w:t>
            </w:r>
          </w:p>
        </w:tc>
      </w:tr>
      <w:tr w:rsidR="00145773" w:rsidRPr="00773B0B" w14:paraId="061AB963"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EDAB4BA" w14:textId="77777777" w:rsidR="00145773" w:rsidRPr="00607621" w:rsidRDefault="00145773"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7542A25" w14:textId="49654604" w:rsidR="00145773" w:rsidRPr="00607621" w:rsidRDefault="00607621" w:rsidP="00790065">
            <w:pPr>
              <w:ind w:left="72" w:hanging="72"/>
              <w:jc w:val="both"/>
              <w:rPr>
                <w:rFonts w:asciiTheme="majorHAnsi" w:hAnsiTheme="majorHAnsi" w:cstheme="majorHAnsi"/>
                <w:b/>
                <w:bCs/>
                <w:color w:val="auto"/>
              </w:rPr>
            </w:pPr>
            <w:r w:rsidRPr="00607621">
              <w:rPr>
                <w:rFonts w:asciiTheme="majorHAnsi" w:hAnsiTheme="majorHAnsi" w:cstheme="majorHAnsi"/>
                <w:b/>
                <w:bCs/>
                <w:color w:val="auto"/>
              </w:rPr>
              <w:t>41</w:t>
            </w:r>
          </w:p>
        </w:tc>
        <w:tc>
          <w:tcPr>
            <w:tcW w:w="4820" w:type="dxa"/>
            <w:gridSpan w:val="2"/>
            <w:shd w:val="clear" w:color="auto" w:fill="FFFFFF" w:themeFill="background1"/>
          </w:tcPr>
          <w:p w14:paraId="22E1C0D5" w14:textId="6866DAF5" w:rsidR="00145773" w:rsidRPr="00607621" w:rsidRDefault="00607621"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9AF7ABA" w14:textId="1886230D" w:rsidR="00145773" w:rsidRPr="00607621" w:rsidRDefault="00607621" w:rsidP="00790065">
            <w:pPr>
              <w:jc w:val="right"/>
              <w:rPr>
                <w:rFonts w:asciiTheme="majorHAnsi" w:hAnsiTheme="majorHAnsi" w:cstheme="majorHAnsi"/>
                <w:b/>
                <w:bCs/>
                <w:color w:val="auto"/>
              </w:rPr>
            </w:pPr>
            <w:r>
              <w:rPr>
                <w:rFonts w:asciiTheme="majorHAnsi" w:hAnsiTheme="majorHAnsi" w:cstheme="majorHAnsi"/>
                <w:b/>
                <w:bCs/>
                <w:color w:val="auto"/>
              </w:rPr>
              <w:t>5.909,11</w:t>
            </w:r>
          </w:p>
        </w:tc>
        <w:tc>
          <w:tcPr>
            <w:tcW w:w="1404" w:type="dxa"/>
            <w:shd w:val="clear" w:color="auto" w:fill="FFFFFF" w:themeFill="background1"/>
          </w:tcPr>
          <w:p w14:paraId="6C04191E" w14:textId="4303C507" w:rsidR="00145773" w:rsidRPr="00607621" w:rsidRDefault="00607621"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4449526" w14:textId="07A325C9" w:rsidR="00145773" w:rsidRPr="00607621" w:rsidRDefault="00607621" w:rsidP="00790065">
            <w:pPr>
              <w:jc w:val="right"/>
              <w:rPr>
                <w:rFonts w:asciiTheme="majorHAnsi" w:hAnsiTheme="majorHAnsi" w:cstheme="majorHAnsi"/>
                <w:color w:val="auto"/>
              </w:rPr>
            </w:pPr>
            <w:r>
              <w:rPr>
                <w:rFonts w:asciiTheme="majorHAnsi" w:hAnsiTheme="majorHAnsi" w:cstheme="majorHAnsi"/>
                <w:color w:val="auto"/>
              </w:rPr>
              <w:t>0,00</w:t>
            </w:r>
          </w:p>
        </w:tc>
      </w:tr>
      <w:tr w:rsidR="00607621" w:rsidRPr="00773B0B" w14:paraId="0CFFB8E8"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BA59318" w14:textId="77777777" w:rsidR="00607621" w:rsidRPr="00607621" w:rsidRDefault="00607621"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A08EB78" w14:textId="139CA008" w:rsidR="00607621" w:rsidRPr="00607621" w:rsidRDefault="00607621" w:rsidP="00790065">
            <w:pPr>
              <w:ind w:left="72" w:hanging="72"/>
              <w:jc w:val="both"/>
              <w:rPr>
                <w:rFonts w:asciiTheme="majorHAnsi" w:hAnsiTheme="majorHAnsi" w:cstheme="majorHAnsi"/>
                <w:b/>
                <w:bCs/>
                <w:color w:val="auto"/>
              </w:rPr>
            </w:pPr>
            <w:r w:rsidRPr="00607621">
              <w:rPr>
                <w:rFonts w:asciiTheme="majorHAnsi" w:hAnsiTheme="majorHAnsi" w:cstheme="majorHAnsi"/>
                <w:b/>
                <w:bCs/>
                <w:color w:val="auto"/>
              </w:rPr>
              <w:t>412</w:t>
            </w:r>
          </w:p>
        </w:tc>
        <w:tc>
          <w:tcPr>
            <w:tcW w:w="4820" w:type="dxa"/>
            <w:gridSpan w:val="2"/>
            <w:shd w:val="clear" w:color="auto" w:fill="FFFFFF" w:themeFill="background1"/>
          </w:tcPr>
          <w:p w14:paraId="333E15B7" w14:textId="4B2856B9" w:rsidR="00607621" w:rsidRPr="00607621" w:rsidRDefault="00607621"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Nematerijalna imovina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FD3CD04" w14:textId="1FA0C0A8" w:rsidR="00607621" w:rsidRPr="00607621" w:rsidRDefault="00607621" w:rsidP="00790065">
            <w:pPr>
              <w:jc w:val="right"/>
              <w:rPr>
                <w:rFonts w:asciiTheme="majorHAnsi" w:hAnsiTheme="majorHAnsi" w:cstheme="majorHAnsi"/>
                <w:b/>
                <w:bCs/>
                <w:color w:val="auto"/>
              </w:rPr>
            </w:pPr>
            <w:r>
              <w:rPr>
                <w:rFonts w:asciiTheme="majorHAnsi" w:hAnsiTheme="majorHAnsi" w:cstheme="majorHAnsi"/>
                <w:b/>
                <w:bCs/>
                <w:color w:val="auto"/>
              </w:rPr>
              <w:t>5.909,11</w:t>
            </w:r>
          </w:p>
        </w:tc>
        <w:tc>
          <w:tcPr>
            <w:tcW w:w="1404" w:type="dxa"/>
            <w:shd w:val="clear" w:color="auto" w:fill="FFFFFF" w:themeFill="background1"/>
          </w:tcPr>
          <w:p w14:paraId="2B6D13DB" w14:textId="140FA0C6" w:rsidR="00607621" w:rsidRPr="00607621" w:rsidRDefault="00607621"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29F86B6" w14:textId="2A4CF9E9" w:rsidR="00607621" w:rsidRPr="00607621" w:rsidRDefault="00607621" w:rsidP="00790065">
            <w:pPr>
              <w:jc w:val="right"/>
              <w:rPr>
                <w:rFonts w:asciiTheme="majorHAnsi" w:hAnsiTheme="majorHAnsi" w:cstheme="majorHAnsi"/>
                <w:color w:val="auto"/>
              </w:rPr>
            </w:pPr>
            <w:r>
              <w:rPr>
                <w:rFonts w:asciiTheme="majorHAnsi" w:hAnsiTheme="majorHAnsi" w:cstheme="majorHAnsi"/>
                <w:color w:val="auto"/>
              </w:rPr>
              <w:t>0,00</w:t>
            </w:r>
          </w:p>
        </w:tc>
      </w:tr>
      <w:tr w:rsidR="00607621" w:rsidRPr="00773B0B" w14:paraId="42A7EA0E"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305D48E" w14:textId="77DAE722" w:rsidR="00607621" w:rsidRPr="00607621" w:rsidRDefault="00607621"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R1336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1B81EE8" w14:textId="2DFDD58A" w:rsidR="00607621" w:rsidRPr="00607621" w:rsidRDefault="00607621" w:rsidP="00790065">
            <w:pPr>
              <w:ind w:left="72" w:hanging="72"/>
              <w:jc w:val="both"/>
              <w:rPr>
                <w:rFonts w:asciiTheme="majorHAnsi" w:hAnsiTheme="majorHAnsi" w:cstheme="majorHAnsi"/>
                <w:color w:val="auto"/>
              </w:rPr>
            </w:pPr>
            <w:r w:rsidRPr="00607621">
              <w:rPr>
                <w:rFonts w:asciiTheme="majorHAnsi" w:hAnsiTheme="majorHAnsi" w:cstheme="majorHAnsi"/>
                <w:color w:val="auto"/>
              </w:rPr>
              <w:t>4126</w:t>
            </w:r>
          </w:p>
        </w:tc>
        <w:tc>
          <w:tcPr>
            <w:tcW w:w="4820" w:type="dxa"/>
            <w:gridSpan w:val="2"/>
            <w:shd w:val="clear" w:color="auto" w:fill="FFFFFF" w:themeFill="background1"/>
          </w:tcPr>
          <w:p w14:paraId="1F868386" w14:textId="749E2629" w:rsidR="00607621" w:rsidRPr="00607621" w:rsidRDefault="00607621"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LC programi - jvp</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6706BF9" w14:textId="4DF1661F" w:rsidR="00607621" w:rsidRPr="00607621" w:rsidRDefault="00607621" w:rsidP="00790065">
            <w:pPr>
              <w:jc w:val="right"/>
              <w:rPr>
                <w:rFonts w:asciiTheme="majorHAnsi" w:hAnsiTheme="majorHAnsi" w:cstheme="majorHAnsi"/>
                <w:color w:val="auto"/>
              </w:rPr>
            </w:pPr>
            <w:r>
              <w:rPr>
                <w:rFonts w:asciiTheme="majorHAnsi" w:hAnsiTheme="majorHAnsi" w:cstheme="majorHAnsi"/>
                <w:color w:val="auto"/>
              </w:rPr>
              <w:t>5.909,11</w:t>
            </w:r>
          </w:p>
        </w:tc>
        <w:tc>
          <w:tcPr>
            <w:tcW w:w="1404" w:type="dxa"/>
            <w:shd w:val="clear" w:color="auto" w:fill="FFFFFF" w:themeFill="background1"/>
          </w:tcPr>
          <w:p w14:paraId="21EADD17" w14:textId="5B696BC4" w:rsidR="00607621" w:rsidRPr="00607621" w:rsidRDefault="00607621"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A308695" w14:textId="0713EEF4" w:rsidR="00607621" w:rsidRPr="00607621" w:rsidRDefault="00607621" w:rsidP="00790065">
            <w:pPr>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790065" w:rsidRPr="00773B0B" w14:paraId="3D27FA8D"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D9D9D9" w:themeFill="background1" w:themeFillShade="D9"/>
          </w:tcPr>
          <w:p w14:paraId="1AE8DBCE"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D9D9D9" w:themeFill="background1" w:themeFillShade="D9"/>
          </w:tcPr>
          <w:p w14:paraId="099D90FD" w14:textId="670F7773" w:rsidR="00790065" w:rsidRPr="00773B0B"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AKTIVNOST: T 100504  KORIŠTENJE OBNOVLJIVIH IZVORA ENERGIJE</w:t>
            </w:r>
          </w:p>
        </w:tc>
        <w:tc>
          <w:tcPr>
            <w:tcW w:w="1262" w:type="dxa"/>
            <w:shd w:val="clear" w:color="auto" w:fill="D9D9D9" w:themeFill="background1" w:themeFillShade="D9"/>
          </w:tcPr>
          <w:p w14:paraId="7CCFE30B" w14:textId="36DC5E46" w:rsidR="00790065" w:rsidRPr="00DF7377" w:rsidRDefault="00B26D13"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D9D9D9" w:themeFill="background1" w:themeFillShade="D9"/>
          </w:tcPr>
          <w:p w14:paraId="4E46127C" w14:textId="38C47487" w:rsidR="00790065" w:rsidRPr="00DF7377" w:rsidRDefault="00E806EE" w:rsidP="00790065">
            <w:pPr>
              <w:jc w:val="right"/>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D9D9D9" w:themeFill="background1" w:themeFillShade="D9"/>
          </w:tcPr>
          <w:p w14:paraId="713FF1B1" w14:textId="17AA1825" w:rsidR="00790065" w:rsidRPr="00DF7377" w:rsidRDefault="00E806EE" w:rsidP="00790065">
            <w:pPr>
              <w:jc w:val="right"/>
              <w:rPr>
                <w:rFonts w:asciiTheme="majorHAnsi" w:hAnsiTheme="majorHAnsi" w:cstheme="majorHAnsi"/>
                <w:color w:val="auto"/>
              </w:rPr>
            </w:pPr>
            <w:r>
              <w:rPr>
                <w:rFonts w:asciiTheme="majorHAnsi" w:hAnsiTheme="majorHAnsi" w:cstheme="majorHAnsi"/>
                <w:color w:val="auto"/>
              </w:rPr>
              <w:t>0,00</w:t>
            </w:r>
          </w:p>
        </w:tc>
      </w:tr>
      <w:tr w:rsidR="00790065" w:rsidRPr="00773B0B" w14:paraId="04E9E569"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527095C" w14:textId="77777777" w:rsidR="00790065" w:rsidRPr="00807B38"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91380AF" w14:textId="72452701" w:rsidR="00790065" w:rsidRPr="00807B38" w:rsidRDefault="00790065" w:rsidP="00790065">
            <w:pPr>
              <w:ind w:left="72" w:hanging="72"/>
              <w:jc w:val="both"/>
              <w:rPr>
                <w:rFonts w:asciiTheme="majorHAnsi" w:hAnsiTheme="majorHAnsi" w:cstheme="majorHAnsi"/>
                <w:b/>
                <w:bCs/>
                <w:color w:val="auto"/>
              </w:rPr>
            </w:pPr>
            <w:r w:rsidRPr="00807B38">
              <w:rPr>
                <w:rFonts w:asciiTheme="majorHAnsi" w:hAnsiTheme="majorHAnsi" w:cstheme="majorHAnsi"/>
                <w:b/>
                <w:bCs/>
                <w:color w:val="auto"/>
              </w:rPr>
              <w:t>4</w:t>
            </w:r>
          </w:p>
        </w:tc>
        <w:tc>
          <w:tcPr>
            <w:tcW w:w="4820" w:type="dxa"/>
            <w:gridSpan w:val="2"/>
            <w:shd w:val="clear" w:color="auto" w:fill="FFFFFF" w:themeFill="background1"/>
          </w:tcPr>
          <w:p w14:paraId="7F7AD933" w14:textId="5B16475D" w:rsidR="00790065" w:rsidRPr="00807B38"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807B38">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6EB7097" w14:textId="4E8D9639" w:rsidR="00790065" w:rsidRPr="00807B38" w:rsidRDefault="00B26D13" w:rsidP="00790065">
            <w:pPr>
              <w:jc w:val="right"/>
              <w:rPr>
                <w:rFonts w:asciiTheme="majorHAnsi" w:hAnsiTheme="majorHAnsi" w:cstheme="majorHAnsi"/>
                <w:b/>
                <w:bCs/>
                <w:color w:val="auto"/>
              </w:rPr>
            </w:pPr>
            <w:r>
              <w:rPr>
                <w:rFonts w:asciiTheme="majorHAnsi" w:hAnsiTheme="majorHAnsi" w:cstheme="majorHAnsi"/>
                <w:color w:val="auto"/>
              </w:rPr>
              <w:t>0,00</w:t>
            </w:r>
          </w:p>
        </w:tc>
        <w:tc>
          <w:tcPr>
            <w:tcW w:w="1404" w:type="dxa"/>
            <w:shd w:val="clear" w:color="auto" w:fill="FFFFFF" w:themeFill="background1"/>
          </w:tcPr>
          <w:p w14:paraId="314B1C76" w14:textId="1535201D" w:rsidR="00790065" w:rsidRPr="00E806EE" w:rsidRDefault="00E806EE"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806EE">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98F98E9" w14:textId="246C6CCF" w:rsidR="00790065" w:rsidRPr="00E806EE" w:rsidRDefault="00E806EE" w:rsidP="00790065">
            <w:pPr>
              <w:jc w:val="right"/>
              <w:rPr>
                <w:rFonts w:asciiTheme="majorHAnsi" w:hAnsiTheme="majorHAnsi" w:cstheme="majorHAnsi"/>
                <w:b w:val="0"/>
                <w:bCs w:val="0"/>
                <w:color w:val="auto"/>
              </w:rPr>
            </w:pPr>
            <w:r w:rsidRPr="00E806EE">
              <w:rPr>
                <w:rFonts w:asciiTheme="majorHAnsi" w:hAnsiTheme="majorHAnsi" w:cstheme="majorHAnsi"/>
                <w:b w:val="0"/>
                <w:bCs w:val="0"/>
                <w:color w:val="auto"/>
              </w:rPr>
              <w:t>0,00</w:t>
            </w:r>
          </w:p>
        </w:tc>
      </w:tr>
      <w:tr w:rsidR="00790065" w:rsidRPr="00773B0B" w14:paraId="302A3AC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5FB510D" w14:textId="77777777" w:rsidR="00790065" w:rsidRPr="00807B38"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A16ABB0" w14:textId="259F0389" w:rsidR="00790065" w:rsidRPr="00807B38" w:rsidRDefault="00790065" w:rsidP="00790065">
            <w:pPr>
              <w:ind w:left="72" w:hanging="72"/>
              <w:jc w:val="both"/>
              <w:rPr>
                <w:rFonts w:asciiTheme="majorHAnsi" w:hAnsiTheme="majorHAnsi" w:cstheme="majorHAnsi"/>
                <w:b/>
                <w:bCs/>
                <w:color w:val="auto"/>
              </w:rPr>
            </w:pPr>
            <w:r w:rsidRPr="00807B38">
              <w:rPr>
                <w:rFonts w:asciiTheme="majorHAnsi" w:hAnsiTheme="majorHAnsi" w:cstheme="majorHAnsi"/>
                <w:b/>
                <w:bCs/>
                <w:color w:val="auto"/>
              </w:rPr>
              <w:t>45</w:t>
            </w:r>
          </w:p>
        </w:tc>
        <w:tc>
          <w:tcPr>
            <w:tcW w:w="4820" w:type="dxa"/>
            <w:gridSpan w:val="2"/>
            <w:shd w:val="clear" w:color="auto" w:fill="FFFFFF" w:themeFill="background1"/>
          </w:tcPr>
          <w:p w14:paraId="3CA5449E" w14:textId="12031DFD" w:rsidR="00790065" w:rsidRPr="00807B38"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807B38">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B4640C9" w14:textId="3224BAD2" w:rsidR="00790065" w:rsidRPr="00807B38" w:rsidRDefault="00B26D13" w:rsidP="00790065">
            <w:pPr>
              <w:jc w:val="right"/>
              <w:rPr>
                <w:rFonts w:asciiTheme="majorHAnsi" w:hAnsiTheme="majorHAnsi" w:cstheme="majorHAnsi"/>
                <w:b/>
                <w:bCs/>
                <w:color w:val="auto"/>
              </w:rPr>
            </w:pPr>
            <w:r>
              <w:rPr>
                <w:rFonts w:asciiTheme="majorHAnsi" w:hAnsiTheme="majorHAnsi" w:cstheme="majorHAnsi"/>
                <w:color w:val="auto"/>
              </w:rPr>
              <w:t>0,00</w:t>
            </w:r>
          </w:p>
        </w:tc>
        <w:tc>
          <w:tcPr>
            <w:tcW w:w="1404" w:type="dxa"/>
            <w:shd w:val="clear" w:color="auto" w:fill="FFFFFF" w:themeFill="background1"/>
          </w:tcPr>
          <w:p w14:paraId="41301B43" w14:textId="4BD7772F" w:rsidR="00790065" w:rsidRPr="00E806EE" w:rsidRDefault="00E806EE"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D92B4AD" w14:textId="3DC455E8" w:rsidR="00790065" w:rsidRPr="00E806EE" w:rsidRDefault="00E806EE" w:rsidP="00790065">
            <w:pPr>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790065" w:rsidRPr="00773B0B" w14:paraId="0FF2E17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2E08DAE" w14:textId="77777777" w:rsidR="00790065" w:rsidRPr="00807B38" w:rsidRDefault="00790065" w:rsidP="00790065">
            <w:pPr>
              <w:ind w:left="72" w:hanging="72"/>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ADB81FA" w14:textId="05613EE3" w:rsidR="00790065" w:rsidRPr="00807B38" w:rsidRDefault="00790065" w:rsidP="00790065">
            <w:pPr>
              <w:ind w:left="72" w:hanging="72"/>
              <w:jc w:val="both"/>
              <w:rPr>
                <w:rFonts w:asciiTheme="majorHAnsi" w:hAnsiTheme="majorHAnsi" w:cstheme="majorHAnsi"/>
                <w:b/>
                <w:bCs/>
                <w:color w:val="auto"/>
              </w:rPr>
            </w:pPr>
            <w:r w:rsidRPr="00807B38">
              <w:rPr>
                <w:rFonts w:asciiTheme="majorHAnsi" w:hAnsiTheme="majorHAnsi" w:cstheme="majorHAnsi"/>
                <w:b/>
                <w:bCs/>
                <w:color w:val="auto"/>
              </w:rPr>
              <w:t>454</w:t>
            </w:r>
          </w:p>
        </w:tc>
        <w:tc>
          <w:tcPr>
            <w:tcW w:w="4820" w:type="dxa"/>
            <w:gridSpan w:val="2"/>
            <w:shd w:val="clear" w:color="auto" w:fill="FFFFFF" w:themeFill="background1"/>
          </w:tcPr>
          <w:p w14:paraId="4216257E" w14:textId="7888F963" w:rsidR="00790065" w:rsidRPr="00807B38" w:rsidRDefault="00790065" w:rsidP="00790065">
            <w:pPr>
              <w:ind w:left="72" w:hanging="72"/>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807B38">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6A92C29" w14:textId="6FFD3B31" w:rsidR="00790065" w:rsidRPr="00807B38" w:rsidRDefault="00B26D13" w:rsidP="00790065">
            <w:pPr>
              <w:jc w:val="right"/>
              <w:rPr>
                <w:rFonts w:asciiTheme="majorHAnsi" w:hAnsiTheme="majorHAnsi" w:cstheme="majorHAnsi"/>
                <w:b/>
                <w:bCs/>
                <w:color w:val="auto"/>
              </w:rPr>
            </w:pPr>
            <w:r>
              <w:rPr>
                <w:rFonts w:asciiTheme="majorHAnsi" w:hAnsiTheme="majorHAnsi" w:cstheme="majorHAnsi"/>
                <w:color w:val="auto"/>
              </w:rPr>
              <w:t>0,00</w:t>
            </w:r>
          </w:p>
        </w:tc>
        <w:tc>
          <w:tcPr>
            <w:tcW w:w="1404" w:type="dxa"/>
            <w:shd w:val="clear" w:color="auto" w:fill="FFFFFF" w:themeFill="background1"/>
          </w:tcPr>
          <w:p w14:paraId="0310157D" w14:textId="7EC411FB" w:rsidR="00790065" w:rsidRPr="00E806EE" w:rsidRDefault="00E806EE"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B1501CD" w14:textId="039C30DA" w:rsidR="00790065" w:rsidRPr="00E806EE" w:rsidRDefault="00E806EE" w:rsidP="00790065">
            <w:pPr>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790065" w:rsidRPr="00773B0B" w14:paraId="707FE61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A81474F" w14:textId="34A54E8D" w:rsidR="00790065" w:rsidRDefault="003A5CAF" w:rsidP="00790065">
            <w:pPr>
              <w:ind w:left="72" w:hanging="72"/>
              <w:jc w:val="both"/>
              <w:rPr>
                <w:rFonts w:asciiTheme="majorHAnsi" w:hAnsiTheme="majorHAnsi" w:cstheme="majorHAnsi"/>
                <w:b w:val="0"/>
                <w:bCs w:val="0"/>
                <w:color w:val="auto"/>
              </w:rPr>
            </w:pPr>
            <w:r>
              <w:rPr>
                <w:rFonts w:asciiTheme="majorHAnsi" w:hAnsiTheme="majorHAnsi" w:cstheme="majorHAnsi"/>
                <w:b w:val="0"/>
                <w:bCs w:val="0"/>
                <w:color w:val="auto"/>
              </w:rPr>
              <w:t>R1271</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FEBF40D" w14:textId="7BA80946" w:rsidR="00790065" w:rsidRDefault="00790065" w:rsidP="00790065">
            <w:pPr>
              <w:ind w:left="72" w:hanging="72"/>
              <w:jc w:val="both"/>
              <w:rPr>
                <w:rFonts w:asciiTheme="majorHAnsi" w:hAnsiTheme="majorHAnsi" w:cstheme="majorHAnsi"/>
                <w:b/>
                <w:bCs/>
                <w:color w:val="auto"/>
              </w:rPr>
            </w:pPr>
            <w:r>
              <w:rPr>
                <w:rFonts w:asciiTheme="majorHAnsi" w:hAnsiTheme="majorHAnsi" w:cstheme="majorHAnsi"/>
                <w:b/>
                <w:bCs/>
                <w:color w:val="auto"/>
              </w:rPr>
              <w:t>45411</w:t>
            </w:r>
          </w:p>
        </w:tc>
        <w:tc>
          <w:tcPr>
            <w:tcW w:w="4820" w:type="dxa"/>
            <w:gridSpan w:val="2"/>
            <w:shd w:val="clear" w:color="auto" w:fill="FFFFFF" w:themeFill="background1"/>
          </w:tcPr>
          <w:p w14:paraId="7A829990" w14:textId="2310905D" w:rsidR="00790065" w:rsidRPr="00807B38" w:rsidRDefault="00790065" w:rsidP="00790065">
            <w:pPr>
              <w:ind w:left="72" w:hanging="72"/>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807B38">
              <w:rPr>
                <w:rFonts w:asciiTheme="majorHAnsi" w:hAnsiTheme="majorHAnsi" w:cstheme="majorHAnsi"/>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F4A1A73" w14:textId="173970CF" w:rsidR="00790065" w:rsidRPr="00773B0B" w:rsidRDefault="00B26D13" w:rsidP="00790065">
            <w:pPr>
              <w:jc w:val="right"/>
              <w:rPr>
                <w:rFonts w:asciiTheme="majorHAnsi" w:hAnsiTheme="majorHAnsi" w:cstheme="majorHAnsi"/>
                <w:color w:val="auto"/>
              </w:rPr>
            </w:pPr>
            <w:r>
              <w:rPr>
                <w:rFonts w:asciiTheme="majorHAnsi" w:hAnsiTheme="majorHAnsi" w:cstheme="majorHAnsi"/>
                <w:color w:val="auto"/>
              </w:rPr>
              <w:t>0,00</w:t>
            </w:r>
          </w:p>
        </w:tc>
        <w:tc>
          <w:tcPr>
            <w:tcW w:w="1404" w:type="dxa"/>
            <w:shd w:val="clear" w:color="auto" w:fill="FFFFFF" w:themeFill="background1"/>
          </w:tcPr>
          <w:p w14:paraId="58E5B8C5" w14:textId="27E1E947" w:rsidR="00790065" w:rsidRPr="00E806EE" w:rsidRDefault="00E806EE"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FEE354E" w14:textId="5CA8F042" w:rsidR="00790065" w:rsidRPr="00E806EE" w:rsidRDefault="00E806EE" w:rsidP="00790065">
            <w:pPr>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790065" w:rsidRPr="00773B0B" w14:paraId="11B38136"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331FAB9B" w14:textId="77777777" w:rsidR="00790065" w:rsidRPr="00773B0B"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31BCFA74" w14:textId="5C998221" w:rsidR="00790065" w:rsidRPr="00773B0B" w:rsidRDefault="00790065" w:rsidP="00790065">
            <w:pPr>
              <w:ind w:left="72" w:hanging="72"/>
              <w:jc w:val="both"/>
              <w:rPr>
                <w:rFonts w:asciiTheme="majorHAnsi" w:hAnsiTheme="majorHAnsi" w:cstheme="majorHAnsi"/>
                <w:b/>
                <w:color w:val="auto"/>
              </w:rPr>
            </w:pPr>
            <w:r w:rsidRPr="00773B0B">
              <w:rPr>
                <w:rFonts w:asciiTheme="majorHAnsi" w:hAnsiTheme="majorHAnsi" w:cstheme="majorHAnsi"/>
                <w:color w:val="auto"/>
              </w:rPr>
              <w:t>Izvor</w:t>
            </w:r>
            <w:r>
              <w:rPr>
                <w:rFonts w:asciiTheme="majorHAnsi" w:hAnsiTheme="majorHAnsi" w:cstheme="majorHAnsi"/>
                <w:color w:val="auto"/>
              </w:rPr>
              <w:t>:</w:t>
            </w:r>
            <w:r w:rsidRPr="00773B0B">
              <w:rPr>
                <w:rFonts w:asciiTheme="majorHAnsi" w:hAnsiTheme="majorHAnsi" w:cstheme="majorHAnsi"/>
                <w:color w:val="auto"/>
              </w:rPr>
              <w:t xml:space="preserve"> </w:t>
            </w:r>
            <w:r>
              <w:rPr>
                <w:rFonts w:asciiTheme="majorHAnsi" w:hAnsiTheme="majorHAnsi" w:cstheme="majorHAnsi"/>
                <w:color w:val="auto"/>
              </w:rPr>
              <w:t>2. VLASTITI PRIHODI I PRIMICI</w:t>
            </w:r>
          </w:p>
        </w:tc>
        <w:tc>
          <w:tcPr>
            <w:tcW w:w="1262" w:type="dxa"/>
            <w:shd w:val="clear" w:color="auto" w:fill="F8EBD1" w:themeFill="background2" w:themeFillTint="33"/>
          </w:tcPr>
          <w:p w14:paraId="39E110D4" w14:textId="0DD74943" w:rsidR="00790065" w:rsidRPr="00EF3FF3" w:rsidRDefault="00790065"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EF3FF3">
              <w:rPr>
                <w:rFonts w:asciiTheme="majorHAnsi" w:hAnsiTheme="majorHAnsi" w:cstheme="majorHAnsi"/>
                <w:b/>
                <w:bCs/>
                <w:color w:val="auto"/>
              </w:rPr>
              <w:t>11.000,00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0A4F62F2" w14:textId="13C6744C" w:rsidR="00790065" w:rsidRPr="00FD692E" w:rsidRDefault="00FD692E" w:rsidP="00790065">
            <w:pPr>
              <w:jc w:val="right"/>
              <w:rPr>
                <w:rFonts w:asciiTheme="majorHAnsi" w:hAnsiTheme="majorHAnsi" w:cstheme="majorHAnsi"/>
                <w:b/>
                <w:bCs/>
                <w:color w:val="auto"/>
              </w:rPr>
            </w:pPr>
            <w:r w:rsidRPr="00FD692E">
              <w:rPr>
                <w:rFonts w:asciiTheme="majorHAnsi" w:hAnsiTheme="majorHAnsi" w:cstheme="majorHAnsi"/>
                <w:b/>
                <w:bCs/>
                <w:color w:val="auto"/>
              </w:rPr>
              <w:t>11.000,00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22938DCC" w14:textId="0E1CA660" w:rsidR="00790065" w:rsidRPr="00773B0B" w:rsidRDefault="00FD692E" w:rsidP="00790065">
            <w:pPr>
              <w:jc w:val="right"/>
              <w:rPr>
                <w:rFonts w:asciiTheme="majorHAnsi" w:hAnsiTheme="majorHAnsi" w:cstheme="majorHAnsi"/>
                <w:color w:val="auto"/>
              </w:rPr>
            </w:pPr>
            <w:r>
              <w:rPr>
                <w:rFonts w:asciiTheme="majorHAnsi" w:hAnsiTheme="majorHAnsi" w:cstheme="majorHAnsi"/>
                <w:color w:val="auto"/>
              </w:rPr>
              <w:t>11.000,00</w:t>
            </w:r>
          </w:p>
        </w:tc>
      </w:tr>
      <w:tr w:rsidR="00790065" w:rsidRPr="00773B0B" w14:paraId="7C7B70E4"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774F005E"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61957B22" w14:textId="6107262F" w:rsidR="00790065" w:rsidRPr="00773B0B"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Izvor: 2.1. VLASTITI PRIHODI I PRIMICI</w:t>
            </w:r>
          </w:p>
        </w:tc>
        <w:tc>
          <w:tcPr>
            <w:tcW w:w="1262" w:type="dxa"/>
            <w:shd w:val="clear" w:color="auto" w:fill="F8EBD1" w:themeFill="background2" w:themeFillTint="33"/>
          </w:tcPr>
          <w:p w14:paraId="3EA1AFBA" w14:textId="14EBB2C3" w:rsidR="00790065" w:rsidRPr="00EF3FF3" w:rsidRDefault="00790065"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EF3FF3">
              <w:rPr>
                <w:rFonts w:asciiTheme="majorHAnsi" w:hAnsiTheme="majorHAnsi" w:cstheme="majorHAnsi"/>
                <w:b/>
                <w:bCs/>
                <w:color w:val="auto"/>
              </w:rPr>
              <w:t>11.000,00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5BDF4D62" w14:textId="033A151F" w:rsidR="00790065" w:rsidRPr="00FD692E" w:rsidRDefault="00FD692E" w:rsidP="00790065">
            <w:pPr>
              <w:jc w:val="right"/>
              <w:rPr>
                <w:rFonts w:asciiTheme="majorHAnsi" w:hAnsiTheme="majorHAnsi" w:cstheme="majorHAnsi"/>
                <w:b/>
                <w:bCs/>
                <w:color w:val="auto"/>
              </w:rPr>
            </w:pPr>
            <w:r w:rsidRPr="00FD692E">
              <w:rPr>
                <w:rFonts w:asciiTheme="majorHAnsi" w:hAnsiTheme="majorHAnsi" w:cstheme="majorHAnsi"/>
                <w:b/>
                <w:bCs/>
                <w:color w:val="auto"/>
              </w:rPr>
              <w:t>11.000,00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20A88823" w14:textId="10F0C60E" w:rsidR="00790065" w:rsidRPr="00773B0B" w:rsidRDefault="00FD692E" w:rsidP="00790065">
            <w:pPr>
              <w:jc w:val="right"/>
              <w:rPr>
                <w:rFonts w:asciiTheme="majorHAnsi" w:hAnsiTheme="majorHAnsi" w:cstheme="majorHAnsi"/>
                <w:color w:val="auto"/>
              </w:rPr>
            </w:pPr>
            <w:r>
              <w:rPr>
                <w:rFonts w:asciiTheme="majorHAnsi" w:hAnsiTheme="majorHAnsi" w:cstheme="majorHAnsi"/>
                <w:color w:val="auto"/>
              </w:rPr>
              <w:t>11.000,00</w:t>
            </w:r>
          </w:p>
        </w:tc>
      </w:tr>
      <w:tr w:rsidR="00790065" w:rsidRPr="00773B0B" w14:paraId="1B31B365"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A5F299B" w14:textId="77777777" w:rsidR="00790065" w:rsidRPr="002E65A6"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1ABAD1BF" w14:textId="2CCE0C3D" w:rsidR="00790065" w:rsidRPr="002E65A6" w:rsidRDefault="00790065" w:rsidP="00790065">
            <w:pPr>
              <w:jc w:val="both"/>
              <w:rPr>
                <w:rFonts w:asciiTheme="majorHAnsi" w:hAnsiTheme="majorHAnsi" w:cstheme="majorHAnsi"/>
                <w:b/>
                <w:bCs/>
                <w:color w:val="auto"/>
              </w:rPr>
            </w:pPr>
            <w:r w:rsidRPr="002E65A6">
              <w:rPr>
                <w:rFonts w:asciiTheme="majorHAnsi" w:hAnsiTheme="majorHAnsi" w:cstheme="majorHAnsi"/>
                <w:b/>
                <w:bCs/>
                <w:color w:val="auto"/>
              </w:rPr>
              <w:t>3</w:t>
            </w:r>
          </w:p>
        </w:tc>
        <w:tc>
          <w:tcPr>
            <w:tcW w:w="4820" w:type="dxa"/>
            <w:gridSpan w:val="2"/>
            <w:shd w:val="clear" w:color="auto" w:fill="FFFFFF" w:themeFill="background1"/>
          </w:tcPr>
          <w:p w14:paraId="0C0D4A81" w14:textId="6C490590" w:rsidR="00790065" w:rsidRPr="002E65A6"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2E65A6">
              <w:rPr>
                <w:rFonts w:asciiTheme="majorHAnsi" w:hAnsiTheme="majorHAnsi" w:cstheme="majorHAnsi"/>
                <w:b/>
                <w:bCs/>
                <w:color w:val="auto"/>
              </w:rPr>
              <w:t>Rashodi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4F00097" w14:textId="51193827" w:rsidR="00790065" w:rsidRPr="002E65A6"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8.000,00</w:t>
            </w:r>
          </w:p>
        </w:tc>
        <w:tc>
          <w:tcPr>
            <w:tcW w:w="1404" w:type="dxa"/>
            <w:shd w:val="clear" w:color="auto" w:fill="FFFFFF" w:themeFill="background1"/>
          </w:tcPr>
          <w:p w14:paraId="365396DE" w14:textId="0BD66768" w:rsidR="00790065" w:rsidRPr="002E65A6" w:rsidRDefault="008A2B1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8.000,00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FCF9FC9" w14:textId="371FFDD7" w:rsidR="00790065" w:rsidRPr="002E65A6" w:rsidRDefault="008A2B10" w:rsidP="00790065">
            <w:pPr>
              <w:jc w:val="right"/>
              <w:rPr>
                <w:rFonts w:asciiTheme="majorHAnsi" w:hAnsiTheme="majorHAnsi" w:cstheme="majorHAnsi"/>
                <w:color w:val="auto"/>
              </w:rPr>
            </w:pPr>
            <w:r>
              <w:rPr>
                <w:rFonts w:asciiTheme="majorHAnsi" w:hAnsiTheme="majorHAnsi" w:cstheme="majorHAnsi"/>
                <w:color w:val="auto"/>
              </w:rPr>
              <w:t>8.000,00</w:t>
            </w:r>
          </w:p>
        </w:tc>
      </w:tr>
      <w:tr w:rsidR="00790065" w:rsidRPr="008A2B10" w14:paraId="284B776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D0CF30C" w14:textId="77777777" w:rsidR="00790065" w:rsidRPr="005773F7"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79A1989" w14:textId="5FCC0C7A" w:rsidR="00790065" w:rsidRPr="005773F7" w:rsidRDefault="00790065" w:rsidP="00790065">
            <w:pPr>
              <w:jc w:val="both"/>
              <w:rPr>
                <w:rFonts w:asciiTheme="majorHAnsi" w:hAnsiTheme="majorHAnsi" w:cstheme="majorHAnsi"/>
                <w:color w:val="auto"/>
              </w:rPr>
            </w:pPr>
            <w:r w:rsidRPr="005773F7">
              <w:rPr>
                <w:rFonts w:asciiTheme="majorHAnsi" w:hAnsiTheme="majorHAnsi" w:cstheme="majorHAnsi"/>
                <w:color w:val="auto"/>
              </w:rPr>
              <w:t>4</w:t>
            </w:r>
          </w:p>
        </w:tc>
        <w:tc>
          <w:tcPr>
            <w:tcW w:w="4820" w:type="dxa"/>
            <w:gridSpan w:val="2"/>
            <w:shd w:val="clear" w:color="auto" w:fill="FFFFFF" w:themeFill="background1"/>
          </w:tcPr>
          <w:p w14:paraId="1DD28B97" w14:textId="2CB659DF" w:rsidR="00790065" w:rsidRPr="002E65A6"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141EC22" w14:textId="149489B2" w:rsidR="00790065" w:rsidRPr="002E65A6"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3.000,00</w:t>
            </w:r>
          </w:p>
        </w:tc>
        <w:tc>
          <w:tcPr>
            <w:tcW w:w="1404" w:type="dxa"/>
            <w:shd w:val="clear" w:color="auto" w:fill="FFFFFF" w:themeFill="background1"/>
          </w:tcPr>
          <w:p w14:paraId="490CAABE" w14:textId="2E3FD8A5" w:rsidR="00790065" w:rsidRPr="002E65A6" w:rsidRDefault="008A2B1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5FF256D" w14:textId="70AFEE3A" w:rsidR="00790065" w:rsidRPr="008A2B10" w:rsidRDefault="008A2B10" w:rsidP="00790065">
            <w:pPr>
              <w:jc w:val="right"/>
              <w:rPr>
                <w:rFonts w:asciiTheme="majorHAnsi" w:hAnsiTheme="majorHAnsi" w:cstheme="majorHAnsi"/>
                <w:color w:val="auto"/>
              </w:rPr>
            </w:pPr>
            <w:r w:rsidRPr="008A2B10">
              <w:rPr>
                <w:rFonts w:asciiTheme="majorHAnsi" w:hAnsiTheme="majorHAnsi" w:cstheme="majorHAnsi"/>
                <w:color w:val="auto"/>
              </w:rPr>
              <w:t>3.000,00</w:t>
            </w:r>
          </w:p>
        </w:tc>
      </w:tr>
      <w:tr w:rsidR="00366A63" w:rsidRPr="008A2B10" w14:paraId="60C98E4B"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8480DD6" w14:textId="77777777" w:rsidR="00366A63" w:rsidRPr="00366A63" w:rsidRDefault="00366A63"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F478DE1" w14:textId="2F1E5CC1" w:rsidR="00366A63" w:rsidRPr="00366A63" w:rsidRDefault="00366A63" w:rsidP="00790065">
            <w:pPr>
              <w:jc w:val="both"/>
              <w:rPr>
                <w:rFonts w:asciiTheme="majorHAnsi" w:hAnsiTheme="majorHAnsi" w:cstheme="majorHAnsi"/>
                <w:b/>
                <w:bCs/>
                <w:color w:val="auto"/>
              </w:rPr>
            </w:pPr>
            <w:r w:rsidRPr="00366A63">
              <w:rPr>
                <w:rFonts w:asciiTheme="majorHAnsi" w:hAnsiTheme="majorHAnsi" w:cstheme="majorHAnsi"/>
                <w:b/>
                <w:bCs/>
                <w:color w:val="auto"/>
              </w:rPr>
              <w:t>31</w:t>
            </w:r>
          </w:p>
        </w:tc>
        <w:tc>
          <w:tcPr>
            <w:tcW w:w="4820" w:type="dxa"/>
            <w:gridSpan w:val="2"/>
            <w:shd w:val="clear" w:color="auto" w:fill="FFFFFF" w:themeFill="background1"/>
          </w:tcPr>
          <w:p w14:paraId="071AC0FE" w14:textId="590CBBE0" w:rsidR="00366A63" w:rsidRDefault="00366A63"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86A71FE" w14:textId="3F60F060" w:rsidR="00366A63" w:rsidRDefault="00366A63" w:rsidP="00790065">
            <w:pPr>
              <w:ind w:left="72" w:hanging="72"/>
              <w:jc w:val="right"/>
              <w:rPr>
                <w:rFonts w:asciiTheme="majorHAnsi" w:hAnsiTheme="majorHAnsi" w:cstheme="majorHAnsi"/>
                <w:b/>
                <w:bCs/>
                <w:color w:val="auto"/>
              </w:rPr>
            </w:pPr>
            <w:r>
              <w:rPr>
                <w:rFonts w:asciiTheme="majorHAnsi" w:hAnsiTheme="majorHAnsi" w:cstheme="majorHAnsi"/>
                <w:b/>
                <w:bCs/>
                <w:color w:val="auto"/>
              </w:rPr>
              <w:t>800,00</w:t>
            </w:r>
          </w:p>
        </w:tc>
        <w:tc>
          <w:tcPr>
            <w:tcW w:w="1404" w:type="dxa"/>
            <w:shd w:val="clear" w:color="auto" w:fill="FFFFFF" w:themeFill="background1"/>
          </w:tcPr>
          <w:p w14:paraId="16A3ED13" w14:textId="26F4C568" w:rsidR="00366A63" w:rsidRDefault="00366A63"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9CAB68A" w14:textId="758BFF92" w:rsidR="00366A63" w:rsidRPr="008A2B10" w:rsidRDefault="00366A63" w:rsidP="00790065">
            <w:pPr>
              <w:jc w:val="right"/>
              <w:rPr>
                <w:rFonts w:asciiTheme="majorHAnsi" w:hAnsiTheme="majorHAnsi" w:cstheme="majorHAnsi"/>
                <w:color w:val="auto"/>
              </w:rPr>
            </w:pPr>
            <w:r>
              <w:rPr>
                <w:rFonts w:asciiTheme="majorHAnsi" w:hAnsiTheme="majorHAnsi" w:cstheme="majorHAnsi"/>
                <w:color w:val="auto"/>
              </w:rPr>
              <w:t>0,00</w:t>
            </w:r>
          </w:p>
        </w:tc>
      </w:tr>
      <w:tr w:rsidR="00366A63" w:rsidRPr="008A2B10" w14:paraId="33E4682B"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DF2FB5C" w14:textId="5834914E" w:rsidR="00366A63" w:rsidRPr="00513CD2" w:rsidRDefault="00513CD2" w:rsidP="00790065">
            <w:pPr>
              <w:jc w:val="both"/>
              <w:rPr>
                <w:rFonts w:asciiTheme="majorHAnsi" w:hAnsiTheme="majorHAnsi" w:cstheme="majorHAnsi"/>
                <w:b w:val="0"/>
                <w:bCs w:val="0"/>
                <w:color w:val="auto"/>
              </w:rPr>
            </w:pPr>
            <w:r w:rsidRPr="00513CD2">
              <w:rPr>
                <w:rFonts w:asciiTheme="majorHAnsi" w:hAnsiTheme="majorHAnsi" w:cstheme="majorHAnsi"/>
                <w:b w:val="0"/>
                <w:bCs w:val="0"/>
                <w:color w:val="auto"/>
              </w:rPr>
              <w:t>R070B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DA1D628" w14:textId="19C0501D" w:rsidR="00366A63" w:rsidRDefault="00366A63" w:rsidP="00790065">
            <w:pPr>
              <w:jc w:val="both"/>
              <w:rPr>
                <w:rFonts w:asciiTheme="majorHAnsi" w:hAnsiTheme="majorHAnsi" w:cstheme="majorHAnsi"/>
                <w:color w:val="auto"/>
              </w:rPr>
            </w:pPr>
            <w:r>
              <w:rPr>
                <w:rFonts w:asciiTheme="majorHAnsi" w:hAnsiTheme="majorHAnsi" w:cstheme="majorHAnsi"/>
                <w:color w:val="auto"/>
              </w:rPr>
              <w:t>3121</w:t>
            </w:r>
          </w:p>
        </w:tc>
        <w:tc>
          <w:tcPr>
            <w:tcW w:w="4820" w:type="dxa"/>
            <w:gridSpan w:val="2"/>
            <w:shd w:val="clear" w:color="auto" w:fill="FFFFFF" w:themeFill="background1"/>
          </w:tcPr>
          <w:p w14:paraId="54A19F49" w14:textId="63AEB973" w:rsidR="00366A63" w:rsidRPr="00366A63" w:rsidRDefault="00366A63"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366A63">
              <w:rPr>
                <w:rFonts w:asciiTheme="majorHAnsi" w:hAnsiTheme="majorHAnsi" w:cstheme="majorHAnsi"/>
                <w:color w:val="auto"/>
              </w:rPr>
              <w:t>Ostali 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7689CCB" w14:textId="3642FEBB" w:rsidR="00366A63" w:rsidRPr="00366A63" w:rsidRDefault="00366A63" w:rsidP="00790065">
            <w:pPr>
              <w:ind w:left="72" w:hanging="72"/>
              <w:jc w:val="right"/>
              <w:rPr>
                <w:rFonts w:asciiTheme="majorHAnsi" w:hAnsiTheme="majorHAnsi" w:cstheme="majorHAnsi"/>
                <w:color w:val="auto"/>
              </w:rPr>
            </w:pPr>
            <w:r w:rsidRPr="00366A63">
              <w:rPr>
                <w:rFonts w:asciiTheme="majorHAnsi" w:hAnsiTheme="majorHAnsi" w:cstheme="majorHAnsi"/>
                <w:color w:val="auto"/>
              </w:rPr>
              <w:t>800,00</w:t>
            </w:r>
          </w:p>
        </w:tc>
        <w:tc>
          <w:tcPr>
            <w:tcW w:w="1404" w:type="dxa"/>
            <w:shd w:val="clear" w:color="auto" w:fill="FFFFFF" w:themeFill="background1"/>
          </w:tcPr>
          <w:p w14:paraId="6353F973" w14:textId="691AC112" w:rsidR="00366A63" w:rsidRPr="00366A63" w:rsidRDefault="00366A63"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795AB96" w14:textId="6A47B968" w:rsidR="00366A63" w:rsidRPr="00366A63" w:rsidRDefault="00366A63" w:rsidP="00790065">
            <w:pPr>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790065" w:rsidRPr="00773B0B" w14:paraId="5CF88A4C"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1E02597" w14:textId="77777777" w:rsidR="00790065" w:rsidRPr="002E65A6" w:rsidRDefault="00790065" w:rsidP="00790065">
            <w:pPr>
              <w:jc w:val="both"/>
              <w:rPr>
                <w:rFonts w:asciiTheme="majorHAnsi" w:hAnsiTheme="majorHAnsi" w:cstheme="majorHAnsi"/>
                <w:b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E70ADA4" w14:textId="04D4E4CF" w:rsidR="00790065" w:rsidRPr="002E65A6" w:rsidRDefault="00790065" w:rsidP="00790065">
            <w:pPr>
              <w:jc w:val="both"/>
              <w:rPr>
                <w:rFonts w:asciiTheme="majorHAnsi" w:hAnsiTheme="majorHAnsi" w:cstheme="majorHAnsi"/>
                <w:b/>
                <w:color w:val="auto"/>
              </w:rPr>
            </w:pPr>
            <w:r w:rsidRPr="002E65A6">
              <w:rPr>
                <w:rFonts w:asciiTheme="majorHAnsi" w:hAnsiTheme="majorHAnsi" w:cstheme="majorHAnsi"/>
                <w:b/>
                <w:color w:val="auto"/>
              </w:rPr>
              <w:t>32</w:t>
            </w:r>
          </w:p>
        </w:tc>
        <w:tc>
          <w:tcPr>
            <w:tcW w:w="4820" w:type="dxa"/>
            <w:gridSpan w:val="2"/>
            <w:shd w:val="clear" w:color="auto" w:fill="FFFFFF" w:themeFill="background1"/>
          </w:tcPr>
          <w:p w14:paraId="33C228D2" w14:textId="77777777" w:rsidR="00790065" w:rsidRPr="002E65A6"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sidRPr="002E65A6">
              <w:rPr>
                <w:rFonts w:asciiTheme="majorHAnsi" w:hAnsiTheme="majorHAnsi" w:cstheme="majorHAnsi"/>
                <w:b/>
                <w:color w:val="auto"/>
              </w:rPr>
              <w:t>Materijalni rashodi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AA4DBA1" w14:textId="5EEDF22C" w:rsidR="00790065" w:rsidRPr="002E65A6" w:rsidRDefault="00790065" w:rsidP="00790065">
            <w:pPr>
              <w:ind w:left="72" w:hanging="72"/>
              <w:jc w:val="right"/>
              <w:rPr>
                <w:rFonts w:asciiTheme="majorHAnsi" w:hAnsiTheme="majorHAnsi" w:cstheme="majorHAnsi"/>
                <w:b/>
                <w:color w:val="auto"/>
              </w:rPr>
            </w:pPr>
            <w:r>
              <w:rPr>
                <w:rFonts w:asciiTheme="majorHAnsi" w:hAnsiTheme="majorHAnsi" w:cstheme="majorHAnsi"/>
                <w:b/>
                <w:color w:val="auto"/>
              </w:rPr>
              <w:t>8.000,00</w:t>
            </w:r>
          </w:p>
        </w:tc>
        <w:tc>
          <w:tcPr>
            <w:tcW w:w="1404" w:type="dxa"/>
            <w:shd w:val="clear" w:color="auto" w:fill="FFFFFF" w:themeFill="background1"/>
          </w:tcPr>
          <w:p w14:paraId="618A7312" w14:textId="13B1589B" w:rsidR="00790065" w:rsidRPr="002E65A6" w:rsidRDefault="008A2B1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8.000,00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76D739A" w14:textId="639BED48" w:rsidR="00790065" w:rsidRPr="002E65A6" w:rsidRDefault="008A2B10" w:rsidP="00790065">
            <w:pPr>
              <w:jc w:val="right"/>
              <w:rPr>
                <w:rFonts w:asciiTheme="majorHAnsi" w:hAnsiTheme="majorHAnsi" w:cstheme="majorHAnsi"/>
                <w:bCs w:val="0"/>
                <w:color w:val="auto"/>
              </w:rPr>
            </w:pPr>
            <w:r>
              <w:rPr>
                <w:rFonts w:asciiTheme="majorHAnsi" w:hAnsiTheme="majorHAnsi" w:cstheme="majorHAnsi"/>
                <w:bCs w:val="0"/>
                <w:color w:val="auto"/>
              </w:rPr>
              <w:t>8.000,00</w:t>
            </w:r>
          </w:p>
        </w:tc>
      </w:tr>
      <w:tr w:rsidR="00790065" w:rsidRPr="00773B0B" w14:paraId="2966D2B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7EC06FC" w14:textId="0A5F4584"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R077A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43F1C83" w14:textId="2F0EE122" w:rsidR="00790065" w:rsidRPr="002E65A6" w:rsidRDefault="00790065" w:rsidP="00790065">
            <w:pPr>
              <w:jc w:val="both"/>
              <w:rPr>
                <w:rFonts w:asciiTheme="majorHAnsi" w:hAnsiTheme="majorHAnsi" w:cstheme="majorHAnsi"/>
                <w:b/>
                <w:color w:val="auto"/>
              </w:rPr>
            </w:pPr>
            <w:r>
              <w:rPr>
                <w:rFonts w:asciiTheme="majorHAnsi" w:hAnsiTheme="majorHAnsi" w:cstheme="majorHAnsi"/>
                <w:b/>
                <w:color w:val="auto"/>
              </w:rPr>
              <w:t>31132</w:t>
            </w:r>
          </w:p>
        </w:tc>
        <w:tc>
          <w:tcPr>
            <w:tcW w:w="4820" w:type="dxa"/>
            <w:gridSpan w:val="2"/>
            <w:shd w:val="clear" w:color="auto" w:fill="FFFFFF" w:themeFill="background1"/>
          </w:tcPr>
          <w:p w14:paraId="74358B07" w14:textId="69BC647B" w:rsidR="00790065" w:rsidRPr="002E65A6"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kern w:val="0"/>
              </w:rPr>
            </w:pPr>
            <w:r w:rsidRPr="002E65A6">
              <w:rPr>
                <w:rFonts w:asciiTheme="majorHAnsi" w:hAnsiTheme="majorHAnsi" w:cstheme="majorHAnsi"/>
                <w:color w:val="000000"/>
              </w:rPr>
              <w:t>Tečajevi i stručni ispiti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52389A6" w14:textId="7764CE56" w:rsidR="00790065" w:rsidRPr="002E65A6" w:rsidRDefault="00790065" w:rsidP="00790065">
            <w:pPr>
              <w:ind w:left="72" w:hanging="72"/>
              <w:jc w:val="right"/>
              <w:rPr>
                <w:rFonts w:asciiTheme="majorHAnsi" w:hAnsiTheme="majorHAnsi" w:cstheme="majorHAnsi"/>
                <w:color w:val="auto"/>
              </w:rPr>
            </w:pPr>
            <w:r w:rsidRPr="002E65A6">
              <w:rPr>
                <w:rFonts w:asciiTheme="majorHAnsi" w:hAnsiTheme="majorHAnsi" w:cstheme="majorHAnsi"/>
                <w:color w:val="auto"/>
              </w:rPr>
              <w:t>200,00</w:t>
            </w:r>
          </w:p>
        </w:tc>
        <w:tc>
          <w:tcPr>
            <w:tcW w:w="1404" w:type="dxa"/>
            <w:shd w:val="clear" w:color="auto" w:fill="FFFFFF" w:themeFill="background1"/>
          </w:tcPr>
          <w:p w14:paraId="7F6473C0" w14:textId="51171062" w:rsidR="00790065" w:rsidRPr="002E65A6" w:rsidRDefault="008A2B1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BB993C5" w14:textId="7AEDAFEF" w:rsidR="00790065" w:rsidRPr="002E65A6" w:rsidRDefault="008A2B10" w:rsidP="00790065">
            <w:pPr>
              <w:jc w:val="right"/>
              <w:rPr>
                <w:rFonts w:asciiTheme="majorHAnsi" w:hAnsiTheme="majorHAnsi" w:cstheme="majorHAnsi"/>
                <w:b w:val="0"/>
                <w:bCs w:val="0"/>
                <w:color w:val="auto"/>
              </w:rPr>
            </w:pPr>
            <w:r>
              <w:rPr>
                <w:rFonts w:asciiTheme="majorHAnsi" w:hAnsiTheme="majorHAnsi" w:cstheme="majorHAnsi"/>
                <w:b w:val="0"/>
                <w:bCs w:val="0"/>
                <w:color w:val="auto"/>
              </w:rPr>
              <w:t>200,00</w:t>
            </w:r>
          </w:p>
        </w:tc>
      </w:tr>
      <w:tr w:rsidR="00790065" w:rsidRPr="00773B0B" w14:paraId="08A3D1B2"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120F058" w14:textId="6E0B945D"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R078A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F530852" w14:textId="64D4D6D9" w:rsidR="00790065" w:rsidRPr="002E65A6" w:rsidRDefault="00790065" w:rsidP="00790065">
            <w:pPr>
              <w:jc w:val="both"/>
              <w:rPr>
                <w:rFonts w:asciiTheme="majorHAnsi" w:hAnsiTheme="majorHAnsi" w:cstheme="majorHAnsi"/>
                <w:b/>
                <w:color w:val="auto"/>
              </w:rPr>
            </w:pPr>
            <w:r>
              <w:rPr>
                <w:rFonts w:asciiTheme="majorHAnsi" w:hAnsiTheme="majorHAnsi" w:cstheme="majorHAnsi"/>
                <w:b/>
                <w:color w:val="auto"/>
              </w:rPr>
              <w:t>32111</w:t>
            </w:r>
          </w:p>
        </w:tc>
        <w:tc>
          <w:tcPr>
            <w:tcW w:w="4820" w:type="dxa"/>
            <w:gridSpan w:val="2"/>
            <w:shd w:val="clear" w:color="auto" w:fill="FFFFFF" w:themeFill="background1"/>
          </w:tcPr>
          <w:p w14:paraId="2F731D03" w14:textId="4C8185BA" w:rsidR="00790065" w:rsidRPr="001D33F1"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1D33F1">
              <w:rPr>
                <w:rFonts w:asciiTheme="majorHAnsi" w:hAnsiTheme="majorHAnsi" w:cstheme="majorHAnsi"/>
                <w:bCs/>
                <w:color w:val="auto"/>
              </w:rPr>
              <w:t>Uredski materijal</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E2CD33B" w14:textId="48A58985"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3</w:t>
            </w:r>
            <w:r w:rsidR="00513CD2">
              <w:rPr>
                <w:rFonts w:asciiTheme="majorHAnsi" w:hAnsiTheme="majorHAnsi" w:cstheme="majorHAnsi"/>
                <w:bCs/>
                <w:color w:val="auto"/>
              </w:rPr>
              <w:t>71</w:t>
            </w:r>
            <w:r w:rsidRPr="001D33F1">
              <w:rPr>
                <w:rFonts w:asciiTheme="majorHAnsi" w:hAnsiTheme="majorHAnsi" w:cstheme="majorHAnsi"/>
                <w:bCs/>
                <w:color w:val="auto"/>
              </w:rPr>
              <w:t>,00</w:t>
            </w:r>
          </w:p>
        </w:tc>
        <w:tc>
          <w:tcPr>
            <w:tcW w:w="1404" w:type="dxa"/>
            <w:shd w:val="clear" w:color="auto" w:fill="FFFFFF" w:themeFill="background1"/>
          </w:tcPr>
          <w:p w14:paraId="48B061CA" w14:textId="6A3EE411" w:rsidR="00790065" w:rsidRPr="000463AB" w:rsidRDefault="000463AB"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sidRPr="000463AB">
              <w:rPr>
                <w:rFonts w:asciiTheme="majorHAnsi" w:hAnsiTheme="majorHAnsi" w:cstheme="majorHAnsi"/>
                <w:bCs/>
                <w:color w:val="auto"/>
              </w:rPr>
              <w:t>150,00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1A456D4" w14:textId="1A4D1433" w:rsidR="00790065" w:rsidRPr="002E65A6" w:rsidRDefault="000463AB" w:rsidP="00790065">
            <w:pPr>
              <w:jc w:val="right"/>
              <w:rPr>
                <w:rFonts w:asciiTheme="majorHAnsi" w:hAnsiTheme="majorHAnsi" w:cstheme="majorHAnsi"/>
                <w:b w:val="0"/>
                <w:color w:val="auto"/>
              </w:rPr>
            </w:pPr>
            <w:r>
              <w:rPr>
                <w:rFonts w:asciiTheme="majorHAnsi" w:hAnsiTheme="majorHAnsi" w:cstheme="majorHAnsi"/>
                <w:b w:val="0"/>
                <w:color w:val="auto"/>
              </w:rPr>
              <w:t>150,00</w:t>
            </w:r>
          </w:p>
        </w:tc>
      </w:tr>
      <w:tr w:rsidR="00790065" w:rsidRPr="00773B0B" w14:paraId="558F5EF0"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6467E1C" w14:textId="407CD9F5"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R078A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05761F6" w14:textId="07B12CA0"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32212</w:t>
            </w:r>
          </w:p>
        </w:tc>
        <w:tc>
          <w:tcPr>
            <w:tcW w:w="4820" w:type="dxa"/>
            <w:gridSpan w:val="2"/>
            <w:shd w:val="clear" w:color="auto" w:fill="FFFFFF" w:themeFill="background1"/>
          </w:tcPr>
          <w:p w14:paraId="7355FDF2" w14:textId="0C80FFA6" w:rsidR="00790065" w:rsidRPr="001D33F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Literatura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4FC161D" w14:textId="4046E28A" w:rsidR="00790065" w:rsidRPr="001D33F1" w:rsidRDefault="00513CD2" w:rsidP="00513CD2">
            <w:pPr>
              <w:ind w:left="72" w:hanging="72"/>
              <w:jc w:val="right"/>
              <w:rPr>
                <w:rFonts w:asciiTheme="majorHAnsi" w:hAnsiTheme="majorHAnsi" w:cstheme="majorHAnsi"/>
                <w:bCs/>
                <w:color w:val="auto"/>
              </w:rPr>
            </w:pPr>
            <w:r>
              <w:rPr>
                <w:rFonts w:asciiTheme="majorHAnsi" w:hAnsiTheme="majorHAnsi" w:cstheme="majorHAnsi"/>
                <w:bCs/>
                <w:color w:val="auto"/>
              </w:rPr>
              <w:t>0</w:t>
            </w:r>
            <w:r w:rsidR="00790065">
              <w:rPr>
                <w:rFonts w:asciiTheme="majorHAnsi" w:hAnsiTheme="majorHAnsi" w:cstheme="majorHAnsi"/>
                <w:bCs/>
                <w:color w:val="auto"/>
              </w:rPr>
              <w:t>,00</w:t>
            </w:r>
          </w:p>
        </w:tc>
        <w:tc>
          <w:tcPr>
            <w:tcW w:w="1404" w:type="dxa"/>
            <w:shd w:val="clear" w:color="auto" w:fill="FFFFFF" w:themeFill="background1"/>
          </w:tcPr>
          <w:p w14:paraId="15E93147" w14:textId="5023BB2C" w:rsidR="00790065" w:rsidRPr="000463AB" w:rsidRDefault="000463AB"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221,00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E1422FF" w14:textId="33A9E3DD" w:rsidR="00790065" w:rsidRPr="001D33F1" w:rsidRDefault="000463AB" w:rsidP="00790065">
            <w:pPr>
              <w:jc w:val="right"/>
              <w:rPr>
                <w:rFonts w:asciiTheme="majorHAnsi" w:hAnsiTheme="majorHAnsi" w:cstheme="majorHAnsi"/>
                <w:b w:val="0"/>
                <w:color w:val="auto"/>
              </w:rPr>
            </w:pPr>
            <w:r>
              <w:rPr>
                <w:rFonts w:asciiTheme="majorHAnsi" w:hAnsiTheme="majorHAnsi" w:cstheme="majorHAnsi"/>
                <w:b w:val="0"/>
                <w:color w:val="auto"/>
              </w:rPr>
              <w:t>221,00</w:t>
            </w:r>
          </w:p>
        </w:tc>
      </w:tr>
      <w:tr w:rsidR="00790065" w:rsidRPr="00773B0B" w14:paraId="2EAA67FD"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35FB382" w14:textId="531C03BF"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R079A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319DF26" w14:textId="4960C247"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32219</w:t>
            </w:r>
          </w:p>
        </w:tc>
        <w:tc>
          <w:tcPr>
            <w:tcW w:w="4820" w:type="dxa"/>
            <w:gridSpan w:val="2"/>
            <w:shd w:val="clear" w:color="auto" w:fill="FFFFFF" w:themeFill="background1"/>
          </w:tcPr>
          <w:p w14:paraId="2292923E" w14:textId="09BABF73" w:rsidR="00790065" w:rsidRPr="001D33F1"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Ostali materijal za potrebe redovnog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C011B67" w14:textId="12D5A8EA"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200,00</w:t>
            </w:r>
          </w:p>
        </w:tc>
        <w:tc>
          <w:tcPr>
            <w:tcW w:w="1404" w:type="dxa"/>
            <w:shd w:val="clear" w:color="auto" w:fill="FFFFFF" w:themeFill="background1"/>
          </w:tcPr>
          <w:p w14:paraId="0185382E" w14:textId="5CF3275D" w:rsidR="00790065" w:rsidRPr="000463AB" w:rsidRDefault="000463AB"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200,00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EC8F6A1" w14:textId="6F6B47C7" w:rsidR="00790065" w:rsidRPr="001D33F1" w:rsidRDefault="000463AB" w:rsidP="00790065">
            <w:pPr>
              <w:jc w:val="right"/>
              <w:rPr>
                <w:rFonts w:asciiTheme="majorHAnsi" w:hAnsiTheme="majorHAnsi" w:cstheme="majorHAnsi"/>
                <w:b w:val="0"/>
                <w:color w:val="auto"/>
              </w:rPr>
            </w:pPr>
            <w:r>
              <w:rPr>
                <w:rFonts w:asciiTheme="majorHAnsi" w:hAnsiTheme="majorHAnsi" w:cstheme="majorHAnsi"/>
                <w:b w:val="0"/>
                <w:color w:val="auto"/>
              </w:rPr>
              <w:t>200,00</w:t>
            </w:r>
          </w:p>
        </w:tc>
      </w:tr>
      <w:tr w:rsidR="00790065" w:rsidRPr="00773B0B" w14:paraId="51D943C7"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258C250" w14:textId="70479C47"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R635A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34D230E" w14:textId="097639FA"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32224</w:t>
            </w:r>
          </w:p>
        </w:tc>
        <w:tc>
          <w:tcPr>
            <w:tcW w:w="4820" w:type="dxa"/>
            <w:gridSpan w:val="2"/>
            <w:shd w:val="clear" w:color="auto" w:fill="FFFFFF" w:themeFill="background1"/>
          </w:tcPr>
          <w:p w14:paraId="2146ABE0" w14:textId="2CDA5BCA" w:rsidR="00790065" w:rsidRPr="001D33F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 xml:space="preserve">Namirnice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F3C7769" w14:textId="2CE89C3E"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600,00</w:t>
            </w:r>
          </w:p>
        </w:tc>
        <w:tc>
          <w:tcPr>
            <w:tcW w:w="1404" w:type="dxa"/>
            <w:shd w:val="clear" w:color="auto" w:fill="FFFFFF" w:themeFill="background1"/>
          </w:tcPr>
          <w:p w14:paraId="3DBDB21D" w14:textId="2572888C" w:rsidR="00790065" w:rsidRPr="000463AB" w:rsidRDefault="000463AB"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600,00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166DA81" w14:textId="487B40CB" w:rsidR="00790065" w:rsidRPr="001D33F1" w:rsidRDefault="000463AB" w:rsidP="00790065">
            <w:pPr>
              <w:jc w:val="right"/>
              <w:rPr>
                <w:rFonts w:asciiTheme="majorHAnsi" w:hAnsiTheme="majorHAnsi" w:cstheme="majorHAnsi"/>
                <w:b w:val="0"/>
                <w:color w:val="auto"/>
              </w:rPr>
            </w:pPr>
            <w:r>
              <w:rPr>
                <w:rFonts w:asciiTheme="majorHAnsi" w:hAnsiTheme="majorHAnsi" w:cstheme="majorHAnsi"/>
                <w:b w:val="0"/>
                <w:color w:val="auto"/>
              </w:rPr>
              <w:t>600,00</w:t>
            </w:r>
          </w:p>
        </w:tc>
      </w:tr>
      <w:tr w:rsidR="00790065" w:rsidRPr="00773B0B" w14:paraId="26827E3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CAF2473" w14:textId="50625FA8" w:rsidR="00790065" w:rsidRDefault="000463AB" w:rsidP="00790065">
            <w:pPr>
              <w:jc w:val="both"/>
              <w:rPr>
                <w:rFonts w:asciiTheme="majorHAnsi" w:hAnsiTheme="majorHAnsi" w:cstheme="majorHAnsi"/>
                <w:b w:val="0"/>
                <w:color w:val="auto"/>
              </w:rPr>
            </w:pPr>
            <w:r>
              <w:rPr>
                <w:rFonts w:asciiTheme="majorHAnsi" w:hAnsiTheme="majorHAnsi" w:cstheme="majorHAnsi"/>
                <w:b w:val="0"/>
                <w:color w:val="auto"/>
              </w:rPr>
              <w:t>R082A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1F7382F" w14:textId="62234FA0"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32242</w:t>
            </w:r>
          </w:p>
        </w:tc>
        <w:tc>
          <w:tcPr>
            <w:tcW w:w="4820" w:type="dxa"/>
            <w:gridSpan w:val="2"/>
            <w:shd w:val="clear" w:color="auto" w:fill="FFFFFF" w:themeFill="background1"/>
          </w:tcPr>
          <w:p w14:paraId="643355CA" w14:textId="29BF73AC" w:rsidR="00790065" w:rsidRPr="001D33F1"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Materijal i dijelovi za održavanje opreme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06F03BF" w14:textId="7CB562CE"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464,50</w:t>
            </w:r>
          </w:p>
        </w:tc>
        <w:tc>
          <w:tcPr>
            <w:tcW w:w="1404" w:type="dxa"/>
            <w:shd w:val="clear" w:color="auto" w:fill="FFFFFF" w:themeFill="background1"/>
          </w:tcPr>
          <w:p w14:paraId="5DEF764D" w14:textId="1BFF15D8" w:rsidR="00790065" w:rsidRPr="000463AB" w:rsidRDefault="000463AB"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464,50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69A3F7D" w14:textId="4F9D4DCD" w:rsidR="00790065" w:rsidRPr="001D33F1" w:rsidRDefault="000463AB" w:rsidP="00790065">
            <w:pPr>
              <w:jc w:val="right"/>
              <w:rPr>
                <w:rFonts w:asciiTheme="majorHAnsi" w:hAnsiTheme="majorHAnsi" w:cstheme="majorHAnsi"/>
                <w:b w:val="0"/>
                <w:color w:val="auto"/>
              </w:rPr>
            </w:pPr>
            <w:r>
              <w:rPr>
                <w:rFonts w:asciiTheme="majorHAnsi" w:hAnsiTheme="majorHAnsi" w:cstheme="majorHAnsi"/>
                <w:b w:val="0"/>
                <w:color w:val="auto"/>
              </w:rPr>
              <w:t>464,50</w:t>
            </w:r>
          </w:p>
        </w:tc>
      </w:tr>
      <w:tr w:rsidR="00790065" w:rsidRPr="00773B0B" w14:paraId="6C6E1F2A"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C65526D" w14:textId="0A617519" w:rsidR="00790065" w:rsidRDefault="002E2019" w:rsidP="00790065">
            <w:pPr>
              <w:jc w:val="both"/>
              <w:rPr>
                <w:rFonts w:asciiTheme="majorHAnsi" w:hAnsiTheme="majorHAnsi" w:cstheme="majorHAnsi"/>
                <w:b w:val="0"/>
                <w:color w:val="auto"/>
              </w:rPr>
            </w:pPr>
            <w:r>
              <w:rPr>
                <w:rFonts w:asciiTheme="majorHAnsi" w:hAnsiTheme="majorHAnsi" w:cstheme="majorHAnsi"/>
                <w:b w:val="0"/>
                <w:color w:val="auto"/>
              </w:rPr>
              <w:t>R082A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0E5F2F1" w14:textId="66165479"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32243</w:t>
            </w:r>
          </w:p>
        </w:tc>
        <w:tc>
          <w:tcPr>
            <w:tcW w:w="4820" w:type="dxa"/>
            <w:gridSpan w:val="2"/>
            <w:shd w:val="clear" w:color="auto" w:fill="FFFFFF" w:themeFill="background1"/>
          </w:tcPr>
          <w:p w14:paraId="50A5D89F" w14:textId="489D6A10" w:rsidR="00790065" w:rsidRPr="001D33F1"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Materijal i dijelovi za održavanje vozila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5743A23" w14:textId="46731A8A"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464,50</w:t>
            </w:r>
          </w:p>
        </w:tc>
        <w:tc>
          <w:tcPr>
            <w:tcW w:w="1404" w:type="dxa"/>
            <w:shd w:val="clear" w:color="auto" w:fill="FFFFFF" w:themeFill="background1"/>
          </w:tcPr>
          <w:p w14:paraId="56E6F32E" w14:textId="286B74A9" w:rsidR="00790065" w:rsidRPr="000463AB" w:rsidRDefault="002E2019"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464,50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50C1AD4" w14:textId="5A3D2EEF" w:rsidR="00790065" w:rsidRPr="001D33F1" w:rsidRDefault="002E2019" w:rsidP="00790065">
            <w:pPr>
              <w:jc w:val="right"/>
              <w:rPr>
                <w:rFonts w:asciiTheme="majorHAnsi" w:hAnsiTheme="majorHAnsi" w:cstheme="majorHAnsi"/>
                <w:b w:val="0"/>
                <w:color w:val="auto"/>
              </w:rPr>
            </w:pPr>
            <w:r>
              <w:rPr>
                <w:rFonts w:asciiTheme="majorHAnsi" w:hAnsiTheme="majorHAnsi" w:cstheme="majorHAnsi"/>
                <w:b w:val="0"/>
                <w:color w:val="auto"/>
              </w:rPr>
              <w:t>464,50</w:t>
            </w:r>
          </w:p>
        </w:tc>
      </w:tr>
      <w:tr w:rsidR="00790065" w:rsidRPr="00773B0B" w14:paraId="3AD6E5EA"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1181B11" w14:textId="56BF39CC" w:rsidR="00790065" w:rsidRDefault="00F81785" w:rsidP="00790065">
            <w:pPr>
              <w:jc w:val="both"/>
              <w:rPr>
                <w:rFonts w:asciiTheme="majorHAnsi" w:hAnsiTheme="majorHAnsi" w:cstheme="majorHAnsi"/>
                <w:b w:val="0"/>
                <w:color w:val="auto"/>
              </w:rPr>
            </w:pPr>
            <w:r>
              <w:rPr>
                <w:rFonts w:asciiTheme="majorHAnsi" w:hAnsiTheme="majorHAnsi" w:cstheme="majorHAnsi"/>
                <w:b w:val="0"/>
                <w:color w:val="auto"/>
              </w:rPr>
              <w:t>R086A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235B1DA" w14:textId="3618105E" w:rsidR="00790065" w:rsidRPr="001D33F1" w:rsidRDefault="00790065" w:rsidP="00790065">
            <w:pPr>
              <w:jc w:val="both"/>
              <w:rPr>
                <w:rFonts w:asciiTheme="majorHAnsi" w:hAnsiTheme="majorHAnsi" w:cstheme="majorHAnsi"/>
                <w:bCs/>
                <w:color w:val="auto"/>
              </w:rPr>
            </w:pPr>
            <w:r>
              <w:rPr>
                <w:rFonts w:asciiTheme="majorHAnsi" w:hAnsiTheme="majorHAnsi" w:cstheme="majorHAnsi"/>
                <w:b/>
                <w:color w:val="auto"/>
              </w:rPr>
              <w:t>32322</w:t>
            </w:r>
          </w:p>
        </w:tc>
        <w:tc>
          <w:tcPr>
            <w:tcW w:w="4820" w:type="dxa"/>
            <w:gridSpan w:val="2"/>
            <w:shd w:val="clear" w:color="auto" w:fill="FFFFFF" w:themeFill="background1"/>
          </w:tcPr>
          <w:p w14:paraId="40F4E345" w14:textId="216E9599" w:rsidR="00790065" w:rsidRPr="001D33F1"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Usluge održavanja opreme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DBF9733" w14:textId="434EDA4B" w:rsidR="00790065" w:rsidRPr="001D33F1"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3.000,00</w:t>
            </w:r>
          </w:p>
        </w:tc>
        <w:tc>
          <w:tcPr>
            <w:tcW w:w="1404" w:type="dxa"/>
            <w:shd w:val="clear" w:color="auto" w:fill="FFFFFF" w:themeFill="background1"/>
          </w:tcPr>
          <w:p w14:paraId="0A183DCC" w14:textId="6DE60A2E" w:rsidR="00790065" w:rsidRPr="000463AB" w:rsidRDefault="00F8178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F076C69" w14:textId="135F231F" w:rsidR="00790065" w:rsidRPr="001D33F1" w:rsidRDefault="00F81785" w:rsidP="00790065">
            <w:pPr>
              <w:jc w:val="right"/>
              <w:rPr>
                <w:rFonts w:asciiTheme="majorHAnsi" w:hAnsiTheme="majorHAnsi" w:cstheme="majorHAnsi"/>
                <w:b w:val="0"/>
                <w:color w:val="auto"/>
              </w:rPr>
            </w:pPr>
            <w:r>
              <w:rPr>
                <w:rFonts w:asciiTheme="majorHAnsi" w:hAnsiTheme="majorHAnsi" w:cstheme="majorHAnsi"/>
                <w:b w:val="0"/>
                <w:color w:val="auto"/>
              </w:rPr>
              <w:t>3.000,00</w:t>
            </w:r>
          </w:p>
        </w:tc>
      </w:tr>
      <w:tr w:rsidR="00790065" w:rsidRPr="00081559" w14:paraId="6B736C1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995E3B3" w14:textId="12DEEEB2" w:rsidR="00790065" w:rsidRDefault="00F81785" w:rsidP="00790065">
            <w:pPr>
              <w:jc w:val="both"/>
              <w:rPr>
                <w:rFonts w:asciiTheme="majorHAnsi" w:hAnsiTheme="majorHAnsi" w:cstheme="majorHAnsi"/>
                <w:b w:val="0"/>
                <w:color w:val="auto"/>
              </w:rPr>
            </w:pPr>
            <w:r>
              <w:rPr>
                <w:rFonts w:asciiTheme="majorHAnsi" w:hAnsiTheme="majorHAnsi" w:cstheme="majorHAnsi"/>
                <w:b w:val="0"/>
                <w:color w:val="auto"/>
              </w:rPr>
              <w:t>R088A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BFFAFF5" w14:textId="64D31372"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32341</w:t>
            </w:r>
          </w:p>
        </w:tc>
        <w:tc>
          <w:tcPr>
            <w:tcW w:w="4820" w:type="dxa"/>
            <w:gridSpan w:val="2"/>
            <w:shd w:val="clear" w:color="auto" w:fill="FFFFFF" w:themeFill="background1"/>
          </w:tcPr>
          <w:p w14:paraId="0B0E025B" w14:textId="5F393437"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Opskrba vodom</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37D00F3" w14:textId="11AF5855"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500,00</w:t>
            </w:r>
          </w:p>
        </w:tc>
        <w:tc>
          <w:tcPr>
            <w:tcW w:w="1404" w:type="dxa"/>
            <w:shd w:val="clear" w:color="auto" w:fill="FFFFFF" w:themeFill="background1"/>
          </w:tcPr>
          <w:p w14:paraId="5D9A4457" w14:textId="11E500E3" w:rsidR="00790065" w:rsidRPr="001D33F1" w:rsidRDefault="00081559"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500,00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23CA430" w14:textId="04AD1750" w:rsidR="00790065" w:rsidRPr="00081559" w:rsidRDefault="00081559" w:rsidP="00790065">
            <w:pPr>
              <w:jc w:val="right"/>
              <w:rPr>
                <w:rFonts w:asciiTheme="majorHAnsi" w:hAnsiTheme="majorHAnsi" w:cstheme="majorHAnsi"/>
                <w:b w:val="0"/>
                <w:color w:val="auto"/>
              </w:rPr>
            </w:pPr>
            <w:r w:rsidRPr="00081559">
              <w:rPr>
                <w:rFonts w:asciiTheme="majorHAnsi" w:hAnsiTheme="majorHAnsi" w:cstheme="majorHAnsi"/>
                <w:b w:val="0"/>
                <w:color w:val="auto"/>
              </w:rPr>
              <w:t>500,00</w:t>
            </w:r>
          </w:p>
        </w:tc>
      </w:tr>
      <w:tr w:rsidR="00790065" w:rsidRPr="00773B0B" w14:paraId="7FB3F01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B0B4B26" w14:textId="29A3C839"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R90A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BBBA4C2" w14:textId="764D104F"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32381</w:t>
            </w:r>
          </w:p>
        </w:tc>
        <w:tc>
          <w:tcPr>
            <w:tcW w:w="4820" w:type="dxa"/>
            <w:gridSpan w:val="2"/>
            <w:shd w:val="clear" w:color="auto" w:fill="FFFFFF" w:themeFill="background1"/>
          </w:tcPr>
          <w:p w14:paraId="38AC7022" w14:textId="5195A9F8"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Ažuriranje računalnih baza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A569108" w14:textId="48566565" w:rsidR="00790065" w:rsidRDefault="00513CD2" w:rsidP="00790065">
            <w:pPr>
              <w:ind w:left="72" w:hanging="72"/>
              <w:jc w:val="right"/>
              <w:rPr>
                <w:rFonts w:asciiTheme="majorHAnsi" w:hAnsiTheme="majorHAnsi" w:cstheme="majorHAnsi"/>
                <w:bCs/>
                <w:color w:val="auto"/>
              </w:rPr>
            </w:pPr>
            <w:r>
              <w:rPr>
                <w:rFonts w:asciiTheme="majorHAnsi" w:hAnsiTheme="majorHAnsi" w:cstheme="majorHAnsi"/>
                <w:bCs/>
                <w:color w:val="auto"/>
              </w:rPr>
              <w:t>2</w:t>
            </w:r>
            <w:r w:rsidR="00790065">
              <w:rPr>
                <w:rFonts w:asciiTheme="majorHAnsi" w:hAnsiTheme="majorHAnsi" w:cstheme="majorHAnsi"/>
                <w:bCs/>
                <w:color w:val="auto"/>
              </w:rPr>
              <w:t>00,00</w:t>
            </w:r>
          </w:p>
        </w:tc>
        <w:tc>
          <w:tcPr>
            <w:tcW w:w="1404" w:type="dxa"/>
            <w:shd w:val="clear" w:color="auto" w:fill="FFFFFF" w:themeFill="background1"/>
          </w:tcPr>
          <w:p w14:paraId="7606C116" w14:textId="1CE75CA0" w:rsidR="00790065" w:rsidRPr="001D33F1" w:rsidRDefault="001E16F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200,00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C2A5962" w14:textId="710058AA" w:rsidR="00790065" w:rsidRPr="001E16F0" w:rsidRDefault="001E16F0" w:rsidP="00790065">
            <w:pPr>
              <w:jc w:val="right"/>
              <w:rPr>
                <w:rFonts w:asciiTheme="majorHAnsi" w:hAnsiTheme="majorHAnsi" w:cstheme="majorHAnsi"/>
                <w:b w:val="0"/>
                <w:color w:val="auto"/>
              </w:rPr>
            </w:pPr>
            <w:r w:rsidRPr="001E16F0">
              <w:rPr>
                <w:rFonts w:asciiTheme="majorHAnsi" w:hAnsiTheme="majorHAnsi" w:cstheme="majorHAnsi"/>
                <w:b w:val="0"/>
                <w:color w:val="auto"/>
              </w:rPr>
              <w:t>200,00</w:t>
            </w:r>
          </w:p>
        </w:tc>
      </w:tr>
      <w:tr w:rsidR="00790065" w:rsidRPr="00773B0B" w14:paraId="6A60723D"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44C68AD" w14:textId="1BFBF24B"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R637</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E2E01C5" w14:textId="7B4ED7FA"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32399</w:t>
            </w:r>
          </w:p>
        </w:tc>
        <w:tc>
          <w:tcPr>
            <w:tcW w:w="4820" w:type="dxa"/>
            <w:gridSpan w:val="2"/>
            <w:shd w:val="clear" w:color="auto" w:fill="FFFFFF" w:themeFill="background1"/>
          </w:tcPr>
          <w:p w14:paraId="4606DD60" w14:textId="28304491"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Ostale nespomenute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0677AA1" w14:textId="6B4DF3CF"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200,00</w:t>
            </w:r>
          </w:p>
        </w:tc>
        <w:tc>
          <w:tcPr>
            <w:tcW w:w="1404" w:type="dxa"/>
            <w:shd w:val="clear" w:color="auto" w:fill="FFFFFF" w:themeFill="background1"/>
          </w:tcPr>
          <w:p w14:paraId="6CD8224A" w14:textId="53DEA86E" w:rsidR="00790065" w:rsidRPr="001D33F1" w:rsidRDefault="001E16F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200,00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AA86CBD" w14:textId="7988B6F1" w:rsidR="00790065" w:rsidRPr="001E16F0" w:rsidRDefault="001E16F0" w:rsidP="00790065">
            <w:pPr>
              <w:jc w:val="right"/>
              <w:rPr>
                <w:rFonts w:asciiTheme="majorHAnsi" w:hAnsiTheme="majorHAnsi" w:cstheme="majorHAnsi"/>
                <w:b w:val="0"/>
                <w:color w:val="auto"/>
              </w:rPr>
            </w:pPr>
            <w:r>
              <w:rPr>
                <w:rFonts w:asciiTheme="majorHAnsi" w:hAnsiTheme="majorHAnsi" w:cstheme="majorHAnsi"/>
                <w:b w:val="0"/>
                <w:color w:val="auto"/>
              </w:rPr>
              <w:t>200,00</w:t>
            </w:r>
          </w:p>
        </w:tc>
      </w:tr>
      <w:tr w:rsidR="00790065" w:rsidRPr="00773B0B" w14:paraId="58708AE2"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E5CA632" w14:textId="33A0A56E"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R639</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011EC90" w14:textId="62589820"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32931</w:t>
            </w:r>
          </w:p>
        </w:tc>
        <w:tc>
          <w:tcPr>
            <w:tcW w:w="4820" w:type="dxa"/>
            <w:gridSpan w:val="2"/>
            <w:shd w:val="clear" w:color="auto" w:fill="FFFFFF" w:themeFill="background1"/>
          </w:tcPr>
          <w:p w14:paraId="7AAD359D" w14:textId="55709C07"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Reprezentacija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1EEB80D" w14:textId="3BC78623"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700,00</w:t>
            </w:r>
          </w:p>
        </w:tc>
        <w:tc>
          <w:tcPr>
            <w:tcW w:w="1404" w:type="dxa"/>
            <w:shd w:val="clear" w:color="auto" w:fill="FFFFFF" w:themeFill="background1"/>
          </w:tcPr>
          <w:p w14:paraId="1E17B9D8" w14:textId="2308F26F" w:rsidR="00790065" w:rsidRPr="001D33F1" w:rsidRDefault="001E16F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700,00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F415542" w14:textId="0D753ACF" w:rsidR="00790065" w:rsidRPr="001E16F0" w:rsidRDefault="001E16F0" w:rsidP="00790065">
            <w:pPr>
              <w:jc w:val="right"/>
              <w:rPr>
                <w:rFonts w:asciiTheme="majorHAnsi" w:hAnsiTheme="majorHAnsi" w:cstheme="majorHAnsi"/>
                <w:b w:val="0"/>
                <w:color w:val="auto"/>
              </w:rPr>
            </w:pPr>
            <w:r>
              <w:rPr>
                <w:rFonts w:asciiTheme="majorHAnsi" w:hAnsiTheme="majorHAnsi" w:cstheme="majorHAnsi"/>
                <w:b w:val="0"/>
                <w:color w:val="auto"/>
              </w:rPr>
              <w:t>700,00</w:t>
            </w:r>
          </w:p>
        </w:tc>
      </w:tr>
      <w:tr w:rsidR="00790065" w:rsidRPr="00773B0B" w14:paraId="10ACBB20"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24DB1C8" w14:textId="4909D904"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R640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8E5AE4C" w14:textId="33609AEA"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32999</w:t>
            </w:r>
          </w:p>
        </w:tc>
        <w:tc>
          <w:tcPr>
            <w:tcW w:w="4820" w:type="dxa"/>
            <w:gridSpan w:val="2"/>
            <w:shd w:val="clear" w:color="auto" w:fill="FFFFFF" w:themeFill="background1"/>
          </w:tcPr>
          <w:p w14:paraId="6E5C5A32" w14:textId="4B359E0C"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Ostali nespomenuti rashodi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7FD2008" w14:textId="4C2133A3"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100,00</w:t>
            </w:r>
          </w:p>
        </w:tc>
        <w:tc>
          <w:tcPr>
            <w:tcW w:w="1404" w:type="dxa"/>
            <w:shd w:val="clear" w:color="auto" w:fill="FFFFFF" w:themeFill="background1"/>
          </w:tcPr>
          <w:p w14:paraId="74C2B416" w14:textId="295EA04E" w:rsidR="00790065" w:rsidRPr="001D33F1" w:rsidRDefault="001E16F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100,00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C83A062" w14:textId="673D0463" w:rsidR="00790065" w:rsidRPr="001E16F0" w:rsidRDefault="001E16F0" w:rsidP="00790065">
            <w:pPr>
              <w:jc w:val="right"/>
              <w:rPr>
                <w:rFonts w:asciiTheme="majorHAnsi" w:hAnsiTheme="majorHAnsi" w:cstheme="majorHAnsi"/>
                <w:b w:val="0"/>
                <w:color w:val="auto"/>
              </w:rPr>
            </w:pPr>
            <w:r>
              <w:rPr>
                <w:rFonts w:asciiTheme="majorHAnsi" w:hAnsiTheme="majorHAnsi" w:cstheme="majorHAnsi"/>
                <w:b w:val="0"/>
                <w:color w:val="auto"/>
              </w:rPr>
              <w:t>100,00</w:t>
            </w:r>
          </w:p>
        </w:tc>
      </w:tr>
      <w:tr w:rsidR="00790065" w:rsidRPr="00773B0B" w14:paraId="27D07744"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1CB575A" w14:textId="14BF91AB"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R92A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DCA40CF" w14:textId="19A9F7A3"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34312</w:t>
            </w:r>
          </w:p>
        </w:tc>
        <w:tc>
          <w:tcPr>
            <w:tcW w:w="4820" w:type="dxa"/>
            <w:gridSpan w:val="2"/>
            <w:shd w:val="clear" w:color="auto" w:fill="FFFFFF" w:themeFill="background1"/>
          </w:tcPr>
          <w:p w14:paraId="33252363" w14:textId="6C5ABA6B"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Financijske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2CB4CCE" w14:textId="34C2C536"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200,00</w:t>
            </w:r>
          </w:p>
        </w:tc>
        <w:tc>
          <w:tcPr>
            <w:tcW w:w="1404" w:type="dxa"/>
            <w:shd w:val="clear" w:color="auto" w:fill="FFFFFF" w:themeFill="background1"/>
          </w:tcPr>
          <w:p w14:paraId="3C4E4B62" w14:textId="5E131B64" w:rsidR="00790065" w:rsidRPr="001D33F1" w:rsidRDefault="001E16F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200,00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2AED28F" w14:textId="1F141107" w:rsidR="00790065" w:rsidRPr="001E16F0" w:rsidRDefault="001E16F0" w:rsidP="00790065">
            <w:pPr>
              <w:jc w:val="right"/>
              <w:rPr>
                <w:rFonts w:asciiTheme="majorHAnsi" w:hAnsiTheme="majorHAnsi" w:cstheme="majorHAnsi"/>
                <w:b w:val="0"/>
                <w:color w:val="auto"/>
              </w:rPr>
            </w:pPr>
            <w:r>
              <w:rPr>
                <w:rFonts w:asciiTheme="majorHAnsi" w:hAnsiTheme="majorHAnsi" w:cstheme="majorHAnsi"/>
                <w:b w:val="0"/>
                <w:color w:val="auto"/>
              </w:rPr>
              <w:t>200,00</w:t>
            </w:r>
          </w:p>
        </w:tc>
      </w:tr>
      <w:tr w:rsidR="00790065" w:rsidRPr="00773B0B" w14:paraId="3459F04A"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74BE0FF" w14:textId="71E0B84D" w:rsidR="00790065" w:rsidRDefault="001E16F0" w:rsidP="00790065">
            <w:pPr>
              <w:jc w:val="both"/>
              <w:rPr>
                <w:rFonts w:asciiTheme="majorHAnsi" w:hAnsiTheme="majorHAnsi" w:cstheme="majorHAnsi"/>
                <w:b w:val="0"/>
                <w:color w:val="auto"/>
              </w:rPr>
            </w:pPr>
            <w:r>
              <w:rPr>
                <w:rFonts w:asciiTheme="majorHAnsi" w:hAnsiTheme="majorHAnsi" w:cstheme="majorHAnsi"/>
                <w:b w:val="0"/>
                <w:color w:val="auto"/>
              </w:rPr>
              <w:t>R642</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4F71353" w14:textId="30E2F97A" w:rsidR="00790065" w:rsidRDefault="00790065" w:rsidP="00790065">
            <w:pPr>
              <w:jc w:val="both"/>
              <w:rPr>
                <w:rFonts w:asciiTheme="majorHAnsi" w:hAnsiTheme="majorHAnsi" w:cstheme="majorHAnsi"/>
                <w:b/>
                <w:color w:val="auto"/>
              </w:rPr>
            </w:pPr>
            <w:r>
              <w:rPr>
                <w:rFonts w:asciiTheme="majorHAnsi" w:hAnsiTheme="majorHAnsi" w:cstheme="majorHAnsi"/>
                <w:b/>
                <w:color w:val="auto"/>
              </w:rPr>
              <w:t>42233</w:t>
            </w:r>
          </w:p>
        </w:tc>
        <w:tc>
          <w:tcPr>
            <w:tcW w:w="4820" w:type="dxa"/>
            <w:gridSpan w:val="2"/>
            <w:shd w:val="clear" w:color="auto" w:fill="FFFFFF" w:themeFill="background1"/>
          </w:tcPr>
          <w:p w14:paraId="45AD5F86" w14:textId="5AC49117"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Oprema za protupožarnu zaštitu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73661A3" w14:textId="77F94169" w:rsidR="00790065" w:rsidRDefault="00790065" w:rsidP="00790065">
            <w:pPr>
              <w:ind w:left="72" w:hanging="72"/>
              <w:jc w:val="right"/>
              <w:rPr>
                <w:rFonts w:asciiTheme="majorHAnsi" w:hAnsiTheme="majorHAnsi" w:cstheme="majorHAnsi"/>
                <w:bCs/>
                <w:color w:val="auto"/>
              </w:rPr>
            </w:pPr>
            <w:r>
              <w:rPr>
                <w:rFonts w:asciiTheme="majorHAnsi" w:hAnsiTheme="majorHAnsi" w:cstheme="majorHAnsi"/>
                <w:bCs/>
                <w:color w:val="auto"/>
              </w:rPr>
              <w:t>3.000,00</w:t>
            </w:r>
          </w:p>
        </w:tc>
        <w:tc>
          <w:tcPr>
            <w:tcW w:w="1404" w:type="dxa"/>
            <w:shd w:val="clear" w:color="auto" w:fill="FFFFFF" w:themeFill="background1"/>
          </w:tcPr>
          <w:p w14:paraId="6C4C6867" w14:textId="6DCEB341" w:rsidR="00790065" w:rsidRPr="001D33F1" w:rsidRDefault="001E16F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color w:val="auto"/>
              </w:rPr>
            </w:pPr>
            <w:r>
              <w:rPr>
                <w:rFonts w:asciiTheme="majorHAnsi" w:hAnsiTheme="majorHAnsi" w:cstheme="majorHAnsi"/>
                <w:bCs/>
                <w:color w:val="auto"/>
              </w:rPr>
              <w:t>3.000,00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A4E2E7B" w14:textId="10197AFC" w:rsidR="00790065" w:rsidRPr="001E16F0" w:rsidRDefault="001E16F0" w:rsidP="00790065">
            <w:pPr>
              <w:jc w:val="right"/>
              <w:rPr>
                <w:rFonts w:asciiTheme="majorHAnsi" w:hAnsiTheme="majorHAnsi" w:cstheme="majorHAnsi"/>
                <w:b w:val="0"/>
                <w:color w:val="auto"/>
              </w:rPr>
            </w:pPr>
            <w:r>
              <w:rPr>
                <w:rFonts w:asciiTheme="majorHAnsi" w:hAnsiTheme="majorHAnsi" w:cstheme="majorHAnsi"/>
                <w:b w:val="0"/>
                <w:color w:val="auto"/>
              </w:rPr>
              <w:t>3.000,00</w:t>
            </w:r>
          </w:p>
        </w:tc>
      </w:tr>
      <w:tr w:rsidR="00790065" w:rsidRPr="00773B0B" w14:paraId="1CD7F31C"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327D9324" w14:textId="77777777" w:rsidR="00790065" w:rsidRPr="00773B0B"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2BA739F8" w14:textId="74AAA29B" w:rsidR="00790065" w:rsidRPr="00773B0B" w:rsidRDefault="00790065" w:rsidP="007901E0">
            <w:pPr>
              <w:tabs>
                <w:tab w:val="left" w:pos="1845"/>
              </w:tabs>
              <w:ind w:left="72" w:hanging="72"/>
              <w:jc w:val="both"/>
              <w:rPr>
                <w:rFonts w:asciiTheme="majorHAnsi" w:hAnsiTheme="majorHAnsi" w:cstheme="majorHAnsi"/>
                <w:color w:val="auto"/>
              </w:rPr>
            </w:pPr>
            <w:r w:rsidRPr="00773B0B">
              <w:rPr>
                <w:rFonts w:asciiTheme="majorHAnsi" w:hAnsiTheme="majorHAnsi" w:cstheme="majorHAnsi"/>
                <w:color w:val="auto"/>
              </w:rPr>
              <w:t xml:space="preserve">Izvor </w:t>
            </w:r>
            <w:r>
              <w:rPr>
                <w:rFonts w:asciiTheme="majorHAnsi" w:hAnsiTheme="majorHAnsi" w:cstheme="majorHAnsi"/>
                <w:color w:val="auto"/>
              </w:rPr>
              <w:t>4</w:t>
            </w:r>
            <w:r w:rsidRPr="00773B0B">
              <w:rPr>
                <w:rFonts w:asciiTheme="majorHAnsi" w:hAnsiTheme="majorHAnsi" w:cstheme="majorHAnsi"/>
                <w:color w:val="auto"/>
              </w:rPr>
              <w:t>.</w:t>
            </w:r>
            <w:r>
              <w:rPr>
                <w:rFonts w:asciiTheme="majorHAnsi" w:hAnsiTheme="majorHAnsi" w:cstheme="majorHAnsi"/>
                <w:color w:val="auto"/>
              </w:rPr>
              <w:t xml:space="preserve"> POMOĆI</w:t>
            </w:r>
            <w:r w:rsidR="007901E0">
              <w:rPr>
                <w:rFonts w:asciiTheme="majorHAnsi" w:hAnsiTheme="majorHAnsi" w:cstheme="majorHAnsi"/>
                <w:color w:val="auto"/>
              </w:rPr>
              <w:tab/>
              <w:t xml:space="preserve"> - FOND</w:t>
            </w:r>
          </w:p>
        </w:tc>
        <w:tc>
          <w:tcPr>
            <w:tcW w:w="1262" w:type="dxa"/>
            <w:shd w:val="clear" w:color="auto" w:fill="F8EBD1" w:themeFill="background2" w:themeFillTint="33"/>
          </w:tcPr>
          <w:p w14:paraId="4967B9FB" w14:textId="1640BEFB" w:rsidR="00790065" w:rsidRPr="00773B0B" w:rsidRDefault="0059607F" w:rsidP="00790065">
            <w:pPr>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0,00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2B56B8B0" w14:textId="6A44B972" w:rsidR="00790065" w:rsidRPr="00773B0B" w:rsidRDefault="00790065" w:rsidP="00790065">
            <w:pPr>
              <w:jc w:val="right"/>
              <w:rPr>
                <w:rFonts w:asciiTheme="majorHAnsi" w:hAnsiTheme="majorHAnsi" w:cstheme="majorHAnsi"/>
                <w:b/>
                <w:color w:val="auto"/>
              </w:rPr>
            </w:pPr>
            <w:r>
              <w:rPr>
                <w:rFonts w:asciiTheme="majorHAnsi" w:hAnsiTheme="majorHAnsi" w:cstheme="majorHAnsi"/>
                <w:b/>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38F7FDFF" w14:textId="297B8BFD" w:rsidR="00790065" w:rsidRPr="00773B0B" w:rsidRDefault="00790065" w:rsidP="00790065">
            <w:pPr>
              <w:jc w:val="right"/>
              <w:rPr>
                <w:rFonts w:asciiTheme="majorHAnsi" w:hAnsiTheme="majorHAnsi" w:cstheme="majorHAnsi"/>
                <w:color w:val="auto"/>
              </w:rPr>
            </w:pPr>
            <w:r>
              <w:rPr>
                <w:rFonts w:asciiTheme="majorHAnsi" w:hAnsiTheme="majorHAnsi" w:cstheme="majorHAnsi"/>
                <w:color w:val="auto"/>
              </w:rPr>
              <w:t>0,00</w:t>
            </w:r>
          </w:p>
        </w:tc>
      </w:tr>
      <w:tr w:rsidR="00790065" w:rsidRPr="00773B0B" w14:paraId="2DCECA2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2896E9E7" w14:textId="77777777" w:rsidR="00790065" w:rsidRDefault="00790065" w:rsidP="00790065">
            <w:pPr>
              <w:ind w:left="72" w:hanging="72"/>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5670" w:type="dxa"/>
            <w:gridSpan w:val="3"/>
            <w:shd w:val="clear" w:color="auto" w:fill="F8EBD1" w:themeFill="background2" w:themeFillTint="33"/>
          </w:tcPr>
          <w:p w14:paraId="2249EFB7" w14:textId="11EC3E65" w:rsidR="00790065" w:rsidRPr="00773B0B" w:rsidRDefault="00790065" w:rsidP="00790065">
            <w:pPr>
              <w:ind w:left="72" w:hanging="72"/>
              <w:jc w:val="both"/>
              <w:rPr>
                <w:rFonts w:asciiTheme="majorHAnsi" w:hAnsiTheme="majorHAnsi" w:cstheme="majorHAnsi"/>
                <w:color w:val="auto"/>
              </w:rPr>
            </w:pPr>
            <w:r>
              <w:rPr>
                <w:rFonts w:asciiTheme="majorHAnsi" w:hAnsiTheme="majorHAnsi" w:cstheme="majorHAnsi"/>
                <w:color w:val="auto"/>
              </w:rPr>
              <w:t>Izvor: 4.10. POMOĆI</w:t>
            </w:r>
            <w:r w:rsidR="007901E0">
              <w:rPr>
                <w:rFonts w:asciiTheme="majorHAnsi" w:hAnsiTheme="majorHAnsi" w:cstheme="majorHAnsi"/>
                <w:color w:val="auto"/>
              </w:rPr>
              <w:t xml:space="preserve"> - FOND</w:t>
            </w:r>
          </w:p>
        </w:tc>
        <w:tc>
          <w:tcPr>
            <w:tcW w:w="1262" w:type="dxa"/>
            <w:shd w:val="clear" w:color="auto" w:fill="F8EBD1" w:themeFill="background2" w:themeFillTint="33"/>
          </w:tcPr>
          <w:p w14:paraId="097E01A5" w14:textId="768F6B47" w:rsidR="00790065" w:rsidRPr="00773B0B" w:rsidRDefault="0059607F" w:rsidP="00790065">
            <w:pPr>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auto"/>
              </w:rPr>
            </w:pPr>
            <w:r>
              <w:rPr>
                <w:rFonts w:asciiTheme="majorHAnsi" w:hAnsiTheme="majorHAnsi" w:cstheme="majorHAnsi"/>
                <w:b/>
                <w:color w:val="auto"/>
              </w:rPr>
              <w:t>0,00</w:t>
            </w:r>
          </w:p>
        </w:tc>
        <w:tc>
          <w:tcPr>
            <w:cnfStyle w:val="000010000000" w:firstRow="0" w:lastRow="0" w:firstColumn="0" w:lastColumn="0" w:oddVBand="1" w:evenVBand="0" w:oddHBand="0" w:evenHBand="0" w:firstRowFirstColumn="0" w:firstRowLastColumn="0" w:lastRowFirstColumn="0" w:lastRowLastColumn="0"/>
            <w:tcW w:w="1404" w:type="dxa"/>
            <w:shd w:val="clear" w:color="auto" w:fill="F8EBD1" w:themeFill="background2" w:themeFillTint="33"/>
          </w:tcPr>
          <w:p w14:paraId="4211D954" w14:textId="1967A73B" w:rsidR="00790065" w:rsidRPr="00773B0B" w:rsidRDefault="00790065" w:rsidP="00790065">
            <w:pPr>
              <w:jc w:val="right"/>
              <w:rPr>
                <w:rFonts w:asciiTheme="majorHAnsi" w:hAnsiTheme="majorHAnsi" w:cstheme="majorHAnsi"/>
                <w:b/>
                <w:color w:val="auto"/>
              </w:rPr>
            </w:pPr>
            <w:r>
              <w:rPr>
                <w:rFonts w:asciiTheme="majorHAnsi" w:hAnsiTheme="majorHAnsi" w:cstheme="majorHAnsi"/>
                <w:b/>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41CB42CF" w14:textId="46B0554D" w:rsidR="00790065" w:rsidRPr="00773B0B" w:rsidRDefault="00790065" w:rsidP="00790065">
            <w:pPr>
              <w:jc w:val="right"/>
              <w:rPr>
                <w:rFonts w:asciiTheme="majorHAnsi" w:hAnsiTheme="majorHAnsi" w:cstheme="majorHAnsi"/>
                <w:color w:val="auto"/>
              </w:rPr>
            </w:pPr>
            <w:r>
              <w:rPr>
                <w:rFonts w:asciiTheme="majorHAnsi" w:hAnsiTheme="majorHAnsi" w:cstheme="majorHAnsi"/>
                <w:color w:val="auto"/>
              </w:rPr>
              <w:t>0,00</w:t>
            </w:r>
          </w:p>
        </w:tc>
      </w:tr>
      <w:tr w:rsidR="00790065" w:rsidRPr="00773B0B" w14:paraId="6FC7D6FE"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E114D22" w14:textId="77777777" w:rsidR="00790065" w:rsidRPr="009204B6"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DD5C761" w14:textId="40980DEC" w:rsidR="00790065" w:rsidRPr="009204B6" w:rsidRDefault="00790065" w:rsidP="00790065">
            <w:pPr>
              <w:jc w:val="both"/>
              <w:rPr>
                <w:rFonts w:asciiTheme="majorHAnsi" w:hAnsiTheme="majorHAnsi" w:cstheme="majorHAnsi"/>
                <w:b/>
                <w:bCs/>
                <w:color w:val="auto"/>
              </w:rPr>
            </w:pPr>
            <w:r w:rsidRPr="009204B6">
              <w:rPr>
                <w:rFonts w:asciiTheme="majorHAnsi" w:hAnsiTheme="majorHAnsi" w:cstheme="majorHAnsi"/>
                <w:b/>
                <w:bCs/>
                <w:color w:val="auto"/>
              </w:rPr>
              <w:t>4</w:t>
            </w:r>
          </w:p>
        </w:tc>
        <w:tc>
          <w:tcPr>
            <w:tcW w:w="4820" w:type="dxa"/>
            <w:gridSpan w:val="2"/>
            <w:shd w:val="clear" w:color="auto" w:fill="FFFFFF" w:themeFill="background1"/>
          </w:tcPr>
          <w:p w14:paraId="4D4EB7D1" w14:textId="0ED25CBE" w:rsidR="00790065" w:rsidRPr="009204B6"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9204B6">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FEEB620" w14:textId="526948D5" w:rsidR="00790065" w:rsidRPr="009204B6" w:rsidRDefault="0059607F" w:rsidP="00790065">
            <w:pPr>
              <w:ind w:left="72" w:hanging="72"/>
              <w:jc w:val="right"/>
              <w:rPr>
                <w:rFonts w:asciiTheme="majorHAnsi" w:hAnsiTheme="majorHAnsi" w:cstheme="majorHAnsi"/>
                <w:b/>
                <w:bCs/>
                <w:color w:val="auto"/>
              </w:rPr>
            </w:pPr>
            <w:r>
              <w:rPr>
                <w:rFonts w:asciiTheme="majorHAnsi" w:hAnsiTheme="majorHAnsi" w:cstheme="majorHAnsi"/>
                <w:b/>
                <w:bCs/>
                <w:color w:val="auto"/>
              </w:rPr>
              <w:t>0,00</w:t>
            </w:r>
          </w:p>
        </w:tc>
        <w:tc>
          <w:tcPr>
            <w:tcW w:w="1404" w:type="dxa"/>
            <w:shd w:val="clear" w:color="auto" w:fill="FFFFFF" w:themeFill="background1"/>
          </w:tcPr>
          <w:p w14:paraId="63CDC45C" w14:textId="47B05BD9" w:rsidR="00790065" w:rsidRPr="007901E0"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901E0">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7F2FC59" w14:textId="219B2D5D" w:rsidR="00790065" w:rsidRPr="007901E0" w:rsidRDefault="00790065" w:rsidP="00790065">
            <w:pPr>
              <w:ind w:left="72" w:hanging="72"/>
              <w:jc w:val="right"/>
              <w:rPr>
                <w:rFonts w:asciiTheme="majorHAnsi" w:hAnsiTheme="majorHAnsi" w:cstheme="majorHAnsi"/>
                <w:b w:val="0"/>
                <w:bCs w:val="0"/>
                <w:color w:val="auto"/>
              </w:rPr>
            </w:pPr>
            <w:r w:rsidRPr="007901E0">
              <w:rPr>
                <w:rFonts w:asciiTheme="majorHAnsi" w:hAnsiTheme="majorHAnsi" w:cstheme="majorHAnsi"/>
                <w:b w:val="0"/>
                <w:bCs w:val="0"/>
                <w:color w:val="auto"/>
              </w:rPr>
              <w:t>0,00</w:t>
            </w:r>
          </w:p>
        </w:tc>
      </w:tr>
      <w:tr w:rsidR="00790065" w:rsidRPr="00773B0B" w14:paraId="6E1BB807"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3994677" w14:textId="77777777" w:rsidR="00790065" w:rsidRPr="009204B6"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39639FD" w14:textId="68C8D89B" w:rsidR="00790065" w:rsidRPr="009204B6" w:rsidRDefault="00790065" w:rsidP="00790065">
            <w:pPr>
              <w:jc w:val="both"/>
              <w:rPr>
                <w:rFonts w:asciiTheme="majorHAnsi" w:hAnsiTheme="majorHAnsi" w:cstheme="majorHAnsi"/>
                <w:b/>
                <w:bCs/>
                <w:color w:val="auto"/>
              </w:rPr>
            </w:pPr>
            <w:r w:rsidRPr="009204B6">
              <w:rPr>
                <w:rFonts w:asciiTheme="majorHAnsi" w:hAnsiTheme="majorHAnsi" w:cstheme="majorHAnsi"/>
                <w:b/>
                <w:bCs/>
                <w:color w:val="auto"/>
              </w:rPr>
              <w:t>45</w:t>
            </w:r>
          </w:p>
        </w:tc>
        <w:tc>
          <w:tcPr>
            <w:tcW w:w="4820" w:type="dxa"/>
            <w:gridSpan w:val="2"/>
            <w:shd w:val="clear" w:color="auto" w:fill="FFFFFF" w:themeFill="background1"/>
          </w:tcPr>
          <w:p w14:paraId="553B56F5" w14:textId="2D90973E" w:rsidR="00790065" w:rsidRPr="009204B6"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9204B6">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083C9BF" w14:textId="3BBE0F18" w:rsidR="00790065" w:rsidRPr="009204B6" w:rsidRDefault="0059607F" w:rsidP="00790065">
            <w:pPr>
              <w:ind w:left="72" w:hanging="72"/>
              <w:jc w:val="right"/>
              <w:rPr>
                <w:rFonts w:asciiTheme="majorHAnsi" w:hAnsiTheme="majorHAnsi" w:cstheme="majorHAnsi"/>
                <w:b/>
                <w:bCs/>
                <w:color w:val="auto"/>
              </w:rPr>
            </w:pPr>
            <w:r>
              <w:rPr>
                <w:rFonts w:asciiTheme="majorHAnsi" w:hAnsiTheme="majorHAnsi" w:cstheme="majorHAnsi"/>
                <w:b/>
                <w:bCs/>
                <w:color w:val="auto"/>
              </w:rPr>
              <w:t>0,00</w:t>
            </w:r>
          </w:p>
        </w:tc>
        <w:tc>
          <w:tcPr>
            <w:tcW w:w="1404" w:type="dxa"/>
            <w:shd w:val="clear" w:color="auto" w:fill="FFFFFF" w:themeFill="background1"/>
          </w:tcPr>
          <w:p w14:paraId="3ADF8EEF" w14:textId="00723285" w:rsidR="00790065" w:rsidRPr="007901E0" w:rsidRDefault="00790065"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901E0">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D7B4BE7" w14:textId="50F0CB5E" w:rsidR="00790065" w:rsidRPr="007901E0" w:rsidRDefault="00790065" w:rsidP="00790065">
            <w:pPr>
              <w:ind w:left="72" w:hanging="72"/>
              <w:jc w:val="right"/>
              <w:rPr>
                <w:rFonts w:asciiTheme="majorHAnsi" w:hAnsiTheme="majorHAnsi" w:cstheme="majorHAnsi"/>
                <w:b w:val="0"/>
                <w:bCs w:val="0"/>
                <w:color w:val="auto"/>
              </w:rPr>
            </w:pPr>
            <w:r w:rsidRPr="007901E0">
              <w:rPr>
                <w:rFonts w:asciiTheme="majorHAnsi" w:hAnsiTheme="majorHAnsi" w:cstheme="majorHAnsi"/>
                <w:b w:val="0"/>
                <w:bCs w:val="0"/>
                <w:color w:val="auto"/>
              </w:rPr>
              <w:t>0,00</w:t>
            </w:r>
          </w:p>
        </w:tc>
      </w:tr>
      <w:tr w:rsidR="00790065" w:rsidRPr="00773B0B" w14:paraId="65094AD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2F10838D" w14:textId="77777777" w:rsidR="00790065" w:rsidRPr="009204B6"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63EE30D" w14:textId="2A30F9EE" w:rsidR="00790065" w:rsidRPr="009204B6" w:rsidRDefault="00790065" w:rsidP="00790065">
            <w:pPr>
              <w:jc w:val="both"/>
              <w:rPr>
                <w:rFonts w:asciiTheme="majorHAnsi" w:hAnsiTheme="majorHAnsi" w:cstheme="majorHAnsi"/>
                <w:b/>
                <w:bCs/>
                <w:color w:val="auto"/>
              </w:rPr>
            </w:pPr>
            <w:r w:rsidRPr="009204B6">
              <w:rPr>
                <w:rFonts w:asciiTheme="majorHAnsi" w:hAnsiTheme="majorHAnsi" w:cstheme="majorHAnsi"/>
                <w:b/>
                <w:bCs/>
                <w:color w:val="auto"/>
              </w:rPr>
              <w:t>454</w:t>
            </w:r>
          </w:p>
        </w:tc>
        <w:tc>
          <w:tcPr>
            <w:tcW w:w="4820" w:type="dxa"/>
            <w:gridSpan w:val="2"/>
            <w:shd w:val="clear" w:color="auto" w:fill="FFFFFF" w:themeFill="background1"/>
          </w:tcPr>
          <w:p w14:paraId="25994417" w14:textId="73A90696" w:rsidR="00790065" w:rsidRPr="009204B6"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9204B6">
              <w:rPr>
                <w:rFonts w:asciiTheme="majorHAnsi" w:hAnsiTheme="majorHAnsi" w:cstheme="majorHAnsi"/>
                <w:b/>
                <w:bCs/>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3D5DC15" w14:textId="0E06488A" w:rsidR="00790065" w:rsidRPr="009204B6" w:rsidRDefault="0059607F" w:rsidP="00790065">
            <w:pPr>
              <w:ind w:left="72" w:hanging="72"/>
              <w:jc w:val="right"/>
              <w:rPr>
                <w:rFonts w:asciiTheme="majorHAnsi" w:hAnsiTheme="majorHAnsi" w:cstheme="majorHAnsi"/>
                <w:b/>
                <w:bCs/>
                <w:color w:val="auto"/>
              </w:rPr>
            </w:pPr>
            <w:r>
              <w:rPr>
                <w:rFonts w:asciiTheme="majorHAnsi" w:hAnsiTheme="majorHAnsi" w:cstheme="majorHAnsi"/>
                <w:b/>
                <w:bCs/>
                <w:color w:val="auto"/>
              </w:rPr>
              <w:t>0,00</w:t>
            </w:r>
          </w:p>
        </w:tc>
        <w:tc>
          <w:tcPr>
            <w:tcW w:w="1404" w:type="dxa"/>
            <w:shd w:val="clear" w:color="auto" w:fill="FFFFFF" w:themeFill="background1"/>
          </w:tcPr>
          <w:p w14:paraId="3E68CE2C" w14:textId="0E833097" w:rsidR="00790065" w:rsidRPr="007901E0"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901E0">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5BA3ED5" w14:textId="24DFB951" w:rsidR="00790065" w:rsidRPr="007901E0" w:rsidRDefault="00790065" w:rsidP="00790065">
            <w:pPr>
              <w:ind w:left="72" w:hanging="72"/>
              <w:jc w:val="right"/>
              <w:rPr>
                <w:rFonts w:asciiTheme="majorHAnsi" w:hAnsiTheme="majorHAnsi" w:cstheme="majorHAnsi"/>
                <w:b w:val="0"/>
                <w:bCs w:val="0"/>
                <w:color w:val="auto"/>
              </w:rPr>
            </w:pPr>
            <w:r w:rsidRPr="007901E0">
              <w:rPr>
                <w:rFonts w:asciiTheme="majorHAnsi" w:hAnsiTheme="majorHAnsi" w:cstheme="majorHAnsi"/>
                <w:b w:val="0"/>
                <w:bCs w:val="0"/>
                <w:color w:val="auto"/>
              </w:rPr>
              <w:t>0,00</w:t>
            </w:r>
          </w:p>
        </w:tc>
      </w:tr>
      <w:tr w:rsidR="00790065" w:rsidRPr="00773B0B" w14:paraId="086F045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C840327" w14:textId="4E77B06A" w:rsidR="00790065" w:rsidRPr="007901E0"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R1271A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AB67D98" w14:textId="27937691"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45411</w:t>
            </w:r>
          </w:p>
        </w:tc>
        <w:tc>
          <w:tcPr>
            <w:tcW w:w="4820" w:type="dxa"/>
            <w:gridSpan w:val="2"/>
            <w:shd w:val="clear" w:color="auto" w:fill="FFFFFF" w:themeFill="background1"/>
          </w:tcPr>
          <w:p w14:paraId="45FD27BB" w14:textId="2616FF69" w:rsidR="00790065" w:rsidRPr="007901E0"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901E0">
              <w:rPr>
                <w:rFonts w:asciiTheme="majorHAnsi" w:hAnsiTheme="majorHAnsi" w:cstheme="majorHAnsi"/>
                <w:color w:val="auto"/>
              </w:rPr>
              <w:t>Rashodi za dodatna ulaganja na nefinancijskoj imovini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BE9FFFC" w14:textId="33DCED0E" w:rsidR="00790065" w:rsidRPr="007901E0" w:rsidRDefault="00346C94" w:rsidP="00790065">
            <w:pPr>
              <w:ind w:left="72" w:hanging="72"/>
              <w:jc w:val="right"/>
              <w:rPr>
                <w:rFonts w:asciiTheme="majorHAnsi" w:hAnsiTheme="majorHAnsi" w:cstheme="majorHAnsi"/>
                <w:color w:val="auto"/>
              </w:rPr>
            </w:pPr>
            <w:r>
              <w:rPr>
                <w:rFonts w:asciiTheme="majorHAnsi" w:hAnsiTheme="majorHAnsi" w:cstheme="majorHAnsi"/>
                <w:color w:val="auto"/>
              </w:rPr>
              <w:t>0,00</w:t>
            </w:r>
          </w:p>
        </w:tc>
        <w:tc>
          <w:tcPr>
            <w:tcW w:w="1404" w:type="dxa"/>
            <w:shd w:val="clear" w:color="auto" w:fill="FFFFFF" w:themeFill="background1"/>
          </w:tcPr>
          <w:p w14:paraId="7B0E3239" w14:textId="40E09A27" w:rsidR="00790065" w:rsidRPr="007901E0" w:rsidRDefault="00790065"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901E0">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AA9A014" w14:textId="1C14BAD5" w:rsidR="00790065" w:rsidRPr="007901E0" w:rsidRDefault="00790065" w:rsidP="00790065">
            <w:pPr>
              <w:ind w:left="72" w:hanging="72"/>
              <w:jc w:val="right"/>
              <w:rPr>
                <w:rFonts w:asciiTheme="majorHAnsi" w:hAnsiTheme="majorHAnsi" w:cstheme="majorHAnsi"/>
                <w:b w:val="0"/>
                <w:bCs w:val="0"/>
                <w:color w:val="auto"/>
              </w:rPr>
            </w:pPr>
            <w:r w:rsidRPr="007901E0">
              <w:rPr>
                <w:rFonts w:asciiTheme="majorHAnsi" w:hAnsiTheme="majorHAnsi" w:cstheme="majorHAnsi"/>
                <w:b w:val="0"/>
                <w:bCs w:val="0"/>
                <w:color w:val="auto"/>
              </w:rPr>
              <w:t>0,00</w:t>
            </w:r>
          </w:p>
        </w:tc>
      </w:tr>
      <w:tr w:rsidR="007901E0" w:rsidRPr="00773B0B" w14:paraId="78107A12"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91E55A3" w14:textId="77777777" w:rsidR="007901E0" w:rsidRDefault="007901E0"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BC83996" w14:textId="124CAE39" w:rsidR="007901E0" w:rsidRPr="007901E0" w:rsidRDefault="007901E0" w:rsidP="00790065">
            <w:pPr>
              <w:jc w:val="both"/>
              <w:rPr>
                <w:rFonts w:asciiTheme="majorHAnsi" w:hAnsiTheme="majorHAnsi" w:cstheme="majorHAnsi"/>
                <w:color w:val="auto"/>
              </w:rPr>
            </w:pPr>
            <w:r>
              <w:rPr>
                <w:rFonts w:asciiTheme="majorHAnsi" w:hAnsiTheme="majorHAnsi" w:cstheme="majorHAnsi"/>
                <w:color w:val="auto"/>
              </w:rPr>
              <w:t>42233</w:t>
            </w:r>
          </w:p>
        </w:tc>
        <w:tc>
          <w:tcPr>
            <w:tcW w:w="4820" w:type="dxa"/>
            <w:gridSpan w:val="2"/>
            <w:shd w:val="clear" w:color="auto" w:fill="FFFFFF" w:themeFill="background1"/>
          </w:tcPr>
          <w:p w14:paraId="5B56147F" w14:textId="49D36859" w:rsidR="007901E0" w:rsidRPr="007901E0" w:rsidRDefault="007901E0"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Oprema za protupožarnu zaštitu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05D2049" w14:textId="05FCA688" w:rsidR="007901E0" w:rsidRPr="007901E0" w:rsidRDefault="00346C94" w:rsidP="00346C94">
            <w:pPr>
              <w:ind w:left="72" w:hanging="72"/>
              <w:jc w:val="right"/>
              <w:rPr>
                <w:rFonts w:asciiTheme="majorHAnsi" w:hAnsiTheme="majorHAnsi" w:cstheme="majorHAnsi"/>
                <w:color w:val="auto"/>
              </w:rPr>
            </w:pPr>
            <w:r>
              <w:rPr>
                <w:rFonts w:asciiTheme="majorHAnsi" w:hAnsiTheme="majorHAnsi" w:cstheme="majorHAnsi"/>
                <w:color w:val="auto"/>
              </w:rPr>
              <w:t>0,00</w:t>
            </w:r>
          </w:p>
        </w:tc>
        <w:tc>
          <w:tcPr>
            <w:tcW w:w="1404" w:type="dxa"/>
            <w:shd w:val="clear" w:color="auto" w:fill="FFFFFF" w:themeFill="background1"/>
          </w:tcPr>
          <w:p w14:paraId="5FAC4352" w14:textId="0D02E1A7" w:rsidR="007901E0" w:rsidRPr="007901E0" w:rsidRDefault="007901E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E9F8078" w14:textId="4C1385E2" w:rsidR="007901E0" w:rsidRPr="007901E0" w:rsidRDefault="007901E0" w:rsidP="00790065">
            <w:pPr>
              <w:ind w:left="72" w:hanging="72"/>
              <w:jc w:val="right"/>
              <w:rPr>
                <w:rFonts w:asciiTheme="majorHAnsi" w:hAnsiTheme="majorHAnsi" w:cstheme="majorHAnsi"/>
                <w:b w:val="0"/>
                <w:bCs w:val="0"/>
                <w:color w:val="auto"/>
              </w:rPr>
            </w:pPr>
            <w:r w:rsidRPr="007901E0">
              <w:rPr>
                <w:rFonts w:asciiTheme="majorHAnsi" w:hAnsiTheme="majorHAnsi" w:cstheme="majorHAnsi"/>
                <w:b w:val="0"/>
                <w:bCs w:val="0"/>
                <w:color w:val="auto"/>
              </w:rPr>
              <w:t>0,00</w:t>
            </w:r>
          </w:p>
        </w:tc>
      </w:tr>
      <w:tr w:rsidR="00790065" w:rsidRPr="00773B0B" w14:paraId="4C57EE18"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4D437AF7" w14:textId="77777777" w:rsidR="00790065" w:rsidRPr="009204B6"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4744E55D" w14:textId="1F79D320" w:rsidR="00790065" w:rsidRPr="009204B6" w:rsidRDefault="00790065" w:rsidP="00790065">
            <w:pPr>
              <w:jc w:val="both"/>
              <w:rPr>
                <w:rFonts w:asciiTheme="majorHAnsi" w:hAnsiTheme="majorHAnsi" w:cstheme="majorHAnsi"/>
                <w:b/>
                <w:bCs/>
                <w:color w:val="auto"/>
              </w:rPr>
            </w:pPr>
            <w:r w:rsidRPr="009204B6">
              <w:rPr>
                <w:rFonts w:asciiTheme="majorHAnsi" w:hAnsiTheme="majorHAnsi" w:cstheme="majorHAnsi"/>
                <w:b/>
                <w:bCs/>
                <w:color w:val="auto"/>
              </w:rPr>
              <w:t>Izvor  5</w:t>
            </w:r>
          </w:p>
        </w:tc>
        <w:tc>
          <w:tcPr>
            <w:tcW w:w="4820" w:type="dxa"/>
            <w:gridSpan w:val="2"/>
            <w:shd w:val="clear" w:color="auto" w:fill="F8EBD1" w:themeFill="background2" w:themeFillTint="33"/>
          </w:tcPr>
          <w:p w14:paraId="391FFF0C" w14:textId="1181908A" w:rsidR="00790065" w:rsidRPr="009204B6"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9204B6">
              <w:rPr>
                <w:rFonts w:asciiTheme="majorHAnsi" w:hAnsiTheme="majorHAnsi" w:cstheme="majorHAnsi"/>
                <w:b/>
                <w:bCs/>
                <w:color w:val="auto"/>
              </w:rPr>
              <w:t>DONACIJE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1B88362B" w14:textId="232C9C26" w:rsidR="0079006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36.099,80</w:t>
            </w:r>
          </w:p>
        </w:tc>
        <w:tc>
          <w:tcPr>
            <w:tcW w:w="1404" w:type="dxa"/>
            <w:shd w:val="clear" w:color="auto" w:fill="F8EBD1" w:themeFill="background2" w:themeFillTint="33"/>
          </w:tcPr>
          <w:p w14:paraId="5392DC0C" w14:textId="77777777" w:rsidR="00790065" w:rsidRPr="003B309D" w:rsidRDefault="00790065"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44109CB0" w14:textId="77777777" w:rsidR="00790065" w:rsidRPr="003B309D" w:rsidRDefault="00790065" w:rsidP="00790065">
            <w:pPr>
              <w:ind w:left="72" w:hanging="72"/>
              <w:jc w:val="right"/>
              <w:rPr>
                <w:rFonts w:asciiTheme="majorHAnsi" w:hAnsiTheme="majorHAnsi" w:cstheme="majorHAnsi"/>
                <w:color w:val="auto"/>
              </w:rPr>
            </w:pPr>
          </w:p>
        </w:tc>
      </w:tr>
      <w:tr w:rsidR="00790065" w:rsidRPr="00773B0B" w14:paraId="2AB6A33D"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50123A7C" w14:textId="77777777" w:rsidR="0079006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5D7C79E6" w14:textId="30D1241B" w:rsidR="00790065" w:rsidRDefault="00790065" w:rsidP="00790065">
            <w:pPr>
              <w:jc w:val="both"/>
              <w:rPr>
                <w:rFonts w:asciiTheme="majorHAnsi" w:hAnsiTheme="majorHAnsi" w:cstheme="majorHAnsi"/>
                <w:b/>
                <w:bCs/>
                <w:color w:val="auto"/>
              </w:rPr>
            </w:pPr>
            <w:r>
              <w:rPr>
                <w:rFonts w:asciiTheme="majorHAnsi" w:hAnsiTheme="majorHAnsi" w:cstheme="majorHAnsi"/>
                <w:b/>
                <w:bCs/>
                <w:color w:val="auto"/>
              </w:rPr>
              <w:t>Izvor 5.3.</w:t>
            </w:r>
          </w:p>
        </w:tc>
        <w:tc>
          <w:tcPr>
            <w:tcW w:w="4820" w:type="dxa"/>
            <w:gridSpan w:val="2"/>
            <w:shd w:val="clear" w:color="auto" w:fill="F8EBD1" w:themeFill="background2" w:themeFillTint="33"/>
          </w:tcPr>
          <w:p w14:paraId="0B5D4A12" w14:textId="4B6FF667" w:rsidR="00790065" w:rsidRPr="009204B6"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 xml:space="preserve">DONACIJE PVZ BUZET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14EF3C07" w14:textId="582175EE" w:rsidR="0079006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36.099,80</w:t>
            </w:r>
          </w:p>
        </w:tc>
        <w:tc>
          <w:tcPr>
            <w:tcW w:w="1404" w:type="dxa"/>
            <w:shd w:val="clear" w:color="auto" w:fill="F8EBD1" w:themeFill="background2" w:themeFillTint="33"/>
          </w:tcPr>
          <w:p w14:paraId="38DEA7D1" w14:textId="77777777" w:rsidR="00790065" w:rsidRPr="003B309D"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50D8DD82" w14:textId="77777777" w:rsidR="00790065" w:rsidRPr="003B309D" w:rsidRDefault="00790065" w:rsidP="00790065">
            <w:pPr>
              <w:ind w:left="72" w:hanging="72"/>
              <w:jc w:val="right"/>
              <w:rPr>
                <w:rFonts w:asciiTheme="majorHAnsi" w:hAnsiTheme="majorHAnsi" w:cstheme="majorHAnsi"/>
                <w:color w:val="auto"/>
              </w:rPr>
            </w:pPr>
          </w:p>
        </w:tc>
      </w:tr>
      <w:tr w:rsidR="00790065" w:rsidRPr="00773B0B" w14:paraId="16F16725"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05D8FE9" w14:textId="77777777" w:rsidR="00790065" w:rsidRPr="00E9670C"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1CE0D42" w14:textId="665A75DF" w:rsidR="00790065" w:rsidRPr="00E9670C" w:rsidRDefault="00790065" w:rsidP="00790065">
            <w:pPr>
              <w:jc w:val="both"/>
              <w:rPr>
                <w:rFonts w:asciiTheme="majorHAnsi" w:hAnsiTheme="majorHAnsi" w:cstheme="majorHAnsi"/>
                <w:b/>
                <w:bCs/>
                <w:color w:val="auto"/>
              </w:rPr>
            </w:pPr>
            <w:r w:rsidRPr="00E9670C">
              <w:rPr>
                <w:rFonts w:asciiTheme="majorHAnsi" w:hAnsiTheme="majorHAnsi" w:cstheme="majorHAnsi"/>
                <w:b/>
                <w:bCs/>
                <w:color w:val="auto"/>
              </w:rPr>
              <w:t>3</w:t>
            </w:r>
          </w:p>
        </w:tc>
        <w:tc>
          <w:tcPr>
            <w:tcW w:w="4820" w:type="dxa"/>
            <w:gridSpan w:val="2"/>
            <w:shd w:val="clear" w:color="auto" w:fill="FFFFFF" w:themeFill="background1"/>
          </w:tcPr>
          <w:p w14:paraId="18DF84FB" w14:textId="6D325CC9" w:rsidR="00790065" w:rsidRPr="00E9670C" w:rsidRDefault="007901E0"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poslovanja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1FD4927" w14:textId="22DA5FD4" w:rsidR="00790065" w:rsidRPr="00E9670C"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36.099,80</w:t>
            </w:r>
          </w:p>
        </w:tc>
        <w:tc>
          <w:tcPr>
            <w:tcW w:w="1404" w:type="dxa"/>
            <w:shd w:val="clear" w:color="auto" w:fill="FFFFFF" w:themeFill="background1"/>
          </w:tcPr>
          <w:p w14:paraId="7CEC514E" w14:textId="77777777" w:rsidR="00790065" w:rsidRPr="003B309D" w:rsidRDefault="00790065" w:rsidP="007901E0">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0F80C02" w14:textId="77777777" w:rsidR="00790065" w:rsidRPr="003B309D" w:rsidRDefault="00790065" w:rsidP="00790065">
            <w:pPr>
              <w:ind w:left="72" w:hanging="72"/>
              <w:jc w:val="right"/>
              <w:rPr>
                <w:rFonts w:asciiTheme="majorHAnsi" w:hAnsiTheme="majorHAnsi" w:cstheme="majorHAnsi"/>
                <w:color w:val="auto"/>
              </w:rPr>
            </w:pPr>
          </w:p>
        </w:tc>
      </w:tr>
      <w:tr w:rsidR="00790065" w:rsidRPr="00773B0B" w14:paraId="72648FB8"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6B08B65" w14:textId="77777777" w:rsidR="00790065" w:rsidRPr="00E9670C"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6834018" w14:textId="6066B7B5" w:rsidR="00790065" w:rsidRPr="00E9670C" w:rsidRDefault="00790065" w:rsidP="00790065">
            <w:pPr>
              <w:jc w:val="both"/>
              <w:rPr>
                <w:rFonts w:asciiTheme="majorHAnsi" w:hAnsiTheme="majorHAnsi" w:cstheme="majorHAnsi"/>
                <w:b/>
                <w:bCs/>
                <w:color w:val="auto"/>
              </w:rPr>
            </w:pPr>
            <w:r w:rsidRPr="00E9670C">
              <w:rPr>
                <w:rFonts w:asciiTheme="majorHAnsi" w:hAnsiTheme="majorHAnsi" w:cstheme="majorHAnsi"/>
                <w:b/>
                <w:bCs/>
                <w:color w:val="auto"/>
              </w:rPr>
              <w:t>31</w:t>
            </w:r>
          </w:p>
        </w:tc>
        <w:tc>
          <w:tcPr>
            <w:tcW w:w="4820" w:type="dxa"/>
            <w:gridSpan w:val="2"/>
            <w:shd w:val="clear" w:color="auto" w:fill="FFFFFF" w:themeFill="background1"/>
          </w:tcPr>
          <w:p w14:paraId="043ECFDC" w14:textId="3EC25E47" w:rsidR="00790065" w:rsidRPr="00E9670C" w:rsidRDefault="007901E0"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78B8D70D" w14:textId="66E9B8DF" w:rsidR="00790065" w:rsidRPr="00E9670C"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23.962,80</w:t>
            </w:r>
          </w:p>
        </w:tc>
        <w:tc>
          <w:tcPr>
            <w:tcW w:w="1404" w:type="dxa"/>
            <w:shd w:val="clear" w:color="auto" w:fill="FFFFFF" w:themeFill="background1"/>
          </w:tcPr>
          <w:p w14:paraId="661F0D66" w14:textId="054F0653" w:rsidR="00790065" w:rsidRPr="003B309D" w:rsidRDefault="009A50E2" w:rsidP="007901E0">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23.962,80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051EFAD" w14:textId="64AEDE2C" w:rsidR="00790065" w:rsidRPr="003B309D" w:rsidRDefault="009A50E2" w:rsidP="00790065">
            <w:pPr>
              <w:ind w:left="72" w:hanging="72"/>
              <w:jc w:val="right"/>
              <w:rPr>
                <w:rFonts w:asciiTheme="majorHAnsi" w:hAnsiTheme="majorHAnsi" w:cstheme="majorHAnsi"/>
                <w:color w:val="auto"/>
              </w:rPr>
            </w:pPr>
            <w:r>
              <w:rPr>
                <w:rFonts w:asciiTheme="majorHAnsi" w:hAnsiTheme="majorHAnsi" w:cstheme="majorHAnsi"/>
                <w:color w:val="auto"/>
              </w:rPr>
              <w:t>23.962,80</w:t>
            </w:r>
          </w:p>
        </w:tc>
      </w:tr>
      <w:tr w:rsidR="00790065" w:rsidRPr="00773B0B" w14:paraId="55B6E079"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EA09709" w14:textId="77777777" w:rsidR="00790065" w:rsidRPr="00317E9F"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DBC5633" w14:textId="0DE05DB6" w:rsidR="00790065" w:rsidRPr="00317E9F" w:rsidRDefault="00790065" w:rsidP="00790065">
            <w:pPr>
              <w:jc w:val="both"/>
              <w:rPr>
                <w:rFonts w:asciiTheme="majorHAnsi" w:hAnsiTheme="majorHAnsi" w:cstheme="majorHAnsi"/>
                <w:b/>
                <w:bCs/>
                <w:color w:val="auto"/>
              </w:rPr>
            </w:pPr>
            <w:r w:rsidRPr="00317E9F">
              <w:rPr>
                <w:rFonts w:asciiTheme="majorHAnsi" w:hAnsiTheme="majorHAnsi" w:cstheme="majorHAnsi"/>
                <w:b/>
                <w:bCs/>
                <w:color w:val="auto"/>
              </w:rPr>
              <w:t>311</w:t>
            </w:r>
          </w:p>
        </w:tc>
        <w:tc>
          <w:tcPr>
            <w:tcW w:w="4820" w:type="dxa"/>
            <w:gridSpan w:val="2"/>
            <w:shd w:val="clear" w:color="auto" w:fill="FFFFFF" w:themeFill="background1"/>
          </w:tcPr>
          <w:p w14:paraId="2D43AC55" w14:textId="77A75D72" w:rsidR="00790065" w:rsidRPr="00317E9F" w:rsidRDefault="007901E0"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 xml:space="preserve">Plaće (bruto)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8370F80" w14:textId="1EDB35CE" w:rsidR="00790065" w:rsidRPr="00317E9F" w:rsidRDefault="00790065" w:rsidP="00790065">
            <w:pPr>
              <w:ind w:left="72" w:hanging="72"/>
              <w:jc w:val="right"/>
              <w:rPr>
                <w:rFonts w:asciiTheme="majorHAnsi" w:hAnsiTheme="majorHAnsi" w:cstheme="majorHAnsi"/>
                <w:b/>
                <w:bCs/>
                <w:color w:val="auto"/>
              </w:rPr>
            </w:pPr>
            <w:r w:rsidRPr="00317E9F">
              <w:rPr>
                <w:rFonts w:asciiTheme="majorHAnsi" w:hAnsiTheme="majorHAnsi" w:cstheme="majorHAnsi"/>
                <w:b/>
                <w:bCs/>
                <w:color w:val="auto"/>
              </w:rPr>
              <w:t>7.566,00</w:t>
            </w:r>
          </w:p>
        </w:tc>
        <w:tc>
          <w:tcPr>
            <w:tcW w:w="1404" w:type="dxa"/>
            <w:shd w:val="clear" w:color="auto" w:fill="FFFFFF" w:themeFill="background1"/>
          </w:tcPr>
          <w:p w14:paraId="135A5414" w14:textId="13058355" w:rsidR="00790065" w:rsidRPr="003B309D" w:rsidRDefault="007901E0" w:rsidP="007901E0">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7.566,00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B584E0C" w14:textId="0692CA6C" w:rsidR="00790065" w:rsidRPr="003B309D" w:rsidRDefault="007901E0" w:rsidP="00790065">
            <w:pPr>
              <w:ind w:left="72" w:hanging="72"/>
              <w:jc w:val="right"/>
              <w:rPr>
                <w:rFonts w:asciiTheme="majorHAnsi" w:hAnsiTheme="majorHAnsi" w:cstheme="majorHAnsi"/>
                <w:color w:val="auto"/>
              </w:rPr>
            </w:pPr>
            <w:r>
              <w:rPr>
                <w:rFonts w:asciiTheme="majorHAnsi" w:hAnsiTheme="majorHAnsi" w:cstheme="majorHAnsi"/>
                <w:color w:val="auto"/>
              </w:rPr>
              <w:t>7.566,00</w:t>
            </w:r>
          </w:p>
        </w:tc>
      </w:tr>
      <w:tr w:rsidR="00790065" w:rsidRPr="00773B0B" w14:paraId="00C1F419"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DDB59CF" w14:textId="2C516603" w:rsidR="00790065" w:rsidRPr="007901E0"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R093A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8F4BE6A" w14:textId="21CF2B55"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31111</w:t>
            </w:r>
          </w:p>
        </w:tc>
        <w:tc>
          <w:tcPr>
            <w:tcW w:w="4820" w:type="dxa"/>
            <w:gridSpan w:val="2"/>
            <w:shd w:val="clear" w:color="auto" w:fill="FFFFFF" w:themeFill="background1"/>
          </w:tcPr>
          <w:p w14:paraId="6039D8C0" w14:textId="75113043" w:rsidR="00790065" w:rsidRPr="00E9670C"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E9670C">
              <w:rPr>
                <w:rFonts w:asciiTheme="majorHAnsi" w:hAnsiTheme="majorHAnsi" w:cstheme="majorHAnsi"/>
                <w:color w:val="auto"/>
              </w:rPr>
              <w:t>Plaće za redovan rad</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63D1B7D" w14:textId="52141428" w:rsidR="00790065" w:rsidRPr="00E9670C" w:rsidRDefault="00790065" w:rsidP="00790065">
            <w:pPr>
              <w:ind w:left="72" w:hanging="72"/>
              <w:jc w:val="right"/>
              <w:rPr>
                <w:rFonts w:asciiTheme="majorHAnsi" w:hAnsiTheme="majorHAnsi" w:cstheme="majorHAnsi"/>
                <w:color w:val="auto"/>
              </w:rPr>
            </w:pPr>
            <w:r w:rsidRPr="00E9670C">
              <w:rPr>
                <w:rFonts w:asciiTheme="majorHAnsi" w:hAnsiTheme="majorHAnsi" w:cstheme="majorHAnsi"/>
                <w:color w:val="auto"/>
              </w:rPr>
              <w:t>7.566,00</w:t>
            </w:r>
          </w:p>
        </w:tc>
        <w:tc>
          <w:tcPr>
            <w:tcW w:w="1404" w:type="dxa"/>
            <w:shd w:val="clear" w:color="auto" w:fill="FFFFFF" w:themeFill="background1"/>
          </w:tcPr>
          <w:p w14:paraId="115446CE" w14:textId="4668EFEA" w:rsidR="00790065" w:rsidRPr="00E9670C" w:rsidRDefault="007901E0" w:rsidP="007901E0">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7.566,00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92D0FBF" w14:textId="0A9D110E" w:rsidR="00790065" w:rsidRPr="00E9670C"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7.566,00</w:t>
            </w:r>
          </w:p>
        </w:tc>
      </w:tr>
      <w:tr w:rsidR="00790065" w:rsidRPr="00773B0B" w14:paraId="54415A2C"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7C8EC23" w14:textId="77777777" w:rsidR="00790065" w:rsidRPr="00317E9F" w:rsidRDefault="00790065"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5ED2641" w14:textId="23112820" w:rsidR="00790065" w:rsidRPr="00317E9F" w:rsidRDefault="00790065" w:rsidP="00790065">
            <w:pPr>
              <w:jc w:val="both"/>
              <w:rPr>
                <w:rFonts w:asciiTheme="majorHAnsi" w:hAnsiTheme="majorHAnsi" w:cstheme="majorHAnsi"/>
                <w:color w:val="auto"/>
              </w:rPr>
            </w:pPr>
            <w:r w:rsidRPr="00317E9F">
              <w:rPr>
                <w:rFonts w:asciiTheme="majorHAnsi" w:hAnsiTheme="majorHAnsi" w:cstheme="majorHAnsi"/>
                <w:color w:val="auto"/>
              </w:rPr>
              <w:t>312</w:t>
            </w:r>
          </w:p>
        </w:tc>
        <w:tc>
          <w:tcPr>
            <w:tcW w:w="4820" w:type="dxa"/>
            <w:gridSpan w:val="2"/>
            <w:shd w:val="clear" w:color="auto" w:fill="FFFFFF" w:themeFill="background1"/>
          </w:tcPr>
          <w:p w14:paraId="75E12D67" w14:textId="609CF81D" w:rsidR="00790065" w:rsidRPr="00E9670C"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Ostali rashodi za zaposlene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A97C58C" w14:textId="76DA4974" w:rsidR="00790065" w:rsidRPr="00E9670C"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13.962,80</w:t>
            </w:r>
          </w:p>
        </w:tc>
        <w:tc>
          <w:tcPr>
            <w:tcW w:w="1404" w:type="dxa"/>
            <w:shd w:val="clear" w:color="auto" w:fill="FFFFFF" w:themeFill="background1"/>
          </w:tcPr>
          <w:p w14:paraId="0B8272E4" w14:textId="1766F52E" w:rsidR="00790065" w:rsidRPr="00E9670C" w:rsidRDefault="007901E0" w:rsidP="007901E0">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13.962,80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67E3EF1" w14:textId="58C81898" w:rsidR="00790065" w:rsidRPr="007901E0" w:rsidRDefault="007901E0" w:rsidP="00790065">
            <w:pPr>
              <w:ind w:left="72" w:hanging="72"/>
              <w:jc w:val="right"/>
              <w:rPr>
                <w:rFonts w:asciiTheme="majorHAnsi" w:hAnsiTheme="majorHAnsi" w:cstheme="majorHAnsi"/>
                <w:color w:val="auto"/>
              </w:rPr>
            </w:pPr>
            <w:r w:rsidRPr="007901E0">
              <w:rPr>
                <w:rFonts w:asciiTheme="majorHAnsi" w:hAnsiTheme="majorHAnsi" w:cstheme="majorHAnsi"/>
                <w:color w:val="auto"/>
              </w:rPr>
              <w:t>13.962,80</w:t>
            </w:r>
          </w:p>
        </w:tc>
      </w:tr>
      <w:tr w:rsidR="00790065" w:rsidRPr="00773B0B" w14:paraId="5DBC10D7"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41EA355A" w14:textId="3154F15A" w:rsidR="00790065"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8FC633C" w14:textId="2217E4AA"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31212</w:t>
            </w:r>
          </w:p>
        </w:tc>
        <w:tc>
          <w:tcPr>
            <w:tcW w:w="4820" w:type="dxa"/>
            <w:gridSpan w:val="2"/>
            <w:shd w:val="clear" w:color="auto" w:fill="FFFFFF" w:themeFill="background1"/>
          </w:tcPr>
          <w:p w14:paraId="0577E62B" w14:textId="54D9233A"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Jubilarna nagrada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3C5AC5A" w14:textId="1706A624"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1.725,40</w:t>
            </w:r>
          </w:p>
        </w:tc>
        <w:tc>
          <w:tcPr>
            <w:tcW w:w="1404" w:type="dxa"/>
            <w:shd w:val="clear" w:color="auto" w:fill="FFFFFF" w:themeFill="background1"/>
          </w:tcPr>
          <w:p w14:paraId="3171E365" w14:textId="4F2F6AF2" w:rsidR="00790065" w:rsidRPr="008A6CF8" w:rsidRDefault="007901E0" w:rsidP="007901E0">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1.725,40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92D6657" w14:textId="13313917" w:rsidR="00790065" w:rsidRPr="008A6CF8"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1.725,40</w:t>
            </w:r>
          </w:p>
        </w:tc>
      </w:tr>
      <w:tr w:rsidR="00790065" w:rsidRPr="00773B0B" w14:paraId="61500934"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13B4117" w14:textId="50BBAC42" w:rsidR="00790065"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CA2782F" w14:textId="510D8B52"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31213</w:t>
            </w:r>
          </w:p>
        </w:tc>
        <w:tc>
          <w:tcPr>
            <w:tcW w:w="4820" w:type="dxa"/>
            <w:gridSpan w:val="2"/>
            <w:shd w:val="clear" w:color="auto" w:fill="FFFFFF" w:themeFill="background1"/>
          </w:tcPr>
          <w:p w14:paraId="6FE961A3" w14:textId="14141411"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Poklon djeci – Sv. Nikola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7539DC1" w14:textId="79EA6068"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955,00</w:t>
            </w:r>
          </w:p>
        </w:tc>
        <w:tc>
          <w:tcPr>
            <w:tcW w:w="1404" w:type="dxa"/>
            <w:shd w:val="clear" w:color="auto" w:fill="FFFFFF" w:themeFill="background1"/>
          </w:tcPr>
          <w:p w14:paraId="0DD7D28D" w14:textId="057F8653" w:rsidR="00790065" w:rsidRPr="008A6CF8" w:rsidRDefault="007901E0" w:rsidP="007901E0">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955,00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BB5321B" w14:textId="23C81474" w:rsidR="00790065" w:rsidRPr="008A6CF8"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955,00</w:t>
            </w:r>
          </w:p>
        </w:tc>
      </w:tr>
      <w:tr w:rsidR="00790065" w:rsidRPr="00773B0B" w14:paraId="07B00699"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166CE70" w14:textId="1A294869" w:rsidR="00790065"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343524A" w14:textId="293CCB73"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31215</w:t>
            </w:r>
          </w:p>
        </w:tc>
        <w:tc>
          <w:tcPr>
            <w:tcW w:w="4820" w:type="dxa"/>
            <w:gridSpan w:val="2"/>
            <w:shd w:val="clear" w:color="auto" w:fill="FFFFFF" w:themeFill="background1"/>
          </w:tcPr>
          <w:p w14:paraId="28B8C43D" w14:textId="1AA76CC6"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Naknade za bolest i smrtni slučaj</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34D2C74" w14:textId="6EC79D01"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398,00</w:t>
            </w:r>
          </w:p>
        </w:tc>
        <w:tc>
          <w:tcPr>
            <w:tcW w:w="1404" w:type="dxa"/>
            <w:shd w:val="clear" w:color="auto" w:fill="FFFFFF" w:themeFill="background1"/>
          </w:tcPr>
          <w:p w14:paraId="52AF453E" w14:textId="0D415BFB" w:rsidR="00790065" w:rsidRPr="008A6CF8" w:rsidRDefault="007901E0" w:rsidP="007901E0">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398,00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90032F7" w14:textId="142C5896" w:rsidR="00790065" w:rsidRPr="008A6CF8"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398,00</w:t>
            </w:r>
          </w:p>
        </w:tc>
      </w:tr>
      <w:tr w:rsidR="00790065" w:rsidRPr="00773B0B" w14:paraId="2D80DAC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194059B" w14:textId="5914A745" w:rsidR="00790065"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3588A53B" w14:textId="500A70E2"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31216</w:t>
            </w:r>
          </w:p>
        </w:tc>
        <w:tc>
          <w:tcPr>
            <w:tcW w:w="4820" w:type="dxa"/>
            <w:gridSpan w:val="2"/>
            <w:shd w:val="clear" w:color="auto" w:fill="FFFFFF" w:themeFill="background1"/>
          </w:tcPr>
          <w:p w14:paraId="56379336" w14:textId="0AFBCE96"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Regres za godišnji odmor i božićnica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D176319" w14:textId="5545E3E6"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8.229,40</w:t>
            </w:r>
          </w:p>
        </w:tc>
        <w:tc>
          <w:tcPr>
            <w:tcW w:w="1404" w:type="dxa"/>
            <w:shd w:val="clear" w:color="auto" w:fill="FFFFFF" w:themeFill="background1"/>
          </w:tcPr>
          <w:p w14:paraId="75417FCF" w14:textId="681B94B0" w:rsidR="00790065" w:rsidRPr="008A6CF8" w:rsidRDefault="007901E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8.229,40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CD11E35" w14:textId="0B039235" w:rsidR="00790065" w:rsidRPr="008A6CF8"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8.229,40</w:t>
            </w:r>
          </w:p>
        </w:tc>
      </w:tr>
      <w:tr w:rsidR="00790065" w:rsidRPr="00773B0B" w14:paraId="59F47758"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D54C4BD" w14:textId="6C31935F" w:rsidR="00790065" w:rsidRDefault="007901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R070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6EE49942" w14:textId="26A7CD8C" w:rsidR="00790065" w:rsidRPr="007901E0" w:rsidRDefault="00790065" w:rsidP="00790065">
            <w:pPr>
              <w:jc w:val="both"/>
              <w:rPr>
                <w:rFonts w:asciiTheme="majorHAnsi" w:hAnsiTheme="majorHAnsi" w:cstheme="majorHAnsi"/>
                <w:color w:val="auto"/>
              </w:rPr>
            </w:pPr>
            <w:r w:rsidRPr="007901E0">
              <w:rPr>
                <w:rFonts w:asciiTheme="majorHAnsi" w:hAnsiTheme="majorHAnsi" w:cstheme="majorHAnsi"/>
                <w:color w:val="auto"/>
              </w:rPr>
              <w:t>31218</w:t>
            </w:r>
          </w:p>
        </w:tc>
        <w:tc>
          <w:tcPr>
            <w:tcW w:w="4820" w:type="dxa"/>
            <w:gridSpan w:val="2"/>
            <w:shd w:val="clear" w:color="auto" w:fill="FFFFFF" w:themeFill="background1"/>
          </w:tcPr>
          <w:p w14:paraId="52D86BEA" w14:textId="224FE234"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Dar u naravi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3B0E26C" w14:textId="48DF035D" w:rsidR="00790065" w:rsidRPr="008A6CF8" w:rsidRDefault="00790065" w:rsidP="00790065">
            <w:pPr>
              <w:ind w:left="72" w:hanging="72"/>
              <w:jc w:val="right"/>
              <w:rPr>
                <w:rFonts w:asciiTheme="majorHAnsi" w:hAnsiTheme="majorHAnsi" w:cstheme="majorHAnsi"/>
                <w:color w:val="auto"/>
              </w:rPr>
            </w:pPr>
            <w:r w:rsidRPr="008A6CF8">
              <w:rPr>
                <w:rFonts w:asciiTheme="majorHAnsi" w:hAnsiTheme="majorHAnsi" w:cstheme="majorHAnsi"/>
                <w:color w:val="auto"/>
              </w:rPr>
              <w:t>2.655,00</w:t>
            </w:r>
          </w:p>
        </w:tc>
        <w:tc>
          <w:tcPr>
            <w:tcW w:w="1404" w:type="dxa"/>
            <w:shd w:val="clear" w:color="auto" w:fill="FFFFFF" w:themeFill="background1"/>
          </w:tcPr>
          <w:p w14:paraId="43EB3116" w14:textId="32E6334E" w:rsidR="00790065" w:rsidRPr="008A6CF8" w:rsidRDefault="007901E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2.655,00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30C6E964" w14:textId="14D1C495" w:rsidR="00790065" w:rsidRPr="008A6CF8" w:rsidRDefault="007901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2.655,00</w:t>
            </w:r>
          </w:p>
        </w:tc>
      </w:tr>
      <w:tr w:rsidR="00790065" w:rsidRPr="00773B0B" w14:paraId="53D27197"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B66ACFB" w14:textId="77777777" w:rsidR="00790065" w:rsidRPr="008A6CF8"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BB75703" w14:textId="380C8BA9" w:rsidR="00790065" w:rsidRPr="008A6CF8" w:rsidRDefault="00790065" w:rsidP="00790065">
            <w:pPr>
              <w:jc w:val="both"/>
              <w:rPr>
                <w:rFonts w:asciiTheme="majorHAnsi" w:hAnsiTheme="majorHAnsi" w:cstheme="majorHAnsi"/>
                <w:b/>
                <w:bCs/>
                <w:color w:val="auto"/>
              </w:rPr>
            </w:pPr>
            <w:r w:rsidRPr="008A6CF8">
              <w:rPr>
                <w:rFonts w:asciiTheme="majorHAnsi" w:hAnsiTheme="majorHAnsi" w:cstheme="majorHAnsi"/>
                <w:b/>
                <w:bCs/>
                <w:color w:val="auto"/>
              </w:rPr>
              <w:t>313</w:t>
            </w:r>
          </w:p>
        </w:tc>
        <w:tc>
          <w:tcPr>
            <w:tcW w:w="4820" w:type="dxa"/>
            <w:gridSpan w:val="2"/>
            <w:shd w:val="clear" w:color="auto" w:fill="FFFFFF" w:themeFill="background1"/>
          </w:tcPr>
          <w:p w14:paraId="4392066D" w14:textId="4A274BB3"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8A6CF8">
              <w:rPr>
                <w:rFonts w:asciiTheme="majorHAnsi" w:hAnsiTheme="majorHAnsi" w:cstheme="majorHAnsi"/>
                <w:b/>
                <w:bCs/>
                <w:color w:val="auto"/>
              </w:rPr>
              <w:t>Doprinosi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40D52A5" w14:textId="6522EDCD" w:rsidR="00790065" w:rsidRPr="008A6CF8"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2.434,00</w:t>
            </w:r>
          </w:p>
        </w:tc>
        <w:tc>
          <w:tcPr>
            <w:tcW w:w="1404" w:type="dxa"/>
            <w:shd w:val="clear" w:color="auto" w:fill="FFFFFF" w:themeFill="background1"/>
          </w:tcPr>
          <w:p w14:paraId="1E2875FC" w14:textId="2E4CC19B" w:rsidR="00790065" w:rsidRPr="008A6CF8" w:rsidRDefault="009A50E2"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2.434,00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143098F" w14:textId="5A18F89F" w:rsidR="00790065" w:rsidRPr="008A6CF8" w:rsidRDefault="009A50E2" w:rsidP="00790065">
            <w:pPr>
              <w:ind w:left="72" w:hanging="72"/>
              <w:jc w:val="right"/>
              <w:rPr>
                <w:rFonts w:asciiTheme="majorHAnsi" w:hAnsiTheme="majorHAnsi" w:cstheme="majorHAnsi"/>
                <w:color w:val="auto"/>
              </w:rPr>
            </w:pPr>
            <w:r>
              <w:rPr>
                <w:rFonts w:asciiTheme="majorHAnsi" w:hAnsiTheme="majorHAnsi" w:cstheme="majorHAnsi"/>
                <w:color w:val="auto"/>
              </w:rPr>
              <w:t>2.434,00</w:t>
            </w:r>
          </w:p>
        </w:tc>
      </w:tr>
      <w:tr w:rsidR="00790065" w:rsidRPr="00773B0B" w14:paraId="027F403F"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120959A" w14:textId="16087F5A" w:rsidR="00790065" w:rsidRDefault="009A50E2"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R095A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A95D8F2" w14:textId="0D07109F" w:rsidR="00790065" w:rsidRPr="008A6CF8" w:rsidRDefault="00790065" w:rsidP="00790065">
            <w:pPr>
              <w:jc w:val="both"/>
              <w:rPr>
                <w:rFonts w:asciiTheme="majorHAnsi" w:hAnsiTheme="majorHAnsi" w:cstheme="majorHAnsi"/>
                <w:color w:val="auto"/>
              </w:rPr>
            </w:pPr>
            <w:r>
              <w:rPr>
                <w:rFonts w:asciiTheme="majorHAnsi" w:hAnsiTheme="majorHAnsi" w:cstheme="majorHAnsi"/>
                <w:b/>
                <w:bCs/>
                <w:color w:val="auto"/>
              </w:rPr>
              <w:t>31321</w:t>
            </w:r>
          </w:p>
        </w:tc>
        <w:tc>
          <w:tcPr>
            <w:tcW w:w="4820" w:type="dxa"/>
            <w:gridSpan w:val="2"/>
            <w:shd w:val="clear" w:color="auto" w:fill="FFFFFF" w:themeFill="background1"/>
          </w:tcPr>
          <w:p w14:paraId="41B092E8" w14:textId="658E2BDF"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Doprinos za obavezno zdravstveno osiguranje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2E00A3B3" w14:textId="6F19BC63"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1.650,00</w:t>
            </w:r>
          </w:p>
        </w:tc>
        <w:tc>
          <w:tcPr>
            <w:tcW w:w="1404" w:type="dxa"/>
            <w:shd w:val="clear" w:color="auto" w:fill="FFFFFF" w:themeFill="background1"/>
          </w:tcPr>
          <w:p w14:paraId="6994E690" w14:textId="2C48DF6C" w:rsidR="00790065" w:rsidRPr="008A6CF8" w:rsidRDefault="009A50E2"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1.650,00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05E08AB" w14:textId="0EFD25D4" w:rsidR="00790065" w:rsidRPr="008A6CF8" w:rsidRDefault="009A50E2"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1.650,00</w:t>
            </w:r>
          </w:p>
        </w:tc>
      </w:tr>
      <w:tr w:rsidR="00790065" w:rsidRPr="00773B0B" w14:paraId="78505145"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1E603D8B" w14:textId="4F47A8F8" w:rsidR="00790065" w:rsidRDefault="009A50E2"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R094A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0B3E203" w14:textId="0A1820D8" w:rsidR="00790065" w:rsidRPr="008A6CF8" w:rsidRDefault="00790065" w:rsidP="00790065">
            <w:pPr>
              <w:jc w:val="both"/>
              <w:rPr>
                <w:rFonts w:asciiTheme="majorHAnsi" w:hAnsiTheme="majorHAnsi" w:cstheme="majorHAnsi"/>
                <w:color w:val="auto"/>
              </w:rPr>
            </w:pPr>
            <w:r>
              <w:rPr>
                <w:rFonts w:asciiTheme="majorHAnsi" w:hAnsiTheme="majorHAnsi" w:cstheme="majorHAnsi"/>
                <w:b/>
                <w:bCs/>
                <w:color w:val="auto"/>
              </w:rPr>
              <w:t>31329</w:t>
            </w:r>
          </w:p>
        </w:tc>
        <w:tc>
          <w:tcPr>
            <w:tcW w:w="4820" w:type="dxa"/>
            <w:gridSpan w:val="2"/>
            <w:shd w:val="clear" w:color="auto" w:fill="FFFFFF" w:themeFill="background1"/>
          </w:tcPr>
          <w:p w14:paraId="3FF26F79" w14:textId="703096B3"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Doprinos za benificirani radni staž</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2AB3B77" w14:textId="76F63A11"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784,00</w:t>
            </w:r>
          </w:p>
        </w:tc>
        <w:tc>
          <w:tcPr>
            <w:tcW w:w="1404" w:type="dxa"/>
            <w:shd w:val="clear" w:color="auto" w:fill="FFFFFF" w:themeFill="background1"/>
          </w:tcPr>
          <w:p w14:paraId="0E151B27" w14:textId="47736C86" w:rsidR="00790065" w:rsidRPr="008A6CF8" w:rsidRDefault="009A50E2"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784,00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ABF4F41" w14:textId="65C5B237" w:rsidR="00790065" w:rsidRPr="008A6CF8" w:rsidRDefault="009A50E2"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784,00</w:t>
            </w:r>
          </w:p>
        </w:tc>
      </w:tr>
      <w:tr w:rsidR="00790065" w:rsidRPr="00773B0B" w14:paraId="773B6676"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AC56F12" w14:textId="77777777" w:rsidR="00790065" w:rsidRPr="008A6CF8"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D6DB300" w14:textId="6D25AF19" w:rsidR="00790065" w:rsidRPr="008A6CF8" w:rsidRDefault="00790065" w:rsidP="00790065">
            <w:pPr>
              <w:jc w:val="both"/>
              <w:rPr>
                <w:rFonts w:asciiTheme="majorHAnsi" w:hAnsiTheme="majorHAnsi" w:cstheme="majorHAnsi"/>
                <w:b/>
                <w:bCs/>
                <w:color w:val="auto"/>
              </w:rPr>
            </w:pPr>
            <w:r w:rsidRPr="008A6CF8">
              <w:rPr>
                <w:rFonts w:asciiTheme="majorHAnsi" w:hAnsiTheme="majorHAnsi" w:cstheme="majorHAnsi"/>
                <w:b/>
                <w:bCs/>
                <w:color w:val="auto"/>
              </w:rPr>
              <w:t>322</w:t>
            </w:r>
          </w:p>
        </w:tc>
        <w:tc>
          <w:tcPr>
            <w:tcW w:w="4820" w:type="dxa"/>
            <w:gridSpan w:val="2"/>
            <w:shd w:val="clear" w:color="auto" w:fill="FFFFFF" w:themeFill="background1"/>
          </w:tcPr>
          <w:p w14:paraId="4478CFD5" w14:textId="4B3FAD93"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8A6CF8">
              <w:rPr>
                <w:rFonts w:asciiTheme="majorHAnsi" w:hAnsiTheme="majorHAnsi" w:cstheme="majorHAnsi"/>
                <w:b/>
                <w:bCs/>
                <w:color w:val="auto"/>
              </w:rPr>
              <w:t>Rashodi za materijal i energiju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9C9E722" w14:textId="5316DB10" w:rsidR="00790065" w:rsidRPr="008A6CF8"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4.655,00</w:t>
            </w:r>
          </w:p>
        </w:tc>
        <w:tc>
          <w:tcPr>
            <w:tcW w:w="1404" w:type="dxa"/>
            <w:shd w:val="clear" w:color="auto" w:fill="FFFFFF" w:themeFill="background1"/>
          </w:tcPr>
          <w:p w14:paraId="01B4EB82" w14:textId="3B829098" w:rsidR="00790065" w:rsidRPr="008A6CF8" w:rsidRDefault="00D67AE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4.655,00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4BB79C6" w14:textId="13E0FF1A" w:rsidR="00790065" w:rsidRPr="008A6CF8" w:rsidRDefault="00D67AE0" w:rsidP="00790065">
            <w:pPr>
              <w:ind w:left="72" w:hanging="72"/>
              <w:jc w:val="right"/>
              <w:rPr>
                <w:rFonts w:asciiTheme="majorHAnsi" w:hAnsiTheme="majorHAnsi" w:cstheme="majorHAnsi"/>
                <w:color w:val="auto"/>
              </w:rPr>
            </w:pPr>
            <w:r>
              <w:rPr>
                <w:rFonts w:asciiTheme="majorHAnsi" w:hAnsiTheme="majorHAnsi" w:cstheme="majorHAnsi"/>
                <w:color w:val="auto"/>
              </w:rPr>
              <w:t>4.655,00</w:t>
            </w:r>
          </w:p>
        </w:tc>
      </w:tr>
      <w:tr w:rsidR="00790065" w:rsidRPr="00773B0B" w14:paraId="47AE7CA8"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C5AEDF6" w14:textId="71FA19D2" w:rsidR="00790065" w:rsidRDefault="00D67A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R080B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556AD9DF" w14:textId="5342B412" w:rsidR="00790065" w:rsidRPr="008A6CF8" w:rsidRDefault="00790065" w:rsidP="00790065">
            <w:pPr>
              <w:jc w:val="both"/>
              <w:rPr>
                <w:rFonts w:asciiTheme="majorHAnsi" w:hAnsiTheme="majorHAnsi" w:cstheme="majorHAnsi"/>
                <w:color w:val="auto"/>
              </w:rPr>
            </w:pPr>
            <w:r>
              <w:rPr>
                <w:rFonts w:asciiTheme="majorHAnsi" w:hAnsiTheme="majorHAnsi" w:cstheme="majorHAnsi"/>
                <w:b/>
                <w:bCs/>
                <w:color w:val="auto"/>
              </w:rPr>
              <w:t>32233</w:t>
            </w:r>
          </w:p>
        </w:tc>
        <w:tc>
          <w:tcPr>
            <w:tcW w:w="4820" w:type="dxa"/>
            <w:gridSpan w:val="2"/>
            <w:shd w:val="clear" w:color="auto" w:fill="FFFFFF" w:themeFill="background1"/>
          </w:tcPr>
          <w:p w14:paraId="7F3510B5" w14:textId="148C15BB"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Plin</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1CEE1A5" w14:textId="72E61C4E" w:rsidR="00790065" w:rsidRPr="008A6CF8"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2.655,00</w:t>
            </w:r>
          </w:p>
        </w:tc>
        <w:tc>
          <w:tcPr>
            <w:tcW w:w="1404" w:type="dxa"/>
            <w:shd w:val="clear" w:color="auto" w:fill="FFFFFF" w:themeFill="background1"/>
          </w:tcPr>
          <w:p w14:paraId="68B35460" w14:textId="02B8086E" w:rsidR="00790065" w:rsidRPr="008A6CF8" w:rsidRDefault="00D67AE0"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2.655,00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42B8D41F" w14:textId="091CCB69" w:rsidR="00790065" w:rsidRPr="008A6CF8" w:rsidRDefault="00D67A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2.655,00</w:t>
            </w:r>
          </w:p>
        </w:tc>
      </w:tr>
      <w:tr w:rsidR="00790065" w:rsidRPr="00773B0B" w14:paraId="010B2BD4"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7394B9EC" w14:textId="74EED0A8" w:rsidR="00790065" w:rsidRDefault="00D67AE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R084C</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355B0E4" w14:textId="1767AF51" w:rsidR="00790065" w:rsidRPr="008A6CF8" w:rsidRDefault="00790065" w:rsidP="00790065">
            <w:pPr>
              <w:jc w:val="both"/>
              <w:rPr>
                <w:rFonts w:asciiTheme="majorHAnsi" w:hAnsiTheme="majorHAnsi" w:cstheme="majorHAnsi"/>
                <w:b/>
                <w:bCs/>
                <w:color w:val="auto"/>
              </w:rPr>
            </w:pPr>
            <w:r>
              <w:rPr>
                <w:rFonts w:asciiTheme="majorHAnsi" w:hAnsiTheme="majorHAnsi" w:cstheme="majorHAnsi"/>
                <w:b/>
                <w:bCs/>
                <w:color w:val="auto"/>
              </w:rPr>
              <w:t>32271</w:t>
            </w:r>
          </w:p>
        </w:tc>
        <w:tc>
          <w:tcPr>
            <w:tcW w:w="4820" w:type="dxa"/>
            <w:gridSpan w:val="2"/>
            <w:shd w:val="clear" w:color="auto" w:fill="FFFFFF" w:themeFill="background1"/>
          </w:tcPr>
          <w:p w14:paraId="296FE65C" w14:textId="030E60E2"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Službena, radna i zaštitna odjeća i obuća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4E50E7F" w14:textId="17D42AC5" w:rsidR="00790065" w:rsidRPr="008A6CF8" w:rsidRDefault="00790065" w:rsidP="00790065">
            <w:pPr>
              <w:ind w:left="72" w:hanging="72"/>
              <w:jc w:val="right"/>
              <w:rPr>
                <w:rFonts w:asciiTheme="majorHAnsi" w:hAnsiTheme="majorHAnsi" w:cstheme="majorHAnsi"/>
                <w:color w:val="auto"/>
              </w:rPr>
            </w:pPr>
            <w:r w:rsidRPr="008A6CF8">
              <w:rPr>
                <w:rFonts w:asciiTheme="majorHAnsi" w:hAnsiTheme="majorHAnsi" w:cstheme="majorHAnsi"/>
                <w:color w:val="auto"/>
              </w:rPr>
              <w:t>2.000,00</w:t>
            </w:r>
          </w:p>
        </w:tc>
        <w:tc>
          <w:tcPr>
            <w:tcW w:w="1404" w:type="dxa"/>
            <w:shd w:val="clear" w:color="auto" w:fill="FFFFFF" w:themeFill="background1"/>
          </w:tcPr>
          <w:p w14:paraId="2269E505" w14:textId="48B87765" w:rsidR="00790065" w:rsidRPr="008A6CF8" w:rsidRDefault="00D67AE0"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2.000,00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383C436" w14:textId="0F17007C" w:rsidR="00790065" w:rsidRPr="008A6CF8" w:rsidRDefault="00D67AE0"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2.000,00</w:t>
            </w:r>
          </w:p>
        </w:tc>
      </w:tr>
      <w:tr w:rsidR="00790065" w:rsidRPr="00773B0B" w14:paraId="3FD89E0A"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C8C2353" w14:textId="77777777" w:rsidR="00790065" w:rsidRPr="008A6CF8"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0C6142F4" w14:textId="2BAD8A06" w:rsidR="00790065" w:rsidRPr="008A6CF8" w:rsidRDefault="00790065" w:rsidP="00790065">
            <w:pPr>
              <w:jc w:val="both"/>
              <w:rPr>
                <w:rFonts w:asciiTheme="majorHAnsi" w:hAnsiTheme="majorHAnsi" w:cstheme="majorHAnsi"/>
                <w:b/>
                <w:bCs/>
                <w:color w:val="auto"/>
              </w:rPr>
            </w:pPr>
            <w:r w:rsidRPr="008A6CF8">
              <w:rPr>
                <w:rFonts w:asciiTheme="majorHAnsi" w:hAnsiTheme="majorHAnsi" w:cstheme="majorHAnsi"/>
                <w:b/>
                <w:bCs/>
                <w:color w:val="auto"/>
              </w:rPr>
              <w:t>323</w:t>
            </w:r>
          </w:p>
        </w:tc>
        <w:tc>
          <w:tcPr>
            <w:tcW w:w="4820" w:type="dxa"/>
            <w:gridSpan w:val="2"/>
            <w:shd w:val="clear" w:color="auto" w:fill="FFFFFF" w:themeFill="background1"/>
          </w:tcPr>
          <w:p w14:paraId="0A524C82" w14:textId="19D9375B" w:rsidR="00790065" w:rsidRPr="008A6CF8"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8A6CF8">
              <w:rPr>
                <w:rFonts w:asciiTheme="majorHAnsi" w:hAnsiTheme="majorHAnsi" w:cstheme="majorHAnsi"/>
                <w:b/>
                <w:bCs/>
                <w:color w:val="auto"/>
              </w:rPr>
              <w:t>Rashodi za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124DBDBE" w14:textId="68FEB437" w:rsidR="00790065" w:rsidRPr="008A6CF8"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7.482,00</w:t>
            </w:r>
          </w:p>
        </w:tc>
        <w:tc>
          <w:tcPr>
            <w:tcW w:w="1404" w:type="dxa"/>
            <w:shd w:val="clear" w:color="auto" w:fill="FFFFFF" w:themeFill="background1"/>
          </w:tcPr>
          <w:p w14:paraId="4B74E36F" w14:textId="5F09FDA8" w:rsidR="00790065" w:rsidRPr="008A6CF8" w:rsidRDefault="00C574AE"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7.482,00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5E46091E" w14:textId="2CA20865" w:rsidR="00790065" w:rsidRPr="008A6CF8" w:rsidRDefault="00C574AE" w:rsidP="00790065">
            <w:pPr>
              <w:ind w:left="72" w:hanging="72"/>
              <w:jc w:val="right"/>
              <w:rPr>
                <w:rFonts w:asciiTheme="majorHAnsi" w:hAnsiTheme="majorHAnsi" w:cstheme="majorHAnsi"/>
                <w:color w:val="auto"/>
              </w:rPr>
            </w:pPr>
            <w:r>
              <w:rPr>
                <w:rFonts w:asciiTheme="majorHAnsi" w:hAnsiTheme="majorHAnsi" w:cstheme="majorHAnsi"/>
                <w:color w:val="auto"/>
              </w:rPr>
              <w:t>7.482,00</w:t>
            </w:r>
          </w:p>
        </w:tc>
      </w:tr>
      <w:tr w:rsidR="00790065" w:rsidRPr="00773B0B" w14:paraId="6671FCD2"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8DF7A52" w14:textId="7A69CE87" w:rsidR="00790065" w:rsidRDefault="00C574AE" w:rsidP="00790065">
            <w:pPr>
              <w:jc w:val="both"/>
              <w:rPr>
                <w:rFonts w:asciiTheme="majorHAnsi" w:hAnsiTheme="majorHAnsi" w:cstheme="majorHAnsi"/>
                <w:b w:val="0"/>
                <w:bCs w:val="0"/>
                <w:color w:val="auto"/>
              </w:rPr>
            </w:pPr>
            <w:r>
              <w:rPr>
                <w:rFonts w:asciiTheme="majorHAnsi" w:hAnsiTheme="majorHAnsi" w:cstheme="majorHAnsi"/>
                <w:b w:val="0"/>
                <w:bCs w:val="0"/>
                <w:color w:val="auto"/>
              </w:rPr>
              <w:t>R086B</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249A708D" w14:textId="57340F4D" w:rsidR="00790065" w:rsidRDefault="00790065" w:rsidP="00790065">
            <w:pPr>
              <w:jc w:val="both"/>
              <w:rPr>
                <w:rFonts w:asciiTheme="majorHAnsi" w:hAnsiTheme="majorHAnsi" w:cstheme="majorHAnsi"/>
                <w:b/>
                <w:bCs/>
                <w:color w:val="auto"/>
              </w:rPr>
            </w:pPr>
            <w:r>
              <w:rPr>
                <w:rFonts w:asciiTheme="majorHAnsi" w:hAnsiTheme="majorHAnsi" w:cstheme="majorHAnsi"/>
                <w:b/>
                <w:bCs/>
                <w:color w:val="auto"/>
              </w:rPr>
              <w:t>32323</w:t>
            </w:r>
          </w:p>
        </w:tc>
        <w:tc>
          <w:tcPr>
            <w:tcW w:w="4820" w:type="dxa"/>
            <w:gridSpan w:val="2"/>
            <w:shd w:val="clear" w:color="auto" w:fill="FFFFFF" w:themeFill="background1"/>
          </w:tcPr>
          <w:p w14:paraId="53DCA597" w14:textId="343776B5" w:rsidR="00790065" w:rsidRPr="008A6CF8"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8A6CF8">
              <w:rPr>
                <w:rFonts w:asciiTheme="majorHAnsi" w:hAnsiTheme="majorHAnsi" w:cstheme="majorHAnsi"/>
                <w:color w:val="auto"/>
              </w:rPr>
              <w:t>Usluge tekućeg  održavanja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52C97FED" w14:textId="3A3051C7" w:rsidR="00790065" w:rsidRPr="008A6CF8" w:rsidRDefault="00790065" w:rsidP="00790065">
            <w:pPr>
              <w:ind w:left="72" w:hanging="72"/>
              <w:jc w:val="right"/>
              <w:rPr>
                <w:rFonts w:asciiTheme="majorHAnsi" w:hAnsiTheme="majorHAnsi" w:cstheme="majorHAnsi"/>
                <w:color w:val="auto"/>
              </w:rPr>
            </w:pPr>
            <w:r w:rsidRPr="008A6CF8">
              <w:rPr>
                <w:rFonts w:asciiTheme="majorHAnsi" w:hAnsiTheme="majorHAnsi" w:cstheme="majorHAnsi"/>
                <w:color w:val="auto"/>
              </w:rPr>
              <w:t>3.500,00</w:t>
            </w:r>
          </w:p>
        </w:tc>
        <w:tc>
          <w:tcPr>
            <w:tcW w:w="1404" w:type="dxa"/>
            <w:shd w:val="clear" w:color="auto" w:fill="FFFFFF" w:themeFill="background1"/>
          </w:tcPr>
          <w:p w14:paraId="173D7A6C" w14:textId="46CF6958" w:rsidR="00790065" w:rsidRPr="008A6CF8" w:rsidRDefault="00C574AE"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3.500,00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C8E341D" w14:textId="02CCED65" w:rsidR="00790065" w:rsidRPr="008A6CF8" w:rsidRDefault="00C574AE"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3.500,00</w:t>
            </w:r>
          </w:p>
        </w:tc>
      </w:tr>
      <w:tr w:rsidR="00790065" w:rsidRPr="00773B0B" w14:paraId="7192F7F1"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AF599D0" w14:textId="6CFE8AAC" w:rsidR="00790065" w:rsidRDefault="00C574AE" w:rsidP="00790065">
            <w:pPr>
              <w:jc w:val="both"/>
              <w:rPr>
                <w:rFonts w:asciiTheme="majorHAnsi" w:hAnsiTheme="majorHAnsi" w:cstheme="majorHAnsi"/>
                <w:b w:val="0"/>
                <w:bCs w:val="0"/>
                <w:color w:val="auto"/>
              </w:rPr>
            </w:pPr>
            <w:r>
              <w:rPr>
                <w:rFonts w:asciiTheme="majorHAnsi" w:hAnsiTheme="majorHAnsi" w:cstheme="majorHAnsi"/>
                <w:b w:val="0"/>
                <w:bCs w:val="0"/>
                <w:color w:val="auto"/>
              </w:rPr>
              <w:t>R636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905C31E" w14:textId="006460CD" w:rsidR="00790065" w:rsidRDefault="00790065" w:rsidP="00790065">
            <w:pPr>
              <w:jc w:val="both"/>
              <w:rPr>
                <w:rFonts w:asciiTheme="majorHAnsi" w:hAnsiTheme="majorHAnsi" w:cstheme="majorHAnsi"/>
                <w:b/>
                <w:bCs/>
                <w:color w:val="auto"/>
              </w:rPr>
            </w:pPr>
            <w:r>
              <w:rPr>
                <w:rFonts w:asciiTheme="majorHAnsi" w:hAnsiTheme="majorHAnsi" w:cstheme="majorHAnsi"/>
                <w:b/>
                <w:bCs/>
                <w:color w:val="auto"/>
              </w:rPr>
              <w:t>32372</w:t>
            </w:r>
          </w:p>
        </w:tc>
        <w:tc>
          <w:tcPr>
            <w:tcW w:w="4820" w:type="dxa"/>
            <w:gridSpan w:val="2"/>
            <w:shd w:val="clear" w:color="auto" w:fill="FFFFFF" w:themeFill="background1"/>
          </w:tcPr>
          <w:p w14:paraId="6D1B592C" w14:textId="40D9E8B0" w:rsidR="00790065" w:rsidRPr="007F4059"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F4059">
              <w:rPr>
                <w:rFonts w:asciiTheme="majorHAnsi" w:hAnsiTheme="majorHAnsi" w:cstheme="majorHAnsi"/>
                <w:color w:val="auto"/>
              </w:rPr>
              <w:t>Ugovor  o djelu - sezonci</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D38CFD0" w14:textId="42A1533D" w:rsidR="00790065" w:rsidRPr="007F4059" w:rsidRDefault="00790065" w:rsidP="00790065">
            <w:pPr>
              <w:ind w:left="72" w:hanging="72"/>
              <w:jc w:val="right"/>
              <w:rPr>
                <w:rFonts w:asciiTheme="majorHAnsi" w:hAnsiTheme="majorHAnsi" w:cstheme="majorHAnsi"/>
                <w:color w:val="auto"/>
              </w:rPr>
            </w:pPr>
            <w:r w:rsidRPr="007F4059">
              <w:rPr>
                <w:rFonts w:asciiTheme="majorHAnsi" w:hAnsiTheme="majorHAnsi" w:cstheme="majorHAnsi"/>
                <w:color w:val="auto"/>
              </w:rPr>
              <w:t>3.982,00</w:t>
            </w:r>
          </w:p>
        </w:tc>
        <w:tc>
          <w:tcPr>
            <w:tcW w:w="1404" w:type="dxa"/>
            <w:shd w:val="clear" w:color="auto" w:fill="FFFFFF" w:themeFill="background1"/>
          </w:tcPr>
          <w:p w14:paraId="17894EE2" w14:textId="73B74820" w:rsidR="00790065" w:rsidRPr="007F4059" w:rsidRDefault="00C574AE"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3.982,00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9A3F24C" w14:textId="4FBE3642" w:rsidR="00790065" w:rsidRPr="008A6CF8" w:rsidRDefault="00C574AE"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3.982,00</w:t>
            </w:r>
          </w:p>
        </w:tc>
      </w:tr>
      <w:tr w:rsidR="00790065" w:rsidRPr="00773B0B" w14:paraId="7419B198"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26B62CEA" w14:textId="77777777" w:rsidR="00790065" w:rsidRPr="007F4059"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2E9C67B2" w14:textId="6B1AA4BD" w:rsidR="00790065" w:rsidRPr="007F4059" w:rsidRDefault="00790065" w:rsidP="00790065">
            <w:pPr>
              <w:jc w:val="both"/>
              <w:rPr>
                <w:rFonts w:asciiTheme="majorHAnsi" w:hAnsiTheme="majorHAnsi" w:cstheme="majorHAnsi"/>
                <w:b/>
                <w:bCs/>
                <w:color w:val="auto"/>
              </w:rPr>
            </w:pPr>
            <w:r w:rsidRPr="007F4059">
              <w:rPr>
                <w:rFonts w:asciiTheme="majorHAnsi" w:hAnsiTheme="majorHAnsi" w:cstheme="majorHAnsi"/>
                <w:b/>
                <w:bCs/>
                <w:color w:val="auto"/>
              </w:rPr>
              <w:t>Izvor 5</w:t>
            </w:r>
          </w:p>
        </w:tc>
        <w:tc>
          <w:tcPr>
            <w:tcW w:w="4820" w:type="dxa"/>
            <w:gridSpan w:val="2"/>
            <w:shd w:val="clear" w:color="auto" w:fill="F8EBD1" w:themeFill="background2" w:themeFillTint="33"/>
          </w:tcPr>
          <w:p w14:paraId="4142F613" w14:textId="16531D3A" w:rsidR="00790065" w:rsidRPr="007F4059"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7F4059">
              <w:rPr>
                <w:rFonts w:asciiTheme="majorHAnsi" w:hAnsiTheme="majorHAnsi" w:cstheme="majorHAnsi"/>
                <w:b/>
                <w:bCs/>
                <w:color w:val="auto"/>
              </w:rPr>
              <w:t>DONACIJE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40E70BA6" w14:textId="352056B2" w:rsidR="00790065" w:rsidRPr="007F4059"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7.966,00</w:t>
            </w:r>
          </w:p>
        </w:tc>
        <w:tc>
          <w:tcPr>
            <w:tcW w:w="1404" w:type="dxa"/>
            <w:shd w:val="clear" w:color="auto" w:fill="F8EBD1" w:themeFill="background2" w:themeFillTint="33"/>
          </w:tcPr>
          <w:p w14:paraId="7AB6A37C" w14:textId="78C7E3E3" w:rsidR="00790065" w:rsidRPr="007F4059"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7.966,00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4BAAD77D" w14:textId="4DCFDD1E" w:rsidR="00790065" w:rsidRPr="007F4059" w:rsidRDefault="00790065" w:rsidP="00790065">
            <w:pPr>
              <w:ind w:left="72" w:hanging="72"/>
              <w:jc w:val="right"/>
              <w:rPr>
                <w:rFonts w:asciiTheme="majorHAnsi" w:hAnsiTheme="majorHAnsi" w:cstheme="majorHAnsi"/>
                <w:color w:val="auto"/>
              </w:rPr>
            </w:pPr>
            <w:r>
              <w:rPr>
                <w:rFonts w:asciiTheme="majorHAnsi" w:hAnsiTheme="majorHAnsi" w:cstheme="majorHAnsi"/>
                <w:color w:val="auto"/>
              </w:rPr>
              <w:t>7.966,00</w:t>
            </w:r>
          </w:p>
        </w:tc>
      </w:tr>
      <w:tr w:rsidR="00790065" w:rsidRPr="00773B0B" w14:paraId="643793C2"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753EF693" w14:textId="77777777" w:rsidR="0079006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40ECE3F8" w14:textId="35E5E31A" w:rsidR="00790065" w:rsidRDefault="00790065" w:rsidP="00790065">
            <w:pPr>
              <w:jc w:val="both"/>
              <w:rPr>
                <w:rFonts w:asciiTheme="majorHAnsi" w:hAnsiTheme="majorHAnsi" w:cstheme="majorHAnsi"/>
                <w:b/>
                <w:bCs/>
                <w:color w:val="auto"/>
              </w:rPr>
            </w:pPr>
            <w:r>
              <w:rPr>
                <w:rFonts w:asciiTheme="majorHAnsi" w:hAnsiTheme="majorHAnsi" w:cstheme="majorHAnsi"/>
                <w:b/>
                <w:bCs/>
                <w:color w:val="auto"/>
              </w:rPr>
              <w:t>Izvor 5.3.</w:t>
            </w:r>
          </w:p>
        </w:tc>
        <w:tc>
          <w:tcPr>
            <w:tcW w:w="4820" w:type="dxa"/>
            <w:gridSpan w:val="2"/>
            <w:shd w:val="clear" w:color="auto" w:fill="F8EBD1" w:themeFill="background2" w:themeFillTint="33"/>
          </w:tcPr>
          <w:p w14:paraId="5AF27A1B" w14:textId="17E495AC"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DONACIJE –  VZIŽ</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234355EC" w14:textId="41D2CC60" w:rsidR="0079006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7.966,00</w:t>
            </w:r>
          </w:p>
        </w:tc>
        <w:tc>
          <w:tcPr>
            <w:tcW w:w="1404" w:type="dxa"/>
            <w:shd w:val="clear" w:color="auto" w:fill="F8EBD1" w:themeFill="background2" w:themeFillTint="33"/>
          </w:tcPr>
          <w:p w14:paraId="6943F8BA" w14:textId="770C061E" w:rsidR="00790065" w:rsidRPr="008A6CF8" w:rsidRDefault="00790065"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7.966,00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6FA9E809" w14:textId="0C747D2E" w:rsidR="00790065" w:rsidRPr="00AA2FE8" w:rsidRDefault="00790065" w:rsidP="00790065">
            <w:pPr>
              <w:ind w:left="72" w:hanging="72"/>
              <w:jc w:val="right"/>
              <w:rPr>
                <w:rFonts w:asciiTheme="majorHAnsi" w:hAnsiTheme="majorHAnsi" w:cstheme="majorHAnsi"/>
                <w:color w:val="auto"/>
              </w:rPr>
            </w:pPr>
            <w:r w:rsidRPr="00AA2FE8">
              <w:rPr>
                <w:rFonts w:asciiTheme="majorHAnsi" w:hAnsiTheme="majorHAnsi" w:cstheme="majorHAnsi"/>
                <w:color w:val="auto"/>
              </w:rPr>
              <w:t>7.966,00</w:t>
            </w:r>
          </w:p>
        </w:tc>
      </w:tr>
      <w:tr w:rsidR="00790065" w:rsidRPr="00773B0B" w14:paraId="2CBC080D" w14:textId="77777777" w:rsidTr="00127D37">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57A63138" w14:textId="77777777" w:rsidR="00790065" w:rsidRDefault="00790065"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6CB950E" w14:textId="0B865BB8" w:rsidR="00790065" w:rsidRDefault="00790065" w:rsidP="00790065">
            <w:pPr>
              <w:jc w:val="both"/>
              <w:rPr>
                <w:rFonts w:asciiTheme="majorHAnsi" w:hAnsiTheme="majorHAnsi" w:cstheme="majorHAnsi"/>
                <w:b/>
                <w:bCs/>
                <w:color w:val="auto"/>
              </w:rPr>
            </w:pPr>
            <w:r>
              <w:rPr>
                <w:rFonts w:asciiTheme="majorHAnsi" w:hAnsiTheme="majorHAnsi" w:cstheme="majorHAnsi"/>
                <w:b/>
                <w:bCs/>
                <w:color w:val="auto"/>
              </w:rPr>
              <w:t>323</w:t>
            </w:r>
          </w:p>
        </w:tc>
        <w:tc>
          <w:tcPr>
            <w:tcW w:w="4820" w:type="dxa"/>
            <w:gridSpan w:val="2"/>
            <w:shd w:val="clear" w:color="auto" w:fill="FFFFFF" w:themeFill="background1"/>
          </w:tcPr>
          <w:p w14:paraId="7B222BAD" w14:textId="27868E1D" w:rsidR="00790065" w:rsidRDefault="00790065"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Rashodi za usluge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8F273C5" w14:textId="3223F976" w:rsidR="00790065" w:rsidRDefault="00790065" w:rsidP="00790065">
            <w:pPr>
              <w:ind w:left="72" w:hanging="72"/>
              <w:jc w:val="right"/>
              <w:rPr>
                <w:rFonts w:asciiTheme="majorHAnsi" w:hAnsiTheme="majorHAnsi" w:cstheme="majorHAnsi"/>
                <w:b/>
                <w:bCs/>
                <w:color w:val="auto"/>
              </w:rPr>
            </w:pPr>
            <w:r>
              <w:rPr>
                <w:rFonts w:asciiTheme="majorHAnsi" w:hAnsiTheme="majorHAnsi" w:cstheme="majorHAnsi"/>
                <w:b/>
                <w:bCs/>
                <w:color w:val="auto"/>
              </w:rPr>
              <w:t>7.966,00</w:t>
            </w:r>
          </w:p>
        </w:tc>
        <w:tc>
          <w:tcPr>
            <w:tcW w:w="1404" w:type="dxa"/>
            <w:shd w:val="clear" w:color="auto" w:fill="FFFFFF" w:themeFill="background1"/>
          </w:tcPr>
          <w:p w14:paraId="38504A5F" w14:textId="1B766658" w:rsidR="00790065" w:rsidRPr="008A6CF8" w:rsidRDefault="00790065"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7.966,00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7B41F760" w14:textId="3629CD88" w:rsidR="00790065" w:rsidRPr="00AA2FE8" w:rsidRDefault="00790065" w:rsidP="00790065">
            <w:pPr>
              <w:ind w:left="72" w:hanging="72"/>
              <w:jc w:val="right"/>
              <w:rPr>
                <w:rFonts w:asciiTheme="majorHAnsi" w:hAnsiTheme="majorHAnsi" w:cstheme="majorHAnsi"/>
                <w:color w:val="auto"/>
              </w:rPr>
            </w:pPr>
            <w:r w:rsidRPr="00AA2FE8">
              <w:rPr>
                <w:rFonts w:asciiTheme="majorHAnsi" w:hAnsiTheme="majorHAnsi" w:cstheme="majorHAnsi"/>
                <w:color w:val="auto"/>
              </w:rPr>
              <w:t>7.966,00</w:t>
            </w:r>
          </w:p>
        </w:tc>
      </w:tr>
      <w:tr w:rsidR="00790065" w:rsidRPr="00773B0B" w14:paraId="4A08F8AB" w14:textId="77777777" w:rsidTr="00127D3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9D2BEE1" w14:textId="41C3C710" w:rsidR="00790065" w:rsidRDefault="00D76EC0" w:rsidP="00790065">
            <w:pPr>
              <w:jc w:val="both"/>
              <w:rPr>
                <w:rFonts w:asciiTheme="majorHAnsi" w:hAnsiTheme="majorHAnsi" w:cstheme="majorHAnsi"/>
                <w:b w:val="0"/>
                <w:bCs w:val="0"/>
                <w:color w:val="auto"/>
              </w:rPr>
            </w:pPr>
            <w:r>
              <w:rPr>
                <w:rFonts w:asciiTheme="majorHAnsi" w:hAnsiTheme="majorHAnsi" w:cstheme="majorHAnsi"/>
                <w:b w:val="0"/>
                <w:bCs w:val="0"/>
                <w:color w:val="auto"/>
              </w:rPr>
              <w:t>R636</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47113EE" w14:textId="1DBB12E7" w:rsidR="00790065" w:rsidRDefault="00790065" w:rsidP="00790065">
            <w:pPr>
              <w:jc w:val="both"/>
              <w:rPr>
                <w:rFonts w:asciiTheme="majorHAnsi" w:hAnsiTheme="majorHAnsi" w:cstheme="majorHAnsi"/>
                <w:b/>
                <w:bCs/>
                <w:color w:val="auto"/>
              </w:rPr>
            </w:pPr>
            <w:r>
              <w:rPr>
                <w:rFonts w:asciiTheme="majorHAnsi" w:hAnsiTheme="majorHAnsi" w:cstheme="majorHAnsi"/>
                <w:color w:val="auto"/>
              </w:rPr>
              <w:t>32372</w:t>
            </w:r>
          </w:p>
        </w:tc>
        <w:tc>
          <w:tcPr>
            <w:tcW w:w="4820" w:type="dxa"/>
            <w:gridSpan w:val="2"/>
            <w:shd w:val="clear" w:color="auto" w:fill="FFFFFF" w:themeFill="background1"/>
          </w:tcPr>
          <w:p w14:paraId="31168ED1" w14:textId="21866DA2" w:rsidR="00790065" w:rsidRDefault="00790065"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color w:val="auto"/>
              </w:rPr>
              <w:t xml:space="preserve">Ugovor o djelu – sezonci </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4971BD6B" w14:textId="4C46C6C9" w:rsidR="00790065" w:rsidRDefault="00790065" w:rsidP="00790065">
            <w:pPr>
              <w:ind w:left="72" w:hanging="72"/>
              <w:jc w:val="right"/>
              <w:rPr>
                <w:rFonts w:asciiTheme="majorHAnsi" w:hAnsiTheme="majorHAnsi" w:cstheme="majorHAnsi"/>
                <w:b/>
                <w:bCs/>
                <w:color w:val="auto"/>
              </w:rPr>
            </w:pPr>
            <w:r>
              <w:rPr>
                <w:rFonts w:asciiTheme="majorHAnsi" w:hAnsiTheme="majorHAnsi" w:cstheme="majorHAnsi"/>
                <w:color w:val="auto"/>
              </w:rPr>
              <w:t>7.966,00</w:t>
            </w:r>
          </w:p>
        </w:tc>
        <w:tc>
          <w:tcPr>
            <w:tcW w:w="1404" w:type="dxa"/>
            <w:shd w:val="clear" w:color="auto" w:fill="FFFFFF" w:themeFill="background1"/>
          </w:tcPr>
          <w:p w14:paraId="2B7C9561" w14:textId="7553AEC7" w:rsidR="00790065" w:rsidRPr="008A6CF8" w:rsidRDefault="00790065"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color w:val="auto"/>
              </w:rPr>
              <w:t>7.966,00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657B661B" w14:textId="654EA998" w:rsidR="00790065" w:rsidRPr="008A6CF8" w:rsidRDefault="00790065"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7.966,00</w:t>
            </w:r>
          </w:p>
        </w:tc>
      </w:tr>
      <w:tr w:rsidR="00C0590F" w:rsidRPr="00773B0B" w14:paraId="508290DA" w14:textId="77777777" w:rsidTr="00C0590F">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102E09BE" w14:textId="77777777" w:rsidR="00C0590F" w:rsidRPr="00C0590F" w:rsidRDefault="00C0590F"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51388AF9" w14:textId="24186904" w:rsidR="00C0590F" w:rsidRPr="00C0590F" w:rsidRDefault="00C0590F" w:rsidP="00790065">
            <w:pPr>
              <w:jc w:val="both"/>
              <w:rPr>
                <w:rFonts w:asciiTheme="majorHAnsi" w:hAnsiTheme="majorHAnsi" w:cstheme="majorHAnsi"/>
                <w:b/>
                <w:bCs/>
                <w:color w:val="auto"/>
              </w:rPr>
            </w:pPr>
            <w:r w:rsidRPr="00C0590F">
              <w:rPr>
                <w:rFonts w:asciiTheme="majorHAnsi" w:hAnsiTheme="majorHAnsi" w:cstheme="majorHAnsi"/>
                <w:b/>
                <w:bCs/>
                <w:color w:val="auto"/>
              </w:rPr>
              <w:t>Izvor 7</w:t>
            </w:r>
          </w:p>
        </w:tc>
        <w:tc>
          <w:tcPr>
            <w:tcW w:w="4820" w:type="dxa"/>
            <w:gridSpan w:val="2"/>
            <w:shd w:val="clear" w:color="auto" w:fill="F8EBD1" w:themeFill="background2" w:themeFillTint="33"/>
          </w:tcPr>
          <w:p w14:paraId="01386135" w14:textId="69D8B48F" w:rsidR="00C0590F" w:rsidRPr="00C0590F" w:rsidRDefault="00C0590F"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sidRPr="00C0590F">
              <w:rPr>
                <w:rFonts w:asciiTheme="majorHAnsi" w:hAnsiTheme="majorHAnsi" w:cstheme="majorHAnsi"/>
                <w:b/>
                <w:bCs/>
                <w:color w:val="auto"/>
              </w:rPr>
              <w:t>VIŠAK PRIHODA – JVP BUZET</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6AF5CD32" w14:textId="4D2DF7D3" w:rsidR="00C0590F" w:rsidRPr="00C0590F" w:rsidRDefault="00C0590F" w:rsidP="00C0590F">
            <w:pPr>
              <w:ind w:left="72" w:hanging="72"/>
              <w:jc w:val="right"/>
              <w:rPr>
                <w:rFonts w:asciiTheme="majorHAnsi" w:hAnsiTheme="majorHAnsi" w:cstheme="majorHAnsi"/>
                <w:b/>
                <w:bCs/>
                <w:color w:val="auto"/>
              </w:rPr>
            </w:pPr>
            <w:r>
              <w:rPr>
                <w:rFonts w:asciiTheme="majorHAnsi" w:hAnsiTheme="majorHAnsi" w:cstheme="majorHAnsi"/>
                <w:b/>
                <w:bCs/>
                <w:color w:val="auto"/>
              </w:rPr>
              <w:t>3.000,00</w:t>
            </w:r>
          </w:p>
        </w:tc>
        <w:tc>
          <w:tcPr>
            <w:tcW w:w="1404" w:type="dxa"/>
            <w:shd w:val="clear" w:color="auto" w:fill="F8EBD1" w:themeFill="background2" w:themeFillTint="33"/>
          </w:tcPr>
          <w:p w14:paraId="72CDF80A" w14:textId="2D46C055" w:rsidR="00C0590F" w:rsidRPr="00C0590F" w:rsidRDefault="00C0590F"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62B18D32" w14:textId="0F033FB1" w:rsidR="00C0590F" w:rsidRPr="00C0590F" w:rsidRDefault="00C0590F" w:rsidP="00790065">
            <w:pPr>
              <w:ind w:left="72" w:hanging="72"/>
              <w:jc w:val="right"/>
              <w:rPr>
                <w:rFonts w:asciiTheme="majorHAnsi" w:hAnsiTheme="majorHAnsi" w:cstheme="majorHAnsi"/>
                <w:color w:val="auto"/>
              </w:rPr>
            </w:pPr>
            <w:r>
              <w:rPr>
                <w:rFonts w:asciiTheme="majorHAnsi" w:hAnsiTheme="majorHAnsi" w:cstheme="majorHAnsi"/>
                <w:color w:val="auto"/>
              </w:rPr>
              <w:t>0,00</w:t>
            </w:r>
          </w:p>
        </w:tc>
      </w:tr>
      <w:tr w:rsidR="00C0590F" w:rsidRPr="00773B0B" w14:paraId="4D58EF77" w14:textId="77777777" w:rsidTr="00C059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8EBD1" w:themeFill="background2" w:themeFillTint="33"/>
          </w:tcPr>
          <w:p w14:paraId="541C6C99" w14:textId="77777777" w:rsidR="00C0590F" w:rsidRPr="00C0590F" w:rsidRDefault="00C0590F" w:rsidP="00790065">
            <w:pPr>
              <w:jc w:val="both"/>
              <w:rPr>
                <w:rFonts w:asciiTheme="majorHAnsi" w:hAnsiTheme="majorHAnsi" w:cstheme="majorHAnsi"/>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8EBD1" w:themeFill="background2" w:themeFillTint="33"/>
          </w:tcPr>
          <w:p w14:paraId="617F1F4C" w14:textId="40573180" w:rsidR="00C0590F" w:rsidRPr="00C0590F" w:rsidRDefault="00C0590F" w:rsidP="00790065">
            <w:pPr>
              <w:jc w:val="both"/>
              <w:rPr>
                <w:rFonts w:asciiTheme="majorHAnsi" w:hAnsiTheme="majorHAnsi" w:cstheme="majorHAnsi"/>
                <w:b/>
                <w:bCs/>
                <w:color w:val="auto"/>
              </w:rPr>
            </w:pPr>
            <w:r w:rsidRPr="00C0590F">
              <w:rPr>
                <w:rFonts w:asciiTheme="majorHAnsi" w:hAnsiTheme="majorHAnsi" w:cstheme="majorHAnsi"/>
                <w:b/>
                <w:bCs/>
                <w:color w:val="auto"/>
              </w:rPr>
              <w:t>Izvor 7.9</w:t>
            </w:r>
          </w:p>
        </w:tc>
        <w:tc>
          <w:tcPr>
            <w:tcW w:w="4820" w:type="dxa"/>
            <w:gridSpan w:val="2"/>
            <w:shd w:val="clear" w:color="auto" w:fill="F8EBD1" w:themeFill="background2" w:themeFillTint="33"/>
          </w:tcPr>
          <w:p w14:paraId="64E07ECC" w14:textId="4F67EFC4" w:rsidR="00C0590F" w:rsidRPr="00C0590F" w:rsidRDefault="00C0590F"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sidRPr="00C0590F">
              <w:rPr>
                <w:rFonts w:asciiTheme="majorHAnsi" w:hAnsiTheme="majorHAnsi" w:cstheme="majorHAnsi"/>
                <w:b/>
                <w:bCs/>
                <w:color w:val="auto"/>
              </w:rPr>
              <w:t>Višak prihod – JVP Buzet</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8EBD1" w:themeFill="background2" w:themeFillTint="33"/>
          </w:tcPr>
          <w:p w14:paraId="136D504C" w14:textId="0AD45AE8" w:rsidR="00C0590F" w:rsidRPr="00C0590F" w:rsidRDefault="00C0590F" w:rsidP="00790065">
            <w:pPr>
              <w:ind w:left="72" w:hanging="72"/>
              <w:jc w:val="right"/>
              <w:rPr>
                <w:rFonts w:asciiTheme="majorHAnsi" w:hAnsiTheme="majorHAnsi" w:cstheme="majorHAnsi"/>
                <w:b/>
                <w:bCs/>
                <w:color w:val="auto"/>
              </w:rPr>
            </w:pPr>
            <w:r>
              <w:rPr>
                <w:rFonts w:asciiTheme="majorHAnsi" w:hAnsiTheme="majorHAnsi" w:cstheme="majorHAnsi"/>
                <w:b/>
                <w:bCs/>
                <w:color w:val="auto"/>
              </w:rPr>
              <w:t>3.000,00</w:t>
            </w:r>
          </w:p>
        </w:tc>
        <w:tc>
          <w:tcPr>
            <w:tcW w:w="1404" w:type="dxa"/>
            <w:shd w:val="clear" w:color="auto" w:fill="F8EBD1" w:themeFill="background2" w:themeFillTint="33"/>
          </w:tcPr>
          <w:p w14:paraId="63AE3492" w14:textId="534D2999" w:rsidR="00C0590F" w:rsidRPr="00C0590F" w:rsidRDefault="00C0590F"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color w:val="auto"/>
              </w:rPr>
            </w:pPr>
            <w:r>
              <w:rPr>
                <w:rFonts w:asciiTheme="majorHAnsi" w:hAnsiTheme="majorHAnsi" w:cstheme="majorHAnsi"/>
                <w:b/>
                <w:bCs/>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8EBD1" w:themeFill="background2" w:themeFillTint="33"/>
          </w:tcPr>
          <w:p w14:paraId="2D23B163" w14:textId="6D44CB05" w:rsidR="00C0590F" w:rsidRPr="00C0590F" w:rsidRDefault="00C0590F" w:rsidP="00790065">
            <w:pPr>
              <w:ind w:left="72" w:hanging="72"/>
              <w:jc w:val="right"/>
              <w:rPr>
                <w:rFonts w:asciiTheme="majorHAnsi" w:hAnsiTheme="majorHAnsi" w:cstheme="majorHAnsi"/>
                <w:color w:val="auto"/>
              </w:rPr>
            </w:pPr>
            <w:r>
              <w:rPr>
                <w:rFonts w:asciiTheme="majorHAnsi" w:hAnsiTheme="majorHAnsi" w:cstheme="majorHAnsi"/>
                <w:color w:val="auto"/>
              </w:rPr>
              <w:t>0,00</w:t>
            </w:r>
          </w:p>
        </w:tc>
      </w:tr>
      <w:tr w:rsidR="00C0590F" w:rsidRPr="00773B0B" w14:paraId="22F58A9C" w14:textId="77777777" w:rsidTr="00C0590F">
        <w:trP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63CCBB40" w14:textId="77777777" w:rsidR="00C0590F" w:rsidRPr="00C0590F" w:rsidRDefault="00C0590F"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40387A64" w14:textId="3B74C7CE" w:rsidR="00C0590F" w:rsidRPr="00C0590F" w:rsidRDefault="00C0590F" w:rsidP="00790065">
            <w:pPr>
              <w:jc w:val="both"/>
              <w:rPr>
                <w:rFonts w:asciiTheme="majorHAnsi" w:hAnsiTheme="majorHAnsi" w:cstheme="majorHAnsi"/>
                <w:color w:val="auto"/>
              </w:rPr>
            </w:pPr>
            <w:r w:rsidRPr="00C0590F">
              <w:rPr>
                <w:rFonts w:asciiTheme="majorHAnsi" w:hAnsiTheme="majorHAnsi" w:cstheme="majorHAnsi"/>
                <w:color w:val="auto"/>
              </w:rPr>
              <w:t>42</w:t>
            </w:r>
          </w:p>
        </w:tc>
        <w:tc>
          <w:tcPr>
            <w:tcW w:w="4820" w:type="dxa"/>
            <w:gridSpan w:val="2"/>
            <w:shd w:val="clear" w:color="auto" w:fill="FFFFFF" w:themeFill="background1"/>
          </w:tcPr>
          <w:p w14:paraId="51BC16A2" w14:textId="3C70841A" w:rsidR="00C0590F" w:rsidRPr="00C0590F" w:rsidRDefault="00C0590F" w:rsidP="00790065">
            <w:pPr>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C0590F">
              <w:rPr>
                <w:rFonts w:asciiTheme="majorHAnsi" w:hAnsiTheme="majorHAnsi" w:cstheme="majorHAnsi"/>
                <w:color w:val="auto"/>
              </w:rPr>
              <w:t>Rashodi za nabavu nefinancijske imovine</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37BD298E" w14:textId="69EFF4F9" w:rsidR="00C0590F" w:rsidRPr="00C0590F" w:rsidRDefault="00C0590F" w:rsidP="00790065">
            <w:pPr>
              <w:ind w:left="72" w:hanging="72"/>
              <w:jc w:val="right"/>
              <w:rPr>
                <w:rFonts w:asciiTheme="majorHAnsi" w:hAnsiTheme="majorHAnsi" w:cstheme="majorHAnsi"/>
                <w:color w:val="auto"/>
              </w:rPr>
            </w:pPr>
            <w:r>
              <w:rPr>
                <w:rFonts w:asciiTheme="majorHAnsi" w:hAnsiTheme="majorHAnsi" w:cstheme="majorHAnsi"/>
                <w:color w:val="auto"/>
              </w:rPr>
              <w:t>3.000,00</w:t>
            </w:r>
          </w:p>
        </w:tc>
        <w:tc>
          <w:tcPr>
            <w:tcW w:w="1404" w:type="dxa"/>
            <w:shd w:val="clear" w:color="auto" w:fill="FFFFFF" w:themeFill="background1"/>
          </w:tcPr>
          <w:p w14:paraId="6EF00B38" w14:textId="5AD19009" w:rsidR="00C0590F" w:rsidRPr="00C0590F" w:rsidRDefault="00C0590F" w:rsidP="00790065">
            <w:pPr>
              <w:ind w:left="72" w:hanging="72"/>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09EB4CFF" w14:textId="37246907" w:rsidR="00C0590F" w:rsidRPr="00C0590F" w:rsidRDefault="00C0590F"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C0590F" w:rsidRPr="00773B0B" w14:paraId="6E1817E5" w14:textId="77777777" w:rsidTr="00C0590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3F5D199A" w14:textId="77777777" w:rsidR="00C0590F" w:rsidRPr="00C0590F" w:rsidRDefault="00C0590F" w:rsidP="00790065">
            <w:pPr>
              <w:jc w:val="both"/>
              <w:rPr>
                <w:rFonts w:asciiTheme="majorHAnsi" w:hAnsiTheme="majorHAnsi" w:cstheme="majorHAnsi"/>
                <w:b w:val="0"/>
                <w:bCs w:val="0"/>
                <w:color w:val="auto"/>
              </w:rPr>
            </w:pP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1AC08C7" w14:textId="380AAFE0" w:rsidR="00C0590F" w:rsidRPr="00C0590F" w:rsidRDefault="00C0590F" w:rsidP="00790065">
            <w:pPr>
              <w:jc w:val="both"/>
              <w:rPr>
                <w:rFonts w:asciiTheme="majorHAnsi" w:hAnsiTheme="majorHAnsi" w:cstheme="majorHAnsi"/>
                <w:color w:val="auto"/>
              </w:rPr>
            </w:pPr>
            <w:r w:rsidRPr="00C0590F">
              <w:rPr>
                <w:rFonts w:asciiTheme="majorHAnsi" w:hAnsiTheme="majorHAnsi" w:cstheme="majorHAnsi"/>
                <w:color w:val="auto"/>
              </w:rPr>
              <w:t>422</w:t>
            </w:r>
          </w:p>
        </w:tc>
        <w:tc>
          <w:tcPr>
            <w:tcW w:w="4820" w:type="dxa"/>
            <w:gridSpan w:val="2"/>
            <w:shd w:val="clear" w:color="auto" w:fill="FFFFFF" w:themeFill="background1"/>
          </w:tcPr>
          <w:p w14:paraId="6FD9A058" w14:textId="22E8E59D" w:rsidR="00C0590F" w:rsidRPr="00C0590F" w:rsidRDefault="00C0590F" w:rsidP="00790065">
            <w:pPr>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C0590F">
              <w:rPr>
                <w:rFonts w:asciiTheme="majorHAnsi" w:hAnsiTheme="majorHAnsi" w:cstheme="majorHAnsi"/>
                <w:color w:val="auto"/>
              </w:rPr>
              <w:t>Postrojenja i oprema</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0AE93919" w14:textId="2514731A" w:rsidR="00C0590F" w:rsidRPr="00C0590F" w:rsidRDefault="00C0590F" w:rsidP="00790065">
            <w:pPr>
              <w:ind w:left="72" w:hanging="72"/>
              <w:jc w:val="right"/>
              <w:rPr>
                <w:rFonts w:asciiTheme="majorHAnsi" w:hAnsiTheme="majorHAnsi" w:cstheme="majorHAnsi"/>
                <w:color w:val="auto"/>
              </w:rPr>
            </w:pPr>
            <w:r>
              <w:rPr>
                <w:rFonts w:asciiTheme="majorHAnsi" w:hAnsiTheme="majorHAnsi" w:cstheme="majorHAnsi"/>
                <w:color w:val="auto"/>
              </w:rPr>
              <w:t>3.000,00</w:t>
            </w:r>
          </w:p>
        </w:tc>
        <w:tc>
          <w:tcPr>
            <w:tcW w:w="1404" w:type="dxa"/>
            <w:shd w:val="clear" w:color="auto" w:fill="FFFFFF" w:themeFill="background1"/>
          </w:tcPr>
          <w:p w14:paraId="30402191" w14:textId="735A0B23" w:rsidR="00C0590F" w:rsidRPr="00C0590F" w:rsidRDefault="00C0590F" w:rsidP="00790065">
            <w:pPr>
              <w:ind w:left="72" w:hanging="72"/>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Pr>
                <w:rFonts w:asciiTheme="majorHAnsi" w:hAnsiTheme="majorHAnsi" w:cstheme="majorHAnsi"/>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275474F8" w14:textId="3769DAAC" w:rsidR="00C0590F" w:rsidRPr="00C0590F" w:rsidRDefault="00C0590F"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r w:rsidR="00C0590F" w:rsidRPr="00773B0B" w14:paraId="6AE2866E" w14:textId="77777777" w:rsidTr="00C0590F">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FFFFFF" w:themeFill="background1"/>
          </w:tcPr>
          <w:p w14:paraId="0BAC829D" w14:textId="03D942C7" w:rsidR="00C0590F" w:rsidRPr="00C0590F" w:rsidRDefault="00C0590F" w:rsidP="00790065">
            <w:pPr>
              <w:jc w:val="both"/>
              <w:rPr>
                <w:rFonts w:asciiTheme="majorHAnsi" w:hAnsiTheme="majorHAnsi" w:cstheme="majorHAnsi"/>
                <w:b w:val="0"/>
                <w:bCs w:val="0"/>
                <w:color w:val="auto"/>
              </w:rPr>
            </w:pPr>
            <w:r w:rsidRPr="00C0590F">
              <w:rPr>
                <w:rFonts w:asciiTheme="majorHAnsi" w:hAnsiTheme="majorHAnsi" w:cstheme="majorHAnsi"/>
                <w:b w:val="0"/>
                <w:bCs w:val="0"/>
                <w:color w:val="auto"/>
              </w:rPr>
              <w:t>R642A</w:t>
            </w:r>
          </w:p>
        </w:tc>
        <w:tc>
          <w:tcPr>
            <w:cnfStyle w:val="000010000000" w:firstRow="0" w:lastRow="0" w:firstColumn="0" w:lastColumn="0" w:oddVBand="1" w:evenVBand="0" w:oddHBand="0" w:evenHBand="0" w:firstRowFirstColumn="0" w:firstRowLastColumn="0" w:lastRowFirstColumn="0" w:lastRowLastColumn="0"/>
            <w:tcW w:w="850" w:type="dxa"/>
            <w:shd w:val="clear" w:color="auto" w:fill="FFFFFF" w:themeFill="background1"/>
          </w:tcPr>
          <w:p w14:paraId="741B68F8" w14:textId="286EEF22" w:rsidR="00C0590F" w:rsidRPr="00C0590F" w:rsidRDefault="00C0590F" w:rsidP="00790065">
            <w:pPr>
              <w:jc w:val="both"/>
              <w:rPr>
                <w:rFonts w:asciiTheme="majorHAnsi" w:hAnsiTheme="majorHAnsi" w:cstheme="majorHAnsi"/>
                <w:b w:val="0"/>
                <w:bCs w:val="0"/>
                <w:color w:val="auto"/>
              </w:rPr>
            </w:pPr>
            <w:r w:rsidRPr="00C0590F">
              <w:rPr>
                <w:rFonts w:asciiTheme="majorHAnsi" w:hAnsiTheme="majorHAnsi" w:cstheme="majorHAnsi"/>
                <w:b w:val="0"/>
                <w:bCs w:val="0"/>
                <w:color w:val="auto"/>
              </w:rPr>
              <w:t>4223</w:t>
            </w:r>
          </w:p>
        </w:tc>
        <w:tc>
          <w:tcPr>
            <w:tcW w:w="4820" w:type="dxa"/>
            <w:gridSpan w:val="2"/>
            <w:shd w:val="clear" w:color="auto" w:fill="FFFFFF" w:themeFill="background1"/>
          </w:tcPr>
          <w:p w14:paraId="5A96EB2D" w14:textId="352175FE" w:rsidR="00C0590F" w:rsidRPr="00C0590F" w:rsidRDefault="00C0590F" w:rsidP="00790065">
            <w:pPr>
              <w:jc w:val="both"/>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sidRPr="00C0590F">
              <w:rPr>
                <w:rFonts w:asciiTheme="majorHAnsi" w:hAnsiTheme="majorHAnsi" w:cstheme="majorHAnsi"/>
                <w:b w:val="0"/>
                <w:bCs w:val="0"/>
                <w:color w:val="auto"/>
              </w:rPr>
              <w:t>Oprema za održavanje i zaštitu</w:t>
            </w:r>
          </w:p>
        </w:tc>
        <w:tc>
          <w:tcPr>
            <w:cnfStyle w:val="000010000000" w:firstRow="0" w:lastRow="0" w:firstColumn="0" w:lastColumn="0" w:oddVBand="1" w:evenVBand="0" w:oddHBand="0" w:evenHBand="0" w:firstRowFirstColumn="0" w:firstRowLastColumn="0" w:lastRowFirstColumn="0" w:lastRowLastColumn="0"/>
            <w:tcW w:w="1262" w:type="dxa"/>
            <w:shd w:val="clear" w:color="auto" w:fill="FFFFFF" w:themeFill="background1"/>
          </w:tcPr>
          <w:p w14:paraId="6AC90B91" w14:textId="2AB4A237" w:rsidR="00C0590F" w:rsidRPr="00C0590F" w:rsidRDefault="00C0590F"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3.000,00</w:t>
            </w:r>
          </w:p>
        </w:tc>
        <w:tc>
          <w:tcPr>
            <w:tcW w:w="1404" w:type="dxa"/>
            <w:shd w:val="clear" w:color="auto" w:fill="FFFFFF" w:themeFill="background1"/>
          </w:tcPr>
          <w:p w14:paraId="3DCD9AEF" w14:textId="3A8684D0" w:rsidR="00C0590F" w:rsidRPr="00C0590F" w:rsidRDefault="00C0590F" w:rsidP="00790065">
            <w:pPr>
              <w:ind w:left="72" w:hanging="72"/>
              <w:jc w:val="right"/>
              <w:cnfStyle w:val="010000000000" w:firstRow="0" w:lastRow="1" w:firstColumn="0" w:lastColumn="0" w:oddVBand="0" w:evenVBand="0" w:oddHBand="0" w:evenHBand="0" w:firstRowFirstColumn="0" w:firstRowLastColumn="0" w:lastRowFirstColumn="0" w:lastRowLastColumn="0"/>
              <w:rPr>
                <w:rFonts w:asciiTheme="majorHAnsi" w:hAnsiTheme="majorHAnsi" w:cstheme="majorHAnsi"/>
                <w:b w:val="0"/>
                <w:bCs w:val="0"/>
                <w:color w:val="auto"/>
              </w:rPr>
            </w:pPr>
            <w:r>
              <w:rPr>
                <w:rFonts w:asciiTheme="majorHAnsi" w:hAnsiTheme="majorHAnsi" w:cstheme="majorHAnsi"/>
                <w:b w:val="0"/>
                <w:bCs w:val="0"/>
                <w:color w:val="auto"/>
              </w:rPr>
              <w:t>0,00</w:t>
            </w:r>
          </w:p>
        </w:tc>
        <w:tc>
          <w:tcPr>
            <w:cnfStyle w:val="000100000000" w:firstRow="0" w:lastRow="0" w:firstColumn="0" w:lastColumn="1" w:oddVBand="0" w:evenVBand="0" w:oddHBand="0" w:evenHBand="0" w:firstRowFirstColumn="0" w:firstRowLastColumn="0" w:lastRowFirstColumn="0" w:lastRowLastColumn="0"/>
            <w:tcW w:w="1405" w:type="dxa"/>
            <w:shd w:val="clear" w:color="auto" w:fill="FFFFFF" w:themeFill="background1"/>
          </w:tcPr>
          <w:p w14:paraId="13BD93F9" w14:textId="75011AB8" w:rsidR="00C0590F" w:rsidRPr="00C0590F" w:rsidRDefault="00C0590F" w:rsidP="00790065">
            <w:pPr>
              <w:ind w:left="72" w:hanging="72"/>
              <w:jc w:val="right"/>
              <w:rPr>
                <w:rFonts w:asciiTheme="majorHAnsi" w:hAnsiTheme="majorHAnsi" w:cstheme="majorHAnsi"/>
                <w:b w:val="0"/>
                <w:bCs w:val="0"/>
                <w:color w:val="auto"/>
              </w:rPr>
            </w:pPr>
            <w:r>
              <w:rPr>
                <w:rFonts w:asciiTheme="majorHAnsi" w:hAnsiTheme="majorHAnsi" w:cstheme="majorHAnsi"/>
                <w:b w:val="0"/>
                <w:bCs w:val="0"/>
                <w:color w:val="auto"/>
              </w:rPr>
              <w:t>0,00</w:t>
            </w:r>
          </w:p>
        </w:tc>
      </w:tr>
    </w:tbl>
    <w:p w14:paraId="37E7BCC6" w14:textId="77777777" w:rsidR="00E07DF2" w:rsidRDefault="00E07DF2" w:rsidP="009A75A5">
      <w:pPr>
        <w:jc w:val="both"/>
        <w:rPr>
          <w:rFonts w:asciiTheme="majorHAnsi" w:hAnsiTheme="majorHAnsi" w:cstheme="majorHAnsi"/>
          <w:color w:val="auto"/>
        </w:rPr>
      </w:pPr>
    </w:p>
    <w:p w14:paraId="60DE65E3" w14:textId="77777777" w:rsidR="00780DE7" w:rsidRDefault="00780DE7" w:rsidP="009A75A5">
      <w:pPr>
        <w:jc w:val="both"/>
        <w:rPr>
          <w:rFonts w:asciiTheme="majorHAnsi" w:hAnsiTheme="majorHAnsi" w:cstheme="majorHAnsi"/>
          <w:color w:val="auto"/>
        </w:rPr>
      </w:pPr>
    </w:p>
    <w:p w14:paraId="7B188EE0" w14:textId="77777777" w:rsidR="0002585B" w:rsidRDefault="0002585B" w:rsidP="009A75A5">
      <w:pPr>
        <w:jc w:val="both"/>
        <w:rPr>
          <w:rFonts w:asciiTheme="majorHAnsi" w:hAnsiTheme="majorHAnsi" w:cstheme="majorHAnsi"/>
          <w:color w:val="auto"/>
        </w:rPr>
      </w:pPr>
    </w:p>
    <w:p w14:paraId="1C04DDDC" w14:textId="77777777" w:rsidR="0002585B" w:rsidRDefault="0002585B" w:rsidP="009A75A5">
      <w:pPr>
        <w:jc w:val="both"/>
        <w:rPr>
          <w:rFonts w:asciiTheme="majorHAnsi" w:hAnsiTheme="majorHAnsi" w:cstheme="majorHAnsi"/>
          <w:color w:val="auto"/>
        </w:rPr>
      </w:pPr>
    </w:p>
    <w:p w14:paraId="6CC86DE7" w14:textId="77777777" w:rsidR="0002585B" w:rsidRDefault="0002585B" w:rsidP="009A75A5">
      <w:pPr>
        <w:jc w:val="both"/>
        <w:rPr>
          <w:rFonts w:asciiTheme="majorHAnsi" w:hAnsiTheme="majorHAnsi" w:cstheme="majorHAnsi"/>
          <w:color w:val="auto"/>
        </w:rPr>
      </w:pPr>
    </w:p>
    <w:p w14:paraId="60559D15" w14:textId="77777777" w:rsidR="0002585B" w:rsidRDefault="0002585B" w:rsidP="009A75A5">
      <w:pPr>
        <w:jc w:val="both"/>
        <w:rPr>
          <w:rFonts w:asciiTheme="majorHAnsi" w:hAnsiTheme="majorHAnsi" w:cstheme="majorHAnsi"/>
          <w:color w:val="auto"/>
        </w:rPr>
      </w:pPr>
    </w:p>
    <w:p w14:paraId="537CD692" w14:textId="77777777" w:rsidR="0002585B" w:rsidRDefault="0002585B" w:rsidP="009A75A5">
      <w:pPr>
        <w:jc w:val="both"/>
        <w:rPr>
          <w:rFonts w:asciiTheme="majorHAnsi" w:hAnsiTheme="majorHAnsi" w:cstheme="majorHAnsi"/>
          <w:color w:val="auto"/>
        </w:rPr>
      </w:pPr>
    </w:p>
    <w:p w14:paraId="686B4AF1" w14:textId="77777777" w:rsidR="0002585B" w:rsidRDefault="0002585B" w:rsidP="009A75A5">
      <w:pPr>
        <w:jc w:val="both"/>
        <w:rPr>
          <w:rFonts w:asciiTheme="majorHAnsi" w:hAnsiTheme="majorHAnsi" w:cstheme="majorHAnsi"/>
          <w:color w:val="auto"/>
        </w:rPr>
      </w:pPr>
    </w:p>
    <w:p w14:paraId="387ED618" w14:textId="77777777" w:rsidR="0002585B" w:rsidRPr="00773B0B" w:rsidRDefault="0002585B" w:rsidP="009A75A5">
      <w:pPr>
        <w:jc w:val="both"/>
        <w:rPr>
          <w:rFonts w:asciiTheme="majorHAnsi" w:hAnsiTheme="majorHAnsi" w:cstheme="majorHAnsi"/>
          <w:color w:val="auto"/>
        </w:rPr>
      </w:pPr>
    </w:p>
    <w:p w14:paraId="5041BF69" w14:textId="4BBED385" w:rsidR="00AB18DD" w:rsidRPr="00773B0B" w:rsidRDefault="001566AF" w:rsidP="004625BE">
      <w:pPr>
        <w:pStyle w:val="Osjenaninaslov"/>
        <w:tabs>
          <w:tab w:val="left" w:pos="5032"/>
        </w:tabs>
        <w:outlineLvl w:val="0"/>
        <w:rPr>
          <w:rFonts w:cstheme="majorHAnsi"/>
          <w:color w:val="auto"/>
        </w:rPr>
      </w:pPr>
      <w:bookmarkStart w:id="14" w:name="_Toc425946109"/>
      <w:bookmarkStart w:id="15" w:name="_Toc113967511"/>
      <w:bookmarkStart w:id="16" w:name="_Toc113975658"/>
      <w:r w:rsidRPr="00773B0B">
        <w:rPr>
          <w:rFonts w:cstheme="majorHAnsi"/>
          <w:color w:val="auto"/>
        </w:rPr>
        <w:lastRenderedPageBreak/>
        <w:t>3</w:t>
      </w:r>
      <w:r w:rsidR="00E07DF2" w:rsidRPr="00773B0B">
        <w:rPr>
          <w:rFonts w:cstheme="majorHAnsi"/>
          <w:color w:val="auto"/>
        </w:rPr>
        <w:t>. OBRAZLOŽENJE PRIJEDLOGA FINANCIJSKOG PLANA</w:t>
      </w:r>
      <w:bookmarkEnd w:id="14"/>
      <w:bookmarkEnd w:id="15"/>
      <w:bookmarkEnd w:id="16"/>
    </w:p>
    <w:p w14:paraId="055903ED" w14:textId="77777777" w:rsidR="00A5585C" w:rsidRPr="00773B0B" w:rsidRDefault="00A5585C" w:rsidP="00A5585C">
      <w:pPr>
        <w:pStyle w:val="Odlomakpopisa"/>
        <w:ind w:left="792"/>
        <w:rPr>
          <w:rFonts w:asciiTheme="majorHAnsi" w:hAnsiTheme="majorHAnsi" w:cstheme="majorHAnsi"/>
          <w:color w:val="auto"/>
        </w:rPr>
      </w:pPr>
    </w:p>
    <w:p w14:paraId="42F85A56" w14:textId="074012F1" w:rsidR="00A5585C" w:rsidRPr="00773B0B" w:rsidRDefault="00A5585C" w:rsidP="00773B0B">
      <w:pPr>
        <w:pStyle w:val="Odlomakpopisa"/>
        <w:numPr>
          <w:ilvl w:val="1"/>
          <w:numId w:val="47"/>
        </w:numPr>
        <w:outlineLvl w:val="1"/>
        <w:rPr>
          <w:rFonts w:asciiTheme="majorHAnsi" w:hAnsiTheme="majorHAnsi" w:cstheme="majorHAnsi"/>
          <w:color w:val="auto"/>
          <w:sz w:val="22"/>
          <w:szCs w:val="22"/>
        </w:rPr>
      </w:pPr>
      <w:bookmarkStart w:id="17" w:name="_Toc425946110"/>
      <w:bookmarkStart w:id="18" w:name="_Toc113975659"/>
      <w:r w:rsidRPr="00773B0B">
        <w:rPr>
          <w:rFonts w:asciiTheme="majorHAnsi" w:hAnsiTheme="majorHAnsi" w:cstheme="majorHAnsi"/>
          <w:b/>
          <w:color w:val="auto"/>
          <w:sz w:val="22"/>
          <w:szCs w:val="22"/>
          <w:u w:val="single"/>
        </w:rPr>
        <w:t>Sažetak djelokruga rada</w:t>
      </w:r>
      <w:bookmarkEnd w:id="17"/>
      <w:bookmarkEnd w:id="18"/>
    </w:p>
    <w:p w14:paraId="0B4CBDB6" w14:textId="7D34925C" w:rsidR="00F35A68" w:rsidRDefault="00F0637F"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Javna vatrogasna postrojba Buzet (JVP Buzet) su „Sporazum o osnivanju Javne vatrogasne postrojbe Buzet“ osnovali Grad Buzet i Općina Lanišće kao javnu  ustanovu, temeljem Zakona o vatrogastvu i Zakona o  ustanovama.</w:t>
      </w:r>
    </w:p>
    <w:p w14:paraId="676018A0" w14:textId="5216AFD3" w:rsidR="007D5A2B" w:rsidRDefault="007D5A2B"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Međusobni odnosi osnivača vezani su za njihova prava i obveze, a u svezi s osnivanjem, početkom rada i prestankom ustanove zasnivaju se na razmjerima kako slijedi :</w:t>
      </w:r>
    </w:p>
    <w:p w14:paraId="595BA3F6" w14:textId="0AFD20A7" w:rsidR="007D5A2B" w:rsidRDefault="007D5A2B"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ab/>
        <w:t xml:space="preserve">Grad Buzet </w:t>
      </w:r>
      <w:r>
        <w:rPr>
          <w:rFonts w:asciiTheme="majorHAnsi" w:hAnsiTheme="majorHAnsi" w:cstheme="majorHAnsi"/>
          <w:color w:val="auto"/>
          <w:sz w:val="22"/>
          <w:szCs w:val="22"/>
        </w:rPr>
        <w:tab/>
        <w:t>80%</w:t>
      </w:r>
    </w:p>
    <w:p w14:paraId="7392E5AB" w14:textId="71FAB230" w:rsidR="007D5A2B" w:rsidRDefault="007D5A2B"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ab/>
        <w:t xml:space="preserve">Općina Lanišće </w:t>
      </w:r>
      <w:r>
        <w:rPr>
          <w:rFonts w:asciiTheme="majorHAnsi" w:hAnsiTheme="majorHAnsi" w:cstheme="majorHAnsi"/>
          <w:color w:val="auto"/>
          <w:sz w:val="22"/>
          <w:szCs w:val="22"/>
        </w:rPr>
        <w:tab/>
        <w:t>20%</w:t>
      </w:r>
    </w:p>
    <w:p w14:paraId="52545080" w14:textId="15299CFA" w:rsidR="007D5A2B" w:rsidRDefault="007D5A2B" w:rsidP="00F0637F">
      <w:pPr>
        <w:outlineLvl w:val="1"/>
        <w:rPr>
          <w:rFonts w:asciiTheme="majorHAnsi" w:hAnsiTheme="majorHAnsi" w:cstheme="majorHAnsi"/>
          <w:b/>
          <w:bCs/>
          <w:color w:val="auto"/>
          <w:sz w:val="22"/>
          <w:szCs w:val="22"/>
          <w:u w:val="single"/>
        </w:rPr>
      </w:pPr>
      <w:r w:rsidRPr="007D5A2B">
        <w:rPr>
          <w:rFonts w:asciiTheme="majorHAnsi" w:hAnsiTheme="majorHAnsi" w:cstheme="majorHAnsi"/>
          <w:b/>
          <w:bCs/>
          <w:color w:val="auto"/>
          <w:sz w:val="22"/>
          <w:szCs w:val="22"/>
          <w:u w:val="single"/>
        </w:rPr>
        <w:t>Opis programa</w:t>
      </w:r>
    </w:p>
    <w:p w14:paraId="43AEC0E4" w14:textId="7644E8CA" w:rsidR="007D5A2B" w:rsidRDefault="007D5A2B"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Vatrogasna djelatnost Javne vatrogasne postrojbe Buzet je sudjelovanje u provedbi  preventivnih mjera zaštite od požara  i eksplozije, gašenja požara i spašavanja ljudi i  imovine ugroženih požarom i eksplozijom, pružanju tehničke pomoći u nezgodama i opasnim situacijama, educiranje građana u provođenju preventive i osposobljavanje  za zaštitu od požara, te obavljanje i drugih poslova u ekološkim i drugim nesrećama.</w:t>
      </w:r>
    </w:p>
    <w:p w14:paraId="35E0CED4" w14:textId="139984AF" w:rsidR="007D5A2B" w:rsidRDefault="007D5A2B" w:rsidP="00F0637F">
      <w:pPr>
        <w:outlineLvl w:val="1"/>
        <w:rPr>
          <w:rFonts w:asciiTheme="majorHAnsi" w:hAnsiTheme="majorHAnsi" w:cstheme="majorHAnsi"/>
          <w:b/>
          <w:bCs/>
          <w:color w:val="auto"/>
          <w:sz w:val="22"/>
          <w:szCs w:val="22"/>
          <w:u w:val="single"/>
        </w:rPr>
      </w:pPr>
      <w:r>
        <w:rPr>
          <w:rFonts w:asciiTheme="majorHAnsi" w:hAnsiTheme="majorHAnsi" w:cstheme="majorHAnsi"/>
          <w:b/>
          <w:bCs/>
          <w:color w:val="auto"/>
          <w:sz w:val="22"/>
          <w:szCs w:val="22"/>
          <w:u w:val="single"/>
        </w:rPr>
        <w:t>Zakonske i druge pravne osnove na kojima se zasniva program rada i razvoja</w:t>
      </w:r>
    </w:p>
    <w:p w14:paraId="7554E1C8" w14:textId="6DDCB14A" w:rsidR="007D5A2B" w:rsidRDefault="007D5A2B" w:rsidP="00F0637F">
      <w:pPr>
        <w:outlineLvl w:val="1"/>
        <w:rPr>
          <w:rFonts w:asciiTheme="majorHAnsi" w:hAnsiTheme="majorHAnsi" w:cstheme="majorHAnsi"/>
          <w:b/>
          <w:bCs/>
          <w:color w:val="auto"/>
          <w:sz w:val="22"/>
          <w:szCs w:val="22"/>
        </w:rPr>
      </w:pPr>
      <w:r>
        <w:rPr>
          <w:rFonts w:asciiTheme="majorHAnsi" w:hAnsiTheme="majorHAnsi" w:cstheme="majorHAnsi"/>
          <w:b/>
          <w:bCs/>
          <w:color w:val="auto"/>
          <w:sz w:val="22"/>
          <w:szCs w:val="22"/>
        </w:rPr>
        <w:t>Osnovna vatrogasna djelatnost</w:t>
      </w:r>
    </w:p>
    <w:p w14:paraId="43CA2D5C" w14:textId="0CD768BC" w:rsidR="007D5A2B" w:rsidRPr="007D5A2B" w:rsidRDefault="007D5A2B"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Zakon o vatrogastvu (NN 125/19)</w:t>
      </w:r>
    </w:p>
    <w:p w14:paraId="3F6AC413" w14:textId="50AE7DBE" w:rsidR="007D5A2B" w:rsidRPr="007D5A2B" w:rsidRDefault="007D5A2B"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Zakon zaštiti od požara (NN 92/10)</w:t>
      </w:r>
    </w:p>
    <w:p w14:paraId="0A9FF3B6" w14:textId="388CE729" w:rsidR="007D5A2B" w:rsidRPr="00E92B08" w:rsidRDefault="007D5A2B"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 xml:space="preserve">Zakon o ustanovama (NN 76/93, 29/97, </w:t>
      </w:r>
      <w:r w:rsidR="00E92B08">
        <w:rPr>
          <w:rFonts w:asciiTheme="majorHAnsi" w:hAnsiTheme="majorHAnsi" w:cstheme="majorHAnsi"/>
          <w:color w:val="auto"/>
          <w:sz w:val="22"/>
          <w:szCs w:val="22"/>
        </w:rPr>
        <w:t>47/99 i 35/08)</w:t>
      </w:r>
    </w:p>
    <w:p w14:paraId="081DCC6A" w14:textId="35C4AEEE"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 xml:space="preserve">Plan intervencija kod velikih požara otvorenog prostora na teritoriju </w:t>
      </w:r>
      <w:r w:rsidR="00A24C95">
        <w:rPr>
          <w:rFonts w:asciiTheme="majorHAnsi" w:hAnsiTheme="majorHAnsi" w:cstheme="majorHAnsi"/>
          <w:color w:val="auto"/>
          <w:sz w:val="22"/>
          <w:szCs w:val="22"/>
        </w:rPr>
        <w:t>R</w:t>
      </w:r>
      <w:r>
        <w:rPr>
          <w:rFonts w:asciiTheme="majorHAnsi" w:hAnsiTheme="majorHAnsi" w:cstheme="majorHAnsi"/>
          <w:color w:val="auto"/>
          <w:sz w:val="22"/>
          <w:szCs w:val="22"/>
        </w:rPr>
        <w:t>epublike Hrvatske (NN 25/01)</w:t>
      </w:r>
    </w:p>
    <w:p w14:paraId="56FE30A3" w14:textId="120FFB92"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 xml:space="preserve">Program aktivnosti u provedbi posebnih mjera zaštite od požara od interesa za Republiku Hrvatsku </w:t>
      </w:r>
    </w:p>
    <w:p w14:paraId="580D95ED" w14:textId="49714387"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Sporazum o  osnivanju javne ustanove</w:t>
      </w:r>
    </w:p>
    <w:p w14:paraId="25084958" w14:textId="18BB9762"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Statut Javne vatrogasne postrojbe Buzet</w:t>
      </w:r>
    </w:p>
    <w:p w14:paraId="1B0E4DAF" w14:textId="412B49DB"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Pravilnik o minimumu tehničke opreme i sredstava vatrogasnih postrojbi (NN 91/02)</w:t>
      </w:r>
    </w:p>
    <w:p w14:paraId="58EB0B3E" w14:textId="06362B51"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Pravilnik o  tehničkim zahtjevima za zaštitu i drugu osobnu opremu koju pripadnici vatrogasnih postrojbi koriste prilikom vatrogasne intervencije (NN 31/11)</w:t>
      </w:r>
    </w:p>
    <w:p w14:paraId="14D2E104" w14:textId="13148B14"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Pravilnik o programu i načinu provedbe teorijske nastave i pratećih vježbi u vatrogasnim postrojbama (NN 89/01)</w:t>
      </w:r>
    </w:p>
    <w:p w14:paraId="1EEC58FE" w14:textId="48840717"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Pravilnik o ustroju, opremanju, načinu pokretanja i djelovanja interventnih vatrogasnih postrojbi te naknadi troškova nastalih djelovanjem (NN 31/11)</w:t>
      </w:r>
    </w:p>
    <w:p w14:paraId="7CDD2DAD" w14:textId="518E9801"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lastRenderedPageBreak/>
        <w:t>Pravilnik o međusobnim odnosima vatrogasnih postrojbi  u vatrogasnim intervencijama</w:t>
      </w:r>
      <w:r w:rsidR="00A24C95">
        <w:rPr>
          <w:rFonts w:asciiTheme="majorHAnsi" w:hAnsiTheme="majorHAnsi" w:cstheme="majorHAnsi"/>
          <w:color w:val="auto"/>
          <w:sz w:val="22"/>
          <w:szCs w:val="22"/>
        </w:rPr>
        <w:t xml:space="preserve"> </w:t>
      </w:r>
      <w:r>
        <w:rPr>
          <w:rFonts w:asciiTheme="majorHAnsi" w:hAnsiTheme="majorHAnsi" w:cstheme="majorHAnsi"/>
          <w:color w:val="auto"/>
          <w:sz w:val="22"/>
          <w:szCs w:val="22"/>
        </w:rPr>
        <w:t>(NN106/99)</w:t>
      </w:r>
    </w:p>
    <w:p w14:paraId="6151AB9B" w14:textId="3F0C2FB2"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Pravilnik o  osnovama organiziranosti vatrogasnih postrojbi na teritoriju Re</w:t>
      </w:r>
      <w:r w:rsidR="00A24C95">
        <w:rPr>
          <w:rFonts w:asciiTheme="majorHAnsi" w:hAnsiTheme="majorHAnsi" w:cstheme="majorHAnsi"/>
          <w:color w:val="auto"/>
          <w:sz w:val="22"/>
          <w:szCs w:val="22"/>
        </w:rPr>
        <w:t>p</w:t>
      </w:r>
      <w:r>
        <w:rPr>
          <w:rFonts w:asciiTheme="majorHAnsi" w:hAnsiTheme="majorHAnsi" w:cstheme="majorHAnsi"/>
          <w:color w:val="auto"/>
          <w:sz w:val="22"/>
          <w:szCs w:val="22"/>
        </w:rPr>
        <w:t>ublike Hrvatske (NN61/94)</w:t>
      </w:r>
    </w:p>
    <w:p w14:paraId="5B2DBEAC" w14:textId="6330AABF" w:rsidR="00E92B08" w:rsidRPr="00E92B08" w:rsidRDefault="00E92B08" w:rsidP="007D5A2B">
      <w:pPr>
        <w:pStyle w:val="Odlomakpopisa"/>
        <w:numPr>
          <w:ilvl w:val="0"/>
          <w:numId w:val="52"/>
        </w:numPr>
        <w:outlineLvl w:val="1"/>
        <w:rPr>
          <w:rFonts w:asciiTheme="majorHAnsi" w:hAnsiTheme="majorHAnsi" w:cstheme="majorHAnsi"/>
          <w:b/>
          <w:bCs/>
          <w:color w:val="auto"/>
          <w:sz w:val="22"/>
          <w:szCs w:val="22"/>
        </w:rPr>
      </w:pPr>
      <w:r>
        <w:rPr>
          <w:rFonts w:asciiTheme="majorHAnsi" w:hAnsiTheme="majorHAnsi" w:cstheme="majorHAnsi"/>
          <w:color w:val="auto"/>
          <w:sz w:val="22"/>
          <w:szCs w:val="22"/>
        </w:rPr>
        <w:t>Plan Zaštite od požara za Grad Buzet</w:t>
      </w:r>
    </w:p>
    <w:p w14:paraId="06AEEA73" w14:textId="77777777" w:rsidR="00E92B08" w:rsidRPr="00E92B08" w:rsidRDefault="00E92B08" w:rsidP="00E92B08">
      <w:pPr>
        <w:pStyle w:val="Odlomakpopisa"/>
        <w:ind w:left="765"/>
        <w:outlineLvl w:val="1"/>
        <w:rPr>
          <w:rFonts w:asciiTheme="majorHAnsi" w:hAnsiTheme="majorHAnsi" w:cstheme="majorHAnsi"/>
          <w:b/>
          <w:bCs/>
          <w:color w:val="auto"/>
          <w:sz w:val="22"/>
          <w:szCs w:val="22"/>
        </w:rPr>
      </w:pPr>
    </w:p>
    <w:p w14:paraId="49A545C5" w14:textId="35744B3B" w:rsidR="00E92B08" w:rsidRDefault="00E92B08" w:rsidP="00E92B08">
      <w:pPr>
        <w:outlineLvl w:val="1"/>
        <w:rPr>
          <w:rFonts w:asciiTheme="majorHAnsi" w:hAnsiTheme="majorHAnsi" w:cstheme="majorHAnsi"/>
          <w:b/>
          <w:bCs/>
          <w:color w:val="auto"/>
          <w:sz w:val="22"/>
          <w:szCs w:val="22"/>
        </w:rPr>
      </w:pPr>
      <w:r>
        <w:rPr>
          <w:rFonts w:asciiTheme="majorHAnsi" w:hAnsiTheme="majorHAnsi" w:cstheme="majorHAnsi"/>
          <w:b/>
          <w:bCs/>
          <w:color w:val="auto"/>
          <w:sz w:val="22"/>
          <w:szCs w:val="22"/>
        </w:rPr>
        <w:t>Prava i obveze zaposlenika</w:t>
      </w:r>
    </w:p>
    <w:p w14:paraId="5E3D5FA5" w14:textId="467810A9" w:rsidR="00E92B08" w:rsidRPr="00102006" w:rsidRDefault="00102006" w:rsidP="00E92B08">
      <w:pPr>
        <w:pStyle w:val="Odlomakpopisa"/>
        <w:numPr>
          <w:ilvl w:val="0"/>
          <w:numId w:val="52"/>
        </w:numPr>
        <w:outlineLvl w:val="1"/>
        <w:rPr>
          <w:rFonts w:asciiTheme="majorHAnsi" w:hAnsiTheme="majorHAnsi" w:cstheme="majorHAnsi"/>
          <w:color w:val="auto"/>
          <w:sz w:val="22"/>
          <w:szCs w:val="22"/>
        </w:rPr>
      </w:pPr>
      <w:r w:rsidRPr="00102006">
        <w:rPr>
          <w:rFonts w:asciiTheme="majorHAnsi" w:hAnsiTheme="majorHAnsi" w:cstheme="majorHAnsi"/>
          <w:color w:val="auto"/>
          <w:sz w:val="22"/>
          <w:szCs w:val="22"/>
        </w:rPr>
        <w:t>Zakon o radu (NN 93/14)</w:t>
      </w:r>
    </w:p>
    <w:p w14:paraId="0C49265E" w14:textId="116414AB" w:rsidR="00102006" w:rsidRDefault="00102006" w:rsidP="00E92B08">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Zakon o zaštiti na radu (NN71/14, 118/14 i 154/14)</w:t>
      </w:r>
    </w:p>
    <w:p w14:paraId="215FFBBC" w14:textId="12C695A9" w:rsidR="00102006" w:rsidRDefault="00102006" w:rsidP="00E92B08">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 xml:space="preserve">Kolektivni Ugovor za radnike Javne vatrogasne postrojbe </w:t>
      </w:r>
    </w:p>
    <w:p w14:paraId="22893F48" w14:textId="77777777" w:rsidR="00102006" w:rsidRDefault="00102006" w:rsidP="00102006">
      <w:pPr>
        <w:outlineLvl w:val="1"/>
        <w:rPr>
          <w:rFonts w:asciiTheme="majorHAnsi" w:hAnsiTheme="majorHAnsi" w:cstheme="majorHAnsi"/>
          <w:color w:val="auto"/>
          <w:sz w:val="22"/>
          <w:szCs w:val="22"/>
        </w:rPr>
      </w:pPr>
    </w:p>
    <w:p w14:paraId="5393C26B" w14:textId="49A188B7" w:rsidR="00102006" w:rsidRDefault="00102006" w:rsidP="00102006">
      <w:pPr>
        <w:outlineLvl w:val="1"/>
        <w:rPr>
          <w:rFonts w:asciiTheme="majorHAnsi" w:hAnsiTheme="majorHAnsi" w:cstheme="majorHAnsi"/>
          <w:b/>
          <w:bCs/>
          <w:color w:val="auto"/>
          <w:sz w:val="22"/>
          <w:szCs w:val="22"/>
        </w:rPr>
      </w:pPr>
      <w:r>
        <w:rPr>
          <w:rFonts w:asciiTheme="majorHAnsi" w:hAnsiTheme="majorHAnsi" w:cstheme="majorHAnsi"/>
          <w:b/>
          <w:bCs/>
          <w:color w:val="auto"/>
          <w:sz w:val="22"/>
          <w:szCs w:val="22"/>
        </w:rPr>
        <w:t>Financijsko poslovanje</w:t>
      </w:r>
    </w:p>
    <w:p w14:paraId="74FACDFC" w14:textId="1BC76B3C" w:rsidR="00102006" w:rsidRDefault="00102006" w:rsidP="00102006">
      <w:pPr>
        <w:pStyle w:val="Odlomakpopisa"/>
        <w:numPr>
          <w:ilvl w:val="0"/>
          <w:numId w:val="52"/>
        </w:numPr>
        <w:outlineLvl w:val="1"/>
        <w:rPr>
          <w:rFonts w:asciiTheme="majorHAnsi" w:hAnsiTheme="majorHAnsi" w:cstheme="majorHAnsi"/>
          <w:color w:val="auto"/>
          <w:sz w:val="22"/>
          <w:szCs w:val="22"/>
        </w:rPr>
      </w:pPr>
      <w:r w:rsidRPr="00102006">
        <w:rPr>
          <w:rFonts w:asciiTheme="majorHAnsi" w:hAnsiTheme="majorHAnsi" w:cstheme="majorHAnsi"/>
          <w:color w:val="auto"/>
          <w:sz w:val="22"/>
          <w:szCs w:val="22"/>
        </w:rPr>
        <w:t>Zakon o proračunu (NN 93/14, 144/21)</w:t>
      </w:r>
    </w:p>
    <w:p w14:paraId="107A0FC5" w14:textId="675EDA17"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Zakon o sustavu unutarnjih financijskih kontrola u javnom sektoru ( NN 78/15, 102/19)</w:t>
      </w:r>
    </w:p>
    <w:p w14:paraId="33CF7D86" w14:textId="09FAE8DC"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Zakon</w:t>
      </w:r>
      <w:r w:rsidR="002D426A">
        <w:rPr>
          <w:rFonts w:asciiTheme="majorHAnsi" w:hAnsiTheme="majorHAnsi" w:cstheme="majorHAnsi"/>
          <w:color w:val="auto"/>
          <w:sz w:val="22"/>
          <w:szCs w:val="22"/>
        </w:rPr>
        <w:t xml:space="preserve"> </w:t>
      </w:r>
      <w:r>
        <w:rPr>
          <w:rFonts w:asciiTheme="majorHAnsi" w:hAnsiTheme="majorHAnsi" w:cstheme="majorHAnsi"/>
          <w:color w:val="auto"/>
          <w:sz w:val="22"/>
          <w:szCs w:val="22"/>
        </w:rPr>
        <w:t>o fiskalnoj odgovornosti (NN 111/18)</w:t>
      </w:r>
    </w:p>
    <w:p w14:paraId="0EA9200D" w14:textId="354A17B3"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Uredba  o sastavljanju i predaji izjave o fiskalnoj odgovornosti i  izvještaja o primjeni fiskalnih pravila ( NN 95/19)</w:t>
      </w:r>
    </w:p>
    <w:p w14:paraId="0BA62B19" w14:textId="4CD65890"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Pravilnik o proračunskom računovodstvu i računskom planu (NN 124/14, 115/15, 87/16, 3/18, 126/19 i 108/2020)</w:t>
      </w:r>
    </w:p>
    <w:p w14:paraId="4CA4C96D" w14:textId="1A7D66E0"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Odluka Vlade RH o minimalnim financijskim standardima za decentralizirano financiranje redovite djelatnosti javnih vatrogasnih postrojbi</w:t>
      </w:r>
    </w:p>
    <w:p w14:paraId="52E5D1BB" w14:textId="387D9AAD" w:rsidR="00102006" w:rsidRDefault="00102006" w:rsidP="00102006">
      <w:pPr>
        <w:pStyle w:val="Odlomakpopisa"/>
        <w:numPr>
          <w:ilvl w:val="0"/>
          <w:numId w:val="52"/>
        </w:numPr>
        <w:outlineLvl w:val="1"/>
        <w:rPr>
          <w:rFonts w:asciiTheme="majorHAnsi" w:hAnsiTheme="majorHAnsi" w:cstheme="majorHAnsi"/>
          <w:color w:val="auto"/>
          <w:sz w:val="22"/>
          <w:szCs w:val="22"/>
        </w:rPr>
      </w:pPr>
      <w:r>
        <w:rPr>
          <w:rFonts w:asciiTheme="majorHAnsi" w:hAnsiTheme="majorHAnsi" w:cstheme="majorHAnsi"/>
          <w:color w:val="auto"/>
          <w:sz w:val="22"/>
          <w:szCs w:val="22"/>
        </w:rPr>
        <w:t>Zakon o javnoj nabavi (NN 120/16)</w:t>
      </w:r>
    </w:p>
    <w:p w14:paraId="36135C8C" w14:textId="77777777" w:rsidR="00102006" w:rsidRDefault="00102006" w:rsidP="00102006">
      <w:pPr>
        <w:outlineLvl w:val="1"/>
        <w:rPr>
          <w:rFonts w:asciiTheme="majorHAnsi" w:hAnsiTheme="majorHAnsi" w:cstheme="majorHAnsi"/>
          <w:color w:val="auto"/>
          <w:sz w:val="22"/>
          <w:szCs w:val="22"/>
        </w:rPr>
      </w:pPr>
    </w:p>
    <w:p w14:paraId="7FAD14B0" w14:textId="1A24BEC6" w:rsidR="00102006" w:rsidRDefault="00102006" w:rsidP="00102006">
      <w:pPr>
        <w:outlineLvl w:val="1"/>
        <w:rPr>
          <w:rFonts w:asciiTheme="majorHAnsi" w:hAnsiTheme="majorHAnsi" w:cstheme="majorHAnsi"/>
          <w:color w:val="auto"/>
          <w:sz w:val="22"/>
          <w:szCs w:val="22"/>
        </w:rPr>
      </w:pPr>
      <w:r>
        <w:rPr>
          <w:rFonts w:asciiTheme="majorHAnsi" w:hAnsiTheme="majorHAnsi" w:cstheme="majorHAnsi"/>
          <w:color w:val="auto"/>
          <w:sz w:val="22"/>
          <w:szCs w:val="22"/>
        </w:rPr>
        <w:t>Osnovom statusa Javne ustanove vatrogasnu djelatnost obavlja kao javnu službu temeljem Zakon o ustanovama, a ona je stručna i humanitarna djelatnost od interesa za Republiku Hrvatsku.</w:t>
      </w:r>
    </w:p>
    <w:p w14:paraId="32849CA5" w14:textId="0EDEF334" w:rsidR="00102006" w:rsidRDefault="00102006" w:rsidP="00102006">
      <w:pPr>
        <w:outlineLvl w:val="1"/>
        <w:rPr>
          <w:rFonts w:asciiTheme="majorHAnsi" w:hAnsiTheme="majorHAnsi" w:cstheme="majorHAnsi"/>
          <w:color w:val="auto"/>
          <w:sz w:val="22"/>
          <w:szCs w:val="22"/>
        </w:rPr>
      </w:pPr>
      <w:r>
        <w:rPr>
          <w:rFonts w:asciiTheme="majorHAnsi" w:hAnsiTheme="majorHAnsi" w:cstheme="majorHAnsi"/>
          <w:color w:val="auto"/>
          <w:sz w:val="22"/>
          <w:szCs w:val="22"/>
        </w:rPr>
        <w:t>Vatrogasnom postrojbom upravlja Zapovjednik i Vatrogasno vijeće koje se sastoji od tri člana.</w:t>
      </w:r>
    </w:p>
    <w:p w14:paraId="3157834D" w14:textId="0769A9E6" w:rsidR="00102006" w:rsidRDefault="00102006" w:rsidP="00102006">
      <w:pPr>
        <w:outlineLvl w:val="1"/>
        <w:rPr>
          <w:rFonts w:asciiTheme="majorHAnsi" w:hAnsiTheme="majorHAnsi" w:cstheme="majorHAnsi"/>
          <w:color w:val="auto"/>
          <w:sz w:val="22"/>
          <w:szCs w:val="22"/>
        </w:rPr>
      </w:pPr>
      <w:r>
        <w:rPr>
          <w:rFonts w:asciiTheme="majorHAnsi" w:hAnsiTheme="majorHAnsi" w:cstheme="majorHAnsi"/>
          <w:color w:val="auto"/>
          <w:sz w:val="22"/>
          <w:szCs w:val="22"/>
        </w:rPr>
        <w:t>Javna vatrogasna postrojba Buzet izvršava svoj Financijski plan unutar proračuna Grada Buzeta, kao  Proračunski korisnik i odgovorna je za racionalno upravljanje prihodima i rashodima istog.</w:t>
      </w:r>
    </w:p>
    <w:p w14:paraId="107A723A" w14:textId="52DEEC8C" w:rsidR="007D5A2B" w:rsidRPr="007D5A2B" w:rsidRDefault="00102006" w:rsidP="00F0637F">
      <w:pPr>
        <w:outlineLvl w:val="1"/>
        <w:rPr>
          <w:rFonts w:asciiTheme="majorHAnsi" w:hAnsiTheme="majorHAnsi" w:cstheme="majorHAnsi"/>
          <w:color w:val="auto"/>
          <w:sz w:val="22"/>
          <w:szCs w:val="22"/>
        </w:rPr>
      </w:pPr>
      <w:r>
        <w:rPr>
          <w:rFonts w:asciiTheme="majorHAnsi" w:hAnsiTheme="majorHAnsi" w:cstheme="majorHAnsi"/>
          <w:color w:val="auto"/>
          <w:sz w:val="22"/>
          <w:szCs w:val="22"/>
        </w:rPr>
        <w:t>Područje odgovornosti i područje djelovanja Javne vatrogasne postrojbe Buzet sukladno Planu zaštite od požara</w:t>
      </w:r>
      <w:r w:rsidR="002D426A">
        <w:rPr>
          <w:rFonts w:asciiTheme="majorHAnsi" w:hAnsiTheme="majorHAnsi" w:cstheme="majorHAnsi"/>
          <w:color w:val="auto"/>
          <w:sz w:val="22"/>
          <w:szCs w:val="22"/>
        </w:rPr>
        <w:t xml:space="preserve"> za područje Grada Buzeta i Općine Lanišće.</w:t>
      </w:r>
      <w:r w:rsidR="00E92B08">
        <w:rPr>
          <w:rFonts w:asciiTheme="majorHAnsi" w:hAnsiTheme="majorHAnsi" w:cstheme="majorHAnsi"/>
          <w:b/>
          <w:bCs/>
          <w:color w:val="auto"/>
          <w:sz w:val="22"/>
          <w:szCs w:val="22"/>
        </w:rPr>
        <w:tab/>
      </w:r>
    </w:p>
    <w:p w14:paraId="64931D4E" w14:textId="10319706" w:rsidR="003B6228" w:rsidRDefault="00F35A68" w:rsidP="007844F3">
      <w:pPr>
        <w:pStyle w:val="Odlomakpopisa"/>
        <w:numPr>
          <w:ilvl w:val="1"/>
          <w:numId w:val="47"/>
        </w:numPr>
        <w:outlineLvl w:val="1"/>
        <w:rPr>
          <w:rFonts w:asciiTheme="majorHAnsi" w:hAnsiTheme="majorHAnsi" w:cstheme="majorHAnsi"/>
          <w:b/>
          <w:color w:val="auto"/>
          <w:sz w:val="22"/>
          <w:szCs w:val="22"/>
          <w:u w:val="single"/>
        </w:rPr>
      </w:pPr>
      <w:bookmarkStart w:id="19" w:name="_Toc113975660"/>
      <w:r w:rsidRPr="007844F3">
        <w:rPr>
          <w:rFonts w:asciiTheme="majorHAnsi" w:hAnsiTheme="majorHAnsi" w:cstheme="majorHAnsi"/>
          <w:b/>
          <w:color w:val="auto"/>
          <w:sz w:val="22"/>
          <w:szCs w:val="22"/>
          <w:u w:val="single"/>
        </w:rPr>
        <w:t>Obrazloženje općeg dijela Financijskog plana</w:t>
      </w:r>
      <w:bookmarkEnd w:id="19"/>
      <w:r w:rsidRPr="007844F3">
        <w:rPr>
          <w:rFonts w:asciiTheme="majorHAnsi" w:hAnsiTheme="majorHAnsi" w:cstheme="majorHAnsi"/>
          <w:b/>
          <w:color w:val="auto"/>
          <w:sz w:val="22"/>
          <w:szCs w:val="22"/>
          <w:u w:val="single"/>
        </w:rPr>
        <w:t xml:space="preserve"> </w:t>
      </w:r>
    </w:p>
    <w:p w14:paraId="779D38A4" w14:textId="77777777" w:rsidR="000579EE" w:rsidRPr="007844F3" w:rsidRDefault="000579EE" w:rsidP="000579EE">
      <w:pPr>
        <w:pStyle w:val="Odlomakpopisa"/>
        <w:ind w:left="360"/>
        <w:outlineLvl w:val="1"/>
        <w:rPr>
          <w:rFonts w:asciiTheme="majorHAnsi" w:hAnsiTheme="majorHAnsi" w:cstheme="majorHAnsi"/>
          <w:b/>
          <w:color w:val="auto"/>
          <w:sz w:val="22"/>
          <w:szCs w:val="22"/>
          <w:u w:val="single"/>
        </w:rPr>
      </w:pPr>
    </w:p>
    <w:p w14:paraId="4A96A480" w14:textId="3EE61868" w:rsidR="007844F3" w:rsidRDefault="007844F3" w:rsidP="007844F3">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Javna vatrogasna postrojba Buzet obavlja poslove u sklopu funkcija</w:t>
      </w:r>
      <w:r w:rsidR="00E46F12">
        <w:rPr>
          <w:rFonts w:asciiTheme="majorHAnsi" w:hAnsiTheme="majorHAnsi" w:cstheme="majorHAnsi"/>
          <w:bCs/>
          <w:color w:val="auto"/>
          <w:sz w:val="22"/>
          <w:szCs w:val="22"/>
        </w:rPr>
        <w:t xml:space="preserve"> </w:t>
      </w:r>
      <w:r>
        <w:rPr>
          <w:rFonts w:asciiTheme="majorHAnsi" w:hAnsiTheme="majorHAnsi" w:cstheme="majorHAnsi"/>
          <w:bCs/>
          <w:color w:val="auto"/>
          <w:sz w:val="22"/>
          <w:szCs w:val="22"/>
        </w:rPr>
        <w:t xml:space="preserve"> koje se decentraliziraju shodno Zakonu o vatrogastvu i Zakona o financiranju jedinica lokalne i područne (regionalne) samouprave.</w:t>
      </w:r>
    </w:p>
    <w:p w14:paraId="040F5085" w14:textId="77777777" w:rsidR="00E46F12" w:rsidRDefault="00E46F12" w:rsidP="007844F3">
      <w:pPr>
        <w:outlineLvl w:val="1"/>
        <w:rPr>
          <w:rFonts w:asciiTheme="majorHAnsi" w:hAnsiTheme="majorHAnsi" w:cstheme="majorHAnsi"/>
          <w:bCs/>
          <w:color w:val="auto"/>
          <w:sz w:val="22"/>
          <w:szCs w:val="22"/>
        </w:rPr>
      </w:pPr>
    </w:p>
    <w:p w14:paraId="7C0FE9C5" w14:textId="7E68BADC" w:rsidR="00E46F12" w:rsidRDefault="00E46F12" w:rsidP="007844F3">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lastRenderedPageBreak/>
        <w:t xml:space="preserve">Aktivnosti Javne vatrogasne postrojbe Buzet dijele se na : </w:t>
      </w:r>
    </w:p>
    <w:p w14:paraId="7D07C432" w14:textId="5D937C86" w:rsidR="00E46F12" w:rsidRDefault="00E46F12" w:rsidP="00E46F12">
      <w:pPr>
        <w:pStyle w:val="Odlomakpopisa"/>
        <w:numPr>
          <w:ilvl w:val="0"/>
          <w:numId w:val="52"/>
        </w:num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Program : minimalni financijski standar</w:t>
      </w:r>
      <w:r w:rsidR="00374F30">
        <w:rPr>
          <w:rFonts w:asciiTheme="majorHAnsi" w:hAnsiTheme="majorHAnsi" w:cstheme="majorHAnsi"/>
          <w:bCs/>
          <w:color w:val="auto"/>
          <w:sz w:val="22"/>
          <w:szCs w:val="22"/>
        </w:rPr>
        <w:t>d</w:t>
      </w:r>
      <w:r>
        <w:rPr>
          <w:rFonts w:asciiTheme="majorHAnsi" w:hAnsiTheme="majorHAnsi" w:cstheme="majorHAnsi"/>
          <w:bCs/>
          <w:color w:val="auto"/>
          <w:sz w:val="22"/>
          <w:szCs w:val="22"/>
        </w:rPr>
        <w:t>i za decentralizirane  funkcije vatrogastva</w:t>
      </w:r>
    </w:p>
    <w:p w14:paraId="481D6E5B" w14:textId="74E81C02" w:rsidR="00E46F12" w:rsidRDefault="00E46F12" w:rsidP="00E46F12">
      <w:pPr>
        <w:pStyle w:val="Odlomakpopisa"/>
        <w:numPr>
          <w:ilvl w:val="0"/>
          <w:numId w:val="52"/>
        </w:num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Program:  iznad minimalnog standarda</w:t>
      </w:r>
    </w:p>
    <w:p w14:paraId="709C3235" w14:textId="1B47867A" w:rsidR="00E46F12" w:rsidRPr="00E46F12" w:rsidRDefault="00E46F12" w:rsidP="00E46F12">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U Javnoj vatrogasnoj postrojbi Buzet zaposleno je ukupno 20 djelatnika.</w:t>
      </w:r>
    </w:p>
    <w:p w14:paraId="2985C5E3" w14:textId="380A4BFB" w:rsidR="00587140" w:rsidRPr="0002585B" w:rsidRDefault="007844F3" w:rsidP="007844F3">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Ukupni prihodi i primici  te rashodi i izdaci za 2024. godinu planirani su u visini od 6</w:t>
      </w:r>
      <w:r w:rsidR="0089471C">
        <w:rPr>
          <w:rFonts w:asciiTheme="majorHAnsi" w:hAnsiTheme="majorHAnsi" w:cstheme="majorHAnsi"/>
          <w:bCs/>
          <w:color w:val="auto"/>
          <w:sz w:val="22"/>
          <w:szCs w:val="22"/>
        </w:rPr>
        <w:t xml:space="preserve">36.473,74 </w:t>
      </w:r>
      <w:r>
        <w:rPr>
          <w:rFonts w:asciiTheme="majorHAnsi" w:hAnsiTheme="majorHAnsi" w:cstheme="majorHAnsi"/>
          <w:bCs/>
          <w:color w:val="auto"/>
          <w:sz w:val="22"/>
          <w:szCs w:val="22"/>
        </w:rPr>
        <w:t xml:space="preserve"> eur</w:t>
      </w:r>
      <w:r w:rsidR="0002585B">
        <w:rPr>
          <w:rFonts w:asciiTheme="majorHAnsi" w:hAnsiTheme="majorHAnsi" w:cstheme="majorHAnsi"/>
          <w:bCs/>
          <w:color w:val="auto"/>
          <w:sz w:val="22"/>
          <w:szCs w:val="22"/>
        </w:rPr>
        <w:t>a</w:t>
      </w:r>
    </w:p>
    <w:p w14:paraId="6D354C7D" w14:textId="3CA651D5" w:rsidR="000579EE" w:rsidRPr="000579EE" w:rsidRDefault="007844F3" w:rsidP="007844F3">
      <w:pPr>
        <w:pStyle w:val="Odlomakpopisa"/>
        <w:numPr>
          <w:ilvl w:val="2"/>
          <w:numId w:val="47"/>
        </w:numPr>
        <w:outlineLvl w:val="1"/>
        <w:rPr>
          <w:rFonts w:asciiTheme="majorHAnsi" w:hAnsiTheme="majorHAnsi" w:cstheme="majorHAnsi"/>
          <w:b/>
          <w:color w:val="auto"/>
          <w:sz w:val="22"/>
          <w:szCs w:val="22"/>
          <w:u w:val="single"/>
        </w:rPr>
      </w:pPr>
      <w:r>
        <w:rPr>
          <w:rFonts w:asciiTheme="majorHAnsi" w:hAnsiTheme="majorHAnsi" w:cstheme="majorHAnsi"/>
          <w:b/>
          <w:color w:val="auto"/>
          <w:sz w:val="22"/>
          <w:szCs w:val="22"/>
          <w:u w:val="single"/>
        </w:rPr>
        <w:t>Obrazloženje prihoda i rashoda, primitka i izdatka</w:t>
      </w:r>
    </w:p>
    <w:p w14:paraId="39AD559C" w14:textId="7AE16EF1" w:rsidR="007844F3" w:rsidRDefault="007844F3" w:rsidP="007844F3">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PRIHODI I PRIMICI</w:t>
      </w:r>
    </w:p>
    <w:p w14:paraId="137FB0CC" w14:textId="3FA53012" w:rsidR="007844F3" w:rsidRPr="00F14B5A" w:rsidRDefault="00F14B5A" w:rsidP="007844F3">
      <w:pPr>
        <w:spacing w:before="0" w:after="0" w:line="240" w:lineRule="auto"/>
        <w:rPr>
          <w:rFonts w:asciiTheme="majorHAnsi" w:eastAsia="Times New Roman" w:hAnsiTheme="majorHAnsi" w:cstheme="majorHAnsi"/>
          <w:color w:val="auto"/>
          <w:kern w:val="0"/>
        </w:rPr>
      </w:pPr>
      <w:r>
        <w:rPr>
          <w:rFonts w:asciiTheme="majorHAnsi" w:eastAsia="Times New Roman" w:hAnsiTheme="majorHAnsi" w:cstheme="majorHAnsi"/>
          <w:b/>
          <w:bCs/>
          <w:color w:val="auto"/>
          <w:kern w:val="0"/>
        </w:rPr>
        <w:tab/>
      </w:r>
    </w:p>
    <w:p w14:paraId="40A18F01" w14:textId="11BA6E2B" w:rsidR="007844F3" w:rsidRPr="00996406" w:rsidRDefault="00996406" w:rsidP="007844F3">
      <w:pPr>
        <w:outlineLvl w:val="1"/>
        <w:rPr>
          <w:rFonts w:asciiTheme="majorHAnsi" w:hAnsiTheme="majorHAnsi" w:cstheme="majorHAnsi"/>
          <w:color w:val="auto"/>
          <w:sz w:val="22"/>
          <w:szCs w:val="22"/>
        </w:rPr>
      </w:pPr>
      <w:r>
        <w:rPr>
          <w:rFonts w:asciiTheme="majorHAnsi" w:eastAsia="Times New Roman" w:hAnsiTheme="majorHAnsi" w:cstheme="majorHAnsi"/>
          <w:b/>
          <w:bCs/>
          <w:color w:val="auto"/>
          <w:kern w:val="0"/>
        </w:rPr>
        <w:t xml:space="preserve">66 - </w:t>
      </w:r>
      <w:r w:rsidRPr="00D66871">
        <w:rPr>
          <w:rFonts w:asciiTheme="majorHAnsi" w:eastAsia="Times New Roman" w:hAnsiTheme="majorHAnsi" w:cstheme="majorHAnsi"/>
          <w:b/>
          <w:bCs/>
          <w:color w:val="auto"/>
          <w:kern w:val="0"/>
        </w:rPr>
        <w:t>Prihodi od prodaje proizvoda i robe te pruženih usluga i prihodi od donacija</w:t>
      </w:r>
      <w:r>
        <w:rPr>
          <w:rFonts w:asciiTheme="majorHAnsi" w:eastAsia="Times New Roman" w:hAnsiTheme="majorHAnsi" w:cstheme="majorHAnsi"/>
          <w:b/>
          <w:bCs/>
          <w:color w:val="auto"/>
          <w:kern w:val="0"/>
        </w:rPr>
        <w:t xml:space="preserve"> – </w:t>
      </w:r>
      <w:r>
        <w:rPr>
          <w:rFonts w:asciiTheme="majorHAnsi" w:eastAsia="Times New Roman" w:hAnsiTheme="majorHAnsi" w:cstheme="majorHAnsi"/>
          <w:color w:val="auto"/>
          <w:kern w:val="0"/>
        </w:rPr>
        <w:t>planiraju se u iznosu od 55.065,80 eura . Odnosi se na vlastit prihode 11.000,00 eura koje JVP Buzet ostvaruje pružanjem dodatnih usluga (razna osiguranja, prijevoz vode, vatrodojava…), 36.099,80 eura odnosi se na prihode Područne vatrogasne zajednice Buzet te 7.966,00 eura odnosi se na sufinanciranje dijela sezonaca  od strane Vatrogasne zajednice Istarske županije.</w:t>
      </w:r>
    </w:p>
    <w:p w14:paraId="53096E5D" w14:textId="67FDDBFA" w:rsidR="00C065E5" w:rsidRDefault="00996406" w:rsidP="00C065E5">
      <w:pPr>
        <w:rPr>
          <w:rFonts w:asciiTheme="majorHAnsi" w:hAnsiTheme="majorHAnsi" w:cstheme="majorHAnsi"/>
          <w:bCs/>
          <w:color w:val="auto"/>
          <w:sz w:val="22"/>
          <w:szCs w:val="22"/>
        </w:rPr>
      </w:pPr>
      <w:r w:rsidRPr="00C065E5">
        <w:rPr>
          <w:rFonts w:asciiTheme="majorHAnsi" w:hAnsiTheme="majorHAnsi" w:cstheme="majorHAnsi"/>
          <w:b/>
          <w:color w:val="auto"/>
          <w:sz w:val="22"/>
          <w:szCs w:val="22"/>
        </w:rPr>
        <w:t>67 -</w:t>
      </w:r>
      <w:r w:rsidR="00C065E5" w:rsidRPr="00C065E5">
        <w:rPr>
          <w:rFonts w:asciiTheme="majorHAnsi" w:eastAsia="Times New Roman" w:hAnsiTheme="majorHAnsi" w:cstheme="majorHAnsi"/>
          <w:b/>
          <w:color w:val="auto"/>
          <w:kern w:val="0"/>
        </w:rPr>
        <w:t xml:space="preserve"> Prihodi iz nadležnog proračuna</w:t>
      </w:r>
      <w:r w:rsidRPr="00C065E5">
        <w:rPr>
          <w:rFonts w:asciiTheme="majorHAnsi" w:hAnsiTheme="majorHAnsi" w:cstheme="majorHAnsi"/>
          <w:b/>
          <w:color w:val="auto"/>
          <w:sz w:val="22"/>
          <w:szCs w:val="22"/>
        </w:rPr>
        <w:t xml:space="preserve"> </w:t>
      </w:r>
      <w:r w:rsidR="00C065E5">
        <w:rPr>
          <w:rFonts w:asciiTheme="majorHAnsi" w:hAnsiTheme="majorHAnsi" w:cstheme="majorHAnsi"/>
          <w:b/>
          <w:color w:val="auto"/>
          <w:sz w:val="22"/>
          <w:szCs w:val="22"/>
        </w:rPr>
        <w:t xml:space="preserve">– </w:t>
      </w:r>
      <w:r w:rsidR="00C065E5">
        <w:rPr>
          <w:rFonts w:asciiTheme="majorHAnsi" w:hAnsiTheme="majorHAnsi" w:cstheme="majorHAnsi"/>
          <w:bCs/>
          <w:color w:val="auto"/>
          <w:sz w:val="22"/>
          <w:szCs w:val="22"/>
        </w:rPr>
        <w:t>prihodi od nadležnog proračuna planiraju se u iznosu od 5</w:t>
      </w:r>
      <w:r w:rsidR="00516B6C">
        <w:rPr>
          <w:rFonts w:asciiTheme="majorHAnsi" w:hAnsiTheme="majorHAnsi" w:cstheme="majorHAnsi"/>
          <w:bCs/>
          <w:color w:val="auto"/>
          <w:sz w:val="22"/>
          <w:szCs w:val="22"/>
        </w:rPr>
        <w:t>78.407,94</w:t>
      </w:r>
      <w:r w:rsidR="00C065E5">
        <w:rPr>
          <w:rFonts w:asciiTheme="majorHAnsi" w:hAnsiTheme="majorHAnsi" w:cstheme="majorHAnsi"/>
          <w:bCs/>
          <w:color w:val="auto"/>
          <w:sz w:val="22"/>
          <w:szCs w:val="22"/>
        </w:rPr>
        <w:t xml:space="preserve"> eura. Odnose se na pomoći iz državnog proračuna za decentralizirane funkcije vatrogastva u iznosu od 347.169,00 eura a ostvaruju se temeljem  Odluke vlade Republike Hrvatske  o minimalnim financijskim standardima za decentralizirano financiranja redovite djelatnosti javnih vatrogasnih postrojbi za tekuću godinu. Sredstva su planirana temeljem Odluke 2023. godinu  do donošenja nove Odluke  za 2024. godinu .</w:t>
      </w:r>
    </w:p>
    <w:p w14:paraId="33FF61B8" w14:textId="31AD2566" w:rsidR="00921C1E" w:rsidRDefault="00C065E5" w:rsidP="00C065E5">
      <w:pPr>
        <w:rPr>
          <w:rFonts w:asciiTheme="majorHAnsi" w:hAnsiTheme="majorHAnsi" w:cstheme="majorHAnsi"/>
          <w:bCs/>
          <w:color w:val="auto"/>
          <w:sz w:val="22"/>
          <w:szCs w:val="22"/>
        </w:rPr>
      </w:pPr>
      <w:r>
        <w:rPr>
          <w:rFonts w:asciiTheme="majorHAnsi" w:hAnsiTheme="majorHAnsi" w:cstheme="majorHAnsi"/>
          <w:bCs/>
          <w:color w:val="auto"/>
          <w:sz w:val="22"/>
          <w:szCs w:val="22"/>
        </w:rPr>
        <w:t>Ostali dio planiran je iz proračuna Grada Buzeta u iznosu od 2</w:t>
      </w:r>
      <w:r w:rsidR="00516B6C">
        <w:rPr>
          <w:rFonts w:asciiTheme="majorHAnsi" w:hAnsiTheme="majorHAnsi" w:cstheme="majorHAnsi"/>
          <w:bCs/>
          <w:color w:val="auto"/>
          <w:sz w:val="22"/>
          <w:szCs w:val="22"/>
        </w:rPr>
        <w:t>31.238,94</w:t>
      </w:r>
      <w:r>
        <w:rPr>
          <w:rFonts w:asciiTheme="majorHAnsi" w:hAnsiTheme="majorHAnsi" w:cstheme="majorHAnsi"/>
          <w:bCs/>
          <w:color w:val="auto"/>
          <w:sz w:val="22"/>
          <w:szCs w:val="22"/>
        </w:rPr>
        <w:t xml:space="preserve"> eura</w:t>
      </w:r>
      <w:r w:rsidR="00F24AED">
        <w:rPr>
          <w:rFonts w:asciiTheme="majorHAnsi" w:hAnsiTheme="majorHAnsi" w:cstheme="majorHAnsi"/>
          <w:bCs/>
          <w:color w:val="auto"/>
          <w:sz w:val="22"/>
          <w:szCs w:val="22"/>
        </w:rPr>
        <w:t>, što je veći za 7% sredstava u odnosu na prijedlog Financijskog plana za 2024. radi povećanja plaća.</w:t>
      </w:r>
    </w:p>
    <w:p w14:paraId="389D0C74" w14:textId="77777777" w:rsidR="00921C1E" w:rsidRDefault="00921C1E" w:rsidP="00C065E5">
      <w:pPr>
        <w:rPr>
          <w:rFonts w:asciiTheme="majorHAnsi" w:hAnsiTheme="majorHAnsi" w:cstheme="majorHAnsi"/>
          <w:bCs/>
          <w:color w:val="auto"/>
          <w:sz w:val="22"/>
          <w:szCs w:val="22"/>
        </w:rPr>
      </w:pPr>
      <w:r>
        <w:rPr>
          <w:rFonts w:asciiTheme="majorHAnsi" w:hAnsiTheme="majorHAnsi" w:cstheme="majorHAnsi"/>
          <w:bCs/>
          <w:color w:val="auto"/>
          <w:sz w:val="22"/>
          <w:szCs w:val="22"/>
        </w:rPr>
        <w:t>RASHOD I IZDACI</w:t>
      </w:r>
    </w:p>
    <w:p w14:paraId="45ABD791" w14:textId="1B6F6D48" w:rsidR="00921C1E" w:rsidRDefault="00921C1E" w:rsidP="00921C1E">
      <w:pPr>
        <w:rPr>
          <w:rFonts w:ascii="Arial" w:eastAsia="Times New Roman" w:hAnsi="Arial" w:cs="Arial"/>
          <w:color w:val="000000"/>
          <w:kern w:val="0"/>
          <w:sz w:val="18"/>
          <w:szCs w:val="18"/>
        </w:rPr>
      </w:pPr>
      <w:r w:rsidRPr="002E5342">
        <w:rPr>
          <w:rFonts w:asciiTheme="majorHAnsi" w:hAnsiTheme="majorHAnsi" w:cstheme="majorHAnsi"/>
          <w:b/>
          <w:color w:val="auto"/>
          <w:sz w:val="22"/>
          <w:szCs w:val="22"/>
        </w:rPr>
        <w:t>31</w:t>
      </w:r>
      <w:r>
        <w:rPr>
          <w:rFonts w:asciiTheme="majorHAnsi" w:hAnsiTheme="majorHAnsi" w:cstheme="majorHAnsi"/>
          <w:bCs/>
          <w:color w:val="auto"/>
          <w:sz w:val="22"/>
          <w:szCs w:val="22"/>
        </w:rPr>
        <w:t xml:space="preserve"> – </w:t>
      </w:r>
      <w:r>
        <w:rPr>
          <w:rFonts w:asciiTheme="majorHAnsi" w:hAnsiTheme="majorHAnsi" w:cstheme="majorHAnsi"/>
          <w:b/>
          <w:color w:val="auto"/>
          <w:sz w:val="22"/>
          <w:szCs w:val="22"/>
        </w:rPr>
        <w:t xml:space="preserve">Izdaci za zaposlene – </w:t>
      </w:r>
      <w:r>
        <w:rPr>
          <w:rFonts w:asciiTheme="majorHAnsi" w:hAnsiTheme="majorHAnsi" w:cstheme="majorHAnsi"/>
          <w:bCs/>
          <w:color w:val="auto"/>
          <w:sz w:val="22"/>
          <w:szCs w:val="22"/>
        </w:rPr>
        <w:t xml:space="preserve">planiraju se u iznosu od </w:t>
      </w:r>
      <w:r w:rsidR="00C065E5" w:rsidRPr="00C065E5">
        <w:rPr>
          <w:rFonts w:ascii="Arial" w:eastAsia="Times New Roman" w:hAnsi="Arial" w:cs="Arial"/>
          <w:b/>
          <w:bCs/>
          <w:color w:val="000000"/>
          <w:kern w:val="0"/>
          <w:sz w:val="18"/>
          <w:szCs w:val="18"/>
        </w:rPr>
        <w:t xml:space="preserve"> </w:t>
      </w:r>
      <w:r w:rsidRPr="00921C1E">
        <w:rPr>
          <w:rFonts w:ascii="Arial" w:eastAsia="Times New Roman" w:hAnsi="Arial" w:cs="Arial"/>
          <w:color w:val="000000"/>
          <w:kern w:val="0"/>
          <w:sz w:val="18"/>
          <w:szCs w:val="18"/>
        </w:rPr>
        <w:t>5</w:t>
      </w:r>
      <w:r w:rsidR="00516B6C">
        <w:rPr>
          <w:rFonts w:ascii="Arial" w:eastAsia="Times New Roman" w:hAnsi="Arial" w:cs="Arial"/>
          <w:color w:val="000000"/>
          <w:kern w:val="0"/>
          <w:sz w:val="18"/>
          <w:szCs w:val="18"/>
        </w:rPr>
        <w:t>59.586,63</w:t>
      </w:r>
      <w:r w:rsidRPr="00921C1E">
        <w:rPr>
          <w:rFonts w:ascii="Arial" w:eastAsia="Times New Roman" w:hAnsi="Arial" w:cs="Arial"/>
          <w:b/>
          <w:bCs/>
          <w:color w:val="000000"/>
          <w:kern w:val="0"/>
          <w:sz w:val="18"/>
          <w:szCs w:val="18"/>
        </w:rPr>
        <w:t xml:space="preserve"> </w:t>
      </w:r>
      <w:r>
        <w:rPr>
          <w:rFonts w:ascii="Arial" w:eastAsia="Times New Roman" w:hAnsi="Arial" w:cs="Arial"/>
          <w:color w:val="000000"/>
          <w:kern w:val="0"/>
          <w:sz w:val="18"/>
          <w:szCs w:val="18"/>
        </w:rPr>
        <w:t>eura  shodno uvjetima iz Kolektivnog ugovora  i Zakon</w:t>
      </w:r>
      <w:r w:rsidR="001D3818">
        <w:rPr>
          <w:rFonts w:ascii="Arial" w:eastAsia="Times New Roman" w:hAnsi="Arial" w:cs="Arial"/>
          <w:color w:val="000000"/>
          <w:kern w:val="0"/>
          <w:sz w:val="18"/>
          <w:szCs w:val="18"/>
        </w:rPr>
        <w:t>a</w:t>
      </w:r>
      <w:r>
        <w:rPr>
          <w:rFonts w:ascii="Arial" w:eastAsia="Times New Roman" w:hAnsi="Arial" w:cs="Arial"/>
          <w:color w:val="000000"/>
          <w:kern w:val="0"/>
          <w:sz w:val="18"/>
          <w:szCs w:val="18"/>
        </w:rPr>
        <w:t xml:space="preserve"> o vatrogastvu </w:t>
      </w:r>
      <w:r w:rsidR="002E5342">
        <w:rPr>
          <w:rFonts w:ascii="Arial" w:eastAsia="Times New Roman" w:hAnsi="Arial" w:cs="Arial"/>
          <w:color w:val="000000"/>
          <w:kern w:val="0"/>
          <w:sz w:val="18"/>
          <w:szCs w:val="18"/>
        </w:rPr>
        <w:t xml:space="preserve">. Sredstva </w:t>
      </w:r>
      <w:r w:rsidR="001D3818">
        <w:rPr>
          <w:rFonts w:ascii="Arial" w:eastAsia="Times New Roman" w:hAnsi="Arial" w:cs="Arial"/>
          <w:color w:val="000000"/>
          <w:kern w:val="0"/>
          <w:sz w:val="18"/>
          <w:szCs w:val="18"/>
        </w:rPr>
        <w:t xml:space="preserve">su </w:t>
      </w:r>
      <w:r w:rsidR="002E5342">
        <w:rPr>
          <w:rFonts w:ascii="Arial" w:eastAsia="Times New Roman" w:hAnsi="Arial" w:cs="Arial"/>
          <w:color w:val="000000"/>
          <w:kern w:val="0"/>
          <w:sz w:val="18"/>
          <w:szCs w:val="18"/>
        </w:rPr>
        <w:t>veća  u odnosu na prijašnje godine jer je teško je predvidjeti točne izračune s obzirom na rad u turnusu i neizvjesnost intervencij</w:t>
      </w:r>
      <w:r w:rsidR="00F24AED">
        <w:rPr>
          <w:rFonts w:ascii="Arial" w:eastAsia="Times New Roman" w:hAnsi="Arial" w:cs="Arial"/>
          <w:color w:val="000000"/>
          <w:kern w:val="0"/>
          <w:sz w:val="18"/>
          <w:szCs w:val="18"/>
        </w:rPr>
        <w:t>i te su također veći radi povećanja plaća za 7%.</w:t>
      </w:r>
    </w:p>
    <w:p w14:paraId="03237191" w14:textId="31B9820C" w:rsidR="002E5342" w:rsidRPr="00921C1E" w:rsidRDefault="002E5342" w:rsidP="00921C1E">
      <w:pPr>
        <w:rPr>
          <w:rFonts w:ascii="Arial" w:eastAsia="Times New Roman" w:hAnsi="Arial" w:cs="Arial"/>
          <w:color w:val="000000"/>
          <w:kern w:val="0"/>
          <w:sz w:val="18"/>
          <w:szCs w:val="18"/>
        </w:rPr>
      </w:pPr>
      <w:r>
        <w:rPr>
          <w:rFonts w:ascii="Arial" w:eastAsia="Times New Roman" w:hAnsi="Arial" w:cs="Arial"/>
          <w:color w:val="000000"/>
          <w:kern w:val="0"/>
          <w:sz w:val="18"/>
          <w:szCs w:val="18"/>
        </w:rPr>
        <w:t xml:space="preserve">Za 2024. godinu najavljen  je jedan odlazak u mirovinu pa tako i isplata otpremnine  prema Zakonu o vatrogastvu, dok četvero  djelatnika ostvaruje pravo na jubilarnu nagradu </w:t>
      </w:r>
    </w:p>
    <w:p w14:paraId="3AE8F4F9" w14:textId="4796B82A" w:rsidR="00C065E5" w:rsidRPr="00C065E5" w:rsidRDefault="00C065E5" w:rsidP="00C065E5">
      <w:pPr>
        <w:rPr>
          <w:rFonts w:ascii="Arial" w:eastAsia="Times New Roman" w:hAnsi="Arial" w:cs="Arial"/>
          <w:b/>
          <w:bCs/>
          <w:color w:val="000000"/>
          <w:kern w:val="0"/>
          <w:sz w:val="18"/>
          <w:szCs w:val="18"/>
        </w:rPr>
      </w:pPr>
    </w:p>
    <w:p w14:paraId="44971953" w14:textId="2702BB61" w:rsidR="007844F3" w:rsidRPr="00C065E5" w:rsidRDefault="002E5342" w:rsidP="007844F3">
      <w:pPr>
        <w:outlineLvl w:val="1"/>
        <w:rPr>
          <w:rFonts w:asciiTheme="majorHAnsi" w:hAnsiTheme="majorHAnsi" w:cstheme="majorHAnsi"/>
          <w:bCs/>
          <w:color w:val="auto"/>
          <w:sz w:val="22"/>
          <w:szCs w:val="22"/>
        </w:rPr>
      </w:pPr>
      <w:r w:rsidRPr="002E5342">
        <w:rPr>
          <w:rFonts w:asciiTheme="majorHAnsi" w:hAnsiTheme="majorHAnsi" w:cstheme="majorHAnsi"/>
          <w:b/>
          <w:color w:val="auto"/>
          <w:sz w:val="22"/>
          <w:szCs w:val="22"/>
        </w:rPr>
        <w:t>32 – Materijalni izdaci</w:t>
      </w:r>
      <w:r>
        <w:rPr>
          <w:rFonts w:asciiTheme="majorHAnsi" w:hAnsiTheme="majorHAnsi" w:cstheme="majorHAnsi"/>
          <w:bCs/>
          <w:color w:val="auto"/>
          <w:sz w:val="22"/>
          <w:szCs w:val="22"/>
        </w:rPr>
        <w:t xml:space="preserve"> – planiraju se u iznosu od </w:t>
      </w:r>
      <w:r w:rsidR="00831E12">
        <w:rPr>
          <w:rFonts w:asciiTheme="majorHAnsi" w:hAnsiTheme="majorHAnsi" w:cstheme="majorHAnsi"/>
          <w:bCs/>
          <w:color w:val="auto"/>
          <w:sz w:val="22"/>
          <w:szCs w:val="22"/>
        </w:rPr>
        <w:t>6</w:t>
      </w:r>
      <w:r w:rsidR="00516B6C">
        <w:rPr>
          <w:rFonts w:asciiTheme="majorHAnsi" w:hAnsiTheme="majorHAnsi" w:cstheme="majorHAnsi"/>
          <w:bCs/>
          <w:color w:val="auto"/>
          <w:sz w:val="22"/>
          <w:szCs w:val="22"/>
        </w:rPr>
        <w:t>6.978,00</w:t>
      </w:r>
      <w:r w:rsidR="00831E12">
        <w:rPr>
          <w:rFonts w:asciiTheme="majorHAnsi" w:hAnsiTheme="majorHAnsi" w:cstheme="majorHAnsi"/>
          <w:bCs/>
          <w:color w:val="auto"/>
          <w:sz w:val="22"/>
          <w:szCs w:val="22"/>
        </w:rPr>
        <w:t xml:space="preserve"> eura , što se tiče materijalni rashoda isti se planirali na bazi  prijašnjih godina. Pojedini rashodi  ne mogu se točno predvidjeti  uzimajući u obzir  nestabilnost tržišta</w:t>
      </w:r>
    </w:p>
    <w:p w14:paraId="08A26031" w14:textId="1B643200" w:rsidR="007844F3" w:rsidRPr="00831E12" w:rsidRDefault="002E5342" w:rsidP="007844F3">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42 – </w:t>
      </w:r>
      <w:r>
        <w:rPr>
          <w:rFonts w:asciiTheme="majorHAnsi" w:hAnsiTheme="majorHAnsi" w:cstheme="majorHAnsi"/>
          <w:b/>
          <w:color w:val="auto"/>
          <w:sz w:val="22"/>
          <w:szCs w:val="22"/>
        </w:rPr>
        <w:t>Rashodi za nabavu nefinancij</w:t>
      </w:r>
      <w:r w:rsidR="00831E12">
        <w:rPr>
          <w:rFonts w:asciiTheme="majorHAnsi" w:hAnsiTheme="majorHAnsi" w:cstheme="majorHAnsi"/>
          <w:b/>
          <w:color w:val="auto"/>
          <w:sz w:val="22"/>
          <w:szCs w:val="22"/>
        </w:rPr>
        <w:t>s</w:t>
      </w:r>
      <w:r>
        <w:rPr>
          <w:rFonts w:asciiTheme="majorHAnsi" w:hAnsiTheme="majorHAnsi" w:cstheme="majorHAnsi"/>
          <w:b/>
          <w:color w:val="auto"/>
          <w:sz w:val="22"/>
          <w:szCs w:val="22"/>
        </w:rPr>
        <w:t xml:space="preserve">ke imovine </w:t>
      </w:r>
      <w:r w:rsidR="00831E12">
        <w:rPr>
          <w:rFonts w:asciiTheme="majorHAnsi" w:hAnsiTheme="majorHAnsi" w:cstheme="majorHAnsi"/>
          <w:b/>
          <w:color w:val="auto"/>
          <w:sz w:val="22"/>
          <w:szCs w:val="22"/>
        </w:rPr>
        <w:t xml:space="preserve"> - </w:t>
      </w:r>
      <w:r w:rsidR="00831E12">
        <w:rPr>
          <w:rFonts w:asciiTheme="majorHAnsi" w:hAnsiTheme="majorHAnsi" w:cstheme="majorHAnsi"/>
          <w:bCs/>
          <w:color w:val="auto"/>
          <w:sz w:val="22"/>
          <w:szCs w:val="22"/>
        </w:rPr>
        <w:t xml:space="preserve">planiraju se u iznosu od </w:t>
      </w:r>
      <w:r w:rsidR="00516B6C">
        <w:rPr>
          <w:rFonts w:asciiTheme="majorHAnsi" w:hAnsiTheme="majorHAnsi" w:cstheme="majorHAnsi"/>
          <w:bCs/>
          <w:color w:val="auto"/>
          <w:sz w:val="22"/>
          <w:szCs w:val="22"/>
        </w:rPr>
        <w:t>11.909,11</w:t>
      </w:r>
      <w:r w:rsidR="00831E12">
        <w:rPr>
          <w:rFonts w:asciiTheme="majorHAnsi" w:hAnsiTheme="majorHAnsi" w:cstheme="majorHAnsi"/>
          <w:bCs/>
          <w:color w:val="auto"/>
          <w:sz w:val="22"/>
          <w:szCs w:val="22"/>
        </w:rPr>
        <w:t xml:space="preserve"> eura  radi kupnje nedostatne nove  ili zamjenom dotrajale opreme , također  će se ulagat u kompjutersku opremu te opremu za protupožarnu zaštitu. </w:t>
      </w:r>
    </w:p>
    <w:p w14:paraId="4B726E59" w14:textId="09BA03F1" w:rsidR="002E1D5B" w:rsidRPr="00831E12" w:rsidRDefault="00831E12" w:rsidP="00831E12">
      <w:pPr>
        <w:rPr>
          <w:rFonts w:asciiTheme="majorHAnsi" w:hAnsiTheme="majorHAnsi" w:cstheme="majorHAnsi"/>
          <w:bCs/>
          <w:color w:val="auto"/>
          <w:sz w:val="22"/>
          <w:szCs w:val="22"/>
        </w:rPr>
      </w:pPr>
      <w:r>
        <w:rPr>
          <w:rFonts w:asciiTheme="majorHAnsi" w:hAnsiTheme="majorHAnsi" w:cstheme="majorHAnsi"/>
          <w:b/>
          <w:color w:val="auto"/>
          <w:sz w:val="22"/>
          <w:szCs w:val="22"/>
        </w:rPr>
        <w:lastRenderedPageBreak/>
        <w:t xml:space="preserve">3..2.2. – </w:t>
      </w:r>
      <w:r w:rsidRPr="00831E12">
        <w:rPr>
          <w:rFonts w:asciiTheme="majorHAnsi" w:hAnsiTheme="majorHAnsi" w:cstheme="majorHAnsi"/>
          <w:b/>
          <w:color w:val="auto"/>
          <w:sz w:val="22"/>
          <w:szCs w:val="22"/>
        </w:rPr>
        <w:t xml:space="preserve">Obrazloženje prenesenog manjka odnosno  viška  u slijedeću godinu </w:t>
      </w:r>
      <w:r>
        <w:rPr>
          <w:rFonts w:asciiTheme="majorHAnsi" w:hAnsiTheme="majorHAnsi" w:cstheme="majorHAnsi"/>
          <w:b/>
          <w:color w:val="auto"/>
          <w:sz w:val="22"/>
          <w:szCs w:val="22"/>
        </w:rPr>
        <w:t xml:space="preserve"> </w:t>
      </w:r>
      <w:r w:rsidRPr="00831E12">
        <w:rPr>
          <w:rFonts w:asciiTheme="majorHAnsi" w:hAnsiTheme="majorHAnsi" w:cstheme="majorHAnsi"/>
          <w:bCs/>
          <w:color w:val="auto"/>
          <w:sz w:val="22"/>
          <w:szCs w:val="22"/>
        </w:rPr>
        <w:t>- JVP Buzet je za 2024. godinu predvidjela višak u iznosu od 3.000,00 era koji bi se Odlukom Vatrogasnog vijeća odlučilo gdje će se potrošiti.</w:t>
      </w:r>
    </w:p>
    <w:p w14:paraId="5F885B7F" w14:textId="77777777" w:rsidR="00F0637F" w:rsidRDefault="00F0637F" w:rsidP="00F0637F">
      <w:pPr>
        <w:rPr>
          <w:rFonts w:asciiTheme="majorHAnsi" w:hAnsiTheme="majorHAnsi" w:cstheme="majorHAnsi"/>
          <w:bCs/>
          <w:color w:val="auto"/>
          <w:sz w:val="22"/>
          <w:szCs w:val="22"/>
        </w:rPr>
      </w:pPr>
    </w:p>
    <w:p w14:paraId="4358700A" w14:textId="77777777" w:rsidR="00DF7E8B" w:rsidRDefault="00DF7E8B" w:rsidP="00F0637F">
      <w:pPr>
        <w:rPr>
          <w:rFonts w:asciiTheme="majorHAnsi" w:hAnsiTheme="majorHAnsi" w:cstheme="majorHAnsi"/>
          <w:bCs/>
          <w:color w:val="auto"/>
          <w:sz w:val="22"/>
          <w:szCs w:val="22"/>
        </w:rPr>
      </w:pPr>
    </w:p>
    <w:p w14:paraId="15BA1951" w14:textId="77777777" w:rsidR="00A54C5A" w:rsidRPr="00F0637F" w:rsidRDefault="00A54C5A" w:rsidP="00F0637F">
      <w:pPr>
        <w:rPr>
          <w:rFonts w:asciiTheme="majorHAnsi" w:hAnsiTheme="majorHAnsi" w:cstheme="majorHAnsi"/>
          <w:bCs/>
          <w:color w:val="auto"/>
          <w:sz w:val="22"/>
          <w:szCs w:val="22"/>
        </w:rPr>
      </w:pPr>
    </w:p>
    <w:p w14:paraId="1300F05D" w14:textId="73145D1C" w:rsidR="00882A81" w:rsidRPr="00DF7E8B" w:rsidRDefault="00AB18DD" w:rsidP="007A065C">
      <w:pPr>
        <w:pStyle w:val="Odlomakpopisa"/>
        <w:numPr>
          <w:ilvl w:val="1"/>
          <w:numId w:val="50"/>
        </w:numPr>
        <w:outlineLvl w:val="1"/>
        <w:rPr>
          <w:rFonts w:asciiTheme="majorHAnsi" w:hAnsiTheme="majorHAnsi" w:cstheme="majorHAnsi"/>
          <w:color w:val="auto"/>
          <w:sz w:val="22"/>
          <w:szCs w:val="22"/>
        </w:rPr>
      </w:pPr>
      <w:bookmarkStart w:id="20" w:name="_Toc425946111"/>
      <w:bookmarkStart w:id="21" w:name="_Toc113975663"/>
      <w:r w:rsidRPr="00773B0B">
        <w:rPr>
          <w:rFonts w:asciiTheme="majorHAnsi" w:hAnsiTheme="majorHAnsi" w:cstheme="majorHAnsi"/>
          <w:b/>
          <w:color w:val="auto"/>
          <w:sz w:val="22"/>
          <w:szCs w:val="22"/>
          <w:u w:val="single"/>
        </w:rPr>
        <w:t xml:space="preserve">Obrazloženje </w:t>
      </w:r>
      <w:r w:rsidR="00F35A68" w:rsidRPr="00773B0B">
        <w:rPr>
          <w:rFonts w:asciiTheme="majorHAnsi" w:hAnsiTheme="majorHAnsi" w:cstheme="majorHAnsi"/>
          <w:b/>
          <w:color w:val="auto"/>
          <w:sz w:val="22"/>
          <w:szCs w:val="22"/>
          <w:u w:val="single"/>
        </w:rPr>
        <w:t>posebnog dijela</w:t>
      </w:r>
      <w:r w:rsidR="00CB3228">
        <w:rPr>
          <w:rFonts w:asciiTheme="majorHAnsi" w:hAnsiTheme="majorHAnsi" w:cstheme="majorHAnsi"/>
          <w:b/>
          <w:color w:val="auto"/>
          <w:sz w:val="22"/>
          <w:szCs w:val="22"/>
          <w:u w:val="single"/>
        </w:rPr>
        <w:t xml:space="preserve"> izvještaja</w:t>
      </w:r>
      <w:r w:rsidR="00F35A68" w:rsidRPr="00773B0B">
        <w:rPr>
          <w:rFonts w:asciiTheme="majorHAnsi" w:hAnsiTheme="majorHAnsi" w:cstheme="majorHAnsi"/>
          <w:b/>
          <w:color w:val="auto"/>
          <w:sz w:val="22"/>
          <w:szCs w:val="22"/>
          <w:u w:val="single"/>
        </w:rPr>
        <w:t xml:space="preserve"> </w:t>
      </w:r>
      <w:bookmarkEnd w:id="20"/>
      <w:r w:rsidR="00F35A68" w:rsidRPr="00773B0B">
        <w:rPr>
          <w:rFonts w:asciiTheme="majorHAnsi" w:hAnsiTheme="majorHAnsi" w:cstheme="majorHAnsi"/>
          <w:b/>
          <w:color w:val="auto"/>
          <w:sz w:val="22"/>
          <w:szCs w:val="22"/>
          <w:u w:val="single"/>
        </w:rPr>
        <w:t>Financijskog plana</w:t>
      </w:r>
      <w:bookmarkEnd w:id="21"/>
      <w:r w:rsidR="00F35A68" w:rsidRPr="00773B0B">
        <w:rPr>
          <w:rFonts w:asciiTheme="majorHAnsi" w:hAnsiTheme="majorHAnsi" w:cstheme="majorHAnsi"/>
          <w:b/>
          <w:color w:val="auto"/>
          <w:sz w:val="22"/>
          <w:szCs w:val="22"/>
          <w:u w:val="single"/>
        </w:rPr>
        <w:t xml:space="preserve"> </w:t>
      </w:r>
    </w:p>
    <w:p w14:paraId="080D9836" w14:textId="77777777" w:rsidR="00A54C5A" w:rsidRDefault="00A54C5A" w:rsidP="007A065C">
      <w:pPr>
        <w:outlineLvl w:val="1"/>
        <w:rPr>
          <w:rFonts w:asciiTheme="majorHAnsi" w:hAnsiTheme="majorHAnsi" w:cstheme="majorHAnsi"/>
          <w:bCs/>
          <w:color w:val="auto"/>
          <w:sz w:val="22"/>
          <w:szCs w:val="22"/>
        </w:rPr>
      </w:pPr>
      <w:r w:rsidRPr="00A54C5A">
        <w:rPr>
          <w:rFonts w:asciiTheme="majorHAnsi" w:hAnsiTheme="majorHAnsi" w:cstheme="majorHAnsi"/>
          <w:b/>
          <w:color w:val="auto"/>
          <w:sz w:val="22"/>
          <w:szCs w:val="22"/>
        </w:rPr>
        <w:t xml:space="preserve">3.1 - </w:t>
      </w:r>
      <w:r>
        <w:rPr>
          <w:rFonts w:asciiTheme="majorHAnsi" w:hAnsiTheme="majorHAnsi" w:cstheme="majorHAnsi"/>
          <w:b/>
          <w:color w:val="auto"/>
          <w:sz w:val="22"/>
          <w:szCs w:val="22"/>
        </w:rPr>
        <w:t xml:space="preserve"> Izvještaj o zaduživanju na domaćem i stranom  tržištu novca i kapitala - </w:t>
      </w:r>
      <w:r>
        <w:rPr>
          <w:rFonts w:asciiTheme="majorHAnsi" w:hAnsiTheme="majorHAnsi" w:cstheme="majorHAnsi"/>
          <w:bCs/>
          <w:color w:val="auto"/>
          <w:sz w:val="22"/>
          <w:szCs w:val="22"/>
        </w:rPr>
        <w:t xml:space="preserve"> Javna vatrogasna postrojba Buzet nema postojećih zaduživanja, kao ni otplata po ist</w:t>
      </w:r>
      <w:r w:rsidR="002C0E19">
        <w:rPr>
          <w:rFonts w:asciiTheme="majorHAnsi" w:hAnsiTheme="majorHAnsi" w:cstheme="majorHAnsi"/>
          <w:bCs/>
          <w:color w:val="auto"/>
          <w:sz w:val="22"/>
          <w:szCs w:val="22"/>
        </w:rPr>
        <w:t>om.</w:t>
      </w:r>
    </w:p>
    <w:p w14:paraId="4C35AADC" w14:textId="77777777" w:rsidR="002C0E19" w:rsidRDefault="002C0E19" w:rsidP="007A065C">
      <w:pPr>
        <w:outlineLvl w:val="1"/>
        <w:rPr>
          <w:rFonts w:asciiTheme="majorHAnsi" w:hAnsiTheme="majorHAnsi" w:cstheme="majorHAnsi"/>
          <w:bCs/>
          <w:color w:val="auto"/>
          <w:sz w:val="22"/>
          <w:szCs w:val="22"/>
        </w:rPr>
      </w:pPr>
    </w:p>
    <w:p w14:paraId="12D6DD46" w14:textId="77777777" w:rsidR="002C0E19" w:rsidRDefault="002C0E19" w:rsidP="007A065C">
      <w:pPr>
        <w:outlineLvl w:val="1"/>
        <w:rPr>
          <w:rFonts w:asciiTheme="majorHAnsi" w:hAnsiTheme="majorHAnsi" w:cstheme="majorHAnsi"/>
          <w:bCs/>
          <w:color w:val="auto"/>
          <w:sz w:val="22"/>
          <w:szCs w:val="22"/>
        </w:rPr>
      </w:pPr>
    </w:p>
    <w:p w14:paraId="4C444571" w14:textId="027DE7AE" w:rsidR="002C0E19" w:rsidRDefault="002C0E19"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KLASA:</w:t>
      </w:r>
      <w:r w:rsidR="00010311">
        <w:rPr>
          <w:rFonts w:asciiTheme="majorHAnsi" w:hAnsiTheme="majorHAnsi" w:cstheme="majorHAnsi"/>
          <w:bCs/>
          <w:color w:val="auto"/>
          <w:sz w:val="22"/>
          <w:szCs w:val="22"/>
        </w:rPr>
        <w:t xml:space="preserve"> 810-01/23-01/44</w:t>
      </w:r>
    </w:p>
    <w:p w14:paraId="7B2A1E64" w14:textId="0D79E43F" w:rsidR="002C0E19" w:rsidRDefault="002C0E19"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URBROJ:</w:t>
      </w:r>
      <w:r w:rsidR="00010311">
        <w:rPr>
          <w:rFonts w:asciiTheme="majorHAnsi" w:hAnsiTheme="majorHAnsi" w:cstheme="majorHAnsi"/>
          <w:bCs/>
          <w:color w:val="auto"/>
          <w:sz w:val="22"/>
          <w:szCs w:val="22"/>
        </w:rPr>
        <w:t>2163-3-4-23-</w:t>
      </w:r>
      <w:r w:rsidR="00295CFF">
        <w:rPr>
          <w:rFonts w:asciiTheme="majorHAnsi" w:hAnsiTheme="majorHAnsi" w:cstheme="majorHAnsi"/>
          <w:bCs/>
          <w:color w:val="auto"/>
          <w:sz w:val="22"/>
          <w:szCs w:val="22"/>
        </w:rPr>
        <w:t>2</w:t>
      </w:r>
    </w:p>
    <w:p w14:paraId="00C1A753" w14:textId="05710FA3" w:rsidR="0008793E" w:rsidRDefault="002C0E19"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Buzet, </w:t>
      </w:r>
      <w:r w:rsidR="00010311">
        <w:rPr>
          <w:rFonts w:asciiTheme="majorHAnsi" w:hAnsiTheme="majorHAnsi" w:cstheme="majorHAnsi"/>
          <w:bCs/>
          <w:color w:val="auto"/>
          <w:sz w:val="22"/>
          <w:szCs w:val="22"/>
        </w:rPr>
        <w:t>1</w:t>
      </w:r>
      <w:r w:rsidR="00295CFF">
        <w:rPr>
          <w:rFonts w:asciiTheme="majorHAnsi" w:hAnsiTheme="majorHAnsi" w:cstheme="majorHAnsi"/>
          <w:bCs/>
          <w:color w:val="auto"/>
          <w:sz w:val="22"/>
          <w:szCs w:val="22"/>
        </w:rPr>
        <w:t>9</w:t>
      </w:r>
      <w:r w:rsidR="00010311">
        <w:rPr>
          <w:rFonts w:asciiTheme="majorHAnsi" w:hAnsiTheme="majorHAnsi" w:cstheme="majorHAnsi"/>
          <w:bCs/>
          <w:color w:val="auto"/>
          <w:sz w:val="22"/>
          <w:szCs w:val="22"/>
        </w:rPr>
        <w:t>.1</w:t>
      </w:r>
      <w:r w:rsidR="00295CFF">
        <w:rPr>
          <w:rFonts w:asciiTheme="majorHAnsi" w:hAnsiTheme="majorHAnsi" w:cstheme="majorHAnsi"/>
          <w:bCs/>
          <w:color w:val="auto"/>
          <w:sz w:val="22"/>
          <w:szCs w:val="22"/>
        </w:rPr>
        <w:t>2</w:t>
      </w:r>
      <w:r w:rsidR="00010311">
        <w:rPr>
          <w:rFonts w:asciiTheme="majorHAnsi" w:hAnsiTheme="majorHAnsi" w:cstheme="majorHAnsi"/>
          <w:bCs/>
          <w:color w:val="auto"/>
          <w:sz w:val="22"/>
          <w:szCs w:val="22"/>
        </w:rPr>
        <w:t>.2023.</w:t>
      </w:r>
    </w:p>
    <w:p w14:paraId="521D36F2" w14:textId="77777777" w:rsidR="0008793E" w:rsidRDefault="0008793E"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   </w:t>
      </w:r>
    </w:p>
    <w:p w14:paraId="54166D03" w14:textId="4D238F09" w:rsidR="0008793E" w:rsidRDefault="0008793E"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                                                                                                                                         PREDSJEDNIK</w:t>
      </w:r>
    </w:p>
    <w:p w14:paraId="3C14C802" w14:textId="6D0C6746" w:rsidR="0008793E" w:rsidRDefault="0008793E"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                                                                                                                               VATROGASNOG VIJEĆA</w:t>
      </w:r>
    </w:p>
    <w:p w14:paraId="2B10FD48" w14:textId="5B5CB704" w:rsidR="0008793E" w:rsidRDefault="0008793E" w:rsidP="007A065C">
      <w:pPr>
        <w:outlineLvl w:val="1"/>
        <w:rPr>
          <w:rFonts w:asciiTheme="majorHAnsi" w:hAnsiTheme="majorHAnsi" w:cstheme="majorHAnsi"/>
          <w:bCs/>
          <w:color w:val="auto"/>
          <w:sz w:val="22"/>
          <w:szCs w:val="22"/>
        </w:rPr>
      </w:pPr>
      <w:r>
        <w:rPr>
          <w:rFonts w:asciiTheme="majorHAnsi" w:hAnsiTheme="majorHAnsi" w:cstheme="majorHAnsi"/>
          <w:bCs/>
          <w:color w:val="auto"/>
          <w:sz w:val="22"/>
          <w:szCs w:val="22"/>
        </w:rPr>
        <w:t xml:space="preserve">                                                                                                                                           JVP BUZET</w:t>
      </w:r>
    </w:p>
    <w:p w14:paraId="06581B4A" w14:textId="4F64CDA4" w:rsidR="0008793E" w:rsidRPr="00A54C5A" w:rsidRDefault="0008793E" w:rsidP="007A065C">
      <w:pPr>
        <w:outlineLvl w:val="1"/>
        <w:rPr>
          <w:rFonts w:asciiTheme="majorHAnsi" w:hAnsiTheme="majorHAnsi" w:cstheme="majorHAnsi"/>
          <w:bCs/>
          <w:color w:val="auto"/>
          <w:sz w:val="22"/>
          <w:szCs w:val="22"/>
        </w:rPr>
        <w:sectPr w:rsidR="0008793E" w:rsidRPr="00A54C5A" w:rsidSect="00B62411">
          <w:pgSz w:w="11907" w:h="16839" w:code="9"/>
          <w:pgMar w:top="1418" w:right="1514" w:bottom="1911" w:left="1514" w:header="919" w:footer="709" w:gutter="0"/>
          <w:cols w:space="720"/>
          <w:docGrid w:linePitch="360"/>
        </w:sectPr>
      </w:pPr>
      <w:r>
        <w:rPr>
          <w:rFonts w:asciiTheme="majorHAnsi" w:hAnsiTheme="majorHAnsi" w:cstheme="majorHAnsi"/>
          <w:bCs/>
          <w:color w:val="auto"/>
          <w:sz w:val="22"/>
          <w:szCs w:val="22"/>
        </w:rPr>
        <w:t xml:space="preserve">                                                                                                                                        Davor Jermaniš</w:t>
      </w:r>
    </w:p>
    <w:p w14:paraId="01F44EA4" w14:textId="77777777" w:rsidR="00AB18DD" w:rsidRPr="002C0E19" w:rsidRDefault="00AB18DD" w:rsidP="002C0E19">
      <w:pPr>
        <w:rPr>
          <w:rFonts w:asciiTheme="majorHAnsi" w:hAnsiTheme="majorHAnsi" w:cstheme="majorHAnsi"/>
          <w:b/>
          <w:color w:val="auto"/>
          <w:sz w:val="24"/>
          <w:szCs w:val="24"/>
          <w:u w:val="single"/>
        </w:rPr>
      </w:pPr>
    </w:p>
    <w:p w14:paraId="311FA241" w14:textId="3327E103" w:rsidR="005D7691" w:rsidRPr="00882A81" w:rsidRDefault="005D7691" w:rsidP="00AB18DD">
      <w:pPr>
        <w:spacing w:before="0" w:after="0" w:line="240" w:lineRule="auto"/>
        <w:rPr>
          <w:rFonts w:asciiTheme="majorHAnsi" w:hAnsiTheme="majorHAnsi" w:cstheme="majorHAnsi"/>
          <w:color w:val="auto"/>
          <w:sz w:val="22"/>
          <w:szCs w:val="22"/>
        </w:rPr>
      </w:pPr>
    </w:p>
    <w:sectPr w:rsidR="005D7691" w:rsidRPr="00882A81" w:rsidSect="00B62411">
      <w:pgSz w:w="11907" w:h="16839" w:code="9"/>
      <w:pgMar w:top="1418" w:right="1514" w:bottom="1911" w:left="1514" w:header="91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3395" w14:textId="77777777" w:rsidR="00B62411" w:rsidRDefault="00B62411">
      <w:pPr>
        <w:spacing w:after="0" w:line="240" w:lineRule="auto"/>
      </w:pPr>
      <w:r>
        <w:separator/>
      </w:r>
    </w:p>
  </w:endnote>
  <w:endnote w:type="continuationSeparator" w:id="0">
    <w:p w14:paraId="511D330D" w14:textId="77777777" w:rsidR="00B62411" w:rsidRDefault="00B6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53413"/>
      <w:docPartObj>
        <w:docPartGallery w:val="Page Numbers (Bottom of Page)"/>
        <w:docPartUnique/>
      </w:docPartObj>
    </w:sdtPr>
    <w:sdtContent>
      <w:p w14:paraId="7852E9BB" w14:textId="2910E3CB" w:rsidR="00ED5559" w:rsidRDefault="00B165A7">
        <w:pPr>
          <w:pStyle w:val="Podnoje0"/>
        </w:pPr>
        <w:r>
          <w:rPr>
            <w:noProof/>
          </w:rPr>
          <mc:AlternateContent>
            <mc:Choice Requires="wps">
              <w:drawing>
                <wp:anchor distT="0" distB="0" distL="114300" distR="114300" simplePos="0" relativeHeight="251664384" behindDoc="0" locked="0" layoutInCell="1" allowOverlap="1" wp14:anchorId="0F96145B" wp14:editId="63A0C0CA">
                  <wp:simplePos x="0" y="0"/>
                  <wp:positionH relativeFrom="rightMargin">
                    <wp:align>center</wp:align>
                  </wp:positionH>
                  <wp:positionV relativeFrom="bottomMargin">
                    <wp:align>center</wp:align>
                  </wp:positionV>
                  <wp:extent cx="565785" cy="191770"/>
                  <wp:effectExtent l="0" t="0" r="0" b="0"/>
                  <wp:wrapNone/>
                  <wp:docPr id="38691762" name="Pravokutni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1EA77565" w14:textId="77777777" w:rsidR="00ED5559" w:rsidRDefault="00ED5559">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4</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F96145B" id="Pravokutnik 4" o:spid="_x0000_s1026"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1EA77565" w14:textId="77777777" w:rsidR="00ED5559" w:rsidRDefault="00ED5559">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4</w:t>
                        </w:r>
                        <w:r w:rsidRPr="004F70C0">
                          <w:rPr>
                            <w:color w:val="577188" w:themeColor="accent1" w:themeShade="BF"/>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897467"/>
      <w:docPartObj>
        <w:docPartGallery w:val="Page Numbers (Bottom of Page)"/>
        <w:docPartUnique/>
      </w:docPartObj>
    </w:sdtPr>
    <w:sdtContent>
      <w:p w14:paraId="144C02DD" w14:textId="7C28D38B" w:rsidR="00ED5559" w:rsidRDefault="00B165A7">
        <w:pPr>
          <w:pStyle w:val="Podnoje0"/>
        </w:pPr>
        <w:r>
          <w:rPr>
            <w:noProof/>
          </w:rPr>
          <mc:AlternateContent>
            <mc:Choice Requires="wps">
              <w:drawing>
                <wp:anchor distT="0" distB="0" distL="114300" distR="114300" simplePos="0" relativeHeight="251663360" behindDoc="0" locked="0" layoutInCell="1" allowOverlap="1" wp14:anchorId="1EF097AB" wp14:editId="1EB0B552">
                  <wp:simplePos x="0" y="0"/>
                  <wp:positionH relativeFrom="rightMargin">
                    <wp:align>center</wp:align>
                  </wp:positionH>
                  <wp:positionV relativeFrom="bottomMargin">
                    <wp:align>center</wp:align>
                  </wp:positionV>
                  <wp:extent cx="565785" cy="191770"/>
                  <wp:effectExtent l="0" t="0" r="0" b="0"/>
                  <wp:wrapNone/>
                  <wp:docPr id="846627483" name="Pravokut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16763FC6" w14:textId="77777777" w:rsidR="00ED5559" w:rsidRPr="004F70C0" w:rsidRDefault="00ED5559">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EF097AB" id="Pravokutnik 3" o:spid="_x0000_s1027"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" filled="f" stroked="f">
                  <v:textbox inset=",0,,0">
                    <w:txbxContent>
                      <w:p w14:paraId="16763FC6" w14:textId="77777777" w:rsidR="00ED5559" w:rsidRPr="004F70C0" w:rsidRDefault="00ED5559">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556040"/>
      <w:docPartObj>
        <w:docPartGallery w:val="Page Numbers (Bottom of Page)"/>
        <w:docPartUnique/>
      </w:docPartObj>
    </w:sdtPr>
    <w:sdtContent>
      <w:p w14:paraId="7F9B8CF6" w14:textId="056F2C1E" w:rsidR="008F3957" w:rsidRDefault="00B165A7">
        <w:pPr>
          <w:pStyle w:val="Podnoje0"/>
        </w:pPr>
        <w:r>
          <w:rPr>
            <w:noProof/>
          </w:rPr>
          <mc:AlternateContent>
            <mc:Choice Requires="wps">
              <w:drawing>
                <wp:anchor distT="0" distB="0" distL="114300" distR="114300" simplePos="0" relativeHeight="251661312" behindDoc="0" locked="0" layoutInCell="1" allowOverlap="1" wp14:anchorId="36B89BCB" wp14:editId="41EB92E5">
                  <wp:simplePos x="0" y="0"/>
                  <wp:positionH relativeFrom="rightMargin">
                    <wp:align>center</wp:align>
                  </wp:positionH>
                  <wp:positionV relativeFrom="bottomMargin">
                    <wp:align>center</wp:align>
                  </wp:positionV>
                  <wp:extent cx="565785" cy="191770"/>
                  <wp:effectExtent l="0" t="0" r="0" b="0"/>
                  <wp:wrapNone/>
                  <wp:docPr id="41993910"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5EBD8135" w14:textId="77777777" w:rsidR="008F3957" w:rsidRDefault="008F3957">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3004A7">
                                <w:rPr>
                                  <w:noProof/>
                                  <w:color w:val="577188" w:themeColor="accent1" w:themeShade="BF"/>
                                </w:rPr>
                                <w:t>4</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6B89BCB" id="Pravokutnik 2" o:spid="_x0000_s1028"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" filled="f" stroked="f">
                  <v:textbox inset=",0,,0">
                    <w:txbxContent>
                      <w:p w14:paraId="5EBD8135" w14:textId="77777777" w:rsidR="008F3957" w:rsidRDefault="008F3957">
                        <w:pPr>
                          <w:pBdr>
                            <w:top w:val="single" w:sz="4" w:space="1" w:color="7F7F7F" w:themeColor="background1" w:themeShade="7F"/>
                          </w:pBdr>
                          <w:jc w:val="center"/>
                          <w:rPr>
                            <w:color w:val="CC8E60" w:themeColor="accent2"/>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3004A7">
                          <w:rPr>
                            <w:noProof/>
                            <w:color w:val="577188" w:themeColor="accent1" w:themeShade="BF"/>
                          </w:rPr>
                          <w:t>4</w:t>
                        </w:r>
                        <w:r w:rsidRPr="004F70C0">
                          <w:rPr>
                            <w:color w:val="577188" w:themeColor="accent1" w:themeShade="BF"/>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098695"/>
      <w:docPartObj>
        <w:docPartGallery w:val="Page Numbers (Bottom of Page)"/>
        <w:docPartUnique/>
      </w:docPartObj>
    </w:sdtPr>
    <w:sdtContent>
      <w:p w14:paraId="5FC4399D" w14:textId="7BEB6B2A" w:rsidR="008F3957" w:rsidRDefault="00B165A7">
        <w:pPr>
          <w:pStyle w:val="Podnoje0"/>
        </w:pPr>
        <w:r>
          <w:rPr>
            <w:noProof/>
          </w:rPr>
          <mc:AlternateContent>
            <mc:Choice Requires="wps">
              <w:drawing>
                <wp:anchor distT="0" distB="0" distL="114300" distR="114300" simplePos="0" relativeHeight="251659264" behindDoc="0" locked="0" layoutInCell="1" allowOverlap="1" wp14:anchorId="256BC019" wp14:editId="156FC529">
                  <wp:simplePos x="0" y="0"/>
                  <wp:positionH relativeFrom="rightMargin">
                    <wp:align>center</wp:align>
                  </wp:positionH>
                  <wp:positionV relativeFrom="bottomMargin">
                    <wp:align>center</wp:align>
                  </wp:positionV>
                  <wp:extent cx="565785" cy="191770"/>
                  <wp:effectExtent l="0" t="0" r="0" b="0"/>
                  <wp:wrapNone/>
                  <wp:docPr id="1411064925"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1314E364" w14:textId="77777777" w:rsidR="008F3957" w:rsidRPr="004F70C0" w:rsidRDefault="008F3957">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3004A7">
                                <w:rPr>
                                  <w:noProof/>
                                  <w:color w:val="577188" w:themeColor="accent1" w:themeShade="BF"/>
                                </w:rPr>
                                <w:t>1</w:t>
                              </w:r>
                              <w:r w:rsidRPr="004F70C0">
                                <w:rPr>
                                  <w:color w:val="577188" w:themeColor="accent1" w:themeShade="B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6BC019" id="Pravokutnik 1" o:spid="_x0000_s102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" filled="f" stroked="f">
                  <v:textbox inset=",0,,0">
                    <w:txbxContent>
                      <w:p w14:paraId="1314E364" w14:textId="77777777" w:rsidR="008F3957" w:rsidRPr="004F70C0" w:rsidRDefault="008F3957">
                        <w:pPr>
                          <w:pBdr>
                            <w:top w:val="single" w:sz="4" w:space="1" w:color="7F7F7F" w:themeColor="background1" w:themeShade="7F"/>
                          </w:pBdr>
                          <w:jc w:val="center"/>
                          <w:rPr>
                            <w:color w:val="577188" w:themeColor="accent1" w:themeShade="BF"/>
                          </w:rPr>
                        </w:pPr>
                        <w:r w:rsidRPr="004F70C0">
                          <w:rPr>
                            <w:color w:val="577188" w:themeColor="accent1" w:themeShade="BF"/>
                          </w:rPr>
                          <w:fldChar w:fldCharType="begin"/>
                        </w:r>
                        <w:r w:rsidRPr="004F70C0">
                          <w:rPr>
                            <w:color w:val="577188" w:themeColor="accent1" w:themeShade="BF"/>
                          </w:rPr>
                          <w:instrText>PAGE   \* MERGEFORMAT</w:instrText>
                        </w:r>
                        <w:r w:rsidRPr="004F70C0">
                          <w:rPr>
                            <w:color w:val="577188" w:themeColor="accent1" w:themeShade="BF"/>
                          </w:rPr>
                          <w:fldChar w:fldCharType="separate"/>
                        </w:r>
                        <w:r w:rsidR="003004A7">
                          <w:rPr>
                            <w:noProof/>
                            <w:color w:val="577188" w:themeColor="accent1" w:themeShade="BF"/>
                          </w:rPr>
                          <w:t>1</w:t>
                        </w:r>
                        <w:r w:rsidRPr="004F70C0">
                          <w:rPr>
                            <w:color w:val="577188" w:themeColor="accent1" w:themeShade="BF"/>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15650" w14:textId="77777777" w:rsidR="00B62411" w:rsidRDefault="00B62411">
      <w:pPr>
        <w:spacing w:after="0" w:line="240" w:lineRule="auto"/>
      </w:pPr>
      <w:r>
        <w:separator/>
      </w:r>
    </w:p>
  </w:footnote>
  <w:footnote w:type="continuationSeparator" w:id="0">
    <w:p w14:paraId="3167E33D" w14:textId="77777777" w:rsidR="00B62411" w:rsidRDefault="00B62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774B" w14:textId="77777777" w:rsidR="00ED5559" w:rsidRPr="001C255F" w:rsidRDefault="00ED5559" w:rsidP="00887A2D">
    <w:pPr>
      <w:pStyle w:val="Zaglavlje0"/>
      <w:tabs>
        <w:tab w:val="clear" w:pos="4536"/>
        <w:tab w:val="clear" w:pos="9072"/>
        <w:tab w:val="left" w:pos="22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20CD" w14:textId="77777777" w:rsidR="008F3957" w:rsidRPr="001C255F" w:rsidRDefault="008F3957" w:rsidP="00887A2D">
    <w:pPr>
      <w:pStyle w:val="Zaglavlje0"/>
      <w:tabs>
        <w:tab w:val="clear" w:pos="4536"/>
        <w:tab w:val="clear" w:pos="9072"/>
        <w:tab w:val="left" w:pos="22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Grafikaoznakapopis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Grafikaoznakapopis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Grafikaoznakapopis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Grafikaoznakapopis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Grafikaoznakapopisa"/>
      <w:lvlText w:val="•"/>
      <w:lvlJc w:val="left"/>
      <w:pPr>
        <w:ind w:left="360" w:hanging="360"/>
      </w:pPr>
      <w:rPr>
        <w:rFonts w:ascii="Cambria" w:hAnsi="Cambria" w:hint="default"/>
        <w:color w:val="7E97AD" w:themeColor="accent1"/>
      </w:rPr>
    </w:lvl>
  </w:abstractNum>
  <w:abstractNum w:abstractNumId="10" w15:restartNumberingAfterBreak="0">
    <w:nsid w:val="019D1F65"/>
    <w:multiLevelType w:val="multilevel"/>
    <w:tmpl w:val="2C30B5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B32190"/>
    <w:multiLevelType w:val="multilevel"/>
    <w:tmpl w:val="9CA4ABB8"/>
    <w:numStyleLink w:val="Godinjeizvjee"/>
  </w:abstractNum>
  <w:abstractNum w:abstractNumId="12" w15:restartNumberingAfterBreak="0">
    <w:nsid w:val="080671C2"/>
    <w:multiLevelType w:val="hybridMultilevel"/>
    <w:tmpl w:val="BD7E2B2A"/>
    <w:lvl w:ilvl="0" w:tplc="041A000B">
      <w:start w:val="1"/>
      <w:numFmt w:val="bullet"/>
      <w:lvlText w:val=""/>
      <w:lvlJc w:val="left"/>
      <w:pPr>
        <w:ind w:left="1636" w:hanging="360"/>
      </w:pPr>
      <w:rPr>
        <w:rFonts w:ascii="Wingdings" w:hAnsi="Wingdings" w:hint="default"/>
      </w:rPr>
    </w:lvl>
    <w:lvl w:ilvl="1" w:tplc="041A0003" w:tentative="1">
      <w:start w:val="1"/>
      <w:numFmt w:val="bullet"/>
      <w:lvlText w:val="o"/>
      <w:lvlJc w:val="left"/>
      <w:pPr>
        <w:ind w:left="2356" w:hanging="360"/>
      </w:pPr>
      <w:rPr>
        <w:rFonts w:ascii="Courier New" w:hAnsi="Courier New" w:cs="Courier New" w:hint="default"/>
      </w:rPr>
    </w:lvl>
    <w:lvl w:ilvl="2" w:tplc="041A0005" w:tentative="1">
      <w:start w:val="1"/>
      <w:numFmt w:val="bullet"/>
      <w:lvlText w:val=""/>
      <w:lvlJc w:val="left"/>
      <w:pPr>
        <w:ind w:left="3076" w:hanging="360"/>
      </w:pPr>
      <w:rPr>
        <w:rFonts w:ascii="Wingdings" w:hAnsi="Wingdings" w:hint="default"/>
      </w:rPr>
    </w:lvl>
    <w:lvl w:ilvl="3" w:tplc="041A0001" w:tentative="1">
      <w:start w:val="1"/>
      <w:numFmt w:val="bullet"/>
      <w:lvlText w:val=""/>
      <w:lvlJc w:val="left"/>
      <w:pPr>
        <w:ind w:left="3796" w:hanging="360"/>
      </w:pPr>
      <w:rPr>
        <w:rFonts w:ascii="Symbol" w:hAnsi="Symbol" w:hint="default"/>
      </w:rPr>
    </w:lvl>
    <w:lvl w:ilvl="4" w:tplc="041A0003" w:tentative="1">
      <w:start w:val="1"/>
      <w:numFmt w:val="bullet"/>
      <w:lvlText w:val="o"/>
      <w:lvlJc w:val="left"/>
      <w:pPr>
        <w:ind w:left="4516" w:hanging="360"/>
      </w:pPr>
      <w:rPr>
        <w:rFonts w:ascii="Courier New" w:hAnsi="Courier New" w:cs="Courier New" w:hint="default"/>
      </w:rPr>
    </w:lvl>
    <w:lvl w:ilvl="5" w:tplc="041A0005" w:tentative="1">
      <w:start w:val="1"/>
      <w:numFmt w:val="bullet"/>
      <w:lvlText w:val=""/>
      <w:lvlJc w:val="left"/>
      <w:pPr>
        <w:ind w:left="5236" w:hanging="360"/>
      </w:pPr>
      <w:rPr>
        <w:rFonts w:ascii="Wingdings" w:hAnsi="Wingdings" w:hint="default"/>
      </w:rPr>
    </w:lvl>
    <w:lvl w:ilvl="6" w:tplc="041A0001" w:tentative="1">
      <w:start w:val="1"/>
      <w:numFmt w:val="bullet"/>
      <w:lvlText w:val=""/>
      <w:lvlJc w:val="left"/>
      <w:pPr>
        <w:ind w:left="5956" w:hanging="360"/>
      </w:pPr>
      <w:rPr>
        <w:rFonts w:ascii="Symbol" w:hAnsi="Symbol" w:hint="default"/>
      </w:rPr>
    </w:lvl>
    <w:lvl w:ilvl="7" w:tplc="041A0003" w:tentative="1">
      <w:start w:val="1"/>
      <w:numFmt w:val="bullet"/>
      <w:lvlText w:val="o"/>
      <w:lvlJc w:val="left"/>
      <w:pPr>
        <w:ind w:left="6676" w:hanging="360"/>
      </w:pPr>
      <w:rPr>
        <w:rFonts w:ascii="Courier New" w:hAnsi="Courier New" w:cs="Courier New" w:hint="default"/>
      </w:rPr>
    </w:lvl>
    <w:lvl w:ilvl="8" w:tplc="041A0005" w:tentative="1">
      <w:start w:val="1"/>
      <w:numFmt w:val="bullet"/>
      <w:lvlText w:val=""/>
      <w:lvlJc w:val="left"/>
      <w:pPr>
        <w:ind w:left="7396" w:hanging="360"/>
      </w:pPr>
      <w:rPr>
        <w:rFonts w:ascii="Wingdings" w:hAnsi="Wingdings" w:hint="default"/>
      </w:rPr>
    </w:lvl>
  </w:abstractNum>
  <w:abstractNum w:abstractNumId="13" w15:restartNumberingAfterBreak="0">
    <w:nsid w:val="095414C6"/>
    <w:multiLevelType w:val="multilevel"/>
    <w:tmpl w:val="29840B5A"/>
    <w:lvl w:ilvl="0">
      <w:start w:val="1"/>
      <w:numFmt w:val="bullet"/>
      <w:lvlText w:val=""/>
      <w:lvlJc w:val="left"/>
      <w:pPr>
        <w:ind w:left="720" w:hanging="360"/>
      </w:pPr>
      <w:rPr>
        <w:rFonts w:ascii="Wingdings" w:hAnsi="Wingdings" w:hint="default"/>
      </w:rPr>
    </w:lvl>
    <w:lvl w:ilvl="1">
      <w:start w:val="1"/>
      <w:numFmt w:val="bullet"/>
      <w:lvlText w:val=""/>
      <w:lvlJc w:val="left"/>
      <w:pPr>
        <w:ind w:left="1855" w:hanging="360"/>
      </w:pPr>
      <w:rPr>
        <w:rFonts w:ascii="Wingdings" w:hAnsi="Wingding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0FC4008A"/>
    <w:multiLevelType w:val="hybridMultilevel"/>
    <w:tmpl w:val="B9DA884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20C08C7"/>
    <w:multiLevelType w:val="multilevel"/>
    <w:tmpl w:val="CA2C866E"/>
    <w:lvl w:ilvl="0">
      <w:start w:val="3"/>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6" w15:restartNumberingAfterBreak="0">
    <w:nsid w:val="13350C1F"/>
    <w:multiLevelType w:val="hybridMultilevel"/>
    <w:tmpl w:val="697AE7BE"/>
    <w:lvl w:ilvl="0" w:tplc="041A000B">
      <w:start w:val="1"/>
      <w:numFmt w:val="bullet"/>
      <w:lvlText w:val=""/>
      <w:lvlJc w:val="left"/>
      <w:pPr>
        <w:ind w:left="1512" w:hanging="360"/>
      </w:pPr>
      <w:rPr>
        <w:rFonts w:ascii="Wingdings" w:hAnsi="Wingdings"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17" w15:restartNumberingAfterBreak="0">
    <w:nsid w:val="14D71ED8"/>
    <w:multiLevelType w:val="multilevel"/>
    <w:tmpl w:val="32182ABC"/>
    <w:lvl w:ilvl="0">
      <w:start w:val="1"/>
      <w:numFmt w:val="decimal"/>
      <w:lvlText w:val="%1."/>
      <w:lvlJc w:val="left"/>
      <w:pPr>
        <w:ind w:left="720" w:hanging="360"/>
      </w:pPr>
      <w:rPr>
        <w:rFonts w:eastAsiaTheme="minorHAnsi" w:hint="default"/>
        <w:color w:val="595959" w:themeColor="text1" w:themeTint="A6"/>
        <w:sz w:val="22"/>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1B6F205A"/>
    <w:multiLevelType w:val="multilevel"/>
    <w:tmpl w:val="9CA4ABB8"/>
    <w:styleLink w:val="Godinjeizvjee"/>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B7F1822"/>
    <w:multiLevelType w:val="hybridMultilevel"/>
    <w:tmpl w:val="A86A5F6A"/>
    <w:lvl w:ilvl="0" w:tplc="D930AF46">
      <w:start w:val="3"/>
      <w:numFmt w:val="bullet"/>
      <w:lvlText w:val="-"/>
      <w:lvlJc w:val="left"/>
      <w:pPr>
        <w:ind w:left="765" w:hanging="360"/>
      </w:pPr>
      <w:rPr>
        <w:rFonts w:ascii="Calibri" w:eastAsia="Times New Roman" w:hAnsi="Calibri" w:cs="Calibr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20" w15:restartNumberingAfterBreak="0">
    <w:nsid w:val="20B20E77"/>
    <w:multiLevelType w:val="hybridMultilevel"/>
    <w:tmpl w:val="1342217E"/>
    <w:lvl w:ilvl="0" w:tplc="041A0013">
      <w:start w:val="1"/>
      <w:numFmt w:val="upperRoman"/>
      <w:lvlText w:val="%1."/>
      <w:lvlJc w:val="right"/>
      <w:pPr>
        <w:tabs>
          <w:tab w:val="num" w:pos="720"/>
        </w:tabs>
        <w:ind w:left="720" w:hanging="18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20D67A6F"/>
    <w:multiLevelType w:val="multilevel"/>
    <w:tmpl w:val="3360687A"/>
    <w:lvl w:ilvl="0">
      <w:start w:val="4"/>
      <w:numFmt w:val="decimal"/>
      <w:lvlText w:val="%1."/>
      <w:lvlJc w:val="left"/>
      <w:pPr>
        <w:ind w:left="720" w:hanging="360"/>
      </w:pPr>
      <w:rPr>
        <w:rFonts w:hint="default"/>
      </w:rPr>
    </w:lvl>
    <w:lvl w:ilvl="1">
      <w:start w:val="1"/>
      <w:numFmt w:val="bullet"/>
      <w:lvlText w:val=""/>
      <w:lvlJc w:val="left"/>
      <w:pPr>
        <w:ind w:left="1855" w:hanging="360"/>
      </w:pPr>
      <w:rPr>
        <w:rFonts w:ascii="Wingdings" w:hAnsi="Wingding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2" w15:restartNumberingAfterBreak="0">
    <w:nsid w:val="233A1387"/>
    <w:multiLevelType w:val="multilevel"/>
    <w:tmpl w:val="14C4E10C"/>
    <w:lvl w:ilvl="0">
      <w:start w:val="1"/>
      <w:numFmt w:val="bullet"/>
      <w:lvlText w:val=""/>
      <w:lvlJc w:val="left"/>
      <w:pPr>
        <w:ind w:left="720" w:hanging="360"/>
      </w:pPr>
      <w:rPr>
        <w:rFonts w:ascii="Symbol" w:hAnsi="Symbol" w:hint="default"/>
      </w:rPr>
    </w:lvl>
    <w:lvl w:ilvl="1">
      <w:start w:val="1"/>
      <w:numFmt w:val="bullet"/>
      <w:lvlText w:val=""/>
      <w:lvlJc w:val="left"/>
      <w:pPr>
        <w:ind w:left="1855" w:hanging="360"/>
      </w:pPr>
      <w:rPr>
        <w:rFonts w:ascii="Wingdings" w:hAnsi="Wingding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6E4E34"/>
    <w:multiLevelType w:val="multilevel"/>
    <w:tmpl w:val="2C30B5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00D0D94"/>
    <w:multiLevelType w:val="multilevel"/>
    <w:tmpl w:val="F0F4435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7F6A45"/>
    <w:multiLevelType w:val="multilevel"/>
    <w:tmpl w:val="80C0D6D2"/>
    <w:lvl w:ilvl="0">
      <w:start w:val="1"/>
      <w:numFmt w:val="decimal"/>
      <w:pStyle w:val="Brojevi1"/>
      <w:lvlText w:val="%1."/>
      <w:lvlJc w:val="left"/>
      <w:pPr>
        <w:ind w:left="360" w:hanging="360"/>
      </w:pPr>
      <w:rPr>
        <w:rFonts w:hint="default"/>
      </w:rPr>
    </w:lvl>
    <w:lvl w:ilvl="1">
      <w:start w:val="1"/>
      <w:numFmt w:val="decimal"/>
      <w:pStyle w:val="Brojevi21"/>
      <w:suff w:val="space"/>
      <w:lvlText w:val="%1.%2"/>
      <w:lvlJc w:val="left"/>
      <w:pPr>
        <w:ind w:left="936" w:hanging="576"/>
      </w:pPr>
      <w:rPr>
        <w:rFonts w:hint="default"/>
      </w:rPr>
    </w:lvl>
    <w:lvl w:ilvl="2">
      <w:start w:val="1"/>
      <w:numFmt w:val="lowerLetter"/>
      <w:pStyle w:val="Brojevi31"/>
      <w:lvlText w:val="%3."/>
      <w:lvlJc w:val="left"/>
      <w:pPr>
        <w:ind w:left="720" w:hanging="360"/>
      </w:pPr>
      <w:rPr>
        <w:rFonts w:hint="default"/>
      </w:rPr>
    </w:lvl>
    <w:lvl w:ilvl="3">
      <w:start w:val="1"/>
      <w:numFmt w:val="lowerRoman"/>
      <w:pStyle w:val="Brojevi41"/>
      <w:lvlText w:val="%4."/>
      <w:lvlJc w:val="left"/>
      <w:pPr>
        <w:ind w:left="1080" w:hanging="360"/>
      </w:pPr>
      <w:rPr>
        <w:rFonts w:hint="default"/>
      </w:rPr>
    </w:lvl>
    <w:lvl w:ilvl="4">
      <w:start w:val="1"/>
      <w:numFmt w:val="lowerLetter"/>
      <w:pStyle w:val="Brojevi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4939F3"/>
    <w:multiLevelType w:val="hybridMultilevel"/>
    <w:tmpl w:val="C602B756"/>
    <w:lvl w:ilvl="0" w:tplc="041A000B">
      <w:start w:val="1"/>
      <w:numFmt w:val="bullet"/>
      <w:lvlText w:val=""/>
      <w:lvlJc w:val="left"/>
      <w:pPr>
        <w:ind w:left="1778" w:hanging="360"/>
      </w:pPr>
      <w:rPr>
        <w:rFonts w:ascii="Wingdings" w:hAnsi="Wingdings" w:hint="default"/>
      </w:rPr>
    </w:lvl>
    <w:lvl w:ilvl="1" w:tplc="041A0003" w:tentative="1">
      <w:start w:val="1"/>
      <w:numFmt w:val="bullet"/>
      <w:lvlText w:val="o"/>
      <w:lvlJc w:val="left"/>
      <w:pPr>
        <w:ind w:left="2498" w:hanging="360"/>
      </w:pPr>
      <w:rPr>
        <w:rFonts w:ascii="Courier New" w:hAnsi="Courier New" w:cs="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cs="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cs="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29" w15:restartNumberingAfterBreak="0">
    <w:nsid w:val="3FFA0FC9"/>
    <w:multiLevelType w:val="hybridMultilevel"/>
    <w:tmpl w:val="79AE964C"/>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B041591"/>
    <w:multiLevelType w:val="hybridMultilevel"/>
    <w:tmpl w:val="EA08F84E"/>
    <w:lvl w:ilvl="0" w:tplc="AE3480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BE02416"/>
    <w:multiLevelType w:val="multilevel"/>
    <w:tmpl w:val="2C30B5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31044C1"/>
    <w:multiLevelType w:val="multilevel"/>
    <w:tmpl w:val="CC849D6E"/>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3" w15:restartNumberingAfterBreak="0">
    <w:nsid w:val="54B97702"/>
    <w:multiLevelType w:val="hybridMultilevel"/>
    <w:tmpl w:val="0AF256FA"/>
    <w:lvl w:ilvl="0" w:tplc="F26010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1106D1C"/>
    <w:multiLevelType w:val="hybridMultilevel"/>
    <w:tmpl w:val="4DFC1222"/>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6" w15:restartNumberingAfterBreak="0">
    <w:nsid w:val="6E673316"/>
    <w:multiLevelType w:val="hybridMultilevel"/>
    <w:tmpl w:val="10A83A9C"/>
    <w:lvl w:ilvl="0" w:tplc="BE60F9A0">
      <w:start w:val="3"/>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5F33736"/>
    <w:multiLevelType w:val="multilevel"/>
    <w:tmpl w:val="2C30B5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E7C1DA2"/>
    <w:multiLevelType w:val="multilevel"/>
    <w:tmpl w:val="2C30B5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14417687">
    <w:abstractNumId w:val="9"/>
  </w:num>
  <w:num w:numId="2" w16cid:durableId="178813168">
    <w:abstractNumId w:val="7"/>
  </w:num>
  <w:num w:numId="3" w16cid:durableId="1453210543">
    <w:abstractNumId w:val="6"/>
  </w:num>
  <w:num w:numId="4" w16cid:durableId="854418161">
    <w:abstractNumId w:val="5"/>
  </w:num>
  <w:num w:numId="5" w16cid:durableId="387917609">
    <w:abstractNumId w:val="4"/>
  </w:num>
  <w:num w:numId="6" w16cid:durableId="160051575">
    <w:abstractNumId w:val="8"/>
  </w:num>
  <w:num w:numId="7" w16cid:durableId="1581790131">
    <w:abstractNumId w:val="3"/>
  </w:num>
  <w:num w:numId="8" w16cid:durableId="1979217603">
    <w:abstractNumId w:val="2"/>
  </w:num>
  <w:num w:numId="9" w16cid:durableId="525753212">
    <w:abstractNumId w:val="1"/>
  </w:num>
  <w:num w:numId="10" w16cid:durableId="914125147">
    <w:abstractNumId w:val="0"/>
  </w:num>
  <w:num w:numId="11" w16cid:durableId="700668893">
    <w:abstractNumId w:val="26"/>
  </w:num>
  <w:num w:numId="12" w16cid:durableId="1471632838">
    <w:abstractNumId w:val="9"/>
    <w:lvlOverride w:ilvl="0">
      <w:startOverride w:val="1"/>
    </w:lvlOverride>
  </w:num>
  <w:num w:numId="13" w16cid:durableId="1451627711">
    <w:abstractNumId w:val="9"/>
    <w:lvlOverride w:ilvl="0">
      <w:startOverride w:val="1"/>
    </w:lvlOverride>
  </w:num>
  <w:num w:numId="14" w16cid:durableId="376853547">
    <w:abstractNumId w:val="9"/>
    <w:lvlOverride w:ilvl="0">
      <w:startOverride w:val="1"/>
    </w:lvlOverride>
  </w:num>
  <w:num w:numId="15" w16cid:durableId="437721915">
    <w:abstractNumId w:val="23"/>
  </w:num>
  <w:num w:numId="16" w16cid:durableId="522061878">
    <w:abstractNumId w:val="34"/>
  </w:num>
  <w:num w:numId="17" w16cid:durableId="971986901">
    <w:abstractNumId w:val="18"/>
  </w:num>
  <w:num w:numId="18" w16cid:durableId="1648627525">
    <w:abstractNumId w:val="11"/>
  </w:num>
  <w:num w:numId="19" w16cid:durableId="188034682">
    <w:abstractNumId w:val="27"/>
  </w:num>
  <w:num w:numId="20" w16cid:durableId="1450779884">
    <w:abstractNumId w:val="9"/>
  </w:num>
  <w:num w:numId="21" w16cid:durableId="159472160">
    <w:abstractNumId w:val="9"/>
  </w:num>
  <w:num w:numId="22" w16cid:durableId="2110157140">
    <w:abstractNumId w:val="9"/>
    <w:lvlOverride w:ilvl="0">
      <w:startOverride w:val="1"/>
    </w:lvlOverride>
  </w:num>
  <w:num w:numId="23" w16cid:durableId="1757172823">
    <w:abstractNumId w:val="9"/>
    <w:lvlOverride w:ilvl="0">
      <w:startOverride w:val="1"/>
    </w:lvlOverride>
  </w:num>
  <w:num w:numId="24" w16cid:durableId="1175341738">
    <w:abstractNumId w:val="17"/>
  </w:num>
  <w:num w:numId="25" w16cid:durableId="1086073751">
    <w:abstractNumId w:val="17"/>
  </w:num>
  <w:num w:numId="26" w16cid:durableId="1579824178">
    <w:abstractNumId w:val="17"/>
  </w:num>
  <w:num w:numId="27" w16cid:durableId="994071503">
    <w:abstractNumId w:val="17"/>
  </w:num>
  <w:num w:numId="28" w16cid:durableId="1147210423">
    <w:abstractNumId w:val="17"/>
  </w:num>
  <w:num w:numId="29" w16cid:durableId="90049203">
    <w:abstractNumId w:val="17"/>
  </w:num>
  <w:num w:numId="30" w16cid:durableId="1757285879">
    <w:abstractNumId w:val="17"/>
  </w:num>
  <w:num w:numId="31" w16cid:durableId="967777752">
    <w:abstractNumId w:val="33"/>
  </w:num>
  <w:num w:numId="32" w16cid:durableId="204948069">
    <w:abstractNumId w:val="30"/>
  </w:num>
  <w:num w:numId="33" w16cid:durableId="1485272823">
    <w:abstractNumId w:val="35"/>
  </w:num>
  <w:num w:numId="34" w16cid:durableId="1881671319">
    <w:abstractNumId w:val="14"/>
  </w:num>
  <w:num w:numId="35" w16cid:durableId="33585010">
    <w:abstractNumId w:val="20"/>
  </w:num>
  <w:num w:numId="36" w16cid:durableId="217522375">
    <w:abstractNumId w:val="29"/>
  </w:num>
  <w:num w:numId="37" w16cid:durableId="996223768">
    <w:abstractNumId w:val="28"/>
  </w:num>
  <w:num w:numId="38" w16cid:durableId="1712652942">
    <w:abstractNumId w:val="12"/>
  </w:num>
  <w:num w:numId="39" w16cid:durableId="2042168459">
    <w:abstractNumId w:val="25"/>
  </w:num>
  <w:num w:numId="40" w16cid:durableId="1088160859">
    <w:abstractNumId w:val="10"/>
  </w:num>
  <w:num w:numId="41" w16cid:durableId="1024983491">
    <w:abstractNumId w:val="37"/>
  </w:num>
  <w:num w:numId="42" w16cid:durableId="133522925">
    <w:abstractNumId w:val="24"/>
  </w:num>
  <w:num w:numId="43" w16cid:durableId="1896968378">
    <w:abstractNumId w:val="31"/>
  </w:num>
  <w:num w:numId="44" w16cid:durableId="2031251003">
    <w:abstractNumId w:val="38"/>
  </w:num>
  <w:num w:numId="45" w16cid:durableId="1699888452">
    <w:abstractNumId w:val="16"/>
  </w:num>
  <w:num w:numId="46" w16cid:durableId="923302603">
    <w:abstractNumId w:val="21"/>
  </w:num>
  <w:num w:numId="47" w16cid:durableId="452750790">
    <w:abstractNumId w:val="32"/>
  </w:num>
  <w:num w:numId="48" w16cid:durableId="1727414739">
    <w:abstractNumId w:val="22"/>
  </w:num>
  <w:num w:numId="49" w16cid:durableId="858590659">
    <w:abstractNumId w:val="13"/>
  </w:num>
  <w:num w:numId="50" w16cid:durableId="1551913915">
    <w:abstractNumId w:val="15"/>
  </w:num>
  <w:num w:numId="51" w16cid:durableId="539435282">
    <w:abstractNumId w:val="36"/>
  </w:num>
  <w:num w:numId="52" w16cid:durableId="16253800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1D"/>
    <w:rsid w:val="00010311"/>
    <w:rsid w:val="0002307B"/>
    <w:rsid w:val="0002585B"/>
    <w:rsid w:val="00032671"/>
    <w:rsid w:val="000463AB"/>
    <w:rsid w:val="00053BC4"/>
    <w:rsid w:val="000579EE"/>
    <w:rsid w:val="00061523"/>
    <w:rsid w:val="00062C65"/>
    <w:rsid w:val="00075022"/>
    <w:rsid w:val="00081559"/>
    <w:rsid w:val="00086838"/>
    <w:rsid w:val="0008793E"/>
    <w:rsid w:val="000A58F9"/>
    <w:rsid w:val="000A772F"/>
    <w:rsid w:val="000B51D2"/>
    <w:rsid w:val="000D0C1D"/>
    <w:rsid w:val="000D3C7F"/>
    <w:rsid w:val="000D6987"/>
    <w:rsid w:val="000E2C34"/>
    <w:rsid w:val="000E5A18"/>
    <w:rsid w:val="00102006"/>
    <w:rsid w:val="001021B8"/>
    <w:rsid w:val="0010431C"/>
    <w:rsid w:val="00127D37"/>
    <w:rsid w:val="001300C8"/>
    <w:rsid w:val="00130507"/>
    <w:rsid w:val="001317F5"/>
    <w:rsid w:val="001355F1"/>
    <w:rsid w:val="00137AFD"/>
    <w:rsid w:val="00137D31"/>
    <w:rsid w:val="00145773"/>
    <w:rsid w:val="00153005"/>
    <w:rsid w:val="00154AB6"/>
    <w:rsid w:val="001566AF"/>
    <w:rsid w:val="00156FE4"/>
    <w:rsid w:val="00175690"/>
    <w:rsid w:val="00181713"/>
    <w:rsid w:val="00187E1E"/>
    <w:rsid w:val="0019189A"/>
    <w:rsid w:val="00191989"/>
    <w:rsid w:val="00191FA0"/>
    <w:rsid w:val="001A1AF4"/>
    <w:rsid w:val="001A2465"/>
    <w:rsid w:val="001A74F8"/>
    <w:rsid w:val="001B2968"/>
    <w:rsid w:val="001B4AB2"/>
    <w:rsid w:val="001C05B5"/>
    <w:rsid w:val="001C255F"/>
    <w:rsid w:val="001D22CC"/>
    <w:rsid w:val="001D33F1"/>
    <w:rsid w:val="001D3818"/>
    <w:rsid w:val="001E16F0"/>
    <w:rsid w:val="001F3F99"/>
    <w:rsid w:val="001F5213"/>
    <w:rsid w:val="002173DC"/>
    <w:rsid w:val="00246C99"/>
    <w:rsid w:val="00257A43"/>
    <w:rsid w:val="002650BF"/>
    <w:rsid w:val="00266176"/>
    <w:rsid w:val="00267C55"/>
    <w:rsid w:val="002849E7"/>
    <w:rsid w:val="002959A5"/>
    <w:rsid w:val="00295CFF"/>
    <w:rsid w:val="002C00E3"/>
    <w:rsid w:val="002C0E19"/>
    <w:rsid w:val="002D426A"/>
    <w:rsid w:val="002D4CC5"/>
    <w:rsid w:val="002E1D5B"/>
    <w:rsid w:val="002E2019"/>
    <w:rsid w:val="002E4F68"/>
    <w:rsid w:val="002E5342"/>
    <w:rsid w:val="002E65A6"/>
    <w:rsid w:val="002E7C07"/>
    <w:rsid w:val="002F0B78"/>
    <w:rsid w:val="002F662F"/>
    <w:rsid w:val="003004A7"/>
    <w:rsid w:val="0030560E"/>
    <w:rsid w:val="00312D26"/>
    <w:rsid w:val="003143E0"/>
    <w:rsid w:val="00317113"/>
    <w:rsid w:val="00317E9F"/>
    <w:rsid w:val="00323380"/>
    <w:rsid w:val="00330CAA"/>
    <w:rsid w:val="00334D2A"/>
    <w:rsid w:val="003406CC"/>
    <w:rsid w:val="00346C94"/>
    <w:rsid w:val="0036548A"/>
    <w:rsid w:val="00366A63"/>
    <w:rsid w:val="00374F30"/>
    <w:rsid w:val="003924EE"/>
    <w:rsid w:val="00392AEC"/>
    <w:rsid w:val="00394DFF"/>
    <w:rsid w:val="003A5CAF"/>
    <w:rsid w:val="003B309D"/>
    <w:rsid w:val="003B4F9F"/>
    <w:rsid w:val="003B6228"/>
    <w:rsid w:val="003C63A1"/>
    <w:rsid w:val="003E2D1D"/>
    <w:rsid w:val="00401B3C"/>
    <w:rsid w:val="0041716A"/>
    <w:rsid w:val="004203F8"/>
    <w:rsid w:val="0042566D"/>
    <w:rsid w:val="0043600A"/>
    <w:rsid w:val="004410D4"/>
    <w:rsid w:val="004446CE"/>
    <w:rsid w:val="00445DF4"/>
    <w:rsid w:val="00456DC4"/>
    <w:rsid w:val="004578FD"/>
    <w:rsid w:val="004611A6"/>
    <w:rsid w:val="004625BE"/>
    <w:rsid w:val="00462C2B"/>
    <w:rsid w:val="00472594"/>
    <w:rsid w:val="004C3485"/>
    <w:rsid w:val="004D22CE"/>
    <w:rsid w:val="004D621E"/>
    <w:rsid w:val="004D7838"/>
    <w:rsid w:val="004F3FD0"/>
    <w:rsid w:val="004F6958"/>
    <w:rsid w:val="004F70C0"/>
    <w:rsid w:val="005000C5"/>
    <w:rsid w:val="00511901"/>
    <w:rsid w:val="00513BDF"/>
    <w:rsid w:val="00513CD2"/>
    <w:rsid w:val="00516B6C"/>
    <w:rsid w:val="0053182D"/>
    <w:rsid w:val="00543A58"/>
    <w:rsid w:val="00544B8F"/>
    <w:rsid w:val="005453B9"/>
    <w:rsid w:val="0055551E"/>
    <w:rsid w:val="00564E36"/>
    <w:rsid w:val="00565151"/>
    <w:rsid w:val="00576C2C"/>
    <w:rsid w:val="005773F7"/>
    <w:rsid w:val="00577D6C"/>
    <w:rsid w:val="00582188"/>
    <w:rsid w:val="00587140"/>
    <w:rsid w:val="00587780"/>
    <w:rsid w:val="00595EFA"/>
    <w:rsid w:val="0059607F"/>
    <w:rsid w:val="005A183F"/>
    <w:rsid w:val="005A20A1"/>
    <w:rsid w:val="005A52CF"/>
    <w:rsid w:val="005B37DF"/>
    <w:rsid w:val="005C1F97"/>
    <w:rsid w:val="005C671D"/>
    <w:rsid w:val="005D70D7"/>
    <w:rsid w:val="005D7691"/>
    <w:rsid w:val="005E1EE9"/>
    <w:rsid w:val="005E714F"/>
    <w:rsid w:val="005E7B09"/>
    <w:rsid w:val="005F138E"/>
    <w:rsid w:val="00607621"/>
    <w:rsid w:val="00617A9B"/>
    <w:rsid w:val="00647477"/>
    <w:rsid w:val="00675454"/>
    <w:rsid w:val="0067620F"/>
    <w:rsid w:val="0068529E"/>
    <w:rsid w:val="006953D0"/>
    <w:rsid w:val="006B7EED"/>
    <w:rsid w:val="006C0B06"/>
    <w:rsid w:val="006C7A46"/>
    <w:rsid w:val="006D006E"/>
    <w:rsid w:val="006D429C"/>
    <w:rsid w:val="006E4BFA"/>
    <w:rsid w:val="006F0CA0"/>
    <w:rsid w:val="006F1E35"/>
    <w:rsid w:val="006F1E75"/>
    <w:rsid w:val="00724F22"/>
    <w:rsid w:val="00727971"/>
    <w:rsid w:val="00732DC7"/>
    <w:rsid w:val="0073389B"/>
    <w:rsid w:val="00736349"/>
    <w:rsid w:val="00744308"/>
    <w:rsid w:val="00746904"/>
    <w:rsid w:val="00753EA3"/>
    <w:rsid w:val="00761619"/>
    <w:rsid w:val="00773B0B"/>
    <w:rsid w:val="00776EEB"/>
    <w:rsid w:val="00780DE7"/>
    <w:rsid w:val="00781038"/>
    <w:rsid w:val="00784182"/>
    <w:rsid w:val="007844F3"/>
    <w:rsid w:val="00784C46"/>
    <w:rsid w:val="00785A92"/>
    <w:rsid w:val="00790065"/>
    <w:rsid w:val="007901E0"/>
    <w:rsid w:val="007A065C"/>
    <w:rsid w:val="007B59A9"/>
    <w:rsid w:val="007D424D"/>
    <w:rsid w:val="007D5A2B"/>
    <w:rsid w:val="007E7D32"/>
    <w:rsid w:val="007F0B8F"/>
    <w:rsid w:val="007F4059"/>
    <w:rsid w:val="00807B38"/>
    <w:rsid w:val="00815DF0"/>
    <w:rsid w:val="0081649C"/>
    <w:rsid w:val="00816BB3"/>
    <w:rsid w:val="00821166"/>
    <w:rsid w:val="008229A3"/>
    <w:rsid w:val="00823CB3"/>
    <w:rsid w:val="00831E12"/>
    <w:rsid w:val="00835D94"/>
    <w:rsid w:val="00836492"/>
    <w:rsid w:val="00837BA1"/>
    <w:rsid w:val="00856781"/>
    <w:rsid w:val="00862A64"/>
    <w:rsid w:val="00882A81"/>
    <w:rsid w:val="008871DD"/>
    <w:rsid w:val="0088765D"/>
    <w:rsid w:val="00887A2D"/>
    <w:rsid w:val="00891B2C"/>
    <w:rsid w:val="0089471C"/>
    <w:rsid w:val="008A1EFF"/>
    <w:rsid w:val="008A2B10"/>
    <w:rsid w:val="008A6CF8"/>
    <w:rsid w:val="008A7864"/>
    <w:rsid w:val="008C2FBB"/>
    <w:rsid w:val="008C31D1"/>
    <w:rsid w:val="008D39EF"/>
    <w:rsid w:val="008D74B6"/>
    <w:rsid w:val="008F3957"/>
    <w:rsid w:val="008F6F50"/>
    <w:rsid w:val="0090043F"/>
    <w:rsid w:val="00903A9D"/>
    <w:rsid w:val="00907C58"/>
    <w:rsid w:val="009119FA"/>
    <w:rsid w:val="009135F1"/>
    <w:rsid w:val="00914B55"/>
    <w:rsid w:val="00915969"/>
    <w:rsid w:val="009204B6"/>
    <w:rsid w:val="00921C1E"/>
    <w:rsid w:val="00935C72"/>
    <w:rsid w:val="0096686C"/>
    <w:rsid w:val="00991EA9"/>
    <w:rsid w:val="0099547C"/>
    <w:rsid w:val="00996406"/>
    <w:rsid w:val="009A0F07"/>
    <w:rsid w:val="009A1EA8"/>
    <w:rsid w:val="009A50E2"/>
    <w:rsid w:val="009A5C1A"/>
    <w:rsid w:val="009A75A5"/>
    <w:rsid w:val="009B7FAF"/>
    <w:rsid w:val="00A0193D"/>
    <w:rsid w:val="00A01E16"/>
    <w:rsid w:val="00A0549F"/>
    <w:rsid w:val="00A07025"/>
    <w:rsid w:val="00A24C95"/>
    <w:rsid w:val="00A2677E"/>
    <w:rsid w:val="00A54C5A"/>
    <w:rsid w:val="00A5585C"/>
    <w:rsid w:val="00A632BB"/>
    <w:rsid w:val="00A65709"/>
    <w:rsid w:val="00A77ED8"/>
    <w:rsid w:val="00A866C2"/>
    <w:rsid w:val="00A9296B"/>
    <w:rsid w:val="00AA0962"/>
    <w:rsid w:val="00AA2FE8"/>
    <w:rsid w:val="00AA41A5"/>
    <w:rsid w:val="00AB18DD"/>
    <w:rsid w:val="00AB24C9"/>
    <w:rsid w:val="00AB7F6A"/>
    <w:rsid w:val="00AC053C"/>
    <w:rsid w:val="00AD254D"/>
    <w:rsid w:val="00AF07B6"/>
    <w:rsid w:val="00AF7523"/>
    <w:rsid w:val="00B04187"/>
    <w:rsid w:val="00B05501"/>
    <w:rsid w:val="00B07F27"/>
    <w:rsid w:val="00B165A7"/>
    <w:rsid w:val="00B24A70"/>
    <w:rsid w:val="00B26766"/>
    <w:rsid w:val="00B26BAC"/>
    <w:rsid w:val="00B26D13"/>
    <w:rsid w:val="00B352A3"/>
    <w:rsid w:val="00B40301"/>
    <w:rsid w:val="00B50897"/>
    <w:rsid w:val="00B61005"/>
    <w:rsid w:val="00B62411"/>
    <w:rsid w:val="00B722B0"/>
    <w:rsid w:val="00B83EDD"/>
    <w:rsid w:val="00B934D6"/>
    <w:rsid w:val="00BB17C2"/>
    <w:rsid w:val="00BD7EE2"/>
    <w:rsid w:val="00BE2342"/>
    <w:rsid w:val="00C02D37"/>
    <w:rsid w:val="00C03CBF"/>
    <w:rsid w:val="00C052A2"/>
    <w:rsid w:val="00C0590F"/>
    <w:rsid w:val="00C065E5"/>
    <w:rsid w:val="00C1008D"/>
    <w:rsid w:val="00C1185A"/>
    <w:rsid w:val="00C145F3"/>
    <w:rsid w:val="00C16828"/>
    <w:rsid w:val="00C2796A"/>
    <w:rsid w:val="00C42A9E"/>
    <w:rsid w:val="00C44626"/>
    <w:rsid w:val="00C50D10"/>
    <w:rsid w:val="00C54873"/>
    <w:rsid w:val="00C574AE"/>
    <w:rsid w:val="00C642C3"/>
    <w:rsid w:val="00C724AE"/>
    <w:rsid w:val="00C738F0"/>
    <w:rsid w:val="00C80C3D"/>
    <w:rsid w:val="00C810BF"/>
    <w:rsid w:val="00C81F5E"/>
    <w:rsid w:val="00C92980"/>
    <w:rsid w:val="00C92E1C"/>
    <w:rsid w:val="00CA4113"/>
    <w:rsid w:val="00CB3228"/>
    <w:rsid w:val="00CB33B9"/>
    <w:rsid w:val="00CB5B51"/>
    <w:rsid w:val="00CC0353"/>
    <w:rsid w:val="00CE2BF8"/>
    <w:rsid w:val="00CE76C9"/>
    <w:rsid w:val="00CF5B66"/>
    <w:rsid w:val="00D1733C"/>
    <w:rsid w:val="00D30778"/>
    <w:rsid w:val="00D35BBE"/>
    <w:rsid w:val="00D35C6B"/>
    <w:rsid w:val="00D44C41"/>
    <w:rsid w:val="00D46829"/>
    <w:rsid w:val="00D66871"/>
    <w:rsid w:val="00D66DF5"/>
    <w:rsid w:val="00D67AE0"/>
    <w:rsid w:val="00D76EC0"/>
    <w:rsid w:val="00D81A60"/>
    <w:rsid w:val="00DA62F1"/>
    <w:rsid w:val="00DB01BA"/>
    <w:rsid w:val="00DB40C8"/>
    <w:rsid w:val="00DD1F11"/>
    <w:rsid w:val="00DD53DD"/>
    <w:rsid w:val="00DD5F41"/>
    <w:rsid w:val="00DF7377"/>
    <w:rsid w:val="00DF7E8B"/>
    <w:rsid w:val="00E05DAE"/>
    <w:rsid w:val="00E07DF2"/>
    <w:rsid w:val="00E16736"/>
    <w:rsid w:val="00E46F12"/>
    <w:rsid w:val="00E4788C"/>
    <w:rsid w:val="00E54E1E"/>
    <w:rsid w:val="00E5776F"/>
    <w:rsid w:val="00E61D42"/>
    <w:rsid w:val="00E65ABF"/>
    <w:rsid w:val="00E65F39"/>
    <w:rsid w:val="00E70552"/>
    <w:rsid w:val="00E7239C"/>
    <w:rsid w:val="00E806EE"/>
    <w:rsid w:val="00E8121C"/>
    <w:rsid w:val="00E83CCF"/>
    <w:rsid w:val="00E92B08"/>
    <w:rsid w:val="00E9670C"/>
    <w:rsid w:val="00EA3B82"/>
    <w:rsid w:val="00EB145F"/>
    <w:rsid w:val="00ED5559"/>
    <w:rsid w:val="00EE0427"/>
    <w:rsid w:val="00EE4723"/>
    <w:rsid w:val="00EF3FF3"/>
    <w:rsid w:val="00F05545"/>
    <w:rsid w:val="00F0637F"/>
    <w:rsid w:val="00F14B5A"/>
    <w:rsid w:val="00F24AED"/>
    <w:rsid w:val="00F34AB6"/>
    <w:rsid w:val="00F35A68"/>
    <w:rsid w:val="00F423F9"/>
    <w:rsid w:val="00F531E9"/>
    <w:rsid w:val="00F60A43"/>
    <w:rsid w:val="00F73581"/>
    <w:rsid w:val="00F763CE"/>
    <w:rsid w:val="00F81785"/>
    <w:rsid w:val="00FA3BBC"/>
    <w:rsid w:val="00FA6D57"/>
    <w:rsid w:val="00FD0E46"/>
    <w:rsid w:val="00FD692E"/>
    <w:rsid w:val="00FE033B"/>
    <w:rsid w:val="00FE47DA"/>
    <w:rsid w:val="00FF0F19"/>
    <w:rsid w:val="00FF3C89"/>
    <w:rsid w:val="00FF41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9845E"/>
  <w15:docId w15:val="{E86473A7-2D9A-4EC3-818C-BDAD298F1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hr-HR" w:eastAsia="hr-HR"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Naslov1">
    <w:name w:val="heading 1"/>
    <w:basedOn w:val="Normal"/>
    <w:next w:val="Normal"/>
    <w:link w:val="Naslov1Char"/>
    <w:qFormat/>
    <w:rsid w:val="001D22CC"/>
    <w:pPr>
      <w:keepNext/>
      <w:keepLines/>
      <w:spacing w:before="480" w:after="0"/>
      <w:outlineLvl w:val="0"/>
    </w:pPr>
    <w:rPr>
      <w:rFonts w:asciiTheme="majorHAnsi" w:eastAsiaTheme="majorEastAsia" w:hAnsiTheme="majorHAnsi" w:cstheme="majorBidi"/>
      <w:b/>
      <w:bCs/>
      <w:color w:val="577188" w:themeColor="accent1" w:themeShade="BF"/>
      <w:sz w:val="28"/>
      <w:szCs w:val="28"/>
    </w:rPr>
  </w:style>
  <w:style w:type="paragraph" w:styleId="Naslov2">
    <w:name w:val="heading 2"/>
    <w:basedOn w:val="Normal"/>
    <w:next w:val="Normal"/>
    <w:link w:val="Naslov2Char"/>
    <w:semiHidden/>
    <w:unhideWhenUsed/>
    <w:qFormat/>
    <w:rsid w:val="008D74B6"/>
    <w:pPr>
      <w:keepNext/>
      <w:keepLines/>
      <w:spacing w:after="0"/>
      <w:outlineLvl w:val="1"/>
    </w:pPr>
    <w:rPr>
      <w:rFonts w:asciiTheme="majorHAnsi" w:eastAsiaTheme="majorEastAsia" w:hAnsiTheme="majorHAnsi" w:cstheme="majorBidi"/>
      <w:color w:val="577188"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aslov10">
    <w:name w:val="naslov 1"/>
    <w:basedOn w:val="Normal"/>
    <w:next w:val="Normal"/>
    <w:link w:val="Znaknaslova1"/>
    <w:uiPriority w:val="1"/>
    <w:qFormat/>
    <w:pPr>
      <w:pageBreakBefore/>
      <w:spacing w:before="0" w:after="360" w:line="240" w:lineRule="auto"/>
      <w:ind w:left="-360" w:right="-360"/>
      <w:outlineLvl w:val="0"/>
    </w:pPr>
    <w:rPr>
      <w:sz w:val="36"/>
    </w:rPr>
  </w:style>
  <w:style w:type="paragraph" w:customStyle="1" w:styleId="naslov20">
    <w:name w:val="naslov 2"/>
    <w:basedOn w:val="Normal"/>
    <w:next w:val="Normal"/>
    <w:link w:val="Znaknaslova2"/>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rPr>
  </w:style>
  <w:style w:type="paragraph" w:customStyle="1" w:styleId="naslov3">
    <w:name w:val="naslov 3"/>
    <w:basedOn w:val="Normal"/>
    <w:next w:val="Normal"/>
    <w:link w:val="Znaknaslova3"/>
    <w:uiPriority w:val="1"/>
    <w:unhideWhenUsed/>
    <w:qFormat/>
    <w:pPr>
      <w:keepNext/>
      <w:keepLines/>
      <w:spacing w:before="200" w:after="0"/>
      <w:outlineLvl w:val="2"/>
    </w:pPr>
    <w:rPr>
      <w:rFonts w:asciiTheme="majorHAnsi" w:eastAsiaTheme="majorEastAsia" w:hAnsiTheme="majorHAnsi" w:cstheme="majorBidi"/>
      <w:b/>
      <w:bCs/>
      <w:color w:val="7E97AD" w:themeColor="accent1"/>
    </w:rPr>
  </w:style>
  <w:style w:type="paragraph" w:customStyle="1" w:styleId="naslov4">
    <w:name w:val="naslov 4"/>
    <w:basedOn w:val="Normal"/>
    <w:next w:val="Normal"/>
    <w:link w:val="Znaknaslova4"/>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slov5">
    <w:name w:val="naslov 5"/>
    <w:basedOn w:val="Normal"/>
    <w:next w:val="Normal"/>
    <w:link w:val="Znaknaslova5"/>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slov6">
    <w:name w:val="naslov 6"/>
    <w:basedOn w:val="Normal"/>
    <w:next w:val="Normal"/>
    <w:link w:val="Znaknaslova6"/>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slov7">
    <w:name w:val="naslov 7"/>
    <w:basedOn w:val="Normal"/>
    <w:next w:val="Normal"/>
    <w:link w:val="Znaknaslova7"/>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slov8">
    <w:name w:val="naslov 8"/>
    <w:basedOn w:val="Normal"/>
    <w:next w:val="Normal"/>
    <w:link w:val="Znaknaslova8"/>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slov9">
    <w:name w:val="naslov 9"/>
    <w:basedOn w:val="Normal"/>
    <w:next w:val="Normal"/>
    <w:link w:val="Znaknaslova9"/>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aglavlje">
    <w:name w:val="zaglavlje"/>
    <w:basedOn w:val="Normal"/>
    <w:link w:val="Znakzaglavlja"/>
    <w:uiPriority w:val="99"/>
    <w:unhideWhenUsed/>
    <w:pPr>
      <w:tabs>
        <w:tab w:val="center" w:pos="4680"/>
        <w:tab w:val="right" w:pos="9360"/>
      </w:tabs>
      <w:spacing w:before="0" w:after="0" w:line="240" w:lineRule="auto"/>
    </w:pPr>
  </w:style>
  <w:style w:type="character" w:customStyle="1" w:styleId="Znakzaglavlja">
    <w:name w:val="Znak zaglavlja"/>
    <w:basedOn w:val="Zadanifontodlomka"/>
    <w:link w:val="zaglavlje"/>
    <w:uiPriority w:val="99"/>
    <w:rPr>
      <w:kern w:val="20"/>
    </w:rPr>
  </w:style>
  <w:style w:type="paragraph" w:customStyle="1" w:styleId="podnoje">
    <w:name w:val="podnožje"/>
    <w:basedOn w:val="Normal"/>
    <w:link w:val="Znakpodnoja"/>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Znakpodnoja">
    <w:name w:val="Znak podnožja"/>
    <w:basedOn w:val="Zadanifontodlomka"/>
    <w:link w:val="podnoje"/>
    <w:uiPriority w:val="99"/>
    <w:rPr>
      <w:kern w:val="20"/>
    </w:rPr>
  </w:style>
  <w:style w:type="table" w:customStyle="1" w:styleId="Reetkatablice1">
    <w:name w:val="Rešetka tablice1"/>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razmaka">
    <w:name w:val="Bez razmaka"/>
    <w:link w:val="Znakbezrazmaka"/>
    <w:uiPriority w:val="1"/>
    <w:qFormat/>
    <w:pPr>
      <w:spacing w:after="0" w:line="240" w:lineRule="auto"/>
    </w:pPr>
  </w:style>
  <w:style w:type="paragraph" w:customStyle="1" w:styleId="Tekstuoblaiu">
    <w:name w:val="Tekst u oblačiću"/>
    <w:basedOn w:val="Normal"/>
    <w:link w:val="Znaktekstauoblaiu"/>
    <w:uiPriority w:val="99"/>
    <w:semiHidden/>
    <w:unhideWhenUsed/>
    <w:pPr>
      <w:spacing w:after="0" w:line="240" w:lineRule="auto"/>
    </w:pPr>
    <w:rPr>
      <w:rFonts w:ascii="Tahoma" w:hAnsi="Tahoma" w:cs="Tahoma"/>
      <w:sz w:val="16"/>
    </w:rPr>
  </w:style>
  <w:style w:type="character" w:customStyle="1" w:styleId="Znaktekstauoblaiu">
    <w:name w:val="Znak teksta u oblačiću"/>
    <w:basedOn w:val="Zadanifontodlomka"/>
    <w:link w:val="Tekstuoblaiu"/>
    <w:uiPriority w:val="99"/>
    <w:semiHidden/>
    <w:rPr>
      <w:rFonts w:ascii="Tahoma" w:hAnsi="Tahoma" w:cs="Tahoma"/>
      <w:sz w:val="16"/>
    </w:rPr>
  </w:style>
  <w:style w:type="character" w:customStyle="1" w:styleId="Znaknaslova1">
    <w:name w:val="Znak naslova 1"/>
    <w:basedOn w:val="Zadanifontodlomka"/>
    <w:link w:val="naslov10"/>
    <w:uiPriority w:val="1"/>
    <w:rPr>
      <w:kern w:val="20"/>
      <w:sz w:val="36"/>
    </w:rPr>
  </w:style>
  <w:style w:type="character" w:customStyle="1" w:styleId="Znaknaslova2">
    <w:name w:val="Znak naslova 2"/>
    <w:basedOn w:val="Zadanifontodlomka"/>
    <w:link w:val="naslov20"/>
    <w:uiPriority w:val="1"/>
    <w:rPr>
      <w:rFonts w:asciiTheme="majorHAnsi" w:eastAsiaTheme="majorEastAsia" w:hAnsiTheme="majorHAnsi" w:cstheme="majorBidi"/>
      <w:caps/>
      <w:color w:val="577188" w:themeColor="accent1" w:themeShade="BF"/>
      <w:kern w:val="20"/>
      <w:sz w:val="24"/>
    </w:rPr>
  </w:style>
  <w:style w:type="character" w:customStyle="1" w:styleId="Rezerviranomjestozatekst">
    <w:name w:val="Rezervirano mjesto za tekst"/>
    <w:basedOn w:val="Zadanifontodlomka"/>
    <w:uiPriority w:val="99"/>
    <w:semiHidden/>
    <w:rPr>
      <w:color w:val="808080"/>
    </w:rPr>
  </w:style>
  <w:style w:type="paragraph" w:customStyle="1" w:styleId="Citat1">
    <w:name w:val="Citat1"/>
    <w:basedOn w:val="Normal"/>
    <w:next w:val="Normal"/>
    <w:link w:val="Znakcitata"/>
    <w:uiPriority w:val="9"/>
    <w:unhideWhenUsed/>
    <w:qFormat/>
    <w:pPr>
      <w:spacing w:before="240" w:after="240"/>
      <w:ind w:left="720" w:right="720"/>
    </w:pPr>
    <w:rPr>
      <w:i/>
      <w:iCs/>
      <w:color w:val="7E97AD" w:themeColor="accent1"/>
      <w:sz w:val="28"/>
    </w:rPr>
  </w:style>
  <w:style w:type="character" w:customStyle="1" w:styleId="Znakcitata">
    <w:name w:val="Znak citata"/>
    <w:basedOn w:val="Zadanifontodlomka"/>
    <w:link w:val="Citat1"/>
    <w:uiPriority w:val="9"/>
    <w:rPr>
      <w:i/>
      <w:iCs/>
      <w:color w:val="7E97AD" w:themeColor="accent1"/>
      <w:kern w:val="20"/>
      <w:sz w:val="28"/>
    </w:rPr>
  </w:style>
  <w:style w:type="paragraph" w:customStyle="1" w:styleId="Bibliografija1">
    <w:name w:val="Bibliografija1"/>
    <w:basedOn w:val="Normal"/>
    <w:next w:val="Normal"/>
    <w:uiPriority w:val="37"/>
    <w:semiHidden/>
    <w:unhideWhenUsed/>
  </w:style>
  <w:style w:type="paragraph" w:customStyle="1" w:styleId="Blokteksta1">
    <w:name w:val="Blok teksta1"/>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customStyle="1" w:styleId="Glavnitekst">
    <w:name w:val="Glavni tekst"/>
    <w:basedOn w:val="Normal"/>
    <w:link w:val="Znakglavnogteksta"/>
    <w:uiPriority w:val="99"/>
    <w:semiHidden/>
    <w:unhideWhenUsed/>
    <w:pPr>
      <w:spacing w:after="120"/>
    </w:pPr>
  </w:style>
  <w:style w:type="character" w:customStyle="1" w:styleId="Znakglavnogteksta">
    <w:name w:val="Znak glavnog teksta"/>
    <w:basedOn w:val="Zadanifontodlomka"/>
    <w:link w:val="Glavnitekst"/>
    <w:uiPriority w:val="99"/>
    <w:semiHidden/>
  </w:style>
  <w:style w:type="paragraph" w:customStyle="1" w:styleId="Glavnitekst2">
    <w:name w:val="Glavni tekst 2"/>
    <w:basedOn w:val="Normal"/>
    <w:link w:val="Znakglavnogteksta2"/>
    <w:uiPriority w:val="99"/>
    <w:semiHidden/>
    <w:unhideWhenUsed/>
    <w:pPr>
      <w:spacing w:after="120" w:line="480" w:lineRule="auto"/>
    </w:pPr>
  </w:style>
  <w:style w:type="character" w:customStyle="1" w:styleId="Znakglavnogteksta2">
    <w:name w:val="Znak glavnog teksta 2"/>
    <w:basedOn w:val="Zadanifontodlomka"/>
    <w:link w:val="Glavnitekst2"/>
    <w:uiPriority w:val="99"/>
    <w:semiHidden/>
  </w:style>
  <w:style w:type="paragraph" w:customStyle="1" w:styleId="Glavnitekst3">
    <w:name w:val="Glavni tekst 3"/>
    <w:basedOn w:val="Normal"/>
    <w:link w:val="Znakglavnogteksta3"/>
    <w:uiPriority w:val="99"/>
    <w:semiHidden/>
    <w:unhideWhenUsed/>
    <w:pPr>
      <w:spacing w:after="120"/>
    </w:pPr>
    <w:rPr>
      <w:sz w:val="16"/>
    </w:rPr>
  </w:style>
  <w:style w:type="character" w:customStyle="1" w:styleId="Znakglavnogteksta3">
    <w:name w:val="Znak glavnog teksta 3"/>
    <w:basedOn w:val="Zadanifontodlomka"/>
    <w:link w:val="Glavnitekst3"/>
    <w:uiPriority w:val="99"/>
    <w:semiHidden/>
    <w:rPr>
      <w:sz w:val="16"/>
    </w:rPr>
  </w:style>
  <w:style w:type="paragraph" w:customStyle="1" w:styleId="Prvauvlakaglavnogteksta">
    <w:name w:val="Prva uvlaka glavnog teksta"/>
    <w:basedOn w:val="Glavnitekst"/>
    <w:link w:val="Znakprveuvlakeglavnogteksta"/>
    <w:uiPriority w:val="99"/>
    <w:semiHidden/>
    <w:unhideWhenUsed/>
    <w:pPr>
      <w:spacing w:after="200"/>
      <w:ind w:firstLine="360"/>
    </w:pPr>
  </w:style>
  <w:style w:type="character" w:customStyle="1" w:styleId="Znakprveuvlakeglavnogteksta">
    <w:name w:val="Znak prve uvlake glavnog teksta"/>
    <w:basedOn w:val="Znakglavnogteksta"/>
    <w:link w:val="Prvauvlakaglavnogteksta"/>
    <w:uiPriority w:val="99"/>
    <w:semiHidden/>
  </w:style>
  <w:style w:type="paragraph" w:customStyle="1" w:styleId="Uvlakaglavnogteksta">
    <w:name w:val="Uvlaka glavnog teksta"/>
    <w:basedOn w:val="Normal"/>
    <w:link w:val="Znakuvlakeglavnogteksta"/>
    <w:uiPriority w:val="99"/>
    <w:semiHidden/>
    <w:unhideWhenUsed/>
    <w:pPr>
      <w:spacing w:after="120"/>
      <w:ind w:left="360"/>
    </w:pPr>
  </w:style>
  <w:style w:type="character" w:customStyle="1" w:styleId="Znakuvlakeglavnogteksta">
    <w:name w:val="Znak uvlake glavnog teksta"/>
    <w:basedOn w:val="Zadanifontodlomka"/>
    <w:link w:val="Uvlakaglavnogteksta"/>
    <w:uiPriority w:val="99"/>
    <w:semiHidden/>
  </w:style>
  <w:style w:type="paragraph" w:customStyle="1" w:styleId="Prvauvlakaglavnogteksta2">
    <w:name w:val="Prva uvlaka glavnog teksta 2"/>
    <w:basedOn w:val="Uvlakaglavnogteksta"/>
    <w:link w:val="Znakprveuvlakeglavnogteksta2"/>
    <w:uiPriority w:val="99"/>
    <w:semiHidden/>
    <w:unhideWhenUsed/>
    <w:pPr>
      <w:spacing w:after="200"/>
      <w:ind w:firstLine="360"/>
    </w:pPr>
  </w:style>
  <w:style w:type="character" w:customStyle="1" w:styleId="Znakprveuvlakeglavnogteksta2">
    <w:name w:val="Znak prve uvlake glavnog teksta 2"/>
    <w:basedOn w:val="Znakuvlakeglavnogteksta"/>
    <w:link w:val="Prvauvlakaglavnogteksta2"/>
    <w:uiPriority w:val="99"/>
    <w:semiHidden/>
  </w:style>
  <w:style w:type="paragraph" w:customStyle="1" w:styleId="Uvlakaglavnogteksta2">
    <w:name w:val="Uvlaka glavnog teksta 2"/>
    <w:basedOn w:val="Normal"/>
    <w:link w:val="Znakuvlakeglavnogteksta2"/>
    <w:uiPriority w:val="99"/>
    <w:semiHidden/>
    <w:unhideWhenUsed/>
    <w:pPr>
      <w:spacing w:after="120" w:line="480" w:lineRule="auto"/>
      <w:ind w:left="360"/>
    </w:pPr>
  </w:style>
  <w:style w:type="character" w:customStyle="1" w:styleId="Znakuvlakeglavnogteksta2">
    <w:name w:val="Znak uvlake glavnog teksta 2"/>
    <w:basedOn w:val="Zadanifontodlomka"/>
    <w:link w:val="Uvlakaglavnogteksta2"/>
    <w:uiPriority w:val="99"/>
    <w:semiHidden/>
  </w:style>
  <w:style w:type="paragraph" w:customStyle="1" w:styleId="Uvlakaglavnogteksta3">
    <w:name w:val="Uvlaka glavnog teksta 3"/>
    <w:basedOn w:val="Normal"/>
    <w:link w:val="Znakuvlakeglavnogteksta3"/>
    <w:uiPriority w:val="99"/>
    <w:semiHidden/>
    <w:unhideWhenUsed/>
    <w:pPr>
      <w:spacing w:after="120"/>
      <w:ind w:left="360"/>
    </w:pPr>
    <w:rPr>
      <w:sz w:val="16"/>
    </w:rPr>
  </w:style>
  <w:style w:type="character" w:customStyle="1" w:styleId="Znakuvlakeglavnogteksta3">
    <w:name w:val="Znak uvlake glavnog teksta 3"/>
    <w:basedOn w:val="Zadanifontodlomka"/>
    <w:link w:val="Uvlakaglavnogteksta3"/>
    <w:uiPriority w:val="99"/>
    <w:semiHidden/>
    <w:rPr>
      <w:sz w:val="16"/>
    </w:rPr>
  </w:style>
  <w:style w:type="character" w:customStyle="1" w:styleId="Naslovknjige1">
    <w:name w:val="Naslov knjige1"/>
    <w:basedOn w:val="Zadanifontodlomka"/>
    <w:uiPriority w:val="33"/>
    <w:semiHidden/>
    <w:unhideWhenUsed/>
    <w:rPr>
      <w:b/>
      <w:bCs/>
      <w:smallCaps/>
      <w:spacing w:val="5"/>
    </w:rPr>
  </w:style>
  <w:style w:type="paragraph" w:customStyle="1" w:styleId="opis">
    <w:name w:val="opis"/>
    <w:basedOn w:val="Normal"/>
    <w:next w:val="Normal"/>
    <w:uiPriority w:val="35"/>
    <w:semiHidden/>
    <w:unhideWhenUsed/>
    <w:qFormat/>
    <w:pPr>
      <w:spacing w:line="240" w:lineRule="auto"/>
    </w:pPr>
    <w:rPr>
      <w:b/>
      <w:bCs/>
      <w:color w:val="7E97AD" w:themeColor="accent1"/>
      <w:sz w:val="18"/>
    </w:rPr>
  </w:style>
  <w:style w:type="paragraph" w:customStyle="1" w:styleId="Zavretak1">
    <w:name w:val="Završetak1"/>
    <w:basedOn w:val="Normal"/>
    <w:link w:val="Znakzavretka"/>
    <w:uiPriority w:val="99"/>
    <w:semiHidden/>
    <w:unhideWhenUsed/>
    <w:pPr>
      <w:spacing w:after="0" w:line="240" w:lineRule="auto"/>
      <w:ind w:left="4320"/>
    </w:pPr>
  </w:style>
  <w:style w:type="character" w:customStyle="1" w:styleId="Znakzavretka">
    <w:name w:val="Znak završetka"/>
    <w:basedOn w:val="Zadanifontodlomka"/>
    <w:link w:val="Zavretak1"/>
    <w:uiPriority w:val="99"/>
    <w:semiHidden/>
  </w:style>
  <w:style w:type="table" w:customStyle="1" w:styleId="arenareetka">
    <w:name w:val="Šarena rešetka"/>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Isticanjearenereetke1">
    <w:name w:val="Isticanje šarene rešetke 1"/>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Isticanjearenereetke2">
    <w:name w:val="Isticanje šarene rešetke 2"/>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Isticanjearenereetke3">
    <w:name w:val="Isticanje šarene rešetke 3"/>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Isticanjearenereetke4">
    <w:name w:val="Isticanje šarene rešetke 4"/>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Isticanjearenereetke5">
    <w:name w:val="Isticanje šarene rešetke 5"/>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Isticanjearenereetke6">
    <w:name w:val="Isticanje šarene rešetke 6"/>
    <w:basedOn w:val="Obinatablic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arenipopis">
    <w:name w:val="Šareni popis"/>
    <w:basedOn w:val="Obinatablica"/>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Isticanjearenogpopisa1">
    <w:name w:val="Isticanje šarenog popisa 1"/>
    <w:basedOn w:val="Obinatablica"/>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customStyle="1" w:styleId="Isticanjearenogpopisa2">
    <w:name w:val="Isticanje šarenog popisa 2"/>
    <w:basedOn w:val="Obinatablica"/>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customStyle="1" w:styleId="Isticanjearenogpopisa3">
    <w:name w:val="Isticanje šarenog popisa 3"/>
    <w:basedOn w:val="Obinatablica"/>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customStyle="1" w:styleId="Isticanjearenogpopisa4">
    <w:name w:val="Isticanje šarenog popisa 4"/>
    <w:basedOn w:val="Obinatablica"/>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customStyle="1" w:styleId="Isticanjearenogpopisa5">
    <w:name w:val="Isticanje šarenog popisa 5"/>
    <w:basedOn w:val="Obinatablica"/>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customStyle="1" w:styleId="Isticanjearenogpopisa6">
    <w:name w:val="Isticanje šarenog popisa 6"/>
    <w:basedOn w:val="Obinatablica"/>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customStyle="1" w:styleId="arenosjenanje">
    <w:name w:val="Šareno sjenčanje"/>
    <w:basedOn w:val="Obinatablic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Isticanjearenogsjenanja1">
    <w:name w:val="Isticanje šarenog sjenčanja 1"/>
    <w:basedOn w:val="Obinatablic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customStyle="1" w:styleId="Isticanjearenogsjenanja2">
    <w:name w:val="Isticanje šarenog sjenčanja 2"/>
    <w:basedOn w:val="Obinatablic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customStyle="1" w:styleId="Isticanjearenogsjenanja3">
    <w:name w:val="Isticanje šarenog sjenčanja 3"/>
    <w:basedOn w:val="Obinatablica"/>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customStyle="1" w:styleId="Isticanjearenogsjenanja4">
    <w:name w:val="Isticanje šarenog sjenčanja 4"/>
    <w:basedOn w:val="Obinatablica"/>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customStyle="1" w:styleId="Isticanjearenogsjenanja5">
    <w:name w:val="Isticanje šarenog sjenčanja 5"/>
    <w:basedOn w:val="Obinatablica"/>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customStyle="1" w:styleId="Isticanjearenogsjenanja6">
    <w:name w:val="Isticanje šarenog sjenčanja 6"/>
    <w:basedOn w:val="Obinatablica"/>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referencanapomene">
    <w:name w:val="referenca napomene"/>
    <w:basedOn w:val="Zadanifontodlomka"/>
    <w:uiPriority w:val="99"/>
    <w:semiHidden/>
    <w:unhideWhenUsed/>
    <w:rPr>
      <w:sz w:val="16"/>
    </w:rPr>
  </w:style>
  <w:style w:type="paragraph" w:customStyle="1" w:styleId="tekstnapomene">
    <w:name w:val="tekst napomene"/>
    <w:basedOn w:val="Normal"/>
    <w:link w:val="Znaktekstakomentara"/>
    <w:uiPriority w:val="99"/>
    <w:semiHidden/>
    <w:unhideWhenUsed/>
    <w:pPr>
      <w:spacing w:line="240" w:lineRule="auto"/>
    </w:pPr>
  </w:style>
  <w:style w:type="character" w:customStyle="1" w:styleId="Znaktekstakomentara">
    <w:name w:val="Znak teksta komentara"/>
    <w:basedOn w:val="Zadanifontodlomka"/>
    <w:link w:val="tekstnapomene"/>
    <w:uiPriority w:val="99"/>
    <w:semiHidden/>
    <w:rPr>
      <w:sz w:val="20"/>
    </w:rPr>
  </w:style>
  <w:style w:type="paragraph" w:customStyle="1" w:styleId="predmetnapomene">
    <w:name w:val="predmet napomene"/>
    <w:basedOn w:val="tekstnapomene"/>
    <w:next w:val="tekstnapomene"/>
    <w:link w:val="Znakpredmetakomentara"/>
    <w:uiPriority w:val="99"/>
    <w:semiHidden/>
    <w:unhideWhenUsed/>
    <w:rPr>
      <w:b/>
      <w:bCs/>
    </w:rPr>
  </w:style>
  <w:style w:type="character" w:customStyle="1" w:styleId="Znakpredmetakomentara">
    <w:name w:val="Znak predmeta komentara"/>
    <w:basedOn w:val="Znaktekstakomentara"/>
    <w:link w:val="predmetnapomene"/>
    <w:uiPriority w:val="99"/>
    <w:semiHidden/>
    <w:rPr>
      <w:b/>
      <w:bCs/>
      <w:sz w:val="20"/>
    </w:rPr>
  </w:style>
  <w:style w:type="table" w:customStyle="1" w:styleId="Tamnipopis1">
    <w:name w:val="Tamni popis1"/>
    <w:basedOn w:val="Obinatablica"/>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Isticanjetamnogpopisa1">
    <w:name w:val="Isticanje tamnog popisa 1"/>
    <w:basedOn w:val="Obinatablica"/>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customStyle="1" w:styleId="Isticanjetamnogpopisa2">
    <w:name w:val="Isticanje tamnog popisa 2"/>
    <w:basedOn w:val="Obinatablica"/>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customStyle="1" w:styleId="Isticanjetamnogpopisa3">
    <w:name w:val="Isticanje tamnog popisa 3"/>
    <w:basedOn w:val="Obinatablica"/>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customStyle="1" w:styleId="Isticanjetamnogpopisa4">
    <w:name w:val="Isticanje tamnog popisa 4"/>
    <w:basedOn w:val="Obinatablica"/>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customStyle="1" w:styleId="Isticanjetamnogpopisa5">
    <w:name w:val="Isticanje tamnog popisa 5"/>
    <w:basedOn w:val="Obinatablica"/>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customStyle="1" w:styleId="Isticanjetamnogpopisa6">
    <w:name w:val="Isticanje tamnog popisa 6"/>
    <w:basedOn w:val="Obinatablica"/>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customStyle="1" w:styleId="Datum1">
    <w:name w:val="Datum1"/>
    <w:basedOn w:val="Normal"/>
    <w:next w:val="Normal"/>
    <w:link w:val="Znakdatuma"/>
    <w:uiPriority w:val="99"/>
    <w:semiHidden/>
    <w:unhideWhenUsed/>
  </w:style>
  <w:style w:type="character" w:customStyle="1" w:styleId="Znakdatuma">
    <w:name w:val="Znak datuma"/>
    <w:basedOn w:val="Zadanifontodlomka"/>
    <w:link w:val="Datum1"/>
    <w:uiPriority w:val="99"/>
    <w:semiHidden/>
  </w:style>
  <w:style w:type="paragraph" w:customStyle="1" w:styleId="Kartadokumenta1">
    <w:name w:val="Karta dokumenta1"/>
    <w:basedOn w:val="Normal"/>
    <w:link w:val="Znakkartedokumenta"/>
    <w:uiPriority w:val="99"/>
    <w:semiHidden/>
    <w:unhideWhenUsed/>
    <w:pPr>
      <w:spacing w:after="0" w:line="240" w:lineRule="auto"/>
    </w:pPr>
    <w:rPr>
      <w:rFonts w:ascii="Tahoma" w:hAnsi="Tahoma" w:cs="Tahoma"/>
      <w:sz w:val="16"/>
    </w:rPr>
  </w:style>
  <w:style w:type="character" w:customStyle="1" w:styleId="Znakkartedokumenta">
    <w:name w:val="Znak karte dokumenta"/>
    <w:basedOn w:val="Zadanifontodlomka"/>
    <w:link w:val="Kartadokumenta1"/>
    <w:uiPriority w:val="99"/>
    <w:semiHidden/>
    <w:rPr>
      <w:rFonts w:ascii="Tahoma" w:hAnsi="Tahoma" w:cs="Tahoma"/>
      <w:sz w:val="16"/>
    </w:rPr>
  </w:style>
  <w:style w:type="paragraph" w:customStyle="1" w:styleId="Potpise-pote1">
    <w:name w:val="Potpis e-pošte1"/>
    <w:basedOn w:val="Normal"/>
    <w:link w:val="Znakpotpisae-pote"/>
    <w:uiPriority w:val="99"/>
    <w:semiHidden/>
    <w:unhideWhenUsed/>
    <w:pPr>
      <w:spacing w:after="0" w:line="240" w:lineRule="auto"/>
    </w:pPr>
  </w:style>
  <w:style w:type="character" w:customStyle="1" w:styleId="Znakpotpisae-pote">
    <w:name w:val="Znak potpisa e-pošte"/>
    <w:basedOn w:val="Zadanifontodlomka"/>
    <w:link w:val="Potpise-pote1"/>
    <w:uiPriority w:val="99"/>
    <w:semiHidden/>
  </w:style>
  <w:style w:type="character" w:customStyle="1" w:styleId="Naglasak">
    <w:name w:val="Naglasak"/>
    <w:basedOn w:val="Zadanifontodlomka"/>
    <w:uiPriority w:val="20"/>
    <w:semiHidden/>
    <w:unhideWhenUsed/>
    <w:rPr>
      <w:i/>
      <w:iCs/>
    </w:rPr>
  </w:style>
  <w:style w:type="character" w:customStyle="1" w:styleId="referencakrajnjebiljeke">
    <w:name w:val="referenca krajnje bilješke"/>
    <w:basedOn w:val="Zadanifontodlomka"/>
    <w:uiPriority w:val="99"/>
    <w:semiHidden/>
    <w:unhideWhenUsed/>
    <w:rPr>
      <w:vertAlign w:val="superscript"/>
    </w:rPr>
  </w:style>
  <w:style w:type="paragraph" w:customStyle="1" w:styleId="tekstkrajnjebiljeke">
    <w:name w:val="tekst krajnje bilješke"/>
    <w:basedOn w:val="Normal"/>
    <w:link w:val="Znaktekstakrajnjebiljeke"/>
    <w:uiPriority w:val="99"/>
    <w:semiHidden/>
    <w:unhideWhenUsed/>
    <w:pPr>
      <w:spacing w:after="0" w:line="240" w:lineRule="auto"/>
    </w:pPr>
  </w:style>
  <w:style w:type="character" w:customStyle="1" w:styleId="Znaktekstakrajnjebiljeke">
    <w:name w:val="Znak teksta krajnje bilješke"/>
    <w:basedOn w:val="Zadanifontodlomka"/>
    <w:link w:val="tekstkrajnjebiljeke"/>
    <w:uiPriority w:val="99"/>
    <w:semiHidden/>
    <w:rPr>
      <w:sz w:val="20"/>
    </w:rPr>
  </w:style>
  <w:style w:type="paragraph" w:customStyle="1" w:styleId="adresanaomotnici">
    <w:name w:val="adresa na omotnici"/>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povratnaadresanaomotnici">
    <w:name w:val="povratna adresa na omotnici"/>
    <w:basedOn w:val="Normal"/>
    <w:uiPriority w:val="99"/>
    <w:semiHidden/>
    <w:unhideWhenUsed/>
    <w:pPr>
      <w:spacing w:after="0" w:line="240" w:lineRule="auto"/>
    </w:pPr>
    <w:rPr>
      <w:rFonts w:asciiTheme="majorHAnsi" w:eastAsiaTheme="majorEastAsia" w:hAnsiTheme="majorHAnsi" w:cstheme="majorBidi"/>
    </w:rPr>
  </w:style>
  <w:style w:type="character" w:customStyle="1" w:styleId="Slijeenahiperveza">
    <w:name w:val="Slijeđena hiperveza"/>
    <w:basedOn w:val="Zadanifontodlomka"/>
    <w:uiPriority w:val="99"/>
    <w:semiHidden/>
    <w:unhideWhenUsed/>
    <w:rPr>
      <w:color w:val="969696" w:themeColor="followedHyperlink"/>
      <w:u w:val="single"/>
    </w:rPr>
  </w:style>
  <w:style w:type="character" w:customStyle="1" w:styleId="referencafusnote">
    <w:name w:val="referenca fusnote"/>
    <w:basedOn w:val="Zadanifontodlomka"/>
    <w:uiPriority w:val="99"/>
    <w:semiHidden/>
    <w:unhideWhenUsed/>
    <w:rPr>
      <w:vertAlign w:val="superscript"/>
    </w:rPr>
  </w:style>
  <w:style w:type="paragraph" w:customStyle="1" w:styleId="tekstfusnote">
    <w:name w:val="tekst fusnote"/>
    <w:basedOn w:val="Normal"/>
    <w:link w:val="Znaktekstafusnote"/>
    <w:uiPriority w:val="99"/>
    <w:semiHidden/>
    <w:unhideWhenUsed/>
    <w:pPr>
      <w:spacing w:after="0" w:line="240" w:lineRule="auto"/>
    </w:pPr>
  </w:style>
  <w:style w:type="character" w:customStyle="1" w:styleId="Znaktekstafusnote">
    <w:name w:val="Znak teksta fusnote"/>
    <w:basedOn w:val="Zadanifontodlomka"/>
    <w:link w:val="tekstfusnote"/>
    <w:uiPriority w:val="99"/>
    <w:semiHidden/>
    <w:rPr>
      <w:sz w:val="20"/>
    </w:rPr>
  </w:style>
  <w:style w:type="character" w:customStyle="1" w:styleId="Znaknaslova3">
    <w:name w:val="Znak naslova 3"/>
    <w:basedOn w:val="Zadanifontodlomka"/>
    <w:link w:val="naslov3"/>
    <w:uiPriority w:val="1"/>
    <w:rPr>
      <w:rFonts w:asciiTheme="majorHAnsi" w:eastAsiaTheme="majorEastAsia" w:hAnsiTheme="majorHAnsi" w:cstheme="majorBidi"/>
      <w:b/>
      <w:bCs/>
      <w:color w:val="7E97AD" w:themeColor="accent1"/>
      <w:kern w:val="20"/>
    </w:rPr>
  </w:style>
  <w:style w:type="character" w:customStyle="1" w:styleId="Znaknaslova4">
    <w:name w:val="Znak naslova 4"/>
    <w:basedOn w:val="Zadanifontodlomka"/>
    <w:link w:val="naslov4"/>
    <w:uiPriority w:val="18"/>
    <w:semiHidden/>
    <w:rPr>
      <w:rFonts w:asciiTheme="majorHAnsi" w:eastAsiaTheme="majorEastAsia" w:hAnsiTheme="majorHAnsi" w:cstheme="majorBidi"/>
      <w:b/>
      <w:bCs/>
      <w:i/>
      <w:iCs/>
      <w:color w:val="7E97AD" w:themeColor="accent1"/>
      <w:kern w:val="20"/>
    </w:rPr>
  </w:style>
  <w:style w:type="character" w:customStyle="1" w:styleId="Znaknaslova5">
    <w:name w:val="Znak naslova 5"/>
    <w:basedOn w:val="Zadanifontodlomka"/>
    <w:link w:val="naslov5"/>
    <w:uiPriority w:val="18"/>
    <w:semiHidden/>
    <w:rPr>
      <w:rFonts w:asciiTheme="majorHAnsi" w:eastAsiaTheme="majorEastAsia" w:hAnsiTheme="majorHAnsi" w:cstheme="majorBidi"/>
      <w:color w:val="394B5A" w:themeColor="accent1" w:themeShade="7F"/>
      <w:kern w:val="20"/>
    </w:rPr>
  </w:style>
  <w:style w:type="character" w:customStyle="1" w:styleId="Znaknaslova6">
    <w:name w:val="Znak naslova 6"/>
    <w:basedOn w:val="Zadanifontodlomka"/>
    <w:link w:val="naslov6"/>
    <w:uiPriority w:val="18"/>
    <w:semiHidden/>
    <w:rPr>
      <w:rFonts w:asciiTheme="majorHAnsi" w:eastAsiaTheme="majorEastAsia" w:hAnsiTheme="majorHAnsi" w:cstheme="majorBidi"/>
      <w:i/>
      <w:iCs/>
      <w:color w:val="394B5A" w:themeColor="accent1" w:themeShade="7F"/>
      <w:kern w:val="20"/>
    </w:rPr>
  </w:style>
  <w:style w:type="character" w:customStyle="1" w:styleId="Znaknaslova7">
    <w:name w:val="Znak naslova 7"/>
    <w:basedOn w:val="Zadanifontodlomka"/>
    <w:link w:val="naslov7"/>
    <w:uiPriority w:val="18"/>
    <w:semiHidden/>
    <w:rPr>
      <w:rFonts w:asciiTheme="majorHAnsi" w:eastAsiaTheme="majorEastAsia" w:hAnsiTheme="majorHAnsi" w:cstheme="majorBidi"/>
      <w:i/>
      <w:iCs/>
      <w:color w:val="404040" w:themeColor="text1" w:themeTint="BF"/>
      <w:kern w:val="20"/>
    </w:rPr>
  </w:style>
  <w:style w:type="character" w:customStyle="1" w:styleId="Znaknaslova8">
    <w:name w:val="Znak naslova 8"/>
    <w:basedOn w:val="Zadanifontodlomka"/>
    <w:link w:val="naslov8"/>
    <w:uiPriority w:val="18"/>
    <w:semiHidden/>
    <w:rPr>
      <w:rFonts w:asciiTheme="majorHAnsi" w:eastAsiaTheme="majorEastAsia" w:hAnsiTheme="majorHAnsi" w:cstheme="majorBidi"/>
      <w:color w:val="404040" w:themeColor="text1" w:themeTint="BF"/>
      <w:kern w:val="20"/>
    </w:rPr>
  </w:style>
  <w:style w:type="character" w:customStyle="1" w:styleId="Znaknaslova9">
    <w:name w:val="Znak naslova 9"/>
    <w:basedOn w:val="Zadanifontodlomka"/>
    <w:link w:val="naslov9"/>
    <w:uiPriority w:val="18"/>
    <w:semiHidden/>
    <w:rPr>
      <w:rFonts w:asciiTheme="majorHAnsi" w:eastAsiaTheme="majorEastAsia" w:hAnsiTheme="majorHAnsi" w:cstheme="majorBidi"/>
      <w:i/>
      <w:iCs/>
      <w:color w:val="404040" w:themeColor="text1" w:themeTint="BF"/>
      <w:kern w:val="20"/>
    </w:rPr>
  </w:style>
  <w:style w:type="character" w:customStyle="1" w:styleId="HTMLakronim">
    <w:name w:val="HTML akronim"/>
    <w:basedOn w:val="Zadanifontodlomka"/>
    <w:uiPriority w:val="99"/>
    <w:semiHidden/>
    <w:unhideWhenUsed/>
  </w:style>
  <w:style w:type="paragraph" w:customStyle="1" w:styleId="HTMLadresa">
    <w:name w:val="HTML adresa"/>
    <w:basedOn w:val="Normal"/>
    <w:link w:val="ZnakHTMLadrese"/>
    <w:uiPriority w:val="99"/>
    <w:semiHidden/>
    <w:unhideWhenUsed/>
    <w:pPr>
      <w:spacing w:after="0" w:line="240" w:lineRule="auto"/>
    </w:pPr>
    <w:rPr>
      <w:i/>
      <w:iCs/>
    </w:rPr>
  </w:style>
  <w:style w:type="character" w:customStyle="1" w:styleId="ZnakHTMLadrese">
    <w:name w:val="Znak HTML adrese"/>
    <w:basedOn w:val="Zadanifontodlomka"/>
    <w:link w:val="HTMLadresa"/>
    <w:uiPriority w:val="99"/>
    <w:semiHidden/>
    <w:rPr>
      <w:i/>
      <w:iCs/>
    </w:rPr>
  </w:style>
  <w:style w:type="character" w:customStyle="1" w:styleId="HTMLnavod">
    <w:name w:val="HTML navod"/>
    <w:basedOn w:val="Zadanifontodlomka"/>
    <w:uiPriority w:val="99"/>
    <w:semiHidden/>
    <w:unhideWhenUsed/>
    <w:rPr>
      <w:i/>
      <w:iCs/>
    </w:rPr>
  </w:style>
  <w:style w:type="character" w:customStyle="1" w:styleId="HTMLkod">
    <w:name w:val="HTML kod"/>
    <w:basedOn w:val="Zadanifontodlomka"/>
    <w:uiPriority w:val="99"/>
    <w:semiHidden/>
    <w:unhideWhenUsed/>
    <w:rPr>
      <w:rFonts w:ascii="Consolas" w:hAnsi="Consolas" w:cs="Consolas"/>
      <w:sz w:val="20"/>
    </w:rPr>
  </w:style>
  <w:style w:type="character" w:customStyle="1" w:styleId="HTMLdefinicija">
    <w:name w:val="HTML definicija"/>
    <w:basedOn w:val="Zadanifontodlomka"/>
    <w:uiPriority w:val="99"/>
    <w:semiHidden/>
    <w:unhideWhenUsed/>
    <w:rPr>
      <w:i/>
      <w:iCs/>
    </w:rPr>
  </w:style>
  <w:style w:type="character" w:customStyle="1" w:styleId="HTMLtipkovnica">
    <w:name w:val="HTML tipkovnica"/>
    <w:basedOn w:val="Zadanifontodlomka"/>
    <w:uiPriority w:val="99"/>
    <w:semiHidden/>
    <w:unhideWhenUsed/>
    <w:rPr>
      <w:rFonts w:ascii="Consolas" w:hAnsi="Consolas" w:cs="Consolas"/>
      <w:sz w:val="20"/>
    </w:rPr>
  </w:style>
  <w:style w:type="paragraph" w:customStyle="1" w:styleId="HTMLprethodnooblikovanje">
    <w:name w:val="HTML prethodno oblikovanje"/>
    <w:basedOn w:val="Normal"/>
    <w:link w:val="ZnakHTMLprethodnogoblikovanja"/>
    <w:uiPriority w:val="99"/>
    <w:semiHidden/>
    <w:unhideWhenUsed/>
    <w:pPr>
      <w:spacing w:after="0" w:line="240" w:lineRule="auto"/>
    </w:pPr>
    <w:rPr>
      <w:rFonts w:ascii="Consolas" w:hAnsi="Consolas" w:cs="Consolas"/>
    </w:rPr>
  </w:style>
  <w:style w:type="character" w:customStyle="1" w:styleId="ZnakHTMLprethodnogoblikovanja">
    <w:name w:val="Znak HTML prethodnog oblikovanja"/>
    <w:basedOn w:val="Zadanifontodlomka"/>
    <w:link w:val="HTMLprethodnooblikovanje"/>
    <w:uiPriority w:val="99"/>
    <w:semiHidden/>
    <w:rPr>
      <w:rFonts w:ascii="Consolas" w:hAnsi="Consolas" w:cs="Consolas"/>
      <w:sz w:val="20"/>
    </w:rPr>
  </w:style>
  <w:style w:type="character" w:customStyle="1" w:styleId="HTMLprimjer">
    <w:name w:val="HTML primjer"/>
    <w:basedOn w:val="Zadanifontodlomka"/>
    <w:uiPriority w:val="99"/>
    <w:semiHidden/>
    <w:unhideWhenUsed/>
    <w:rPr>
      <w:rFonts w:ascii="Consolas" w:hAnsi="Consolas" w:cs="Consolas"/>
      <w:sz w:val="24"/>
    </w:rPr>
  </w:style>
  <w:style w:type="character" w:customStyle="1" w:styleId="HTMLpisaistroj1">
    <w:name w:val="HTML pisaći stroj1"/>
    <w:basedOn w:val="Zadanifontodlomka"/>
    <w:uiPriority w:val="99"/>
    <w:semiHidden/>
    <w:unhideWhenUsed/>
    <w:rPr>
      <w:rFonts w:ascii="Consolas" w:hAnsi="Consolas" w:cs="Consolas"/>
      <w:sz w:val="20"/>
    </w:rPr>
  </w:style>
  <w:style w:type="character" w:customStyle="1" w:styleId="HTMLvarijabla">
    <w:name w:val="HTML varijabla"/>
    <w:basedOn w:val="Zadanifontodlomka"/>
    <w:uiPriority w:val="99"/>
    <w:semiHidden/>
    <w:unhideWhenUsed/>
    <w:rPr>
      <w:i/>
      <w:iCs/>
    </w:rPr>
  </w:style>
  <w:style w:type="character" w:customStyle="1" w:styleId="Hiperveza1">
    <w:name w:val="Hiperveza1"/>
    <w:basedOn w:val="Zadanifontodlomka"/>
    <w:uiPriority w:val="99"/>
    <w:unhideWhenUsed/>
    <w:rPr>
      <w:color w:val="646464" w:themeColor="hyperlink"/>
      <w:u w:val="single"/>
    </w:rPr>
  </w:style>
  <w:style w:type="paragraph" w:customStyle="1" w:styleId="kazalo1">
    <w:name w:val="kazalo 1"/>
    <w:basedOn w:val="Normal"/>
    <w:next w:val="Normal"/>
    <w:autoRedefine/>
    <w:uiPriority w:val="99"/>
    <w:semiHidden/>
    <w:unhideWhenUsed/>
    <w:pPr>
      <w:spacing w:after="0" w:line="240" w:lineRule="auto"/>
      <w:ind w:left="220" w:hanging="220"/>
    </w:pPr>
  </w:style>
  <w:style w:type="paragraph" w:customStyle="1" w:styleId="kazalo2">
    <w:name w:val="kazalo 2"/>
    <w:basedOn w:val="Normal"/>
    <w:next w:val="Normal"/>
    <w:autoRedefine/>
    <w:uiPriority w:val="99"/>
    <w:semiHidden/>
    <w:unhideWhenUsed/>
    <w:pPr>
      <w:spacing w:after="0" w:line="240" w:lineRule="auto"/>
      <w:ind w:left="440" w:hanging="220"/>
    </w:pPr>
  </w:style>
  <w:style w:type="paragraph" w:customStyle="1" w:styleId="kazalo3">
    <w:name w:val="kazalo 3"/>
    <w:basedOn w:val="Normal"/>
    <w:next w:val="Normal"/>
    <w:autoRedefine/>
    <w:uiPriority w:val="99"/>
    <w:semiHidden/>
    <w:unhideWhenUsed/>
    <w:pPr>
      <w:spacing w:after="0" w:line="240" w:lineRule="auto"/>
      <w:ind w:left="660" w:hanging="220"/>
    </w:pPr>
  </w:style>
  <w:style w:type="paragraph" w:customStyle="1" w:styleId="kazalo4">
    <w:name w:val="kazalo 4"/>
    <w:basedOn w:val="Normal"/>
    <w:next w:val="Normal"/>
    <w:autoRedefine/>
    <w:uiPriority w:val="99"/>
    <w:semiHidden/>
    <w:unhideWhenUsed/>
    <w:pPr>
      <w:spacing w:after="0" w:line="240" w:lineRule="auto"/>
      <w:ind w:left="880" w:hanging="220"/>
    </w:pPr>
  </w:style>
  <w:style w:type="paragraph" w:customStyle="1" w:styleId="kazalo5">
    <w:name w:val="kazalo 5"/>
    <w:basedOn w:val="Normal"/>
    <w:next w:val="Normal"/>
    <w:autoRedefine/>
    <w:uiPriority w:val="99"/>
    <w:semiHidden/>
    <w:unhideWhenUsed/>
    <w:pPr>
      <w:spacing w:after="0" w:line="240" w:lineRule="auto"/>
      <w:ind w:left="1100" w:hanging="220"/>
    </w:pPr>
  </w:style>
  <w:style w:type="paragraph" w:customStyle="1" w:styleId="kazalo6">
    <w:name w:val="kazalo 6"/>
    <w:basedOn w:val="Normal"/>
    <w:next w:val="Normal"/>
    <w:autoRedefine/>
    <w:uiPriority w:val="99"/>
    <w:semiHidden/>
    <w:unhideWhenUsed/>
    <w:pPr>
      <w:spacing w:after="0" w:line="240" w:lineRule="auto"/>
      <w:ind w:left="1320" w:hanging="220"/>
    </w:pPr>
  </w:style>
  <w:style w:type="paragraph" w:customStyle="1" w:styleId="kazalo7">
    <w:name w:val="kazalo 7"/>
    <w:basedOn w:val="Normal"/>
    <w:next w:val="Normal"/>
    <w:autoRedefine/>
    <w:uiPriority w:val="99"/>
    <w:semiHidden/>
    <w:unhideWhenUsed/>
    <w:pPr>
      <w:spacing w:after="0" w:line="240" w:lineRule="auto"/>
      <w:ind w:left="1540" w:hanging="220"/>
    </w:pPr>
  </w:style>
  <w:style w:type="paragraph" w:customStyle="1" w:styleId="kazalo8">
    <w:name w:val="kazalo 8"/>
    <w:basedOn w:val="Normal"/>
    <w:next w:val="Normal"/>
    <w:autoRedefine/>
    <w:uiPriority w:val="99"/>
    <w:semiHidden/>
    <w:unhideWhenUsed/>
    <w:pPr>
      <w:spacing w:after="0" w:line="240" w:lineRule="auto"/>
      <w:ind w:left="1760" w:hanging="220"/>
    </w:pPr>
  </w:style>
  <w:style w:type="paragraph" w:customStyle="1" w:styleId="kazalo9">
    <w:name w:val="kazalo 9"/>
    <w:basedOn w:val="Normal"/>
    <w:next w:val="Normal"/>
    <w:autoRedefine/>
    <w:uiPriority w:val="99"/>
    <w:semiHidden/>
    <w:unhideWhenUsed/>
    <w:pPr>
      <w:spacing w:after="0" w:line="240" w:lineRule="auto"/>
      <w:ind w:left="1980" w:hanging="220"/>
    </w:pPr>
  </w:style>
  <w:style w:type="paragraph" w:customStyle="1" w:styleId="naslovkazala">
    <w:name w:val="naslov kazala"/>
    <w:basedOn w:val="Normal"/>
    <w:next w:val="kazalo1"/>
    <w:uiPriority w:val="99"/>
    <w:semiHidden/>
    <w:unhideWhenUsed/>
    <w:rPr>
      <w:rFonts w:asciiTheme="majorHAnsi" w:eastAsiaTheme="majorEastAsia" w:hAnsiTheme="majorHAnsi" w:cstheme="majorBidi"/>
      <w:b/>
      <w:bCs/>
    </w:rPr>
  </w:style>
  <w:style w:type="character" w:customStyle="1" w:styleId="Istaknutinaglasak">
    <w:name w:val="Istaknuti naglasak"/>
    <w:basedOn w:val="Zadanifontodlomka"/>
    <w:uiPriority w:val="21"/>
    <w:semiHidden/>
    <w:unhideWhenUsed/>
    <w:rPr>
      <w:b/>
      <w:bCs/>
      <w:i/>
      <w:iCs/>
      <w:color w:val="7E97AD" w:themeColor="accent1"/>
    </w:rPr>
  </w:style>
  <w:style w:type="paragraph" w:customStyle="1" w:styleId="Naglaenicitat">
    <w:name w:val="Naglašeni citat"/>
    <w:basedOn w:val="Normal"/>
    <w:next w:val="Normal"/>
    <w:link w:val="Znaknaglaenogcitata"/>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Znaknaglaenogcitata">
    <w:name w:val="Znak naglašenog citata"/>
    <w:basedOn w:val="Zadanifontodlomka"/>
    <w:link w:val="Naglaenicitat"/>
    <w:uiPriority w:val="30"/>
    <w:semiHidden/>
    <w:rPr>
      <w:b/>
      <w:bCs/>
      <w:i/>
      <w:iCs/>
      <w:color w:val="7E97AD" w:themeColor="accent1"/>
    </w:rPr>
  </w:style>
  <w:style w:type="character" w:customStyle="1" w:styleId="Istaknutareferenca1">
    <w:name w:val="Istaknuta referenca1"/>
    <w:basedOn w:val="Zadanifontodlomka"/>
    <w:uiPriority w:val="32"/>
    <w:semiHidden/>
    <w:unhideWhenUsed/>
    <w:rPr>
      <w:b/>
      <w:bCs/>
      <w:smallCaps/>
      <w:color w:val="CC8E60" w:themeColor="accent2"/>
      <w:spacing w:val="5"/>
      <w:u w:val="single"/>
    </w:rPr>
  </w:style>
  <w:style w:type="table" w:customStyle="1" w:styleId="Svijetlareetka1">
    <w:name w:val="Svijetla rešetka1"/>
    <w:basedOn w:val="Obinatablica"/>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Isticanjesvijetlereetke1">
    <w:name w:val="Isticanje svijetle rešetke 1"/>
    <w:basedOn w:val="Obinatablica"/>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customStyle="1" w:styleId="Isticanjesvijetlereetke2">
    <w:name w:val="Isticanje svijetle rešetke 2"/>
    <w:basedOn w:val="Obinatablica"/>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customStyle="1" w:styleId="Isticanjesvijetlereetke3">
    <w:name w:val="Isticanje svijetle rešetke 3"/>
    <w:basedOn w:val="Obinatablica"/>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customStyle="1" w:styleId="Isticanjesvijetlereetke4">
    <w:name w:val="Isticanje svijetle rešetke 4"/>
    <w:basedOn w:val="Obinatablica"/>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customStyle="1" w:styleId="Isticanjesvijetlereetke5">
    <w:name w:val="Isticanje svijetle rešetke 5"/>
    <w:basedOn w:val="Obinatablica"/>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customStyle="1" w:styleId="Isticanjesvijetlereetke6">
    <w:name w:val="Isticanje svijetle rešetke 6"/>
    <w:basedOn w:val="Obinatablica"/>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customStyle="1" w:styleId="Svijetlipopis1">
    <w:name w:val="Svijetli popis1"/>
    <w:basedOn w:val="Obinatablica"/>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Isticanjesvijetlogpopisa1">
    <w:name w:val="Isticanje svijetlog popisa 1"/>
    <w:basedOn w:val="Obinatablica"/>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customStyle="1" w:styleId="Isticanjesvijetlogpopisa2">
    <w:name w:val="Isticanje svijetlog popisa 2"/>
    <w:basedOn w:val="Obinatablica"/>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customStyle="1" w:styleId="Isticanjesvijetlogpopisa3">
    <w:name w:val="Isticanje svijetlog popisa 3"/>
    <w:basedOn w:val="Obinatablica"/>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customStyle="1" w:styleId="Isticanjesvijetlogpopisa4">
    <w:name w:val="Isticanje svijetlog popisa 4"/>
    <w:basedOn w:val="Obinatablica"/>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customStyle="1" w:styleId="Isticanjesvijetlogpopisa5">
    <w:name w:val="Isticanje svijetlog popisa 5"/>
    <w:basedOn w:val="Obinatablica"/>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customStyle="1" w:styleId="Isticanjesvijetlogpopisa6">
    <w:name w:val="Isticanje svijetlog popisa 6"/>
    <w:basedOn w:val="Obinatablica"/>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customStyle="1" w:styleId="Svijetlosjenanje1">
    <w:name w:val="Svijetlo sjenčanje1"/>
    <w:basedOn w:val="Obinatablic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Isticanjesvijetlogsjenanja1">
    <w:name w:val="Isticanje svijetlog sjenčanja 1"/>
    <w:basedOn w:val="Obinatablica"/>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customStyle="1" w:styleId="Isticanjesvijetlogsjenanja2">
    <w:name w:val="Isticanje svijetlog sjenčanja 2"/>
    <w:basedOn w:val="Obinatablica"/>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customStyle="1" w:styleId="Isticanjesvijetlogsjenanja3">
    <w:name w:val="Isticanje svijetlog sjenčanja 3"/>
    <w:basedOn w:val="Obinatablica"/>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customStyle="1" w:styleId="Isticanjesvijetlogsjenanja4">
    <w:name w:val="Isticanje svijetlog sjenčanja 4"/>
    <w:basedOn w:val="Obinatablica"/>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customStyle="1" w:styleId="Isticanjesvijetlogsjenanja5">
    <w:name w:val="Isticanje svijetlog sjenčanja 5"/>
    <w:basedOn w:val="Obinatablica"/>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customStyle="1" w:styleId="Isticanjesvijetlogsjenanja6">
    <w:name w:val="Isticanje svijetlog sjenčanja 6"/>
    <w:basedOn w:val="Obinatablica"/>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customStyle="1" w:styleId="brojretka">
    <w:name w:val="broj retka"/>
    <w:basedOn w:val="Zadanifontodlomka"/>
    <w:uiPriority w:val="99"/>
    <w:semiHidden/>
    <w:unhideWhenUsed/>
  </w:style>
  <w:style w:type="paragraph" w:customStyle="1" w:styleId="Popis1">
    <w:name w:val="Popis1"/>
    <w:basedOn w:val="Normal"/>
    <w:uiPriority w:val="99"/>
    <w:semiHidden/>
    <w:unhideWhenUsed/>
    <w:pPr>
      <w:ind w:left="360" w:hanging="360"/>
      <w:contextualSpacing/>
    </w:pPr>
  </w:style>
  <w:style w:type="paragraph" w:customStyle="1" w:styleId="Popis21">
    <w:name w:val="Popis 21"/>
    <w:basedOn w:val="Normal"/>
    <w:uiPriority w:val="99"/>
    <w:semiHidden/>
    <w:unhideWhenUsed/>
    <w:pPr>
      <w:ind w:left="720" w:hanging="360"/>
      <w:contextualSpacing/>
    </w:pPr>
  </w:style>
  <w:style w:type="paragraph" w:customStyle="1" w:styleId="Popis31">
    <w:name w:val="Popis 31"/>
    <w:basedOn w:val="Normal"/>
    <w:uiPriority w:val="99"/>
    <w:semiHidden/>
    <w:unhideWhenUsed/>
    <w:pPr>
      <w:ind w:left="1080" w:hanging="360"/>
      <w:contextualSpacing/>
    </w:pPr>
  </w:style>
  <w:style w:type="paragraph" w:customStyle="1" w:styleId="Popis41">
    <w:name w:val="Popis 41"/>
    <w:basedOn w:val="Normal"/>
    <w:uiPriority w:val="99"/>
    <w:semiHidden/>
    <w:unhideWhenUsed/>
    <w:pPr>
      <w:ind w:left="1440" w:hanging="360"/>
      <w:contextualSpacing/>
    </w:pPr>
  </w:style>
  <w:style w:type="paragraph" w:customStyle="1" w:styleId="Popis51">
    <w:name w:val="Popis 51"/>
    <w:basedOn w:val="Normal"/>
    <w:uiPriority w:val="99"/>
    <w:semiHidden/>
    <w:unhideWhenUsed/>
    <w:pPr>
      <w:ind w:left="1800" w:hanging="360"/>
      <w:contextualSpacing/>
    </w:pPr>
  </w:style>
  <w:style w:type="paragraph" w:customStyle="1" w:styleId="Grafikaoznakapopisa">
    <w:name w:val="Grafička oznaka popisa"/>
    <w:basedOn w:val="Normal"/>
    <w:uiPriority w:val="1"/>
    <w:unhideWhenUsed/>
    <w:qFormat/>
    <w:pPr>
      <w:numPr>
        <w:numId w:val="1"/>
      </w:numPr>
      <w:spacing w:after="40"/>
    </w:pPr>
  </w:style>
  <w:style w:type="paragraph" w:customStyle="1" w:styleId="Grafikaoznakapopisa2">
    <w:name w:val="Grafička oznaka popisa 2"/>
    <w:basedOn w:val="Normal"/>
    <w:uiPriority w:val="99"/>
    <w:semiHidden/>
    <w:unhideWhenUsed/>
    <w:pPr>
      <w:numPr>
        <w:numId w:val="2"/>
      </w:numPr>
      <w:contextualSpacing/>
    </w:pPr>
  </w:style>
  <w:style w:type="paragraph" w:customStyle="1" w:styleId="Grafikaoznakapopisa3">
    <w:name w:val="Grafička oznaka popisa 3"/>
    <w:basedOn w:val="Normal"/>
    <w:uiPriority w:val="99"/>
    <w:semiHidden/>
    <w:unhideWhenUsed/>
    <w:pPr>
      <w:numPr>
        <w:numId w:val="3"/>
      </w:numPr>
      <w:contextualSpacing/>
    </w:pPr>
  </w:style>
  <w:style w:type="paragraph" w:customStyle="1" w:styleId="Grafikaoznakapopisa4">
    <w:name w:val="Grafička oznaka popisa 4"/>
    <w:basedOn w:val="Normal"/>
    <w:uiPriority w:val="99"/>
    <w:semiHidden/>
    <w:unhideWhenUsed/>
    <w:pPr>
      <w:numPr>
        <w:numId w:val="4"/>
      </w:numPr>
      <w:contextualSpacing/>
    </w:pPr>
  </w:style>
  <w:style w:type="paragraph" w:customStyle="1" w:styleId="Grafikaoznakapopisa5">
    <w:name w:val="Grafička oznaka popisa 5"/>
    <w:basedOn w:val="Normal"/>
    <w:uiPriority w:val="99"/>
    <w:semiHidden/>
    <w:unhideWhenUsed/>
    <w:pPr>
      <w:numPr>
        <w:numId w:val="5"/>
      </w:numPr>
      <w:contextualSpacing/>
    </w:pPr>
  </w:style>
  <w:style w:type="paragraph" w:customStyle="1" w:styleId="Nastavakpopisa1">
    <w:name w:val="Nastavak popisa1"/>
    <w:basedOn w:val="Normal"/>
    <w:uiPriority w:val="99"/>
    <w:semiHidden/>
    <w:unhideWhenUsed/>
    <w:pPr>
      <w:spacing w:after="120"/>
      <w:ind w:left="360"/>
      <w:contextualSpacing/>
    </w:pPr>
  </w:style>
  <w:style w:type="paragraph" w:customStyle="1" w:styleId="Nastavakpopisa21">
    <w:name w:val="Nastavak popisa 21"/>
    <w:basedOn w:val="Normal"/>
    <w:uiPriority w:val="99"/>
    <w:semiHidden/>
    <w:unhideWhenUsed/>
    <w:pPr>
      <w:spacing w:after="120"/>
      <w:ind w:left="720"/>
      <w:contextualSpacing/>
    </w:pPr>
  </w:style>
  <w:style w:type="paragraph" w:customStyle="1" w:styleId="Nastavakpopisa31">
    <w:name w:val="Nastavak popisa 31"/>
    <w:basedOn w:val="Normal"/>
    <w:uiPriority w:val="99"/>
    <w:semiHidden/>
    <w:unhideWhenUsed/>
    <w:pPr>
      <w:spacing w:after="120"/>
      <w:ind w:left="1080"/>
      <w:contextualSpacing/>
    </w:pPr>
  </w:style>
  <w:style w:type="paragraph" w:customStyle="1" w:styleId="Nastavakpopisa41">
    <w:name w:val="Nastavak popisa 41"/>
    <w:basedOn w:val="Normal"/>
    <w:uiPriority w:val="99"/>
    <w:semiHidden/>
    <w:unhideWhenUsed/>
    <w:pPr>
      <w:spacing w:after="120"/>
      <w:ind w:left="1440"/>
      <w:contextualSpacing/>
    </w:pPr>
  </w:style>
  <w:style w:type="paragraph" w:customStyle="1" w:styleId="Nastavakpopisa51">
    <w:name w:val="Nastavak popisa 51"/>
    <w:basedOn w:val="Normal"/>
    <w:uiPriority w:val="99"/>
    <w:semiHidden/>
    <w:unhideWhenUsed/>
    <w:pPr>
      <w:spacing w:after="120"/>
      <w:ind w:left="1800"/>
      <w:contextualSpacing/>
    </w:pPr>
  </w:style>
  <w:style w:type="paragraph" w:customStyle="1" w:styleId="Brojevi1">
    <w:name w:val="Brojevi1"/>
    <w:basedOn w:val="Normal"/>
    <w:uiPriority w:val="1"/>
    <w:unhideWhenUsed/>
    <w:qFormat/>
    <w:pPr>
      <w:numPr>
        <w:numId w:val="19"/>
      </w:numPr>
      <w:contextualSpacing/>
    </w:pPr>
  </w:style>
  <w:style w:type="paragraph" w:customStyle="1" w:styleId="Brojevi21">
    <w:name w:val="Brojevi 21"/>
    <w:basedOn w:val="Normal"/>
    <w:uiPriority w:val="1"/>
    <w:unhideWhenUsed/>
    <w:qFormat/>
    <w:pPr>
      <w:numPr>
        <w:ilvl w:val="1"/>
        <w:numId w:val="19"/>
      </w:numPr>
      <w:contextualSpacing/>
    </w:pPr>
  </w:style>
  <w:style w:type="paragraph" w:customStyle="1" w:styleId="Brojevi31">
    <w:name w:val="Brojevi 31"/>
    <w:basedOn w:val="Normal"/>
    <w:uiPriority w:val="18"/>
    <w:unhideWhenUsed/>
    <w:qFormat/>
    <w:pPr>
      <w:numPr>
        <w:ilvl w:val="2"/>
        <w:numId w:val="19"/>
      </w:numPr>
      <w:contextualSpacing/>
    </w:pPr>
  </w:style>
  <w:style w:type="paragraph" w:customStyle="1" w:styleId="Brojevi41">
    <w:name w:val="Brojevi 41"/>
    <w:basedOn w:val="Normal"/>
    <w:uiPriority w:val="18"/>
    <w:semiHidden/>
    <w:unhideWhenUsed/>
    <w:pPr>
      <w:numPr>
        <w:ilvl w:val="3"/>
        <w:numId w:val="19"/>
      </w:numPr>
      <w:contextualSpacing/>
    </w:pPr>
  </w:style>
  <w:style w:type="paragraph" w:customStyle="1" w:styleId="Brojevi51">
    <w:name w:val="Brojevi 51"/>
    <w:basedOn w:val="Normal"/>
    <w:uiPriority w:val="18"/>
    <w:semiHidden/>
    <w:unhideWhenUsed/>
    <w:pPr>
      <w:numPr>
        <w:ilvl w:val="4"/>
        <w:numId w:val="19"/>
      </w:numPr>
      <w:contextualSpacing/>
    </w:pPr>
  </w:style>
  <w:style w:type="paragraph" w:customStyle="1" w:styleId="Odlomakpopisa1">
    <w:name w:val="Odlomak popisa1"/>
    <w:basedOn w:val="Normal"/>
    <w:uiPriority w:val="34"/>
    <w:semiHidden/>
    <w:unhideWhenUsed/>
    <w:pPr>
      <w:ind w:left="720"/>
      <w:contextualSpacing/>
    </w:pPr>
  </w:style>
  <w:style w:type="paragraph" w:customStyle="1" w:styleId="makronaredba">
    <w:name w:val="makronaredba"/>
    <w:link w:val="Znaktekstamakronaredbe"/>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kstamakronaredbe">
    <w:name w:val="Znak teksta makronaredbe"/>
    <w:basedOn w:val="Zadanifontodlomka"/>
    <w:link w:val="makronaredba"/>
    <w:uiPriority w:val="99"/>
    <w:semiHidden/>
    <w:rPr>
      <w:rFonts w:ascii="Consolas" w:hAnsi="Consolas" w:cs="Consolas"/>
      <w:sz w:val="20"/>
    </w:rPr>
  </w:style>
  <w:style w:type="table" w:customStyle="1" w:styleId="Srednjareetka11">
    <w:name w:val="Srednja rešetka 11"/>
    <w:basedOn w:val="Obinatablica"/>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Srednjareetka1isticanje1">
    <w:name w:val="Srednja rešetka 1 isticanje 1"/>
    <w:basedOn w:val="Obinatablica"/>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customStyle="1" w:styleId="Srednjareetka1isticanje2">
    <w:name w:val="Srednja rešetka 1 isticanje 2"/>
    <w:basedOn w:val="Obinatablica"/>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customStyle="1" w:styleId="Srednjareetka1isticanje3">
    <w:name w:val="Srednja rešetka 1 isticanje 3"/>
    <w:basedOn w:val="Obinatablica"/>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customStyle="1" w:styleId="Srednjareetka1isticanje4">
    <w:name w:val="Srednja rešetka 1 isticanje 4"/>
    <w:basedOn w:val="Obinatablica"/>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customStyle="1" w:styleId="Srednjareetka1isticanje5">
    <w:name w:val="Srednja rešetka 1 isticanje 5"/>
    <w:basedOn w:val="Obinatablica"/>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customStyle="1" w:styleId="Srednjareetka1isticanje6">
    <w:name w:val="Srednja rešetka 1 isticanje 6"/>
    <w:basedOn w:val="Obinatablica"/>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customStyle="1" w:styleId="Srednjareetka21">
    <w:name w:val="Srednja rešetka 21"/>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Srednjareetka2isticanje1">
    <w:name w:val="Srednja rešetka 2 isticanje 1"/>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customStyle="1" w:styleId="Srednjareetka2isticanje2">
    <w:name w:val="Srednja rešetka 2 isticanje 2"/>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customStyle="1" w:styleId="Srednjareetka2isticanje3">
    <w:name w:val="Srednja rešetka 2 isticanje 3"/>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customStyle="1" w:styleId="Srednjareetka2isticanje4">
    <w:name w:val="Srednja rešetka 2 isticanje 4"/>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customStyle="1" w:styleId="Srednjareetka2isticanje5">
    <w:name w:val="Srednja rešetka 2 isticanje 5"/>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customStyle="1" w:styleId="Srednjareetka2isticanje6">
    <w:name w:val="Srednja rešetka 2 isticanje 6"/>
    <w:basedOn w:val="Obinatablic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customStyle="1" w:styleId="Srednjareetka31">
    <w:name w:val="Srednja rešetka 31"/>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Srednjareetka3isticanje1">
    <w:name w:val="Srednja rešetka 3 isticanje 1"/>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customStyle="1" w:styleId="Srednjareetka3isticanje2">
    <w:name w:val="Srednja rešetka 3 isticanje 2"/>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customStyle="1" w:styleId="Srednjareetka3isticanje3">
    <w:name w:val="Srednja rešetka 3 isticanje 3"/>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customStyle="1" w:styleId="Srednjareetka3isticanje4">
    <w:name w:val="Srednja rešetka 3 isticanje 4"/>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customStyle="1" w:styleId="Srednjareetka3isticanje5">
    <w:name w:val="Srednja rešetka 3 isticanje 5"/>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customStyle="1" w:styleId="Srednjareetka3isticanje6">
    <w:name w:val="Srednja rešetka 3 isticanje 6"/>
    <w:basedOn w:val="Obinatablic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customStyle="1" w:styleId="Srednjipopis11">
    <w:name w:val="Srednji popis 11"/>
    <w:basedOn w:val="Obinatablica"/>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Srednjipopis1isticanje1">
    <w:name w:val="Srednji popis 1 isticanje 1"/>
    <w:basedOn w:val="Obinatablica"/>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customStyle="1" w:styleId="Srednjipopis1isticanje2">
    <w:name w:val="Srednji popis 1 isticanje 2"/>
    <w:basedOn w:val="Obinatablica"/>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customStyle="1" w:styleId="Srednjipopis1isticanje3">
    <w:name w:val="Srednji popis 1 isticanje 3"/>
    <w:basedOn w:val="Obinatablica"/>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customStyle="1" w:styleId="Srednjipopis1isticanje4">
    <w:name w:val="Srednji popis 1 isticanje 4"/>
    <w:basedOn w:val="Obinatablica"/>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customStyle="1" w:styleId="Srednjipopis1isticanje5">
    <w:name w:val="Srednji popis 1 isticanje 5"/>
    <w:basedOn w:val="Obinatablica"/>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customStyle="1" w:styleId="Srednjipopis1isticanje6">
    <w:name w:val="Srednji popis 1 isticanje 6"/>
    <w:basedOn w:val="Obinatablica"/>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customStyle="1" w:styleId="Srednjipopis21">
    <w:name w:val="Srednji popis 21"/>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1">
    <w:name w:val="Srednji popis 2 isticanje 1"/>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2">
    <w:name w:val="Srednji popis 2 isticanje 2"/>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3">
    <w:name w:val="Srednji popis 2 isticanje 3"/>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4">
    <w:name w:val="Srednji popis 2 isticanje 4"/>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5">
    <w:name w:val="Srednji popis 2 isticanje 5"/>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ipopis2isticanje6">
    <w:name w:val="Srednji popis 2 isticanje 6"/>
    <w:basedOn w:val="Obinatablic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Srednjesjenanje11">
    <w:name w:val="Srednje sjenčanje 11"/>
    <w:basedOn w:val="Obinatablica"/>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rednjesjenanje1isticanje1">
    <w:name w:val="Srednje sjenčanje 1 isticanje 1"/>
    <w:basedOn w:val="Obinatablica"/>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customStyle="1" w:styleId="Srednjesjenanje1isticanje2">
    <w:name w:val="Srednje sjenčanje 1 isticanje 2"/>
    <w:basedOn w:val="Obinatablica"/>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customStyle="1" w:styleId="Srednjesjenanje1isticanje3">
    <w:name w:val="Srednje sjenčanje 1 isticanje 3"/>
    <w:basedOn w:val="Obinatablica"/>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customStyle="1" w:styleId="Srednjesjenanje1isticanje4">
    <w:name w:val="Srednje sjenčanje 1 isticanje 4"/>
    <w:basedOn w:val="Obinatablica"/>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customStyle="1" w:styleId="Srednjesjenanje1isticanje5">
    <w:name w:val="Srednje sjenčanje 1 isticanje 5"/>
    <w:basedOn w:val="Obinatablica"/>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customStyle="1" w:styleId="Srednjesjenanje1isticanje6">
    <w:name w:val="Srednje sjenčanje 1 isticanje 6"/>
    <w:basedOn w:val="Obinatablica"/>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customStyle="1" w:styleId="Srednjesjenanje21">
    <w:name w:val="Srednje sjenčanje 21"/>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1">
    <w:name w:val="Srednje sjenčanje 2 isticanje 1"/>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2">
    <w:name w:val="Srednje sjenčanje 2 isticanje 2"/>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3">
    <w:name w:val="Srednje sjenčanje 2 isticanje 3"/>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4">
    <w:name w:val="Srednje sjenčanje 2 isticanje 4"/>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5">
    <w:name w:val="Srednje sjenčanje 2 isticanje 5"/>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rednjesjenanje2isticanje6">
    <w:name w:val="Srednje sjenčanje 2 isticanje 6"/>
    <w:basedOn w:val="Obinatablic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Zaglavljeporuke1">
    <w:name w:val="Zaglavlje poruke1"/>
    <w:basedOn w:val="Normal"/>
    <w:link w:val="Znakzaglavljaporuke"/>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nakzaglavljaporuke">
    <w:name w:val="Znak zaglavlja poruke"/>
    <w:basedOn w:val="Zadanifontodlomka"/>
    <w:link w:val="Zaglavljeporuke1"/>
    <w:uiPriority w:val="99"/>
    <w:semiHidden/>
    <w:rPr>
      <w:rFonts w:asciiTheme="majorHAnsi" w:eastAsiaTheme="majorEastAsia" w:hAnsiTheme="majorHAnsi" w:cstheme="majorBidi"/>
      <w:sz w:val="24"/>
      <w:shd w:val="pct20" w:color="auto" w:fill="auto"/>
    </w:rPr>
  </w:style>
  <w:style w:type="paragraph" w:customStyle="1" w:styleId="Obinoweb">
    <w:name w:val="Obično (web)"/>
    <w:basedOn w:val="Normal"/>
    <w:uiPriority w:val="99"/>
    <w:semiHidden/>
    <w:unhideWhenUsed/>
    <w:rPr>
      <w:rFonts w:ascii="Times New Roman" w:hAnsi="Times New Roman" w:cs="Times New Roman"/>
      <w:sz w:val="24"/>
    </w:rPr>
  </w:style>
  <w:style w:type="paragraph" w:customStyle="1" w:styleId="Obinauvlaka">
    <w:name w:val="Obična uvlaka"/>
    <w:basedOn w:val="Normal"/>
    <w:uiPriority w:val="99"/>
    <w:semiHidden/>
    <w:unhideWhenUsed/>
    <w:pPr>
      <w:ind w:left="720"/>
    </w:pPr>
  </w:style>
  <w:style w:type="paragraph" w:customStyle="1" w:styleId="Naslovnapomene">
    <w:name w:val="Naslov napomene"/>
    <w:basedOn w:val="Normal"/>
    <w:next w:val="Normal"/>
    <w:link w:val="Znaknaslovanapomene"/>
    <w:uiPriority w:val="99"/>
    <w:semiHidden/>
    <w:unhideWhenUsed/>
    <w:pPr>
      <w:spacing w:after="0" w:line="240" w:lineRule="auto"/>
    </w:pPr>
  </w:style>
  <w:style w:type="character" w:customStyle="1" w:styleId="Znaknaslovanapomene">
    <w:name w:val="Znak naslova napomene"/>
    <w:basedOn w:val="Zadanifontodlomka"/>
    <w:link w:val="Naslovnapomene"/>
    <w:uiPriority w:val="99"/>
    <w:semiHidden/>
  </w:style>
  <w:style w:type="character" w:customStyle="1" w:styleId="brojstranice">
    <w:name w:val="broj stranice"/>
    <w:basedOn w:val="Zadanifontodlomka"/>
    <w:uiPriority w:val="99"/>
    <w:semiHidden/>
    <w:unhideWhenUsed/>
  </w:style>
  <w:style w:type="paragraph" w:customStyle="1" w:styleId="Obiantekst">
    <w:name w:val="Običan tekst"/>
    <w:basedOn w:val="Normal"/>
    <w:link w:val="Znakobinogteksta"/>
    <w:uiPriority w:val="99"/>
    <w:semiHidden/>
    <w:unhideWhenUsed/>
    <w:pPr>
      <w:spacing w:after="0" w:line="240" w:lineRule="auto"/>
    </w:pPr>
    <w:rPr>
      <w:rFonts w:ascii="Consolas" w:hAnsi="Consolas" w:cs="Consolas"/>
      <w:sz w:val="21"/>
    </w:rPr>
  </w:style>
  <w:style w:type="character" w:customStyle="1" w:styleId="Znakobinogteksta">
    <w:name w:val="Znak običnog teksta"/>
    <w:basedOn w:val="Zadanifontodlomka"/>
    <w:link w:val="Obiantekst"/>
    <w:uiPriority w:val="99"/>
    <w:semiHidden/>
    <w:rPr>
      <w:rFonts w:ascii="Consolas" w:hAnsi="Consolas" w:cs="Consolas"/>
      <w:sz w:val="21"/>
    </w:rPr>
  </w:style>
  <w:style w:type="paragraph" w:customStyle="1" w:styleId="Pozdrav1">
    <w:name w:val="Pozdrav1"/>
    <w:basedOn w:val="Normal"/>
    <w:next w:val="Normal"/>
    <w:link w:val="Znakpozdrava"/>
    <w:uiPriority w:val="99"/>
    <w:semiHidden/>
    <w:unhideWhenUsed/>
  </w:style>
  <w:style w:type="character" w:customStyle="1" w:styleId="Znakpozdrava">
    <w:name w:val="Znak pozdrava"/>
    <w:basedOn w:val="Zadanifontodlomka"/>
    <w:link w:val="Pozdrav1"/>
    <w:uiPriority w:val="99"/>
    <w:semiHidden/>
  </w:style>
  <w:style w:type="paragraph" w:customStyle="1" w:styleId="Potpis1">
    <w:name w:val="Potpis1"/>
    <w:basedOn w:val="Normal"/>
    <w:link w:val="Znakpotpisa"/>
    <w:uiPriority w:val="9"/>
    <w:unhideWhenUsed/>
    <w:qFormat/>
    <w:pPr>
      <w:spacing w:before="720" w:after="0" w:line="312" w:lineRule="auto"/>
      <w:contextualSpacing/>
    </w:pPr>
  </w:style>
  <w:style w:type="character" w:customStyle="1" w:styleId="Znakpotpisa">
    <w:name w:val="Znak potpisa"/>
    <w:basedOn w:val="Zadanifontodlomka"/>
    <w:link w:val="Potpis1"/>
    <w:uiPriority w:val="9"/>
    <w:rPr>
      <w:kern w:val="20"/>
    </w:rPr>
  </w:style>
  <w:style w:type="character" w:customStyle="1" w:styleId="Podebljano">
    <w:name w:val="Podebljano"/>
    <w:basedOn w:val="Zadanifontodlomka"/>
    <w:uiPriority w:val="1"/>
    <w:unhideWhenUsed/>
    <w:qFormat/>
    <w:rPr>
      <w:b/>
      <w:bCs/>
    </w:rPr>
  </w:style>
  <w:style w:type="paragraph" w:customStyle="1" w:styleId="Podnaslov1">
    <w:name w:val="Podnaslov1"/>
    <w:basedOn w:val="Normal"/>
    <w:next w:val="Normal"/>
    <w:link w:val="Znakpodnaslova"/>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Znakpodnaslova">
    <w:name w:val="Znak podnaslova"/>
    <w:basedOn w:val="Zadanifontodlomka"/>
    <w:link w:val="Podnaslov1"/>
    <w:uiPriority w:val="19"/>
    <w:rPr>
      <w:rFonts w:asciiTheme="majorHAnsi" w:eastAsiaTheme="majorEastAsia" w:hAnsiTheme="majorHAnsi" w:cstheme="majorBidi"/>
      <w:caps/>
      <w:color w:val="7E97AD" w:themeColor="accent1"/>
      <w:kern w:val="20"/>
      <w:sz w:val="64"/>
    </w:rPr>
  </w:style>
  <w:style w:type="character" w:customStyle="1" w:styleId="Neupadljivinaglasak">
    <w:name w:val="Neupadljivi naglasak"/>
    <w:basedOn w:val="Zadanifontodlomka"/>
    <w:uiPriority w:val="19"/>
    <w:semiHidden/>
    <w:unhideWhenUsed/>
    <w:rPr>
      <w:i/>
      <w:iCs/>
      <w:color w:val="808080" w:themeColor="text1" w:themeTint="7F"/>
    </w:rPr>
  </w:style>
  <w:style w:type="character" w:customStyle="1" w:styleId="Neupadljivareferenca1">
    <w:name w:val="Neupadljiva referenca1"/>
    <w:basedOn w:val="Zadanifontodlomka"/>
    <w:uiPriority w:val="31"/>
    <w:semiHidden/>
    <w:unhideWhenUsed/>
    <w:rPr>
      <w:smallCaps/>
      <w:color w:val="CC8E60" w:themeColor="accent2"/>
      <w:u w:val="single"/>
    </w:rPr>
  </w:style>
  <w:style w:type="table" w:customStyle="1" w:styleId="Efekti3Dtablice1">
    <w:name w:val="Efekti 3D tablice 1"/>
    <w:basedOn w:val="Obinatablica"/>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ekti3Dtablice2">
    <w:name w:val="Efekti 3D tablice 2"/>
    <w:basedOn w:val="Obinatablica"/>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ekti3Dtablice3">
    <w:name w:val="Efekti 3D tablice 3"/>
    <w:basedOn w:val="Obinatablica"/>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1">
    <w:name w:val="Tablica klasična 1"/>
    <w:basedOn w:val="Obinatablic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klasina2">
    <w:name w:val="Tablica klasična 2"/>
    <w:basedOn w:val="Obinatablic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icaklasina3">
    <w:name w:val="Tablica klasična 3"/>
    <w:basedOn w:val="Obinatablica"/>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icaklasina4">
    <w:name w:val="Tablica klasična 4"/>
    <w:basedOn w:val="Obinatablica"/>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icaarena1">
    <w:name w:val="Tablica šarena 1"/>
    <w:basedOn w:val="Obinatablica"/>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2">
    <w:name w:val="Tablica šarena 2"/>
    <w:basedOn w:val="Obinatablica"/>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icaarena3">
    <w:name w:val="Tablica šarena 3"/>
    <w:basedOn w:val="Obinatablica"/>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Stupcitablice1">
    <w:name w:val="Stupci tablice 1"/>
    <w:basedOn w:val="Obinatablica"/>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2">
    <w:name w:val="Stupci tablice 2"/>
    <w:basedOn w:val="Obinatablica"/>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upcitablice3">
    <w:name w:val="Stupci tablice 3"/>
    <w:basedOn w:val="Obinatablica"/>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Stupcitablice4">
    <w:name w:val="Stupci tablice 4"/>
    <w:basedOn w:val="Obinatablica"/>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Stupcitablice5">
    <w:name w:val="Stupci tablice 5"/>
    <w:basedOn w:val="Obinatablica"/>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icasuvremena">
    <w:name w:val="Tablica suvremena"/>
    <w:basedOn w:val="Obinatablica"/>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icaelegantna">
    <w:name w:val="Tablica elegantna"/>
    <w:basedOn w:val="Obinatablica"/>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Reetkatablice11">
    <w:name w:val="Rešetka tablice 11"/>
    <w:basedOn w:val="Obinatablic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eetkatablice21">
    <w:name w:val="Rešetka tablice 21"/>
    <w:basedOn w:val="Obinatablica"/>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31">
    <w:name w:val="Rešetka tablice 31"/>
    <w:basedOn w:val="Obinatablica"/>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Reetkatablice41">
    <w:name w:val="Rešetka tablice 41"/>
    <w:basedOn w:val="Obinatablica"/>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Reetkatablice51">
    <w:name w:val="Rešetka tablice 51"/>
    <w:basedOn w:val="Obinatablic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61">
    <w:name w:val="Rešetka tablice 61"/>
    <w:basedOn w:val="Obinatablic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71">
    <w:name w:val="Rešetka tablice 71"/>
    <w:basedOn w:val="Obinatablica"/>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81">
    <w:name w:val="Rešetka tablice 81"/>
    <w:basedOn w:val="Obinatablica"/>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opistablice1">
    <w:name w:val="Popis tablice 1"/>
    <w:basedOn w:val="Obinatablica"/>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2">
    <w:name w:val="Popis tablice 2"/>
    <w:basedOn w:val="Obinatablica"/>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opistablice3">
    <w:name w:val="Popis tablice 3"/>
    <w:basedOn w:val="Obinatablica"/>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Popistablice4">
    <w:name w:val="Popis tablice 4"/>
    <w:basedOn w:val="Obinatablic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Popistablice5">
    <w:name w:val="Popis tablice 5"/>
    <w:basedOn w:val="Obinatablic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Popistablice6">
    <w:name w:val="Popis tablice 6"/>
    <w:basedOn w:val="Obinatablica"/>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Popistablice7">
    <w:name w:val="Popis tablice 7"/>
    <w:basedOn w:val="Obinatablica"/>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Popistablice8">
    <w:name w:val="Popis tablice 8"/>
    <w:basedOn w:val="Obinatablica"/>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popisizvora">
    <w:name w:val="popis izvora"/>
    <w:basedOn w:val="Normal"/>
    <w:next w:val="Normal"/>
    <w:uiPriority w:val="99"/>
    <w:semiHidden/>
    <w:unhideWhenUsed/>
    <w:pPr>
      <w:spacing w:after="0"/>
      <w:ind w:left="220" w:hanging="220"/>
    </w:pPr>
  </w:style>
  <w:style w:type="paragraph" w:customStyle="1" w:styleId="tablicaslika">
    <w:name w:val="tablica slika"/>
    <w:basedOn w:val="Normal"/>
    <w:next w:val="Normal"/>
    <w:uiPriority w:val="99"/>
    <w:semiHidden/>
    <w:unhideWhenUsed/>
    <w:pPr>
      <w:spacing w:after="0"/>
    </w:pPr>
  </w:style>
  <w:style w:type="table" w:customStyle="1" w:styleId="Tablicaprofesionalna">
    <w:name w:val="Tablica profesionalna"/>
    <w:basedOn w:val="Obinatablic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icajednostavna1">
    <w:name w:val="Tablica jednostavna 1"/>
    <w:basedOn w:val="Obinatablica"/>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icajednostavna2">
    <w:name w:val="Tablica jednostavna 2"/>
    <w:basedOn w:val="Obinatablica"/>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icajednostavna3">
    <w:name w:val="Tablica jednostavna 3"/>
    <w:basedOn w:val="Obinatablic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icaneupadljiva1">
    <w:name w:val="Tablica neupadljiva 1"/>
    <w:basedOn w:val="Obinatablica"/>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icaneupadljiva2">
    <w:name w:val="Tablica neupadljiva 2"/>
    <w:basedOn w:val="Obinatablica"/>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tablice1">
    <w:name w:val="Tema tablice1"/>
    <w:basedOn w:val="Obinatablica"/>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zaweb1">
    <w:name w:val="Tablica za web 1"/>
    <w:basedOn w:val="Obinatablica"/>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2">
    <w:name w:val="Tablica za web 2"/>
    <w:basedOn w:val="Obinatablica"/>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icazaweb3">
    <w:name w:val="Tablica za web 3"/>
    <w:basedOn w:val="Obinatablica"/>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slov11">
    <w:name w:val="Naslov1"/>
    <w:basedOn w:val="Normal"/>
    <w:next w:val="Normal"/>
    <w:link w:val="Znaknaslova"/>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rPr>
  </w:style>
  <w:style w:type="character" w:customStyle="1" w:styleId="Znaknaslova">
    <w:name w:val="Znak naslova"/>
    <w:basedOn w:val="Zadanifontodlomka"/>
    <w:link w:val="Naslov11"/>
    <w:uiPriority w:val="19"/>
    <w:rPr>
      <w:rFonts w:asciiTheme="majorHAnsi" w:eastAsiaTheme="majorEastAsia" w:hAnsiTheme="majorHAnsi" w:cstheme="majorBidi"/>
      <w:caps/>
      <w:color w:val="FFFFFF" w:themeColor="background1"/>
      <w:spacing w:val="40"/>
      <w:kern w:val="28"/>
      <w:sz w:val="136"/>
      <w:shd w:val="clear" w:color="auto" w:fill="7E97AD" w:themeFill="accent1"/>
    </w:rPr>
  </w:style>
  <w:style w:type="paragraph" w:customStyle="1" w:styleId="naslovpopisaizvora">
    <w:name w:val="naslov popisa izvora"/>
    <w:basedOn w:val="Normal"/>
    <w:next w:val="Normal"/>
    <w:uiPriority w:val="99"/>
    <w:semiHidden/>
    <w:unhideWhenUsed/>
    <w:pPr>
      <w:spacing w:before="120"/>
    </w:pPr>
    <w:rPr>
      <w:rFonts w:asciiTheme="majorHAnsi" w:eastAsiaTheme="majorEastAsia" w:hAnsiTheme="majorHAnsi" w:cstheme="majorBidi"/>
      <w:b/>
      <w:bCs/>
      <w:sz w:val="24"/>
    </w:rPr>
  </w:style>
  <w:style w:type="paragraph" w:customStyle="1" w:styleId="sadraj1">
    <w:name w:val="sadržaj 1"/>
    <w:basedOn w:val="Normal"/>
    <w:next w:val="Normal"/>
    <w:autoRedefine/>
    <w:uiPriority w:val="39"/>
    <w:unhideWhenUsed/>
    <w:pPr>
      <w:tabs>
        <w:tab w:val="right" w:leader="underscore" w:pos="9090"/>
      </w:tabs>
      <w:spacing w:after="100"/>
    </w:pPr>
    <w:rPr>
      <w:color w:val="7F7F7F" w:themeColor="text1" w:themeTint="80"/>
      <w:sz w:val="22"/>
    </w:rPr>
  </w:style>
  <w:style w:type="paragraph" w:customStyle="1" w:styleId="sadraj2">
    <w:name w:val="sadržaj 2"/>
    <w:basedOn w:val="Normal"/>
    <w:next w:val="Normal"/>
    <w:autoRedefine/>
    <w:uiPriority w:val="39"/>
    <w:unhideWhenUsed/>
    <w:pPr>
      <w:spacing w:after="100"/>
      <w:ind w:left="220"/>
    </w:pPr>
  </w:style>
  <w:style w:type="paragraph" w:customStyle="1" w:styleId="sadraj3">
    <w:name w:val="sadržaj 3"/>
    <w:basedOn w:val="Normal"/>
    <w:next w:val="Normal"/>
    <w:autoRedefine/>
    <w:uiPriority w:val="39"/>
    <w:semiHidden/>
    <w:unhideWhenUsed/>
    <w:pPr>
      <w:spacing w:after="100"/>
      <w:ind w:left="440"/>
    </w:pPr>
  </w:style>
  <w:style w:type="paragraph" w:customStyle="1" w:styleId="sadraj4">
    <w:name w:val="sadržaj 4"/>
    <w:basedOn w:val="Normal"/>
    <w:next w:val="Normal"/>
    <w:autoRedefine/>
    <w:uiPriority w:val="39"/>
    <w:semiHidden/>
    <w:unhideWhenUsed/>
    <w:pPr>
      <w:spacing w:after="100"/>
      <w:ind w:left="660"/>
    </w:pPr>
  </w:style>
  <w:style w:type="paragraph" w:customStyle="1" w:styleId="sadraj5">
    <w:name w:val="sadržaj 5"/>
    <w:basedOn w:val="Normal"/>
    <w:next w:val="Normal"/>
    <w:autoRedefine/>
    <w:uiPriority w:val="39"/>
    <w:semiHidden/>
    <w:unhideWhenUsed/>
    <w:pPr>
      <w:spacing w:after="100"/>
      <w:ind w:left="880"/>
    </w:pPr>
  </w:style>
  <w:style w:type="paragraph" w:customStyle="1" w:styleId="sadraj6">
    <w:name w:val="sadržaj 6"/>
    <w:basedOn w:val="Normal"/>
    <w:next w:val="Normal"/>
    <w:autoRedefine/>
    <w:uiPriority w:val="39"/>
    <w:semiHidden/>
    <w:unhideWhenUsed/>
    <w:pPr>
      <w:spacing w:after="100"/>
      <w:ind w:left="1100"/>
    </w:pPr>
  </w:style>
  <w:style w:type="paragraph" w:customStyle="1" w:styleId="sadraj7">
    <w:name w:val="sadržaj 7"/>
    <w:basedOn w:val="Normal"/>
    <w:next w:val="Normal"/>
    <w:autoRedefine/>
    <w:uiPriority w:val="39"/>
    <w:semiHidden/>
    <w:unhideWhenUsed/>
    <w:pPr>
      <w:spacing w:after="100"/>
      <w:ind w:left="1320"/>
    </w:pPr>
  </w:style>
  <w:style w:type="paragraph" w:customStyle="1" w:styleId="sadraj8">
    <w:name w:val="sadržaj 8"/>
    <w:basedOn w:val="Normal"/>
    <w:next w:val="Normal"/>
    <w:autoRedefine/>
    <w:uiPriority w:val="39"/>
    <w:semiHidden/>
    <w:unhideWhenUsed/>
    <w:pPr>
      <w:spacing w:after="100"/>
      <w:ind w:left="1540"/>
    </w:pPr>
  </w:style>
  <w:style w:type="paragraph" w:customStyle="1" w:styleId="sadraj9">
    <w:name w:val="sadržaj 9"/>
    <w:basedOn w:val="Normal"/>
    <w:next w:val="Normal"/>
    <w:autoRedefine/>
    <w:uiPriority w:val="39"/>
    <w:semiHidden/>
    <w:unhideWhenUsed/>
    <w:pPr>
      <w:spacing w:after="100"/>
      <w:ind w:left="1760"/>
    </w:pPr>
  </w:style>
  <w:style w:type="paragraph" w:customStyle="1" w:styleId="Naslovsadraja">
    <w:name w:val="Naslov sadržaja"/>
    <w:basedOn w:val="naslov10"/>
    <w:next w:val="Normal"/>
    <w:uiPriority w:val="39"/>
    <w:unhideWhenUsed/>
    <w:qFormat/>
    <w:pPr>
      <w:outlineLvl w:val="9"/>
    </w:pPr>
  </w:style>
  <w:style w:type="character" w:customStyle="1" w:styleId="Znakbezrazmaka">
    <w:name w:val="Znak bez razmaka"/>
    <w:basedOn w:val="Zadanifontodlomka"/>
    <w:link w:val="Bezrazmaka"/>
    <w:uiPriority w:val="1"/>
  </w:style>
  <w:style w:type="paragraph" w:customStyle="1" w:styleId="Naslovtablice">
    <w:name w:val="Naslov tablice"/>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Decimalnavrijednosttekstatablice">
    <w:name w:val="Decimalna vrijednost teksta tablice"/>
    <w:basedOn w:val="Normal"/>
    <w:uiPriority w:val="1"/>
    <w:qFormat/>
    <w:pPr>
      <w:tabs>
        <w:tab w:val="decimal" w:pos="1252"/>
      </w:tabs>
      <w:spacing w:before="60" w:after="60" w:line="240" w:lineRule="auto"/>
      <w:ind w:left="144" w:right="144"/>
    </w:pPr>
  </w:style>
  <w:style w:type="table" w:customStyle="1" w:styleId="Financijskatablica">
    <w:name w:val="Financijska tablica"/>
    <w:basedOn w:val="Obinatablica"/>
    <w:uiPriority w:val="99"/>
    <w:rsid w:val="0010431C"/>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Godinjeizvjee">
    <w:name w:val="Godišnje izvješće"/>
    <w:uiPriority w:val="99"/>
    <w:pPr>
      <w:numPr>
        <w:numId w:val="17"/>
      </w:numPr>
    </w:pPr>
  </w:style>
  <w:style w:type="paragraph" w:customStyle="1" w:styleId="Saetak">
    <w:name w:val="Sažetak"/>
    <w:basedOn w:val="Normal"/>
    <w:uiPriority w:val="19"/>
    <w:qFormat/>
    <w:pPr>
      <w:spacing w:before="360" w:after="600"/>
      <w:ind w:left="144" w:right="144"/>
    </w:pPr>
    <w:rPr>
      <w:i/>
      <w:iCs/>
      <w:color w:val="7F7F7F" w:themeColor="text1" w:themeTint="80"/>
      <w:sz w:val="28"/>
    </w:rPr>
  </w:style>
  <w:style w:type="paragraph" w:customStyle="1" w:styleId="Teksttablice">
    <w:name w:val="Tekst tablice"/>
    <w:basedOn w:val="Normal"/>
    <w:uiPriority w:val="9"/>
    <w:qFormat/>
    <w:pPr>
      <w:spacing w:before="60" w:after="60" w:line="240" w:lineRule="auto"/>
      <w:ind w:left="144" w:right="144"/>
    </w:pPr>
  </w:style>
  <w:style w:type="paragraph" w:customStyle="1" w:styleId="Naslovobrnutetablice">
    <w:name w:val="Naslov obrnute tablice"/>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Osjenaninaslov">
    <w:name w:val="Osjenčani naslov"/>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styleId="Zaglavlje0">
    <w:name w:val="header"/>
    <w:basedOn w:val="Normal"/>
    <w:link w:val="ZaglavljeChar"/>
    <w:uiPriority w:val="99"/>
    <w:unhideWhenUsed/>
    <w:rsid w:val="00862A64"/>
    <w:pPr>
      <w:tabs>
        <w:tab w:val="center" w:pos="4536"/>
        <w:tab w:val="right" w:pos="9072"/>
      </w:tabs>
      <w:spacing w:before="0" w:after="0" w:line="240" w:lineRule="auto"/>
    </w:pPr>
  </w:style>
  <w:style w:type="character" w:customStyle="1" w:styleId="ZaglavljeChar">
    <w:name w:val="Zaglavlje Char"/>
    <w:basedOn w:val="Zadanifontodlomka"/>
    <w:link w:val="Zaglavlje0"/>
    <w:uiPriority w:val="99"/>
    <w:rsid w:val="00862A64"/>
    <w:rPr>
      <w:kern w:val="20"/>
    </w:rPr>
  </w:style>
  <w:style w:type="paragraph" w:styleId="Podnoje0">
    <w:name w:val="footer"/>
    <w:basedOn w:val="Normal"/>
    <w:link w:val="PodnojeChar"/>
    <w:uiPriority w:val="99"/>
    <w:unhideWhenUsed/>
    <w:rsid w:val="00862A64"/>
    <w:pPr>
      <w:tabs>
        <w:tab w:val="center" w:pos="4536"/>
        <w:tab w:val="right" w:pos="9072"/>
      </w:tabs>
      <w:spacing w:before="0" w:after="0" w:line="240" w:lineRule="auto"/>
    </w:pPr>
  </w:style>
  <w:style w:type="character" w:customStyle="1" w:styleId="PodnojeChar">
    <w:name w:val="Podnožje Char"/>
    <w:basedOn w:val="Zadanifontodlomka"/>
    <w:link w:val="Podnoje0"/>
    <w:uiPriority w:val="99"/>
    <w:rsid w:val="00862A64"/>
    <w:rPr>
      <w:kern w:val="20"/>
    </w:rPr>
  </w:style>
  <w:style w:type="character" w:customStyle="1" w:styleId="Naslov1Char">
    <w:name w:val="Naslov 1 Char"/>
    <w:basedOn w:val="Zadanifontodlomka"/>
    <w:link w:val="Naslov1"/>
    <w:rsid w:val="001D22CC"/>
    <w:rPr>
      <w:rFonts w:asciiTheme="majorHAnsi" w:eastAsiaTheme="majorEastAsia" w:hAnsiTheme="majorHAnsi" w:cstheme="majorBidi"/>
      <w:b/>
      <w:bCs/>
      <w:color w:val="577188" w:themeColor="accent1" w:themeShade="BF"/>
      <w:kern w:val="20"/>
      <w:sz w:val="28"/>
      <w:szCs w:val="28"/>
    </w:rPr>
  </w:style>
  <w:style w:type="paragraph" w:styleId="TOCNaslov">
    <w:name w:val="TOC Heading"/>
    <w:aliases w:val="Naslov bočne trake"/>
    <w:basedOn w:val="Naslov1"/>
    <w:next w:val="Normal"/>
    <w:uiPriority w:val="39"/>
    <w:unhideWhenUsed/>
    <w:qFormat/>
    <w:rsid w:val="001D22CC"/>
    <w:pPr>
      <w:spacing w:line="276" w:lineRule="auto"/>
      <w:outlineLvl w:val="9"/>
    </w:pPr>
    <w:rPr>
      <w:kern w:val="0"/>
    </w:rPr>
  </w:style>
  <w:style w:type="paragraph" w:styleId="Sadraj10">
    <w:name w:val="toc 1"/>
    <w:basedOn w:val="Normal"/>
    <w:next w:val="Normal"/>
    <w:autoRedefine/>
    <w:uiPriority w:val="39"/>
    <w:unhideWhenUsed/>
    <w:rsid w:val="000D6987"/>
    <w:pPr>
      <w:spacing w:before="360" w:after="360"/>
    </w:pPr>
    <w:rPr>
      <w:b/>
      <w:bCs/>
      <w:caps/>
      <w:sz w:val="22"/>
      <w:szCs w:val="22"/>
      <w:u w:val="single"/>
    </w:rPr>
  </w:style>
  <w:style w:type="paragraph" w:styleId="Sadraj20">
    <w:name w:val="toc 2"/>
    <w:basedOn w:val="Normal"/>
    <w:next w:val="Normal"/>
    <w:autoRedefine/>
    <w:uiPriority w:val="39"/>
    <w:unhideWhenUsed/>
    <w:rsid w:val="004625BE"/>
    <w:pPr>
      <w:tabs>
        <w:tab w:val="left" w:pos="545"/>
        <w:tab w:val="right" w:pos="8873"/>
      </w:tabs>
      <w:spacing w:before="0" w:after="0"/>
      <w:ind w:left="567" w:hanging="567"/>
    </w:pPr>
    <w:rPr>
      <w:b/>
      <w:bCs/>
      <w:smallCaps/>
      <w:sz w:val="22"/>
      <w:szCs w:val="22"/>
    </w:rPr>
  </w:style>
  <w:style w:type="character" w:styleId="Hiperveza">
    <w:name w:val="Hyperlink"/>
    <w:basedOn w:val="Zadanifontodlomka"/>
    <w:uiPriority w:val="99"/>
    <w:unhideWhenUsed/>
    <w:rsid w:val="001D22CC"/>
    <w:rPr>
      <w:color w:val="646464" w:themeColor="hyperlink"/>
      <w:u w:val="single"/>
    </w:rPr>
  </w:style>
  <w:style w:type="character" w:styleId="Tekstrezerviranogmjesta">
    <w:name w:val="Placeholder Text"/>
    <w:basedOn w:val="Zadanifontodlomka"/>
    <w:uiPriority w:val="99"/>
    <w:semiHidden/>
    <w:rsid w:val="00511901"/>
    <w:rPr>
      <w:color w:val="808080"/>
    </w:rPr>
  </w:style>
  <w:style w:type="paragraph" w:customStyle="1" w:styleId="Podnaslov11">
    <w:name w:val="Podnaslov11"/>
    <w:basedOn w:val="Normal"/>
    <w:next w:val="Normal"/>
    <w:uiPriority w:val="19"/>
    <w:unhideWhenUsed/>
    <w:qFormat/>
    <w:rsid w:val="00A866C2"/>
    <w:pPr>
      <w:numPr>
        <w:ilvl w:val="1"/>
      </w:numPr>
      <w:ind w:left="144" w:right="720"/>
    </w:pPr>
    <w:rPr>
      <w:rFonts w:asciiTheme="majorHAnsi" w:eastAsiaTheme="majorEastAsia" w:hAnsiTheme="majorHAnsi" w:cstheme="majorBidi"/>
      <w:caps/>
      <w:color w:val="7E97AD" w:themeColor="accent1"/>
      <w:sz w:val="64"/>
      <w:szCs w:val="64"/>
    </w:rPr>
  </w:style>
  <w:style w:type="paragraph" w:customStyle="1" w:styleId="Naslov110">
    <w:name w:val="Naslov11"/>
    <w:basedOn w:val="Normal"/>
    <w:next w:val="Normal"/>
    <w:uiPriority w:val="19"/>
    <w:unhideWhenUsed/>
    <w:qFormat/>
    <w:rsid w:val="00A866C2"/>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szCs w:val="136"/>
    </w:rPr>
  </w:style>
  <w:style w:type="table" w:styleId="Reetkatablice">
    <w:name w:val="Table Grid"/>
    <w:basedOn w:val="Obinatablica"/>
    <w:rsid w:val="001021B8"/>
    <w:pPr>
      <w:spacing w:before="0" w:after="0" w:line="240" w:lineRule="auto"/>
    </w:pPr>
    <w:rPr>
      <w:rFonts w:ascii="Times New Roman" w:eastAsia="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1021B8"/>
    <w:pPr>
      <w:spacing w:before="0" w:after="0" w:line="240" w:lineRule="auto"/>
    </w:pPr>
    <w:rPr>
      <w:rFonts w:ascii="Segoe UI" w:eastAsia="Times New Roman" w:hAnsi="Segoe UI" w:cs="Segoe UI"/>
      <w:color w:val="auto"/>
      <w:kern w:val="0"/>
      <w:sz w:val="18"/>
      <w:szCs w:val="18"/>
    </w:rPr>
  </w:style>
  <w:style w:type="character" w:customStyle="1" w:styleId="TekstbaloniaChar">
    <w:name w:val="Tekst balončića Char"/>
    <w:basedOn w:val="Zadanifontodlomka"/>
    <w:link w:val="Tekstbalonia"/>
    <w:rsid w:val="001021B8"/>
    <w:rPr>
      <w:rFonts w:ascii="Segoe UI" w:eastAsia="Times New Roman" w:hAnsi="Segoe UI" w:cs="Segoe UI"/>
      <w:color w:val="auto"/>
      <w:sz w:val="18"/>
      <w:szCs w:val="18"/>
    </w:rPr>
  </w:style>
  <w:style w:type="paragraph" w:styleId="Odlomakpopisa">
    <w:name w:val="List Paragraph"/>
    <w:basedOn w:val="Normal"/>
    <w:uiPriority w:val="34"/>
    <w:semiHidden/>
    <w:rsid w:val="00AB18DD"/>
    <w:pPr>
      <w:ind w:left="720"/>
      <w:contextualSpacing/>
    </w:pPr>
  </w:style>
  <w:style w:type="table" w:styleId="Tablicareetke4-isticanje1">
    <w:name w:val="Grid Table 4 Accent 1"/>
    <w:basedOn w:val="Obinatablica"/>
    <w:uiPriority w:val="49"/>
    <w:rsid w:val="002849E7"/>
    <w:pPr>
      <w:spacing w:after="0" w:line="240" w:lineRule="auto"/>
    </w:pPr>
    <w:tblPr>
      <w:tblStyleRowBandSize w:val="1"/>
      <w:tblStyleColBandSize w:val="1"/>
      <w:tblBorders>
        <w:top w:val="single" w:sz="4" w:space="0" w:color="B1C0CD" w:themeColor="accent1" w:themeTint="99"/>
        <w:left w:val="single" w:sz="4" w:space="0" w:color="B1C0CD" w:themeColor="accent1" w:themeTint="99"/>
        <w:bottom w:val="single" w:sz="4" w:space="0" w:color="B1C0CD" w:themeColor="accent1" w:themeTint="99"/>
        <w:right w:val="single" w:sz="4" w:space="0" w:color="B1C0CD" w:themeColor="accent1" w:themeTint="99"/>
        <w:insideH w:val="single" w:sz="4" w:space="0" w:color="B1C0CD" w:themeColor="accent1" w:themeTint="99"/>
        <w:insideV w:val="single" w:sz="4" w:space="0" w:color="B1C0CD" w:themeColor="accent1" w:themeTint="99"/>
      </w:tblBorders>
    </w:tblPr>
    <w:tblStylePr w:type="firstRow">
      <w:rPr>
        <w:b/>
        <w:bCs/>
        <w:color w:val="FFFFFF" w:themeColor="background1"/>
      </w:rPr>
      <w:tblPr/>
      <w:tcPr>
        <w:tcBorders>
          <w:top w:val="single" w:sz="4" w:space="0" w:color="7E97AD" w:themeColor="accent1"/>
          <w:left w:val="single" w:sz="4" w:space="0" w:color="7E97AD" w:themeColor="accent1"/>
          <w:bottom w:val="single" w:sz="4" w:space="0" w:color="7E97AD" w:themeColor="accent1"/>
          <w:right w:val="single" w:sz="4" w:space="0" w:color="7E97AD" w:themeColor="accent1"/>
          <w:insideH w:val="nil"/>
          <w:insideV w:val="nil"/>
        </w:tcBorders>
        <w:shd w:val="clear" w:color="auto" w:fill="7E97AD" w:themeFill="accent1"/>
      </w:tcPr>
    </w:tblStylePr>
    <w:tblStylePr w:type="lastRow">
      <w:rPr>
        <w:b/>
        <w:bCs/>
      </w:rPr>
      <w:tblPr/>
      <w:tcPr>
        <w:tcBorders>
          <w:top w:val="double" w:sz="4" w:space="0" w:color="7E97AD" w:themeColor="accent1"/>
        </w:tcBorders>
      </w:tcPr>
    </w:tblStylePr>
    <w:tblStylePr w:type="firstCol">
      <w:rPr>
        <w:b/>
        <w:bCs/>
      </w:rPr>
    </w:tblStylePr>
    <w:tblStylePr w:type="lastCol">
      <w:rPr>
        <w:b/>
        <w:bCs/>
      </w:rPr>
    </w:tblStylePr>
    <w:tblStylePr w:type="band1Vert">
      <w:tblPr/>
      <w:tcPr>
        <w:shd w:val="clear" w:color="auto" w:fill="E5EAEE" w:themeFill="accent1" w:themeFillTint="33"/>
      </w:tcPr>
    </w:tblStylePr>
    <w:tblStylePr w:type="band1Horz">
      <w:tblPr/>
      <w:tcPr>
        <w:shd w:val="clear" w:color="auto" w:fill="E5EAEE" w:themeFill="accent1" w:themeFillTint="33"/>
      </w:tcPr>
    </w:tblStylePr>
  </w:style>
  <w:style w:type="paragraph" w:styleId="Sadraj30">
    <w:name w:val="toc 3"/>
    <w:basedOn w:val="Normal"/>
    <w:next w:val="Normal"/>
    <w:autoRedefine/>
    <w:uiPriority w:val="39"/>
    <w:unhideWhenUsed/>
    <w:rsid w:val="004625BE"/>
    <w:pPr>
      <w:spacing w:before="0" w:after="0"/>
    </w:pPr>
    <w:rPr>
      <w:smallCaps/>
      <w:sz w:val="22"/>
      <w:szCs w:val="22"/>
    </w:rPr>
  </w:style>
  <w:style w:type="paragraph" w:styleId="Sadraj40">
    <w:name w:val="toc 4"/>
    <w:basedOn w:val="Normal"/>
    <w:next w:val="Normal"/>
    <w:autoRedefine/>
    <w:uiPriority w:val="39"/>
    <w:unhideWhenUsed/>
    <w:rsid w:val="004625BE"/>
    <w:pPr>
      <w:spacing w:before="0" w:after="0"/>
    </w:pPr>
    <w:rPr>
      <w:sz w:val="22"/>
      <w:szCs w:val="22"/>
    </w:rPr>
  </w:style>
  <w:style w:type="paragraph" w:styleId="Sadraj50">
    <w:name w:val="toc 5"/>
    <w:basedOn w:val="Normal"/>
    <w:next w:val="Normal"/>
    <w:autoRedefine/>
    <w:uiPriority w:val="39"/>
    <w:unhideWhenUsed/>
    <w:rsid w:val="004625BE"/>
    <w:pPr>
      <w:spacing w:before="0" w:after="0"/>
    </w:pPr>
    <w:rPr>
      <w:sz w:val="22"/>
      <w:szCs w:val="22"/>
    </w:rPr>
  </w:style>
  <w:style w:type="paragraph" w:styleId="Sadraj60">
    <w:name w:val="toc 6"/>
    <w:basedOn w:val="Normal"/>
    <w:next w:val="Normal"/>
    <w:autoRedefine/>
    <w:uiPriority w:val="39"/>
    <w:unhideWhenUsed/>
    <w:rsid w:val="004625BE"/>
    <w:pPr>
      <w:spacing w:before="0" w:after="0"/>
    </w:pPr>
    <w:rPr>
      <w:sz w:val="22"/>
      <w:szCs w:val="22"/>
    </w:rPr>
  </w:style>
  <w:style w:type="paragraph" w:styleId="Sadraj70">
    <w:name w:val="toc 7"/>
    <w:basedOn w:val="Normal"/>
    <w:next w:val="Normal"/>
    <w:autoRedefine/>
    <w:uiPriority w:val="39"/>
    <w:unhideWhenUsed/>
    <w:rsid w:val="004625BE"/>
    <w:pPr>
      <w:spacing w:before="0" w:after="0"/>
    </w:pPr>
    <w:rPr>
      <w:sz w:val="22"/>
      <w:szCs w:val="22"/>
    </w:rPr>
  </w:style>
  <w:style w:type="paragraph" w:styleId="Sadraj80">
    <w:name w:val="toc 8"/>
    <w:basedOn w:val="Normal"/>
    <w:next w:val="Normal"/>
    <w:autoRedefine/>
    <w:uiPriority w:val="39"/>
    <w:unhideWhenUsed/>
    <w:rsid w:val="004625BE"/>
    <w:pPr>
      <w:spacing w:before="0" w:after="0"/>
    </w:pPr>
    <w:rPr>
      <w:sz w:val="22"/>
      <w:szCs w:val="22"/>
    </w:rPr>
  </w:style>
  <w:style w:type="paragraph" w:styleId="Sadraj90">
    <w:name w:val="toc 9"/>
    <w:basedOn w:val="Normal"/>
    <w:next w:val="Normal"/>
    <w:autoRedefine/>
    <w:uiPriority w:val="39"/>
    <w:unhideWhenUsed/>
    <w:rsid w:val="004625BE"/>
    <w:pPr>
      <w:spacing w:before="0" w:after="0"/>
    </w:pPr>
    <w:rPr>
      <w:sz w:val="22"/>
      <w:szCs w:val="22"/>
    </w:rPr>
  </w:style>
  <w:style w:type="character" w:styleId="Referencakomentara">
    <w:name w:val="annotation reference"/>
    <w:basedOn w:val="Zadanifontodlomka"/>
    <w:uiPriority w:val="99"/>
    <w:semiHidden/>
    <w:unhideWhenUsed/>
    <w:rsid w:val="0096686C"/>
    <w:rPr>
      <w:sz w:val="16"/>
      <w:szCs w:val="16"/>
    </w:rPr>
  </w:style>
  <w:style w:type="paragraph" w:styleId="Tekstkomentara">
    <w:name w:val="annotation text"/>
    <w:basedOn w:val="Normal"/>
    <w:link w:val="TekstkomentaraChar"/>
    <w:uiPriority w:val="99"/>
    <w:unhideWhenUsed/>
    <w:rsid w:val="0096686C"/>
    <w:pPr>
      <w:spacing w:line="240" w:lineRule="auto"/>
    </w:pPr>
  </w:style>
  <w:style w:type="character" w:customStyle="1" w:styleId="TekstkomentaraChar">
    <w:name w:val="Tekst komentara Char"/>
    <w:basedOn w:val="Zadanifontodlomka"/>
    <w:link w:val="Tekstkomentara"/>
    <w:uiPriority w:val="99"/>
    <w:rsid w:val="0096686C"/>
    <w:rPr>
      <w:kern w:val="20"/>
    </w:rPr>
  </w:style>
  <w:style w:type="paragraph" w:styleId="Predmetkomentara">
    <w:name w:val="annotation subject"/>
    <w:basedOn w:val="Tekstkomentara"/>
    <w:next w:val="Tekstkomentara"/>
    <w:link w:val="PredmetkomentaraChar"/>
    <w:uiPriority w:val="99"/>
    <w:semiHidden/>
    <w:unhideWhenUsed/>
    <w:rsid w:val="0096686C"/>
    <w:rPr>
      <w:b/>
      <w:bCs/>
    </w:rPr>
  </w:style>
  <w:style w:type="character" w:customStyle="1" w:styleId="PredmetkomentaraChar">
    <w:name w:val="Predmet komentara Char"/>
    <w:basedOn w:val="TekstkomentaraChar"/>
    <w:link w:val="Predmetkomentara"/>
    <w:uiPriority w:val="99"/>
    <w:semiHidden/>
    <w:rsid w:val="0096686C"/>
    <w:rPr>
      <w:b/>
      <w:bCs/>
      <w:kern w:val="20"/>
    </w:rPr>
  </w:style>
  <w:style w:type="paragraph" w:styleId="Tekstfusnote0">
    <w:name w:val="footnote text"/>
    <w:basedOn w:val="Normal"/>
    <w:link w:val="TekstfusnoteChar"/>
    <w:uiPriority w:val="99"/>
    <w:semiHidden/>
    <w:unhideWhenUsed/>
    <w:rsid w:val="005A52CF"/>
    <w:pPr>
      <w:spacing w:before="0" w:after="0" w:line="240" w:lineRule="auto"/>
    </w:pPr>
  </w:style>
  <w:style w:type="character" w:customStyle="1" w:styleId="TekstfusnoteChar">
    <w:name w:val="Tekst fusnote Char"/>
    <w:basedOn w:val="Zadanifontodlomka"/>
    <w:link w:val="Tekstfusnote0"/>
    <w:uiPriority w:val="99"/>
    <w:semiHidden/>
    <w:rsid w:val="005A52CF"/>
    <w:rPr>
      <w:kern w:val="20"/>
    </w:rPr>
  </w:style>
  <w:style w:type="character" w:styleId="Referencafusnote0">
    <w:name w:val="footnote reference"/>
    <w:basedOn w:val="Zadanifontodlomka"/>
    <w:uiPriority w:val="99"/>
    <w:semiHidden/>
    <w:unhideWhenUsed/>
    <w:rsid w:val="005A52CF"/>
    <w:rPr>
      <w:vertAlign w:val="superscript"/>
    </w:rPr>
  </w:style>
  <w:style w:type="character" w:customStyle="1" w:styleId="Naslov2Char">
    <w:name w:val="Naslov 2 Char"/>
    <w:basedOn w:val="Zadanifontodlomka"/>
    <w:link w:val="Naslov2"/>
    <w:semiHidden/>
    <w:rsid w:val="008D74B6"/>
    <w:rPr>
      <w:rFonts w:asciiTheme="majorHAnsi" w:eastAsiaTheme="majorEastAsia" w:hAnsiTheme="majorHAnsi" w:cstheme="majorBidi"/>
      <w:color w:val="577188" w:themeColor="accent1" w:themeShade="BF"/>
      <w:kern w:val="2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0678">
      <w:bodyDiv w:val="1"/>
      <w:marLeft w:val="0"/>
      <w:marRight w:val="0"/>
      <w:marTop w:val="0"/>
      <w:marBottom w:val="0"/>
      <w:divBdr>
        <w:top w:val="none" w:sz="0" w:space="0" w:color="auto"/>
        <w:left w:val="none" w:sz="0" w:space="0" w:color="auto"/>
        <w:bottom w:val="none" w:sz="0" w:space="0" w:color="auto"/>
        <w:right w:val="none" w:sz="0" w:space="0" w:color="auto"/>
      </w:divBdr>
    </w:div>
    <w:div w:id="125512012">
      <w:bodyDiv w:val="1"/>
      <w:marLeft w:val="0"/>
      <w:marRight w:val="0"/>
      <w:marTop w:val="0"/>
      <w:marBottom w:val="0"/>
      <w:divBdr>
        <w:top w:val="none" w:sz="0" w:space="0" w:color="auto"/>
        <w:left w:val="none" w:sz="0" w:space="0" w:color="auto"/>
        <w:bottom w:val="none" w:sz="0" w:space="0" w:color="auto"/>
        <w:right w:val="none" w:sz="0" w:space="0" w:color="auto"/>
      </w:divBdr>
    </w:div>
    <w:div w:id="131989894">
      <w:bodyDiv w:val="1"/>
      <w:marLeft w:val="0"/>
      <w:marRight w:val="0"/>
      <w:marTop w:val="0"/>
      <w:marBottom w:val="0"/>
      <w:divBdr>
        <w:top w:val="none" w:sz="0" w:space="0" w:color="auto"/>
        <w:left w:val="none" w:sz="0" w:space="0" w:color="auto"/>
        <w:bottom w:val="none" w:sz="0" w:space="0" w:color="auto"/>
        <w:right w:val="none" w:sz="0" w:space="0" w:color="auto"/>
      </w:divBdr>
    </w:div>
    <w:div w:id="138885834">
      <w:bodyDiv w:val="1"/>
      <w:marLeft w:val="0"/>
      <w:marRight w:val="0"/>
      <w:marTop w:val="0"/>
      <w:marBottom w:val="0"/>
      <w:divBdr>
        <w:top w:val="none" w:sz="0" w:space="0" w:color="auto"/>
        <w:left w:val="none" w:sz="0" w:space="0" w:color="auto"/>
        <w:bottom w:val="none" w:sz="0" w:space="0" w:color="auto"/>
        <w:right w:val="none" w:sz="0" w:space="0" w:color="auto"/>
      </w:divBdr>
    </w:div>
    <w:div w:id="391467092">
      <w:bodyDiv w:val="1"/>
      <w:marLeft w:val="0"/>
      <w:marRight w:val="0"/>
      <w:marTop w:val="0"/>
      <w:marBottom w:val="0"/>
      <w:divBdr>
        <w:top w:val="none" w:sz="0" w:space="0" w:color="auto"/>
        <w:left w:val="none" w:sz="0" w:space="0" w:color="auto"/>
        <w:bottom w:val="none" w:sz="0" w:space="0" w:color="auto"/>
        <w:right w:val="none" w:sz="0" w:space="0" w:color="auto"/>
      </w:divBdr>
    </w:div>
    <w:div w:id="418452081">
      <w:bodyDiv w:val="1"/>
      <w:marLeft w:val="0"/>
      <w:marRight w:val="0"/>
      <w:marTop w:val="0"/>
      <w:marBottom w:val="0"/>
      <w:divBdr>
        <w:top w:val="none" w:sz="0" w:space="0" w:color="auto"/>
        <w:left w:val="none" w:sz="0" w:space="0" w:color="auto"/>
        <w:bottom w:val="none" w:sz="0" w:space="0" w:color="auto"/>
        <w:right w:val="none" w:sz="0" w:space="0" w:color="auto"/>
      </w:divBdr>
    </w:div>
    <w:div w:id="526724267">
      <w:bodyDiv w:val="1"/>
      <w:marLeft w:val="0"/>
      <w:marRight w:val="0"/>
      <w:marTop w:val="0"/>
      <w:marBottom w:val="0"/>
      <w:divBdr>
        <w:top w:val="none" w:sz="0" w:space="0" w:color="auto"/>
        <w:left w:val="none" w:sz="0" w:space="0" w:color="auto"/>
        <w:bottom w:val="none" w:sz="0" w:space="0" w:color="auto"/>
        <w:right w:val="none" w:sz="0" w:space="0" w:color="auto"/>
      </w:divBdr>
    </w:div>
    <w:div w:id="565845465">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770248282">
      <w:bodyDiv w:val="1"/>
      <w:marLeft w:val="0"/>
      <w:marRight w:val="0"/>
      <w:marTop w:val="0"/>
      <w:marBottom w:val="0"/>
      <w:divBdr>
        <w:top w:val="none" w:sz="0" w:space="0" w:color="auto"/>
        <w:left w:val="none" w:sz="0" w:space="0" w:color="auto"/>
        <w:bottom w:val="none" w:sz="0" w:space="0" w:color="auto"/>
        <w:right w:val="none" w:sz="0" w:space="0" w:color="auto"/>
      </w:divBdr>
    </w:div>
    <w:div w:id="806507385">
      <w:bodyDiv w:val="1"/>
      <w:marLeft w:val="0"/>
      <w:marRight w:val="0"/>
      <w:marTop w:val="0"/>
      <w:marBottom w:val="0"/>
      <w:divBdr>
        <w:top w:val="none" w:sz="0" w:space="0" w:color="auto"/>
        <w:left w:val="none" w:sz="0" w:space="0" w:color="auto"/>
        <w:bottom w:val="none" w:sz="0" w:space="0" w:color="auto"/>
        <w:right w:val="none" w:sz="0" w:space="0" w:color="auto"/>
      </w:divBdr>
    </w:div>
    <w:div w:id="915095213">
      <w:bodyDiv w:val="1"/>
      <w:marLeft w:val="0"/>
      <w:marRight w:val="0"/>
      <w:marTop w:val="0"/>
      <w:marBottom w:val="0"/>
      <w:divBdr>
        <w:top w:val="none" w:sz="0" w:space="0" w:color="auto"/>
        <w:left w:val="none" w:sz="0" w:space="0" w:color="auto"/>
        <w:bottom w:val="none" w:sz="0" w:space="0" w:color="auto"/>
        <w:right w:val="none" w:sz="0" w:space="0" w:color="auto"/>
      </w:divBdr>
    </w:div>
    <w:div w:id="1160460134">
      <w:bodyDiv w:val="1"/>
      <w:marLeft w:val="0"/>
      <w:marRight w:val="0"/>
      <w:marTop w:val="0"/>
      <w:marBottom w:val="0"/>
      <w:divBdr>
        <w:top w:val="none" w:sz="0" w:space="0" w:color="auto"/>
        <w:left w:val="none" w:sz="0" w:space="0" w:color="auto"/>
        <w:bottom w:val="none" w:sz="0" w:space="0" w:color="auto"/>
        <w:right w:val="none" w:sz="0" w:space="0" w:color="auto"/>
      </w:divBdr>
    </w:div>
    <w:div w:id="1192841065">
      <w:bodyDiv w:val="1"/>
      <w:marLeft w:val="0"/>
      <w:marRight w:val="0"/>
      <w:marTop w:val="0"/>
      <w:marBottom w:val="0"/>
      <w:divBdr>
        <w:top w:val="none" w:sz="0" w:space="0" w:color="auto"/>
        <w:left w:val="none" w:sz="0" w:space="0" w:color="auto"/>
        <w:bottom w:val="none" w:sz="0" w:space="0" w:color="auto"/>
        <w:right w:val="none" w:sz="0" w:space="0" w:color="auto"/>
      </w:divBdr>
    </w:div>
    <w:div w:id="1234009305">
      <w:bodyDiv w:val="1"/>
      <w:marLeft w:val="0"/>
      <w:marRight w:val="0"/>
      <w:marTop w:val="0"/>
      <w:marBottom w:val="0"/>
      <w:divBdr>
        <w:top w:val="none" w:sz="0" w:space="0" w:color="auto"/>
        <w:left w:val="none" w:sz="0" w:space="0" w:color="auto"/>
        <w:bottom w:val="none" w:sz="0" w:space="0" w:color="auto"/>
        <w:right w:val="none" w:sz="0" w:space="0" w:color="auto"/>
      </w:divBdr>
    </w:div>
    <w:div w:id="1239439944">
      <w:bodyDiv w:val="1"/>
      <w:marLeft w:val="0"/>
      <w:marRight w:val="0"/>
      <w:marTop w:val="0"/>
      <w:marBottom w:val="0"/>
      <w:divBdr>
        <w:top w:val="none" w:sz="0" w:space="0" w:color="auto"/>
        <w:left w:val="none" w:sz="0" w:space="0" w:color="auto"/>
        <w:bottom w:val="none" w:sz="0" w:space="0" w:color="auto"/>
        <w:right w:val="none" w:sz="0" w:space="0" w:color="auto"/>
      </w:divBdr>
    </w:div>
    <w:div w:id="1253469376">
      <w:bodyDiv w:val="1"/>
      <w:marLeft w:val="0"/>
      <w:marRight w:val="0"/>
      <w:marTop w:val="0"/>
      <w:marBottom w:val="0"/>
      <w:divBdr>
        <w:top w:val="none" w:sz="0" w:space="0" w:color="auto"/>
        <w:left w:val="none" w:sz="0" w:space="0" w:color="auto"/>
        <w:bottom w:val="none" w:sz="0" w:space="0" w:color="auto"/>
        <w:right w:val="none" w:sz="0" w:space="0" w:color="auto"/>
      </w:divBdr>
    </w:div>
    <w:div w:id="1393037059">
      <w:bodyDiv w:val="1"/>
      <w:marLeft w:val="0"/>
      <w:marRight w:val="0"/>
      <w:marTop w:val="0"/>
      <w:marBottom w:val="0"/>
      <w:divBdr>
        <w:top w:val="none" w:sz="0" w:space="0" w:color="auto"/>
        <w:left w:val="none" w:sz="0" w:space="0" w:color="auto"/>
        <w:bottom w:val="none" w:sz="0" w:space="0" w:color="auto"/>
        <w:right w:val="none" w:sz="0" w:space="0" w:color="auto"/>
      </w:divBdr>
    </w:div>
    <w:div w:id="1510950905">
      <w:bodyDiv w:val="1"/>
      <w:marLeft w:val="0"/>
      <w:marRight w:val="0"/>
      <w:marTop w:val="0"/>
      <w:marBottom w:val="0"/>
      <w:divBdr>
        <w:top w:val="none" w:sz="0" w:space="0" w:color="auto"/>
        <w:left w:val="none" w:sz="0" w:space="0" w:color="auto"/>
        <w:bottom w:val="none" w:sz="0" w:space="0" w:color="auto"/>
        <w:right w:val="none" w:sz="0" w:space="0" w:color="auto"/>
      </w:divBdr>
    </w:div>
    <w:div w:id="1538394296">
      <w:bodyDiv w:val="1"/>
      <w:marLeft w:val="0"/>
      <w:marRight w:val="0"/>
      <w:marTop w:val="0"/>
      <w:marBottom w:val="0"/>
      <w:divBdr>
        <w:top w:val="none" w:sz="0" w:space="0" w:color="auto"/>
        <w:left w:val="none" w:sz="0" w:space="0" w:color="auto"/>
        <w:bottom w:val="none" w:sz="0" w:space="0" w:color="auto"/>
        <w:right w:val="none" w:sz="0" w:space="0" w:color="auto"/>
      </w:divBdr>
    </w:div>
    <w:div w:id="1543010758">
      <w:bodyDiv w:val="1"/>
      <w:marLeft w:val="0"/>
      <w:marRight w:val="0"/>
      <w:marTop w:val="0"/>
      <w:marBottom w:val="0"/>
      <w:divBdr>
        <w:top w:val="none" w:sz="0" w:space="0" w:color="auto"/>
        <w:left w:val="none" w:sz="0" w:space="0" w:color="auto"/>
        <w:bottom w:val="none" w:sz="0" w:space="0" w:color="auto"/>
        <w:right w:val="none" w:sz="0" w:space="0" w:color="auto"/>
      </w:divBdr>
    </w:div>
    <w:div w:id="1592465382">
      <w:bodyDiv w:val="1"/>
      <w:marLeft w:val="0"/>
      <w:marRight w:val="0"/>
      <w:marTop w:val="0"/>
      <w:marBottom w:val="0"/>
      <w:divBdr>
        <w:top w:val="none" w:sz="0" w:space="0" w:color="auto"/>
        <w:left w:val="none" w:sz="0" w:space="0" w:color="auto"/>
        <w:bottom w:val="none" w:sz="0" w:space="0" w:color="auto"/>
        <w:right w:val="none" w:sz="0" w:space="0" w:color="auto"/>
      </w:divBdr>
    </w:div>
    <w:div w:id="1620642282">
      <w:bodyDiv w:val="1"/>
      <w:marLeft w:val="0"/>
      <w:marRight w:val="0"/>
      <w:marTop w:val="0"/>
      <w:marBottom w:val="0"/>
      <w:divBdr>
        <w:top w:val="none" w:sz="0" w:space="0" w:color="auto"/>
        <w:left w:val="none" w:sz="0" w:space="0" w:color="auto"/>
        <w:bottom w:val="none" w:sz="0" w:space="0" w:color="auto"/>
        <w:right w:val="none" w:sz="0" w:space="0" w:color="auto"/>
      </w:divBdr>
    </w:div>
    <w:div w:id="1857572783">
      <w:bodyDiv w:val="1"/>
      <w:marLeft w:val="0"/>
      <w:marRight w:val="0"/>
      <w:marTop w:val="0"/>
      <w:marBottom w:val="0"/>
      <w:divBdr>
        <w:top w:val="none" w:sz="0" w:space="0" w:color="auto"/>
        <w:left w:val="none" w:sz="0" w:space="0" w:color="auto"/>
        <w:bottom w:val="none" w:sz="0" w:space="0" w:color="auto"/>
        <w:right w:val="none" w:sz="0" w:space="0" w:color="auto"/>
      </w:divBdr>
    </w:div>
    <w:div w:id="1918199275">
      <w:bodyDiv w:val="1"/>
      <w:marLeft w:val="0"/>
      <w:marRight w:val="0"/>
      <w:marTop w:val="0"/>
      <w:marBottom w:val="0"/>
      <w:divBdr>
        <w:top w:val="none" w:sz="0" w:space="0" w:color="auto"/>
        <w:left w:val="none" w:sz="0" w:space="0" w:color="auto"/>
        <w:bottom w:val="none" w:sz="0" w:space="0" w:color="auto"/>
        <w:right w:val="none" w:sz="0" w:space="0" w:color="auto"/>
      </w:divBdr>
    </w:div>
    <w:div w:id="1928537913">
      <w:bodyDiv w:val="1"/>
      <w:marLeft w:val="0"/>
      <w:marRight w:val="0"/>
      <w:marTop w:val="0"/>
      <w:marBottom w:val="0"/>
      <w:divBdr>
        <w:top w:val="none" w:sz="0" w:space="0" w:color="auto"/>
        <w:left w:val="none" w:sz="0" w:space="0" w:color="auto"/>
        <w:bottom w:val="none" w:sz="0" w:space="0" w:color="auto"/>
        <w:right w:val="none" w:sz="0" w:space="0" w:color="auto"/>
      </w:divBdr>
    </w:div>
    <w:div w:id="208891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50\TimelessReport.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F0BC49-85D9-42D5-B139-C5F5EA46A2E2}">
  <ds:schemaRefs>
    <ds:schemaRef ds:uri="http://schemas.microsoft.com/sharepoint/v3/contenttype/forms"/>
  </ds:schemaRefs>
</ds:datastoreItem>
</file>

<file path=customXml/itemProps3.xml><?xml version="1.0" encoding="utf-8"?>
<ds:datastoreItem xmlns:ds="http://schemas.openxmlformats.org/officeDocument/2006/customXml" ds:itemID="{72901008-C4AE-43FA-B62C-F418E536DCF2}">
  <ds:schemaRefs>
    <ds:schemaRef ds:uri="http://schemas.openxmlformats.org/officeDocument/2006/bibliography"/>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TimelessReport</Template>
  <TotalTime>0</TotalTime>
  <Pages>15</Pages>
  <Words>3584</Words>
  <Characters>20433</Characters>
  <Application>Microsoft Office Word</Application>
  <DocSecurity>0</DocSecurity>
  <Lines>170</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Financijski plan za 2024. godinu i projekcije za 2025. i 2026. godinu</vt: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Financijski plan za 2024. godinu i projekcije za 2025. i 2026. godinu</dc:title>
  <dc:subject/>
  <dc:creator>maja.stranic-grah</dc:creator>
  <cp:keywords/>
  <dc:description/>
  <cp:lastModifiedBy>Javna</cp:lastModifiedBy>
  <cp:revision>2</cp:revision>
  <cp:lastPrinted>2023-11-28T07:26:00Z</cp:lastPrinted>
  <dcterms:created xsi:type="dcterms:W3CDTF">2024-02-06T08:45:00Z</dcterms:created>
  <dcterms:modified xsi:type="dcterms:W3CDTF">2024-02-06T08:45:00Z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