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E5B3" w14:textId="63EF7F33" w:rsidR="00894FD4" w:rsidRPr="00894FD4" w:rsidRDefault="00894FD4" w:rsidP="00894FD4">
      <w:pPr>
        <w:snapToGrid w:val="0"/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  <w:r w:rsidRPr="00894FD4">
        <w:rPr>
          <w:rFonts w:eastAsia="Arial Unicode MS"/>
          <w:b/>
          <w:bCs/>
          <w:sz w:val="28"/>
          <w:szCs w:val="28"/>
        </w:rPr>
        <w:t>IZVJEŠĆE O RADU BNZB ZA 2021. godinu</w:t>
      </w:r>
    </w:p>
    <w:p w14:paraId="75EFAF60" w14:textId="77777777" w:rsidR="00894FD4" w:rsidRPr="00894FD4" w:rsidRDefault="00894FD4" w:rsidP="00894FD4">
      <w:pPr>
        <w:snapToGrid w:val="0"/>
        <w:spacing w:line="360" w:lineRule="auto"/>
        <w:jc w:val="center"/>
        <w:rPr>
          <w:rFonts w:eastAsia="Arial Unicode MS"/>
          <w:b/>
          <w:bCs/>
        </w:rPr>
      </w:pPr>
    </w:p>
    <w:p w14:paraId="3613D8C6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Folklorna skupina „Buzetski biseri“ su od 1.1.2021. do 31.12.2021. održali 69 proba i imali 10 nastupa:</w:t>
      </w:r>
    </w:p>
    <w:p w14:paraId="326FE81E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10.05.2021. Buzet – 10. obljetnica folklorne skupine „Buzetski biseri“</w:t>
      </w:r>
    </w:p>
    <w:p w14:paraId="0A28859E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25.06.2021. Pula – 6. susret Bošnjaka jugoistočne Europe</w:t>
      </w:r>
    </w:p>
    <w:p w14:paraId="4F9AB326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 xml:space="preserve">24.07.2021. Labin – Bosansko sijelo na </w:t>
      </w:r>
      <w:proofErr w:type="spellStart"/>
      <w:r w:rsidRPr="00894FD4">
        <w:rPr>
          <w:rFonts w:eastAsia="Arial Unicode MS"/>
        </w:rPr>
        <w:t>Dubrovi</w:t>
      </w:r>
      <w:proofErr w:type="spellEnd"/>
    </w:p>
    <w:p w14:paraId="7CD78DD8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29.08.2021. Vodnjan – 6. Bošnjačka noć kulture</w:t>
      </w:r>
    </w:p>
    <w:p w14:paraId="74699DE3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05.09.2021. Buzet – Dani bošnjačke kulture Buzet 2021.</w:t>
      </w:r>
    </w:p>
    <w:p w14:paraId="12DB0893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16.10.2021. Pula – Večer folklora i sevdaha</w:t>
      </w:r>
    </w:p>
    <w:p w14:paraId="77E4B3A9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06.11.2021. Pula – 7. Bošnjačko sijelo</w:t>
      </w:r>
    </w:p>
    <w:p w14:paraId="1BCD4672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13.11.2021. Labin – XIV. Smotra folklora i kulturnog stvaralaštva Bošnjaka u RH</w:t>
      </w:r>
    </w:p>
    <w:p w14:paraId="2D143432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25.11.2021. Rovinj – Dan državnosti BIH</w:t>
      </w:r>
    </w:p>
    <w:p w14:paraId="7B231F27" w14:textId="77777777" w:rsidR="00894FD4" w:rsidRPr="00894FD4" w:rsidRDefault="00894FD4" w:rsidP="00894FD4">
      <w:pPr>
        <w:numPr>
          <w:ilvl w:val="0"/>
          <w:numId w:val="5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03.12.2021. online – 5. Dječji festival multikulturalnosti Pula 2021.</w:t>
      </w:r>
    </w:p>
    <w:p w14:paraId="0D6F15D4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</w:p>
    <w:p w14:paraId="79A526D3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 xml:space="preserve">BNZB održala je dvije redovne Skupštine: </w:t>
      </w:r>
    </w:p>
    <w:p w14:paraId="4FCF716D" w14:textId="77777777" w:rsidR="00894FD4" w:rsidRPr="00894FD4" w:rsidRDefault="00894FD4" w:rsidP="00894FD4">
      <w:pPr>
        <w:numPr>
          <w:ilvl w:val="0"/>
          <w:numId w:val="4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10.05.2021. u Narodnom domu-kino dvorana s početkom u 18,30 sati</w:t>
      </w:r>
    </w:p>
    <w:p w14:paraId="643F3757" w14:textId="77777777" w:rsidR="00894FD4" w:rsidRPr="00894FD4" w:rsidRDefault="00894FD4" w:rsidP="00894FD4">
      <w:pPr>
        <w:numPr>
          <w:ilvl w:val="0"/>
          <w:numId w:val="4"/>
        </w:num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4.12.2021. u restoranu „Sandy“ Buzet s početkom u 18 sati</w:t>
      </w:r>
    </w:p>
    <w:p w14:paraId="683AEF27" w14:textId="77777777" w:rsidR="00894FD4" w:rsidRPr="00894FD4" w:rsidRDefault="00894FD4" w:rsidP="00894FD4">
      <w:pPr>
        <w:pStyle w:val="Odlomakpopisa"/>
        <w:spacing w:line="360" w:lineRule="auto"/>
        <w:ind w:left="0"/>
        <w:jc w:val="both"/>
        <w:rPr>
          <w:rFonts w:eastAsia="Arial Unicode MS"/>
        </w:rPr>
      </w:pPr>
    </w:p>
    <w:p w14:paraId="37F5903F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BNZB je 11.07.2021. s početkom u 19,30 sati organizirala okupljanje na centralnom spomeniku povodom „Sjećanja na žrtve Srebrenice“.</w:t>
      </w:r>
    </w:p>
    <w:p w14:paraId="62AB9BFF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</w:p>
    <w:p w14:paraId="6C8C810B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 xml:space="preserve">Dani bošnjačke kulture Buzet 2021. održali su se 5.9.2021. ispred Narodnog doma </w:t>
      </w:r>
    </w:p>
    <w:p w14:paraId="4BC7E4D4" w14:textId="77777777" w:rsidR="00894FD4" w:rsidRPr="00894FD4" w:rsidRDefault="00894FD4" w:rsidP="00894FD4">
      <w:pPr>
        <w:snapToGrid w:val="0"/>
        <w:spacing w:line="360" w:lineRule="auto"/>
        <w:jc w:val="both"/>
        <w:rPr>
          <w:rFonts w:eastAsia="Arial Unicode MS"/>
        </w:rPr>
      </w:pPr>
      <w:r w:rsidRPr="00894FD4">
        <w:rPr>
          <w:rFonts w:eastAsia="Arial Unicode MS"/>
        </w:rPr>
        <w:t>Na Danima</w:t>
      </w:r>
      <w:r w:rsidRPr="00894FD4">
        <w:rPr>
          <w:bCs/>
        </w:rPr>
        <w:t xml:space="preserve"> bošnjačke kulture, folklorne skupine i kulturno – umjetnička društva predstavila su se publici svojim kulturnim stvaralaštvom slijedećim redoslijedom:</w:t>
      </w:r>
    </w:p>
    <w:p w14:paraId="4EA28390" w14:textId="77777777" w:rsidR="00894FD4" w:rsidRPr="00894FD4" w:rsidRDefault="00894FD4" w:rsidP="00894FD4">
      <w:pPr>
        <w:numPr>
          <w:ilvl w:val="0"/>
          <w:numId w:val="6"/>
        </w:numPr>
        <w:snapToGrid w:val="0"/>
        <w:spacing w:line="360" w:lineRule="auto"/>
        <w:jc w:val="both"/>
        <w:rPr>
          <w:bCs/>
        </w:rPr>
      </w:pPr>
      <w:r w:rsidRPr="00894FD4">
        <w:rPr>
          <w:bCs/>
        </w:rPr>
        <w:t>Folklorna skupina „Buzetski biseri“ – koreografija „Svadbene igre Bošnjaka“</w:t>
      </w:r>
    </w:p>
    <w:p w14:paraId="4B9E1064" w14:textId="77777777" w:rsidR="00894FD4" w:rsidRPr="00894FD4" w:rsidRDefault="00894FD4" w:rsidP="00894FD4">
      <w:pPr>
        <w:numPr>
          <w:ilvl w:val="0"/>
          <w:numId w:val="6"/>
        </w:numPr>
        <w:snapToGrid w:val="0"/>
        <w:spacing w:line="360" w:lineRule="auto"/>
        <w:jc w:val="both"/>
        <w:rPr>
          <w:bCs/>
        </w:rPr>
      </w:pPr>
      <w:r w:rsidRPr="00894FD4">
        <w:rPr>
          <w:bCs/>
        </w:rPr>
        <w:t xml:space="preserve">Folklorna skupina „Buzetski biseri“ - sevdalinke „Ah moj </w:t>
      </w:r>
      <w:proofErr w:type="spellStart"/>
      <w:r w:rsidRPr="00894FD4">
        <w:rPr>
          <w:bCs/>
        </w:rPr>
        <w:t>Aljo</w:t>
      </w:r>
      <w:proofErr w:type="spellEnd"/>
      <w:r w:rsidRPr="00894FD4">
        <w:rPr>
          <w:bCs/>
        </w:rPr>
        <w:t xml:space="preserve">“ i „Crven </w:t>
      </w:r>
      <w:proofErr w:type="spellStart"/>
      <w:r w:rsidRPr="00894FD4">
        <w:rPr>
          <w:bCs/>
        </w:rPr>
        <w:t>fesić</w:t>
      </w:r>
      <w:proofErr w:type="spellEnd"/>
      <w:r w:rsidRPr="00894FD4">
        <w:rPr>
          <w:bCs/>
        </w:rPr>
        <w:t>“</w:t>
      </w:r>
    </w:p>
    <w:p w14:paraId="09E7A772" w14:textId="77777777" w:rsidR="00894FD4" w:rsidRPr="00894FD4" w:rsidRDefault="00894FD4" w:rsidP="00894FD4">
      <w:pPr>
        <w:numPr>
          <w:ilvl w:val="0"/>
          <w:numId w:val="6"/>
        </w:numPr>
        <w:snapToGrid w:val="0"/>
        <w:spacing w:line="360" w:lineRule="auto"/>
        <w:jc w:val="both"/>
        <w:rPr>
          <w:bCs/>
        </w:rPr>
      </w:pPr>
      <w:r w:rsidRPr="00894FD4">
        <w:rPr>
          <w:bCs/>
        </w:rPr>
        <w:t>KUD „Bosna“ Istarske županije - koreografija „Splet igara iz sjeveroistočne Bosne“</w:t>
      </w:r>
    </w:p>
    <w:p w14:paraId="170F6F19" w14:textId="77777777" w:rsidR="00894FD4" w:rsidRPr="00894FD4" w:rsidRDefault="00894FD4" w:rsidP="00894FD4">
      <w:pPr>
        <w:numPr>
          <w:ilvl w:val="0"/>
          <w:numId w:val="6"/>
        </w:numPr>
        <w:snapToGrid w:val="0"/>
        <w:spacing w:line="360" w:lineRule="auto"/>
        <w:jc w:val="both"/>
        <w:rPr>
          <w:bCs/>
        </w:rPr>
      </w:pPr>
      <w:r w:rsidRPr="00894FD4">
        <w:rPr>
          <w:bCs/>
        </w:rPr>
        <w:t>Sara žulj – sevdalinke „Razbolje se sultan“, „</w:t>
      </w:r>
      <w:proofErr w:type="spellStart"/>
      <w:r w:rsidRPr="00894FD4">
        <w:rPr>
          <w:bCs/>
        </w:rPr>
        <w:t>Sejdefu</w:t>
      </w:r>
      <w:proofErr w:type="spellEnd"/>
      <w:r w:rsidRPr="00894FD4">
        <w:rPr>
          <w:bCs/>
        </w:rPr>
        <w:t xml:space="preserve"> majka buđaše“ i „Zaplakala stara majka“</w:t>
      </w:r>
    </w:p>
    <w:p w14:paraId="752C3FBF" w14:textId="77777777" w:rsidR="00894FD4" w:rsidRDefault="00894FD4" w:rsidP="00894FD4">
      <w:pPr>
        <w:numPr>
          <w:ilvl w:val="0"/>
          <w:numId w:val="6"/>
        </w:numPr>
        <w:snapToGrid w:val="0"/>
        <w:spacing w:line="360" w:lineRule="auto"/>
        <w:jc w:val="both"/>
        <w:rPr>
          <w:bCs/>
        </w:rPr>
      </w:pPr>
      <w:r w:rsidRPr="00894FD4">
        <w:rPr>
          <w:bCs/>
        </w:rPr>
        <w:t>Folklorna skupina „Buzetski biseri“ – koreografija „Konjičko kolo“</w:t>
      </w:r>
    </w:p>
    <w:p w14:paraId="3DDC9214" w14:textId="234A51AE" w:rsidR="00894FD4" w:rsidRPr="00894FD4" w:rsidRDefault="00894FD4" w:rsidP="00894FD4">
      <w:pPr>
        <w:snapToGrid w:val="0"/>
        <w:spacing w:line="360" w:lineRule="auto"/>
        <w:ind w:left="360"/>
        <w:jc w:val="both"/>
        <w:rPr>
          <w:bCs/>
        </w:rPr>
      </w:pPr>
      <w:r w:rsidRPr="00894FD4">
        <w:rPr>
          <w:bCs/>
        </w:rPr>
        <w:lastRenderedPageBreak/>
        <w:t>Po završetku službenog djela programa svim sudionicima podijeljena su priznanja za sudjelovanje na Danima bošnjačke kulture Buzet 2021., zajedničko druženje i domjenak nastavljen je u restoranu Sandi u sklopu Istarskog vodovoda.</w:t>
      </w:r>
    </w:p>
    <w:p w14:paraId="51DCD039" w14:textId="77777777" w:rsidR="00894FD4" w:rsidRDefault="00894FD4" w:rsidP="00894FD4">
      <w:pPr>
        <w:snapToGrid w:val="0"/>
        <w:rPr>
          <w:rFonts w:ascii="Arial Narrow" w:eastAsia="Arial Unicode MS" w:hAnsi="Arial Narrow" w:cs="Arial"/>
          <w:sz w:val="22"/>
          <w:szCs w:val="22"/>
        </w:rPr>
      </w:pPr>
    </w:p>
    <w:p w14:paraId="5DB16CFD" w14:textId="77777777" w:rsidR="00DD069C" w:rsidRDefault="00DD069C"/>
    <w:sectPr w:rsidR="00DD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E78"/>
    <w:multiLevelType w:val="hybridMultilevel"/>
    <w:tmpl w:val="B34E5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4FB"/>
    <w:multiLevelType w:val="hybridMultilevel"/>
    <w:tmpl w:val="882C8BE4"/>
    <w:lvl w:ilvl="0" w:tplc="47AAB9CE">
      <w:start w:val="1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05F59"/>
    <w:multiLevelType w:val="hybridMultilevel"/>
    <w:tmpl w:val="A3602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324"/>
    <w:multiLevelType w:val="hybridMultilevel"/>
    <w:tmpl w:val="196CB2C4"/>
    <w:lvl w:ilvl="0" w:tplc="89C26B98">
      <w:start w:val="1"/>
      <w:numFmt w:val="bullet"/>
      <w:lvlText w:val="-"/>
      <w:lvlJc w:val="left"/>
      <w:pPr>
        <w:ind w:left="861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5DE4316D"/>
    <w:multiLevelType w:val="hybridMultilevel"/>
    <w:tmpl w:val="83BC501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4D9176F"/>
    <w:multiLevelType w:val="hybridMultilevel"/>
    <w:tmpl w:val="75DA8612"/>
    <w:lvl w:ilvl="0" w:tplc="9B6E4076">
      <w:start w:val="1"/>
      <w:numFmt w:val="bullet"/>
      <w:lvlText w:val="-"/>
      <w:lvlJc w:val="left"/>
      <w:pPr>
        <w:ind w:left="1080" w:hanging="360"/>
      </w:pPr>
      <w:rPr>
        <w:rFonts w:ascii="Arial Narrow" w:eastAsia="Arial Unicode MS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861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8656">
    <w:abstractNumId w:val="5"/>
  </w:num>
  <w:num w:numId="3" w16cid:durableId="1815680181">
    <w:abstractNumId w:val="4"/>
  </w:num>
  <w:num w:numId="4" w16cid:durableId="464666179">
    <w:abstractNumId w:val="1"/>
  </w:num>
  <w:num w:numId="5" w16cid:durableId="1611006846">
    <w:abstractNumId w:val="3"/>
  </w:num>
  <w:num w:numId="6" w16cid:durableId="82196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D4"/>
    <w:rsid w:val="00894FD4"/>
    <w:rsid w:val="00A4462B"/>
    <w:rsid w:val="00D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166A"/>
  <w15:chartTrackingRefBased/>
  <w15:docId w15:val="{48980FD5-10D5-44B0-9589-1C7999BB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FD4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4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 Muratagić</dc:creator>
  <cp:keywords/>
  <dc:description/>
  <cp:lastModifiedBy>Helena Šćulac Jerman</cp:lastModifiedBy>
  <cp:revision>2</cp:revision>
  <dcterms:created xsi:type="dcterms:W3CDTF">2022-07-26T13:37:00Z</dcterms:created>
  <dcterms:modified xsi:type="dcterms:W3CDTF">2022-07-26T13:37:00Z</dcterms:modified>
</cp:coreProperties>
</file>