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>
        <w:trPr>
          <w:trHeight w:val="850"/>
        </w:trPr>
        <w:tc>
          <w:tcPr>
            <w:tcW w:w="932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prijedlogu nacrta Odluke </w:t>
            </w:r>
            <w:r>
              <w:rPr>
                <w:rFonts w:ascii="Arial" w:hAnsi="Arial" w:cs="Arial"/>
              </w:rPr>
              <w:t>o izradi IV. izmjena i dopuna Prostornog plana uređenja Grada Buzeta</w:t>
            </w:r>
          </w:p>
        </w:tc>
      </w:tr>
      <w:tr>
        <w:trPr>
          <w:trHeight w:val="850"/>
        </w:trPr>
        <w:tc>
          <w:tcPr>
            <w:tcW w:w="9322" w:type="dxa"/>
            <w:gridSpan w:val="2"/>
            <w:vAlign w:val="center"/>
          </w:tcPr>
          <w:p>
            <w:pPr>
              <w:jc w:val="center"/>
              <w:rPr>
                <w:rFonts w:ascii="Arial" w:eastAsia="Myriad Pro" w:hAnsi="Arial" w:cs="Arial"/>
                <w:b/>
                <w:color w:val="231F20"/>
              </w:rPr>
            </w:pPr>
            <w:r>
              <w:rPr>
                <w:rFonts w:ascii="Arial" w:eastAsia="Myriad Pro" w:hAnsi="Arial" w:cs="Arial"/>
                <w:b/>
                <w:color w:val="231F20"/>
              </w:rPr>
              <w:t>Nacrt prijedloga</w:t>
            </w:r>
          </w:p>
          <w:p>
            <w:pPr>
              <w:jc w:val="center"/>
              <w:rPr>
                <w:rFonts w:ascii="Arial" w:eastAsia="Myriad Pro" w:hAnsi="Arial" w:cs="Arial"/>
                <w:b/>
                <w:color w:val="231F20"/>
              </w:rPr>
            </w:pPr>
            <w:r>
              <w:rPr>
                <w:rFonts w:ascii="Arial" w:eastAsia="Myriad Pro" w:hAnsi="Arial" w:cs="Arial"/>
                <w:b/>
                <w:color w:val="231F20"/>
              </w:rPr>
              <w:t>ODLUK</w:t>
            </w:r>
            <w:r>
              <w:rPr>
                <w:rFonts w:ascii="Arial" w:eastAsia="Myriad Pro" w:hAnsi="Arial" w:cs="Arial"/>
                <w:b/>
                <w:color w:val="231F20"/>
              </w:rPr>
              <w:t xml:space="preserve">E </w:t>
            </w:r>
            <w:r>
              <w:rPr>
                <w:rFonts w:ascii="Arial" w:eastAsia="Myriad Pro" w:hAnsi="Arial" w:cs="Arial"/>
                <w:b/>
                <w:color w:val="231F20"/>
              </w:rPr>
              <w:t>o izradi IV. izmjena i dopuna Prostornog plana uređenja Grada Buzeta</w:t>
            </w:r>
          </w:p>
        </w:tc>
      </w:tr>
      <w:tr>
        <w:trPr>
          <w:trHeight w:val="850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>
        <w:trPr>
          <w:trHeight w:val="567"/>
        </w:trPr>
        <w:tc>
          <w:tcPr>
            <w:tcW w:w="4712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Početak savjetovanja: 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24.06.2022.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25.07.2022.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Načelni komentari na predloženi nacrt općeg akta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Primjedbe na pojedine članke s obrazloženjem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(Ako je primjedaba više, prilažu se obrascu)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Jeste li suglasni da se ovaj obrazac s imenom/nazivom sudionika savjetovanja, obavi na internetskoj stranici?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4712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Popunjeni obrazac (s eventualnim prilozima) dostavite na adresu elektronske pošte: </w:t>
      </w:r>
      <w:hyperlink r:id="rId6" w:history="1">
        <w:r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>
      <w:pPr>
        <w:spacing w:after="0" w:line="240" w:lineRule="auto"/>
        <w:rPr>
          <w:rFonts w:ascii="Arial" w:hAnsi="Arial" w:cs="Arial"/>
        </w:rPr>
      </w:pPr>
    </w:p>
    <w:sectPr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Sukladno Zakonu o zaštiti osobnih podataka (NN,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 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AFF0-66EF-4959-819B-442572E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Reana Glavić Jačić</cp:lastModifiedBy>
  <cp:revision>2</cp:revision>
  <cp:lastPrinted>2017-12-18T13:06:00Z</cp:lastPrinted>
  <dcterms:created xsi:type="dcterms:W3CDTF">2022-06-24T06:20:00Z</dcterms:created>
  <dcterms:modified xsi:type="dcterms:W3CDTF">2022-06-24T06:20:00Z</dcterms:modified>
</cp:coreProperties>
</file>