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GRADSKO DRUŠTVO CRVENOG KRIŽA BUZET</w:t>
      </w:r>
    </w:p>
    <w:p>
      <w:r>
        <w:t>II. ISTARSKE BRIGADE 13/1</w:t>
      </w:r>
    </w:p>
    <w:p>
      <w:r>
        <w:t>52420 BUZET</w:t>
      </w:r>
    </w:p>
    <w:p>
      <w:r>
        <w:t>TEL./FAX.: 052/662-445</w:t>
      </w:r>
    </w:p>
    <w:p>
      <w:r>
        <w:t>E-mail: crveni.kriz.buzet@gmail.com</w:t>
      </w:r>
    </w:p>
    <w:p/>
    <w:p/>
    <w:p/>
    <w:p/>
    <w:p>
      <w:pPr>
        <w:spacing w:line="360" w:lineRule="auto"/>
      </w:pPr>
    </w:p>
    <w:p>
      <w:pPr>
        <w:spacing w:line="360" w:lineRule="auto"/>
        <w:jc w:val="center"/>
        <w:rPr>
          <w:b/>
          <w:sz w:val="28"/>
          <w:szCs w:val="28"/>
        </w:rPr>
      </w:pPr>
      <w:r>
        <w:rPr>
          <w:b/>
          <w:sz w:val="28"/>
          <w:szCs w:val="28"/>
        </w:rPr>
        <w:t xml:space="preserve">PROGRAM RADA </w:t>
      </w:r>
    </w:p>
    <w:p>
      <w:pPr>
        <w:spacing w:line="360" w:lineRule="auto"/>
        <w:jc w:val="center"/>
        <w:rPr>
          <w:b/>
          <w:sz w:val="28"/>
          <w:szCs w:val="28"/>
        </w:rPr>
      </w:pPr>
      <w:r>
        <w:rPr>
          <w:b/>
          <w:sz w:val="28"/>
          <w:szCs w:val="28"/>
        </w:rPr>
        <w:t>GRADSKOG DRUŠTVA CRVENOG KRIŽA BUZET</w:t>
      </w:r>
    </w:p>
    <w:p>
      <w:pPr>
        <w:spacing w:line="360" w:lineRule="auto"/>
        <w:jc w:val="center"/>
        <w:rPr>
          <w:b/>
          <w:sz w:val="28"/>
          <w:szCs w:val="28"/>
        </w:rPr>
      </w:pPr>
      <w:r>
        <w:rPr>
          <w:b/>
          <w:sz w:val="28"/>
          <w:szCs w:val="28"/>
        </w:rPr>
        <w:t>ZA 20</w:t>
      </w:r>
      <w:r>
        <w:rPr>
          <w:rFonts w:hint="default"/>
          <w:b/>
          <w:sz w:val="28"/>
          <w:szCs w:val="28"/>
          <w:lang w:val="hr-HR"/>
        </w:rPr>
        <w:t>20</w:t>
      </w:r>
      <w:r>
        <w:rPr>
          <w:b/>
          <w:sz w:val="28"/>
          <w:szCs w:val="28"/>
        </w:rPr>
        <w:t>. GODINU</w:t>
      </w:r>
    </w:p>
    <w:p>
      <w:pPr>
        <w:spacing w:line="360" w:lineRule="auto"/>
      </w:pPr>
    </w:p>
    <w:p>
      <w:pPr>
        <w:spacing w:line="360" w:lineRule="auto"/>
        <w:rPr>
          <w:i/>
        </w:rPr>
      </w:pPr>
      <w:r>
        <w:rPr>
          <w:i/>
        </w:rPr>
        <w:t>UVOD</w:t>
      </w:r>
    </w:p>
    <w:p>
      <w:pPr>
        <w:spacing w:line="360" w:lineRule="auto"/>
      </w:pPr>
      <w:r>
        <w:tab/>
      </w:r>
      <w:r>
        <w:t>Gradsko društvo Crvenog križa Buzet je neprofitna organizacija sa zadatkom promicanja i rješavanja humanitarnih pitanja, organiziranja zdravstvenih i socijalnih programa, pripremanja stanovništva za djelovanje u masovnim nesrećama i katastrofama kao i u djelovanju u smanjenju i uklanjanju posljedica masovnih nesreća i katastrofa.</w:t>
      </w:r>
    </w:p>
    <w:p>
      <w:pPr>
        <w:spacing w:line="360" w:lineRule="auto"/>
      </w:pPr>
      <w:r>
        <w:t>Djeluje na osnovi misija i načela Međunarodnog pokreta Crvenog križa i Crvenog polumjeseca. Pravni položaj je uređen Zakonom o udrugama, Zakonom o humanitarnim organizacijama, Statutom Međunarodnog pokreta Crvenog križa i Crvenog polumjeseca, Zakonom o Hrvatskom Crvenom križu, Statutom i pravilnicima Hrvatskog Crvenog križa</w:t>
      </w:r>
      <w:r>
        <w:rPr>
          <w:rFonts w:hint="default"/>
          <w:lang w:val="hr-HR"/>
        </w:rPr>
        <w:t>, te Statutom Gradskog društva Crvenog križa Buzet.</w:t>
      </w:r>
    </w:p>
    <w:p>
      <w:pPr>
        <w:spacing w:line="360" w:lineRule="auto"/>
      </w:pPr>
      <w:r>
        <w:tab/>
      </w:r>
      <w:r>
        <w:t>Gradskim društvom Crvenog križa Buzet upravljaju njegovi članovi preko predstavnika izabranih u Skupštinu, Odbor i druga tijela. Organizaciju predstavlja Ervina Š. Kisiček, predsjednica a zastupa ravnateljica Lara Černeka. Za obavljanje poslova Gradskog društvo Crvenog križa Buzet ima dva zaposlenika,</w:t>
      </w:r>
      <w:r>
        <w:rPr>
          <w:rFonts w:hint="default"/>
          <w:lang w:val="hr-HR"/>
        </w:rPr>
        <w:t>od kojih jedan isključivo za obavljanje poslova “Savjetovališta”,</w:t>
      </w:r>
      <w:r>
        <w:t xml:space="preserve"> vanjske suradnike i volontere koji pomažu prilikom organiziranja akcija, manifestacija i drugim aktivnosti.</w:t>
      </w:r>
    </w:p>
    <w:p>
      <w:pPr>
        <w:spacing w:line="360" w:lineRule="auto"/>
      </w:pPr>
      <w:r>
        <w:tab/>
      </w:r>
      <w:r>
        <w:t>Rad organizacije je usmjeren na:</w:t>
      </w:r>
    </w:p>
    <w:p>
      <w:pPr>
        <w:spacing w:line="360" w:lineRule="auto"/>
      </w:pPr>
      <w:r>
        <w:tab/>
      </w:r>
      <w:r>
        <w:t xml:space="preserve">- ublažavanje ljudskih patnji, osobito izazvanih oružanim sukobima, velikim </w:t>
      </w:r>
      <w:r>
        <w:tab/>
      </w:r>
      <w:r>
        <w:t xml:space="preserve">prirodnim i ekološkim katastrofama i drugim nesrećama s posljedicama masovnih </w:t>
      </w:r>
      <w:r>
        <w:tab/>
      </w:r>
      <w:r>
        <w:t>stradavanja i epidemijama</w:t>
      </w:r>
    </w:p>
    <w:p>
      <w:pPr>
        <w:spacing w:line="360" w:lineRule="auto"/>
      </w:pPr>
      <w:r>
        <w:tab/>
      </w:r>
      <w:r>
        <w:t xml:space="preserve">- doprinos unapređenju i zaštiti zdravlja, prevenciji bolesti i podizanju zdravstvene i </w:t>
      </w:r>
      <w:r>
        <w:tab/>
      </w:r>
      <w:r>
        <w:t>ekološke kulture građana</w:t>
      </w:r>
    </w:p>
    <w:p>
      <w:pPr>
        <w:spacing w:line="360" w:lineRule="auto"/>
      </w:pPr>
      <w:r>
        <w:tab/>
      </w:r>
      <w:r>
        <w:t xml:space="preserve">- poticanje i unapređenje solidarnosti, promicanje volonterstva i međusobnog </w:t>
      </w:r>
      <w:r>
        <w:tab/>
      </w:r>
      <w:r>
        <w:t>pomaganja te socijalne sigurnosti građana.</w:t>
      </w:r>
    </w:p>
    <w:p>
      <w:pPr>
        <w:spacing w:line="360" w:lineRule="auto"/>
      </w:pPr>
    </w:p>
    <w:p>
      <w:pPr>
        <w:spacing w:line="360" w:lineRule="auto"/>
      </w:pPr>
    </w:p>
    <w:p>
      <w:pPr>
        <w:spacing w:line="360" w:lineRule="auto"/>
      </w:pPr>
      <w:r>
        <w:tab/>
      </w:r>
      <w:r>
        <w:t>Ostvarenju ciljeva pristupa se poštujući prava i slobode svake osobe, neovisno o rasi, boji kože, spolu, jeziku, vjeri, političkom opredjeljenju ili drugom uvjerenju, nacionalnom ili socijalnom porijeklu, imovini, rođenju, naobrazbi, društvenom položaju ili bilo kojem drugom razlikovnom kriteriju.</w:t>
      </w:r>
    </w:p>
    <w:p>
      <w:pPr>
        <w:spacing w:line="360" w:lineRule="auto"/>
      </w:pPr>
      <w:r>
        <w:tab/>
      </w:r>
      <w:r>
        <w:t>Gradsko društvo Crvenog križa Buzet u izvršavanju svojih ciljeva surađuje sa Gradom Buzetom i Općinom Lanišće te razvija i održava odnose sa Osnovnom školom u Buzetu, Srednjom školom Buzet, Dječjim vrtićem Grdelin, zdravstvenim organizacijama, Centrom za socijalnu skrb i ustanovama socijalne skrbi te sa udrugama koje rade na istim ili sličnim ciljevima i sa ostalim poslovnim subjektima Grada Buzeta.</w:t>
      </w:r>
    </w:p>
    <w:p>
      <w:pPr>
        <w:spacing w:line="360" w:lineRule="auto"/>
      </w:pPr>
      <w:r>
        <w:tab/>
      </w:r>
      <w:r>
        <w:t>Gradsko društvo Crvenog križa Buzet financira se iz sredstava proračuna Grada Buzeta i Općine Lanišće, iz vlastitih aktivnosti, sponzorstva i donacija.</w:t>
      </w:r>
    </w:p>
    <w:p>
      <w:pPr>
        <w:spacing w:line="360" w:lineRule="auto"/>
      </w:pPr>
    </w:p>
    <w:p>
      <w:pPr>
        <w:spacing w:line="360" w:lineRule="auto"/>
        <w:rPr>
          <w:i/>
        </w:rPr>
      </w:pPr>
      <w:r>
        <w:rPr>
          <w:i/>
        </w:rPr>
        <w:t>SPECIFIČNI CILJ ORGANIZACIJE</w:t>
      </w:r>
    </w:p>
    <w:p>
      <w:pPr>
        <w:spacing w:line="360" w:lineRule="auto"/>
      </w:pPr>
      <w:r>
        <w:tab/>
      </w:r>
      <w:r>
        <w:t>Cilj organizacije je ublažavanje ljudskih patnji, a osobito onih izazvanih oružanim sukobima, velikim nesrećama s posljedicama masovnih stradanja; razvijanje humanih vrednota i doprinos izgradnji civilnog društva mobilizacijom snage humanosti, razvijanjem protoka - davanja i primanja; davanje svog doprinosa unapređenju i zaštiti zdravlja, prevencija bolesti i podizanje zdravstvene i ekološke kulture građana; poticanje dobrovoljnog i besplatnog rada radi poboljšanja života ljudi i unapređenja volonterskog rada.</w:t>
      </w:r>
    </w:p>
    <w:p>
      <w:pPr>
        <w:spacing w:line="360" w:lineRule="auto"/>
      </w:pPr>
      <w:r>
        <w:tab/>
      </w:r>
      <w:r>
        <w:t>Gradsko društvo Crvenog križa Buzet obavlja djelatnosti na temelju javnih ovlasti utvrđenih Zakonom o Hrvatskom Crvenom križu i djelatnosti sukladno potrebama lokalne zajednice i osiguranih sredstava.</w:t>
      </w:r>
    </w:p>
    <w:p>
      <w:pPr>
        <w:spacing w:line="360" w:lineRule="auto"/>
      </w:pPr>
    </w:p>
    <w:p>
      <w:pPr>
        <w:spacing w:line="360" w:lineRule="auto"/>
      </w:pPr>
      <w:r>
        <w:tab/>
      </w:r>
      <w:r>
        <w:t>Gradsko društvo Crvenog križa Buzet u 20</w:t>
      </w:r>
      <w:r>
        <w:rPr>
          <w:rFonts w:hint="default"/>
          <w:lang w:val="hr-HR"/>
        </w:rPr>
        <w:t>20</w:t>
      </w:r>
      <w:r>
        <w:t>. godini provoditi će slijedeće programe:</w:t>
      </w:r>
    </w:p>
    <w:p>
      <w:pPr>
        <w:spacing w:line="360" w:lineRule="auto"/>
      </w:pPr>
      <w:r>
        <w:t>- SLUŽBU TRAŽENJA</w:t>
      </w:r>
    </w:p>
    <w:p>
      <w:pPr>
        <w:spacing w:line="360" w:lineRule="auto"/>
      </w:pPr>
      <w:r>
        <w:t>- HUMANITARNI PROGRAM</w:t>
      </w:r>
    </w:p>
    <w:p>
      <w:pPr>
        <w:spacing w:line="360" w:lineRule="auto"/>
      </w:pPr>
      <w:r>
        <w:t>- DOBROVOLJNO DAVANJE KRVI</w:t>
      </w:r>
    </w:p>
    <w:p>
      <w:pPr>
        <w:spacing w:line="360" w:lineRule="auto"/>
      </w:pPr>
      <w:r>
        <w:t>- PRVU POMOĆ</w:t>
      </w:r>
    </w:p>
    <w:p>
      <w:pPr>
        <w:spacing w:line="360" w:lineRule="auto"/>
      </w:pPr>
      <w:r>
        <w:t>- PROMICANJE IDEJE HUMANOSTI</w:t>
      </w:r>
    </w:p>
    <w:p>
      <w:pPr>
        <w:spacing w:line="360" w:lineRule="auto"/>
      </w:pPr>
      <w:r>
        <w:t>- RAD SA DJECOM I MLADEŽI</w:t>
      </w:r>
    </w:p>
    <w:p>
      <w:pPr>
        <w:spacing w:line="360" w:lineRule="auto"/>
      </w:pPr>
      <w:r>
        <w:t>- PROGRAME OČUVANJA, ZAŠTITE ZDRAVLJA I PREVENCIJE BOLESTI</w:t>
      </w:r>
    </w:p>
    <w:p>
      <w:pPr>
        <w:spacing w:line="360" w:lineRule="auto"/>
      </w:pPr>
      <w:r>
        <w:t>- RAZVOJ UČINKOVITOSTI ORGANIZACIJE</w:t>
      </w:r>
    </w:p>
    <w:p>
      <w:pPr>
        <w:spacing w:line="360" w:lineRule="auto"/>
      </w:pPr>
    </w:p>
    <w:p>
      <w:pPr>
        <w:spacing w:line="360" w:lineRule="auto"/>
      </w:pPr>
    </w:p>
    <w:p>
      <w:pPr>
        <w:spacing w:line="360" w:lineRule="auto"/>
      </w:pPr>
    </w:p>
    <w:p>
      <w:pPr>
        <w:spacing w:line="360" w:lineRule="auto"/>
      </w:pPr>
    </w:p>
    <w:p>
      <w:pPr>
        <w:spacing w:line="360" w:lineRule="auto"/>
        <w:rPr>
          <w:b/>
        </w:rPr>
      </w:pPr>
      <w:r>
        <w:rPr>
          <w:b/>
        </w:rPr>
        <w:t>1. SLUŽBA TRAŽENJA</w:t>
      </w:r>
    </w:p>
    <w:p>
      <w:pPr>
        <w:spacing w:line="360" w:lineRule="auto"/>
      </w:pPr>
    </w:p>
    <w:p>
      <w:pPr>
        <w:spacing w:line="360" w:lineRule="auto"/>
      </w:pPr>
      <w:r>
        <w:t>OPIS</w:t>
      </w:r>
      <w:r>
        <w:tab/>
      </w:r>
    </w:p>
    <w:p>
      <w:pPr>
        <w:spacing w:line="360" w:lineRule="auto"/>
      </w:pPr>
      <w:r>
        <w:tab/>
      </w:r>
      <w:r>
        <w:t>Služba traženja je organizirana na temelju načela Međunarodnog pokreta Crvenog križa i Crvenog polumjeseca i izvršava se kao javna ovlast koju je preuzela država potpisivanjem Ženevskih konvencija i obveza iz međunarodnog humanitarnog prava. Gradsko društvo Crvenog križa Buzet u radu primjenjuje jedinstvenu metodologiju Pokreta, a način rada je propisan Pravilnikom o službi traženja Hrvatskog Crvenog križa.</w:t>
      </w:r>
    </w:p>
    <w:p>
      <w:pPr>
        <w:spacing w:line="360" w:lineRule="auto"/>
      </w:pPr>
    </w:p>
    <w:p>
      <w:pPr>
        <w:spacing w:line="360" w:lineRule="auto"/>
      </w:pPr>
      <w:r>
        <w:t>CILJ</w:t>
      </w:r>
    </w:p>
    <w:p>
      <w:pPr>
        <w:spacing w:line="360" w:lineRule="auto"/>
      </w:pPr>
      <w:r>
        <w:tab/>
      </w:r>
      <w:r>
        <w:t>Ublažiti ljudske patnje osobito prilikom izvanrednih, velikih prirodnih i ekoloških katastrofa te drugih nesreća. Proširiti znanje o načelima Pokreta i Međunarodnom humanitarnom pravu. Pružanje usluga žrtvama rata u postupcima ostvarivanja prava i naknada.</w:t>
      </w:r>
    </w:p>
    <w:p>
      <w:pPr>
        <w:spacing w:line="360" w:lineRule="auto"/>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4"/>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4" w:type="dxa"/>
            <w:vAlign w:val="top"/>
          </w:tcPr>
          <w:p>
            <w:r>
              <w:t>AKTIVNOSTI</w:t>
            </w:r>
          </w:p>
        </w:tc>
        <w:tc>
          <w:tcPr>
            <w:tcW w:w="3942" w:type="dxa"/>
            <w:vAlign w:val="top"/>
          </w:tcPr>
          <w:p>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5344" w:type="dxa"/>
            <w:vAlign w:val="top"/>
          </w:tcPr>
          <w:p/>
          <w:p>
            <w:r>
              <w:t xml:space="preserve">1.  ORUŽANI SUKOBI I IZVANREDNE </w:t>
            </w:r>
          </w:p>
          <w:p>
            <w:r>
              <w:t xml:space="preserve">     OKOLNOSTI</w:t>
            </w:r>
          </w:p>
          <w:p>
            <w:r>
              <w:t>1.1. Prikupljanje, evidentiranje i obrada podataka, davanje obavijesti o žrtvama</w:t>
            </w:r>
          </w:p>
          <w:p>
            <w:r>
              <w:t>1.2. Razmjena obiteljskih poruka</w:t>
            </w:r>
          </w:p>
          <w:p>
            <w:r>
              <w:t>1.3. Povezivanje članova obitelji</w:t>
            </w:r>
          </w:p>
          <w:p>
            <w:r>
              <w:t>1.4. Druge zadaće iz Međunarodnih ugovora</w:t>
            </w:r>
          </w:p>
        </w:tc>
        <w:tc>
          <w:tcPr>
            <w:tcW w:w="3942" w:type="dxa"/>
            <w:vAlign w:val="top"/>
          </w:tcPr>
          <w:p/>
          <w:p/>
          <w:p>
            <w:r>
              <w:t>Nadležna tijela i organizacije</w:t>
            </w:r>
          </w:p>
          <w:p>
            <w:r>
              <w:t>Članovi obitelji žrtava rata i prirodnih katastrofa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5344" w:type="dxa"/>
            <w:vAlign w:val="top"/>
          </w:tcPr>
          <w:p/>
          <w:p>
            <w:r>
              <w:t xml:space="preserve">2.  ZAPRIMANJE, VOĐENJE I </w:t>
            </w:r>
          </w:p>
          <w:p>
            <w:r>
              <w:t xml:space="preserve">     RJEŠAVANJE ZAHTJEVA</w:t>
            </w:r>
          </w:p>
          <w:p>
            <w:r>
              <w:t>2.1. Provjera podataka o vremenu provedenom u internaciji i zarobljeništvu</w:t>
            </w:r>
          </w:p>
          <w:p>
            <w:r>
              <w:t>2.2. Traženje nestalog člana obitelji</w:t>
            </w:r>
          </w:p>
        </w:tc>
        <w:tc>
          <w:tcPr>
            <w:tcW w:w="3942" w:type="dxa"/>
            <w:vAlign w:val="top"/>
          </w:tcPr>
          <w:p/>
          <w:p/>
          <w:p>
            <w:r>
              <w:t>Žrtve izvanrednih okolnosti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5344" w:type="dxa"/>
            <w:vAlign w:val="top"/>
          </w:tcPr>
          <w:p/>
          <w:p>
            <w:r>
              <w:t>3.  PRUŽANJE USLUGA - pomoć pri ostvarivanju prava na pomoć, naknadu ili odštetu žrtvama prisilnog rada i drugim žrtvama rata</w:t>
            </w:r>
          </w:p>
        </w:tc>
        <w:tc>
          <w:tcPr>
            <w:tcW w:w="3942" w:type="dxa"/>
            <w:vAlign w:val="top"/>
          </w:tcPr>
          <w:p/>
          <w:p/>
          <w:p>
            <w:r>
              <w:t>Žrtve rata i izvanrednih okolnosti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5344" w:type="dxa"/>
            <w:vAlign w:val="top"/>
          </w:tcPr>
          <w:p/>
          <w:p>
            <w:r>
              <w:t>4.  INFORMIRANJE I OBUKA</w:t>
            </w:r>
          </w:p>
          <w:p>
            <w:r>
              <w:t>4.1. Seminari HCK I CKIŽ na temu Međunarodnog humanitarnog prava za izvršitelje poslova i povjerenike</w:t>
            </w:r>
          </w:p>
          <w:p>
            <w:r>
              <w:t>4.2. Seminari za osposobljavanje volontera</w:t>
            </w:r>
          </w:p>
        </w:tc>
        <w:tc>
          <w:tcPr>
            <w:tcW w:w="3942" w:type="dxa"/>
            <w:vAlign w:val="top"/>
          </w:tcPr>
          <w:p/>
          <w:p/>
          <w:p>
            <w:r>
              <w:t>Zaposlenici i volonteri  GDCK Buzet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344" w:type="dxa"/>
            <w:vAlign w:val="top"/>
          </w:tcPr>
          <w:p/>
          <w:p>
            <w:r>
              <w:t xml:space="preserve">5.  VOĐENJE EVIDENCIJA PODATAKA I </w:t>
            </w:r>
          </w:p>
          <w:p>
            <w:r>
              <w:t xml:space="preserve">     IZVJEŠTAVANJE</w:t>
            </w:r>
          </w:p>
          <w:p>
            <w:r>
              <w:t>5.1. Vođenje službenih evidencija podataka</w:t>
            </w:r>
          </w:p>
          <w:p>
            <w:r>
              <w:t>5.2. Podnošenje polugodišnjih i godišnjih izvješća Nacionalnom uredu Službe traženja</w:t>
            </w:r>
          </w:p>
        </w:tc>
        <w:tc>
          <w:tcPr>
            <w:tcW w:w="3942" w:type="dxa"/>
            <w:vAlign w:val="top"/>
          </w:tcPr>
          <w:p/>
          <w:p/>
          <w:p>
            <w:r>
              <w:t>Nacionalni ured službe traženja</w:t>
            </w:r>
          </w:p>
        </w:tc>
      </w:tr>
    </w:tbl>
    <w:p>
      <w:pPr>
        <w:spacing w:line="360" w:lineRule="auto"/>
        <w:rPr>
          <w:b/>
        </w:rPr>
      </w:pPr>
    </w:p>
    <w:p>
      <w:pPr>
        <w:spacing w:line="360" w:lineRule="auto"/>
        <w:rPr>
          <w:b/>
        </w:rPr>
      </w:pPr>
      <w:r>
        <w:rPr>
          <w:b/>
        </w:rPr>
        <w:t>2. HUMANITARNI PROGRAM</w:t>
      </w:r>
    </w:p>
    <w:p>
      <w:pPr>
        <w:spacing w:line="360" w:lineRule="auto"/>
      </w:pPr>
    </w:p>
    <w:p>
      <w:pPr>
        <w:spacing w:line="360" w:lineRule="auto"/>
      </w:pPr>
      <w:r>
        <w:t>OPIS</w:t>
      </w:r>
    </w:p>
    <w:p>
      <w:pPr>
        <w:spacing w:line="360" w:lineRule="auto"/>
      </w:pPr>
      <w:r>
        <w:tab/>
      </w:r>
      <w:r>
        <w:t>Pružanje humanitarne pomoći je statusni cilj organizacije. Pomoći i ublažiti ljudsku patnju u izvanrednim situacijama elementarnih nepogoda i u oružanim sukobima, te sudjelovanje u mjerama zbrinjavanja, osobito izbjeglica i raseljenih osoba, a provodi se traženjem, primanjem i raspoređivanjem humanitarne pomoći donatora i nacionalnih društava Crvenog križa i Crvenog polumjeseca te organiziranjem redovnih i izvanrednih akcija solidarnosti.</w:t>
      </w:r>
    </w:p>
    <w:p>
      <w:pPr>
        <w:spacing w:line="360" w:lineRule="auto"/>
      </w:pPr>
      <w:r>
        <w:tab/>
      </w:r>
      <w:r>
        <w:t>U mirnodopskoj situaciji program je usmjeren na ugrožene grupe stanovništva: starije od 65. godina, kronično bolesne, osobe sa posebnim potrebama i rizične grupe (samohrane majke, zlostavljane žene, djeca, nezaposleni…) čiji prihod ne prelazi razinu nacionalnog praga siromaštva.</w:t>
      </w:r>
    </w:p>
    <w:p>
      <w:pPr>
        <w:spacing w:line="360" w:lineRule="auto"/>
      </w:pPr>
      <w:r>
        <w:t>Program je reguliran Zakonom o humanitarnoj pomoći.</w:t>
      </w:r>
    </w:p>
    <w:p>
      <w:pPr>
        <w:spacing w:line="360" w:lineRule="auto"/>
      </w:pPr>
    </w:p>
    <w:p>
      <w:pPr>
        <w:spacing w:line="360" w:lineRule="auto"/>
      </w:pPr>
      <w:r>
        <w:t>CILJ</w:t>
      </w:r>
    </w:p>
    <w:p>
      <w:pPr>
        <w:spacing w:line="360" w:lineRule="auto"/>
      </w:pPr>
      <w:r>
        <w:tab/>
      </w:r>
      <w:r>
        <w:t xml:space="preserve">Poticati solidarnost i pomaganje, razvijati usluge i ojačati materijalnu osnovu te osigurati i čuvati materijale za izvanredne potrebe.  Razvijati usluge i ojačati materijalnu osnovu radi zadovoljavanja potreba korisnika materijalne pomoći i usluga. </w:t>
      </w:r>
    </w:p>
    <w:p>
      <w:pPr>
        <w:spacing w:line="360" w:lineRule="auto"/>
      </w:pPr>
      <w:r>
        <w:t>Jačati promidžbu humanitarnih i sabirnih akcija.</w:t>
      </w:r>
    </w:p>
    <w:p>
      <w:pPr>
        <w:spacing w:line="360" w:lineRule="auto"/>
      </w:pPr>
    </w:p>
    <w:tbl>
      <w:tblPr>
        <w:tblStyle w:val="5"/>
        <w:tblW w:w="9911"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9"/>
        <w:gridCol w:w="2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9" w:type="dxa"/>
            <w:vAlign w:val="top"/>
          </w:tcPr>
          <w:p>
            <w:pPr>
              <w:spacing w:line="360" w:lineRule="auto"/>
            </w:pPr>
            <w:r>
              <w:t>AKTIVNOSTI</w:t>
            </w:r>
          </w:p>
        </w:tc>
        <w:tc>
          <w:tcPr>
            <w:tcW w:w="2992"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9" w:type="dxa"/>
            <w:vAlign w:val="top"/>
          </w:tcPr>
          <w:p>
            <w:pPr>
              <w:spacing w:line="360" w:lineRule="auto"/>
            </w:pPr>
            <w:r>
              <w:t xml:space="preserve">1. PRIKUPLJANJE MATERIJALNE </w:t>
            </w:r>
          </w:p>
          <w:p>
            <w:pPr>
              <w:spacing w:line="360" w:lineRule="auto"/>
            </w:pPr>
            <w:r>
              <w:t xml:space="preserve">    POMOĆI</w:t>
            </w:r>
          </w:p>
          <w:p>
            <w:pPr>
              <w:spacing w:line="360" w:lineRule="auto"/>
            </w:pPr>
            <w:r>
              <w:t>1.1. Prikupljanje financijskih sredstava putem sabirnih akcija (Solidarnost na djelu, kasice Crvenog križa)</w:t>
            </w:r>
          </w:p>
        </w:tc>
        <w:tc>
          <w:tcPr>
            <w:tcW w:w="2992" w:type="dxa"/>
            <w:vAlign w:val="top"/>
          </w:tcPr>
          <w:p>
            <w:pPr>
              <w:spacing w:line="360" w:lineRule="auto"/>
            </w:pPr>
          </w:p>
          <w:p>
            <w:pPr>
              <w:spacing w:line="360" w:lineRule="auto"/>
            </w:pPr>
            <w:r>
              <w:t>Stanovništvo na koje aktivnosti imaju utjecaja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9" w:type="dxa"/>
            <w:vAlign w:val="top"/>
          </w:tcPr>
          <w:p>
            <w:pPr>
              <w:spacing w:line="360" w:lineRule="auto"/>
            </w:pPr>
            <w:r>
              <w:t xml:space="preserve">2. RASPODJELA MATERIJALNE </w:t>
            </w:r>
          </w:p>
          <w:p>
            <w:pPr>
              <w:spacing w:line="360" w:lineRule="auto"/>
            </w:pPr>
            <w:r>
              <w:t xml:space="preserve">    POMOĆI</w:t>
            </w:r>
          </w:p>
          <w:p>
            <w:pPr>
              <w:spacing w:line="360" w:lineRule="auto"/>
            </w:pPr>
            <w:r>
              <w:t>2.1. Raspodjela rabljene odjeće, obuće, živežnih namirnica, igračaka, namještaja</w:t>
            </w:r>
          </w:p>
          <w:p>
            <w:pPr>
              <w:spacing w:line="360" w:lineRule="auto"/>
            </w:pPr>
            <w:r>
              <w:t>2.2. Raspodjela poklona (voće, slatkiši i sl.)</w:t>
            </w:r>
          </w:p>
        </w:tc>
        <w:tc>
          <w:tcPr>
            <w:tcW w:w="2992" w:type="dxa"/>
            <w:vAlign w:val="top"/>
          </w:tcPr>
          <w:p>
            <w:pPr>
              <w:spacing w:line="360" w:lineRule="auto"/>
            </w:pPr>
            <w:r>
              <w:t>Starije osobe, kronični bolesnici, osobe s invaliditetom, djeca iz socijalno ugroženih obitelji, socijalno ugrožene obitelji</w:t>
            </w:r>
          </w:p>
        </w:tc>
      </w:tr>
    </w:tbl>
    <w:p>
      <w:pPr>
        <w:spacing w:line="360" w:lineRule="auto"/>
      </w:pPr>
    </w:p>
    <w:p>
      <w:pPr>
        <w:spacing w:line="360" w:lineRule="auto"/>
        <w:rPr>
          <w:b/>
        </w:rPr>
      </w:pPr>
    </w:p>
    <w:p>
      <w:pPr>
        <w:spacing w:line="360" w:lineRule="auto"/>
        <w:rPr>
          <w:b/>
        </w:rPr>
      </w:pPr>
    </w:p>
    <w:p>
      <w:pPr>
        <w:spacing w:line="360" w:lineRule="auto"/>
        <w:rPr>
          <w:b/>
        </w:rPr>
      </w:pPr>
    </w:p>
    <w:p>
      <w:pPr>
        <w:spacing w:line="360" w:lineRule="auto"/>
        <w:rPr>
          <w:b/>
        </w:rPr>
      </w:pPr>
    </w:p>
    <w:p>
      <w:pPr>
        <w:spacing w:line="360" w:lineRule="auto"/>
        <w:rPr>
          <w:b/>
        </w:rPr>
      </w:pPr>
      <w:r>
        <w:rPr>
          <w:b/>
        </w:rPr>
        <w:t>3. DOBROVOLJNO DAVANJE KRVI</w:t>
      </w:r>
    </w:p>
    <w:p>
      <w:pPr>
        <w:spacing w:line="360" w:lineRule="auto"/>
      </w:pPr>
    </w:p>
    <w:p>
      <w:pPr>
        <w:spacing w:line="360" w:lineRule="auto"/>
      </w:pPr>
      <w:r>
        <w:t>OPIS</w:t>
      </w:r>
    </w:p>
    <w:p>
      <w:pPr>
        <w:spacing w:line="360" w:lineRule="auto"/>
      </w:pPr>
      <w:r>
        <w:tab/>
      </w:r>
      <w:r>
        <w:t xml:space="preserve"> Krv nije moguće proizvesti na umjetan način. Kada nam zatreba krv ovisni smo samo o darivateljima krvi. U lancu osiguranja lijeka o kojem ovisi spašavanje života, Crvenom križu je rezervirana pozicija populariziranja i poticanja građana na darivanje krvi na dobrovoljnom, besplatnom i anonimnom principu. Osim humanitarnog razloga Crveni križ ima razvijenu razgranatu mrežu društava na terenu, dugogodišnje iskustvo i potreban ljudski potencijal da organizira akcije. Okuplja darivatelje i ustanovljuje kriterije i načine za dodjelu priznanja. Načela rada regulirana su zakonima,propisima i uputama.</w:t>
      </w:r>
    </w:p>
    <w:p>
      <w:pPr>
        <w:spacing w:line="360" w:lineRule="auto"/>
      </w:pPr>
    </w:p>
    <w:p>
      <w:pPr>
        <w:spacing w:line="360" w:lineRule="auto"/>
      </w:pPr>
      <w:r>
        <w:t>CILJ</w:t>
      </w:r>
    </w:p>
    <w:p>
      <w:pPr>
        <w:spacing w:line="360" w:lineRule="auto"/>
      </w:pPr>
      <w:r>
        <w:tab/>
      </w:r>
      <w:r>
        <w:t xml:space="preserve">Osigurati dovoljno krvi kako nijedan ljudski život ne bi bio izgubljen iz razloga nemogućnosti liječenja. Imati bazu dobrovoljnih darivatelja krvi koji u svakom trenutku mogu darovati krv ili krvni sastojak za liječenje bolesnika, za izradu derivata plazme ili za proizvodnju dijagnostičkih sredstava. </w:t>
      </w:r>
    </w:p>
    <w:p>
      <w:pPr>
        <w:spacing w:line="360" w:lineRule="auto"/>
      </w:pPr>
      <w:r>
        <w:t>Raditi u nakani da se poveća broj darivatelja, posebno žena i mladih u populaciji darivatelja krvi, razvijati načine društvenog vrednovanja darivatelja krvi i educirati se za animaciju i promidžbu darivanja krvi.</w:t>
      </w:r>
    </w:p>
    <w:p>
      <w:pPr>
        <w:spacing w:line="360" w:lineRule="auto"/>
      </w:pPr>
    </w:p>
    <w:tbl>
      <w:tblPr>
        <w:tblStyle w:val="5"/>
        <w:tblW w:w="9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5"/>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5" w:type="dxa"/>
            <w:vAlign w:val="top"/>
          </w:tcPr>
          <w:p>
            <w:pPr>
              <w:spacing w:line="360" w:lineRule="auto"/>
            </w:pPr>
            <w:r>
              <w:t>AKTIVNOSTI</w:t>
            </w:r>
          </w:p>
        </w:tc>
        <w:tc>
          <w:tcPr>
            <w:tcW w:w="2431"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5" w:type="dxa"/>
            <w:vAlign w:val="top"/>
          </w:tcPr>
          <w:p>
            <w:pPr>
              <w:spacing w:line="360" w:lineRule="auto"/>
            </w:pPr>
            <w:r>
              <w:t xml:space="preserve">1. POPULARIZIRANJE DARIVANJA </w:t>
            </w:r>
          </w:p>
          <w:p>
            <w:pPr>
              <w:spacing w:line="360" w:lineRule="auto"/>
            </w:pPr>
            <w:r>
              <w:t xml:space="preserve">    KRVI</w:t>
            </w:r>
          </w:p>
          <w:p>
            <w:pPr>
              <w:spacing w:line="360" w:lineRule="auto"/>
            </w:pPr>
            <w:r>
              <w:t>1.1. Distribucija letaka i plakata o darivanju krvi</w:t>
            </w:r>
          </w:p>
          <w:p>
            <w:pPr>
              <w:spacing w:line="360" w:lineRule="auto"/>
            </w:pPr>
            <w:r>
              <w:t xml:space="preserve">1.2. Radio i tv emisije, novine, web </w:t>
            </w:r>
          </w:p>
        </w:tc>
        <w:tc>
          <w:tcPr>
            <w:tcW w:w="2431" w:type="dxa"/>
            <w:vAlign w:val="top"/>
          </w:tcPr>
          <w:p>
            <w:pPr>
              <w:spacing w:line="360" w:lineRule="auto"/>
            </w:pPr>
          </w:p>
          <w:p>
            <w:pPr>
              <w:spacing w:line="360" w:lineRule="auto"/>
            </w:pPr>
          </w:p>
          <w:p>
            <w:pPr>
              <w:spacing w:line="360" w:lineRule="auto"/>
            </w:pPr>
            <w:r>
              <w:t>Stanovništvo od 18-65 godina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5" w:type="dxa"/>
            <w:vAlign w:val="top"/>
          </w:tcPr>
          <w:p>
            <w:pPr>
              <w:spacing w:line="360" w:lineRule="auto"/>
            </w:pPr>
            <w:r>
              <w:t xml:space="preserve">2. ORGANIZIRANJE I PROVOĐENJE  </w:t>
            </w:r>
          </w:p>
          <w:p>
            <w:pPr>
              <w:spacing w:line="360" w:lineRule="auto"/>
            </w:pPr>
            <w:r>
              <w:t xml:space="preserve">    AKCIJA DOBROVOLJNOG </w:t>
            </w:r>
          </w:p>
          <w:p>
            <w:pPr>
              <w:spacing w:line="360" w:lineRule="auto"/>
            </w:pPr>
            <w:r>
              <w:t xml:space="preserve">    DARIVANJA KRVI</w:t>
            </w:r>
          </w:p>
        </w:tc>
        <w:tc>
          <w:tcPr>
            <w:tcW w:w="2431" w:type="dxa"/>
            <w:vAlign w:val="top"/>
          </w:tcPr>
          <w:p>
            <w:pPr>
              <w:spacing w:line="360" w:lineRule="auto"/>
            </w:pPr>
          </w:p>
          <w:p>
            <w:pPr>
              <w:spacing w:line="360" w:lineRule="auto"/>
            </w:pPr>
            <w:r>
              <w:t>Hrvatski Crveni križ, djelatnost za transfuziologiju, darivatelji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5" w:type="dxa"/>
            <w:vAlign w:val="top"/>
          </w:tcPr>
          <w:p>
            <w:pPr>
              <w:spacing w:line="360" w:lineRule="auto"/>
            </w:pPr>
            <w:r>
              <w:t xml:space="preserve">3. VOĐENJE EVIDENCIJA I </w:t>
            </w:r>
          </w:p>
          <w:p>
            <w:pPr>
              <w:spacing w:line="360" w:lineRule="auto"/>
            </w:pPr>
            <w:r>
              <w:t xml:space="preserve">    IZVJEŠĆIVANJE</w:t>
            </w:r>
          </w:p>
          <w:p>
            <w:pPr>
              <w:spacing w:line="360" w:lineRule="auto"/>
            </w:pPr>
            <w:r>
              <w:t>3.1. Ažuriranje evidencija</w:t>
            </w:r>
          </w:p>
          <w:p>
            <w:pPr>
              <w:spacing w:line="360" w:lineRule="auto"/>
            </w:pPr>
            <w:r>
              <w:t>3.2. Izdavanje uvjerenja za ostvarivanje olakšica</w:t>
            </w:r>
          </w:p>
          <w:p>
            <w:pPr>
              <w:spacing w:line="360" w:lineRule="auto"/>
            </w:pPr>
            <w:r>
              <w:t xml:space="preserve">3.3 Podnošenje kvartalnih, polugodišnjih i godišnjeg izvješća o prikupljenim dozama krvi </w:t>
            </w:r>
          </w:p>
          <w:p>
            <w:pPr>
              <w:spacing w:line="360" w:lineRule="auto"/>
            </w:pPr>
          </w:p>
        </w:tc>
        <w:tc>
          <w:tcPr>
            <w:tcW w:w="2431" w:type="dxa"/>
            <w:vAlign w:val="top"/>
          </w:tcPr>
          <w:p>
            <w:pPr>
              <w:spacing w:line="360" w:lineRule="auto"/>
            </w:pPr>
            <w:r>
              <w:t>Djelatnost za transfuziologiju</w:t>
            </w:r>
            <w:r>
              <w:rPr>
                <w:rFonts w:hint="default"/>
                <w:lang w:val="hr-HR"/>
              </w:rPr>
              <w:t>,</w:t>
            </w:r>
          </w:p>
          <w:p>
            <w:pPr>
              <w:spacing w:line="360" w:lineRule="auto"/>
            </w:pPr>
            <w:r>
              <w:t>Darivatelji krvi</w:t>
            </w:r>
            <w:r>
              <w:rPr>
                <w:rFonts w:hint="default"/>
                <w:lang w:val="hr-HR"/>
              </w:rPr>
              <w:t>,</w:t>
            </w:r>
          </w:p>
          <w:p>
            <w:pPr>
              <w:spacing w:line="360" w:lineRule="auto"/>
            </w:pPr>
            <w:r>
              <w:t>Društvo CK Istarske županije, Hrvatski Crveni križ</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7495" w:type="dxa"/>
            <w:vAlign w:val="top"/>
          </w:tcPr>
          <w:p>
            <w:pPr>
              <w:spacing w:line="360" w:lineRule="auto"/>
            </w:pPr>
            <w:r>
              <w:t xml:space="preserve">4. DRUŠTVENO VREDNOVANJE </w:t>
            </w:r>
          </w:p>
          <w:p>
            <w:pPr>
              <w:spacing w:line="360" w:lineRule="auto"/>
            </w:pPr>
            <w:r>
              <w:t xml:space="preserve">    DARIVATELJA</w:t>
            </w:r>
          </w:p>
          <w:p>
            <w:pPr>
              <w:spacing w:line="360" w:lineRule="auto"/>
            </w:pPr>
            <w:r>
              <w:t>4.1. Organiziranje okupljanja, susreta, druženja i izleta</w:t>
            </w:r>
          </w:p>
          <w:p>
            <w:pPr>
              <w:spacing w:line="360" w:lineRule="auto"/>
            </w:pPr>
            <w:r>
              <w:t>4.2. Organiziranje svečanosti podjele zahvalnica i priznanja</w:t>
            </w:r>
          </w:p>
        </w:tc>
        <w:tc>
          <w:tcPr>
            <w:tcW w:w="2431" w:type="dxa"/>
            <w:vAlign w:val="top"/>
          </w:tcPr>
          <w:p>
            <w:pPr>
              <w:spacing w:line="360" w:lineRule="auto"/>
            </w:pPr>
          </w:p>
          <w:p>
            <w:pPr>
              <w:spacing w:line="360" w:lineRule="auto"/>
            </w:pPr>
          </w:p>
          <w:p>
            <w:pPr>
              <w:spacing w:line="360" w:lineRule="auto"/>
            </w:pPr>
            <w:r>
              <w:t>Darivatelji</w:t>
            </w:r>
          </w:p>
          <w:p>
            <w:pPr>
              <w:spacing w:line="360" w:lineRule="auto"/>
            </w:pPr>
            <w:r>
              <w:t>Darivatelji</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5" w:type="dxa"/>
            <w:vAlign w:val="top"/>
          </w:tcPr>
          <w:p>
            <w:pPr>
              <w:spacing w:line="360" w:lineRule="auto"/>
            </w:pPr>
            <w:r>
              <w:t>5. EDUKACIJA - seminari za promidžbu i animaciju darivatelja</w:t>
            </w:r>
          </w:p>
        </w:tc>
        <w:tc>
          <w:tcPr>
            <w:tcW w:w="2431" w:type="dxa"/>
            <w:vAlign w:val="top"/>
          </w:tcPr>
          <w:p>
            <w:pPr>
              <w:spacing w:line="360" w:lineRule="auto"/>
            </w:pPr>
            <w:r>
              <w:t>Djelatnici i volonteri</w:t>
            </w:r>
          </w:p>
        </w:tc>
      </w:tr>
    </w:tbl>
    <w:p>
      <w:pPr>
        <w:spacing w:line="360" w:lineRule="auto"/>
      </w:pPr>
    </w:p>
    <w:p>
      <w:pPr>
        <w:spacing w:line="360" w:lineRule="auto"/>
        <w:rPr>
          <w:b/>
        </w:rPr>
      </w:pPr>
      <w:r>
        <w:rPr>
          <w:b/>
        </w:rPr>
        <w:t>4. PRVA POMOĆ</w:t>
      </w:r>
    </w:p>
    <w:p>
      <w:pPr>
        <w:spacing w:line="360" w:lineRule="auto"/>
        <w:rPr>
          <w:b/>
        </w:rPr>
      </w:pPr>
    </w:p>
    <w:p>
      <w:pPr>
        <w:spacing w:line="360" w:lineRule="auto"/>
      </w:pPr>
      <w:r>
        <w:t>OPIS</w:t>
      </w:r>
    </w:p>
    <w:p>
      <w:pPr>
        <w:spacing w:line="360" w:lineRule="auto"/>
      </w:pPr>
      <w:r>
        <w:tab/>
      </w:r>
      <w:r>
        <w:t>Osposobljavanje neprofesionalaca za pružanje prve pomoći je konkretizirana ideja Crvenog križa - pomoći čovjeku u slučaju ugroženosti života. Crveni križ u Hrvatskoj ima vodeću ulogu u širenju znanja i vještina iz prve pomoći. Zakoni Republike Hrvatske propisuju da je svaki građanin dužan ukazati prvu pomoć stradaloj i bolesnoj osobi u skladu sa svojim znanjem te joj omogućiti pomoć do dolaska hitne medicinske pomoći. Vozači motornih vozila su sankcionirani ukoliko se ne pridržavaju te obveze. Radne organizacije su obvezne radnicima organizirati pružanje prve pomoći te radi toga trebaju imati osposobljene radnike i potrebnu opremu. Standardi sigurnosti na vodi obvezuju uspostavljanje spasilačkih službi i pružanje prve pomoći. Odgovoriti na katastrofe je nemoguće bez osposobljenih ekipa za prvu pomoć i psihološku podršku. Rad je reguliran zakonima i pravilnicima.</w:t>
      </w:r>
    </w:p>
    <w:p>
      <w:pPr>
        <w:spacing w:line="360" w:lineRule="auto"/>
      </w:pPr>
    </w:p>
    <w:p>
      <w:pPr>
        <w:spacing w:line="360" w:lineRule="auto"/>
      </w:pPr>
      <w:r>
        <w:t>CILJ</w:t>
      </w:r>
      <w:r>
        <w:tab/>
      </w:r>
    </w:p>
    <w:p>
      <w:pPr>
        <w:spacing w:line="360" w:lineRule="auto"/>
      </w:pPr>
      <w:r>
        <w:tab/>
      </w:r>
      <w:r>
        <w:t>Poticati djecu, mlade i građane na stjecanje znanja i vještina pružanja prve pomoći jer je to značajno u očuvanju života i zdravlja pojedinca i u ostvarenju sigurnosti cijele zajednice. Unaprijediti poduku iz prve pomoći stručnim usavršavanjem predavača - instruktora prve pomoći, osuvremenjivanjem nastavnih sredstava i pomagala te poboljšanjem prostornih uvjeta. Navesti sredinu da prepozna Crveni križ kao organizaciju u kojoj se stječu znanja i vještine pružanja prve pomoći do dolaska profesionalaca.</w:t>
      </w:r>
    </w:p>
    <w:p>
      <w:pPr>
        <w:spacing w:line="360" w:lineRule="auto"/>
      </w:pPr>
    </w:p>
    <w:tbl>
      <w:tblPr>
        <w:tblStyle w:val="5"/>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3"/>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 xml:space="preserve">AKTIVNOSTI </w:t>
            </w:r>
          </w:p>
        </w:tc>
        <w:tc>
          <w:tcPr>
            <w:tcW w:w="4316"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1. EDUKACIJA ZA PRUŽANJE PRVE</w:t>
            </w:r>
          </w:p>
          <w:p>
            <w:pPr>
              <w:spacing w:line="360" w:lineRule="auto"/>
            </w:pPr>
            <w:r>
              <w:t xml:space="preserve">    POMOĆI</w:t>
            </w:r>
          </w:p>
          <w:p>
            <w:pPr>
              <w:spacing w:line="360" w:lineRule="auto"/>
            </w:pPr>
            <w:r>
              <w:t>1.1. Tečajevi i ispiti iz pružanja prve pomoći osobama ozlijeđenim u prometnoj nesreći za kandidate za vozače vozila na motori pogon</w:t>
            </w:r>
          </w:p>
          <w:p>
            <w:pPr>
              <w:spacing w:line="360" w:lineRule="auto"/>
            </w:pPr>
            <w:r>
              <w:t>1.2. Tečajevi prve pomoći zaposlenicima u slučaju ozljeda na radu ili iznenadne bolesti do njihovog upućivanja na liječenje</w:t>
            </w:r>
          </w:p>
          <w:p>
            <w:pPr>
              <w:spacing w:line="360" w:lineRule="auto"/>
            </w:pPr>
            <w:r>
              <w:t>1.3. Tečajevi prve pomoći za prevenciju nesreća u svakodnevnom životu za građane i organizirane skupine</w:t>
            </w:r>
          </w:p>
          <w:p>
            <w:pPr>
              <w:spacing w:line="360" w:lineRule="auto"/>
            </w:pPr>
            <w:r>
              <w:t>1.4. Tečajevi prve pomoći za volontere CK</w:t>
            </w:r>
          </w:p>
          <w:p>
            <w:pPr>
              <w:spacing w:line="360" w:lineRule="auto"/>
            </w:pPr>
            <w:r>
              <w:t>1.5. Tečajevi prve pomoći za vatrogasce, policiju i dr.</w:t>
            </w:r>
          </w:p>
          <w:p>
            <w:pPr>
              <w:spacing w:line="360" w:lineRule="auto"/>
            </w:pPr>
            <w:r>
              <w:t>1.6. Tečajevi prve pomoći za učenike osnovne škole</w:t>
            </w:r>
          </w:p>
          <w:p>
            <w:pPr>
              <w:spacing w:line="360" w:lineRule="auto"/>
            </w:pPr>
            <w:r>
              <w:t>1.7. Tečajevi prve pomoći za učenike srednjih škola</w:t>
            </w:r>
          </w:p>
          <w:p>
            <w:pPr>
              <w:spacing w:line="360" w:lineRule="auto"/>
            </w:pPr>
            <w:r>
              <w:t>1.8. Tečajevi prve pomoći za obnovu znanja radnika za pružanje prve pomoći na radu</w:t>
            </w:r>
          </w:p>
        </w:tc>
        <w:tc>
          <w:tcPr>
            <w:tcW w:w="4316" w:type="dxa"/>
            <w:vAlign w:val="top"/>
          </w:tcPr>
          <w:p>
            <w:pPr>
              <w:spacing w:line="360" w:lineRule="auto"/>
            </w:pPr>
          </w:p>
          <w:p>
            <w:pPr>
              <w:spacing w:line="360" w:lineRule="auto"/>
            </w:pPr>
          </w:p>
          <w:p>
            <w:pPr>
              <w:spacing w:line="360" w:lineRule="auto"/>
            </w:pPr>
            <w:r>
              <w:t>Polaznici auto škola</w:t>
            </w:r>
          </w:p>
          <w:p>
            <w:pPr>
              <w:spacing w:line="360" w:lineRule="auto"/>
            </w:pPr>
          </w:p>
          <w:p>
            <w:pPr>
              <w:spacing w:line="360" w:lineRule="auto"/>
            </w:pPr>
          </w:p>
          <w:p>
            <w:pPr>
              <w:spacing w:line="360" w:lineRule="auto"/>
            </w:pPr>
            <w:r>
              <w:t>Zaposlenici</w:t>
            </w:r>
          </w:p>
          <w:p>
            <w:pPr>
              <w:spacing w:line="360" w:lineRule="auto"/>
            </w:pPr>
          </w:p>
          <w:p>
            <w:pPr>
              <w:spacing w:line="360" w:lineRule="auto"/>
            </w:pPr>
          </w:p>
          <w:p>
            <w:pPr>
              <w:spacing w:line="360" w:lineRule="auto"/>
            </w:pPr>
            <w:r>
              <w:t>Građani, volonteri, članovi udruga</w:t>
            </w:r>
          </w:p>
          <w:p>
            <w:pPr>
              <w:spacing w:line="360" w:lineRule="auto"/>
            </w:pPr>
          </w:p>
          <w:p>
            <w:pPr>
              <w:spacing w:line="360" w:lineRule="auto"/>
            </w:pPr>
          </w:p>
          <w:p>
            <w:pPr>
              <w:spacing w:line="360" w:lineRule="auto"/>
            </w:pPr>
            <w:r>
              <w:t>Volonteri</w:t>
            </w:r>
          </w:p>
          <w:p>
            <w:pPr>
              <w:spacing w:line="360" w:lineRule="auto"/>
            </w:pPr>
            <w:r>
              <w:t>Vatrogasci, policija idr.</w:t>
            </w:r>
          </w:p>
          <w:p>
            <w:pPr>
              <w:spacing w:line="360" w:lineRule="auto"/>
            </w:pPr>
            <w:r>
              <w:t>Učenici osnovne škole</w:t>
            </w:r>
          </w:p>
          <w:p>
            <w:pPr>
              <w:spacing w:line="360" w:lineRule="auto"/>
            </w:pPr>
            <w:r>
              <w:t>Učenici srednje škole</w:t>
            </w:r>
          </w:p>
          <w:p>
            <w:pPr>
              <w:spacing w:line="360" w:lineRule="auto"/>
            </w:pPr>
            <w:r>
              <w:t>Osobe obučene za pružanje prve pomoći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2. OSPOSOBLJAVANJE PREDAVAČA</w:t>
            </w:r>
          </w:p>
          <w:p>
            <w:pPr>
              <w:spacing w:line="360" w:lineRule="auto"/>
            </w:pPr>
            <w:r>
              <w:t>2.1. Upućivanje volontera i profesionalaca na osposobljavanje za predavače i instruktore</w:t>
            </w:r>
          </w:p>
          <w:p>
            <w:pPr>
              <w:spacing w:line="360" w:lineRule="auto"/>
            </w:pPr>
            <w:r>
              <w:t>2.2. Upućivanje volontera na osposobljavanje za modeliranje realističnog prikaza ozljeda</w:t>
            </w:r>
          </w:p>
        </w:tc>
        <w:tc>
          <w:tcPr>
            <w:tcW w:w="4316" w:type="dxa"/>
            <w:vAlign w:val="top"/>
          </w:tcPr>
          <w:p>
            <w:pPr>
              <w:spacing w:line="360" w:lineRule="auto"/>
            </w:pPr>
          </w:p>
          <w:p>
            <w:pPr>
              <w:spacing w:line="360" w:lineRule="auto"/>
            </w:pPr>
          </w:p>
          <w:p>
            <w:pPr>
              <w:spacing w:line="360" w:lineRule="auto"/>
            </w:pPr>
            <w:r>
              <w:t>Volonteri, liječnici, medicinsko osoblje, prosvjetni djelatnici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 xml:space="preserve">3. PRIPREMA I OBUKA EKIPA PRVE </w:t>
            </w:r>
          </w:p>
          <w:p>
            <w:pPr>
              <w:spacing w:line="360" w:lineRule="auto"/>
            </w:pPr>
            <w:r>
              <w:t xml:space="preserve">    POMOĆI</w:t>
            </w:r>
          </w:p>
          <w:p>
            <w:pPr>
              <w:spacing w:line="360" w:lineRule="auto"/>
            </w:pPr>
            <w:r>
              <w:t>3.1. Ekipe pomladka CK</w:t>
            </w:r>
          </w:p>
          <w:p>
            <w:pPr>
              <w:spacing w:line="360" w:lineRule="auto"/>
            </w:pPr>
            <w:r>
              <w:t>3.2. Ekipe mladeži CK</w:t>
            </w:r>
          </w:p>
          <w:p>
            <w:pPr>
              <w:spacing w:line="360" w:lineRule="auto"/>
            </w:pPr>
            <w:r>
              <w:t>3.3. Ekipe odraslih</w:t>
            </w:r>
          </w:p>
        </w:tc>
        <w:tc>
          <w:tcPr>
            <w:tcW w:w="4316" w:type="dxa"/>
            <w:vAlign w:val="top"/>
          </w:tcPr>
          <w:p>
            <w:pPr>
              <w:spacing w:line="360" w:lineRule="auto"/>
            </w:pPr>
          </w:p>
          <w:p>
            <w:pPr>
              <w:spacing w:line="360" w:lineRule="auto"/>
            </w:pPr>
          </w:p>
          <w:p>
            <w:pPr>
              <w:spacing w:line="360" w:lineRule="auto"/>
            </w:pPr>
            <w:r>
              <w:t>Djeca osnove škole</w:t>
            </w:r>
          </w:p>
          <w:p>
            <w:pPr>
              <w:spacing w:line="360" w:lineRule="auto"/>
            </w:pPr>
            <w:r>
              <w:t>Djeca srednje škole</w:t>
            </w:r>
          </w:p>
          <w:p>
            <w:pPr>
              <w:spacing w:line="360" w:lineRule="auto"/>
            </w:pPr>
            <w:r>
              <w:t>Odrasli volonteri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 xml:space="preserve">4. ORGANIZIRANJE GRUPA DJECE ZA </w:t>
            </w:r>
          </w:p>
          <w:p>
            <w:pPr>
              <w:spacing w:line="360" w:lineRule="auto"/>
            </w:pPr>
            <w:r>
              <w:t xml:space="preserve">    SUDJELOVANJE NA SMOTRAMA I </w:t>
            </w:r>
          </w:p>
          <w:p>
            <w:pPr>
              <w:spacing w:line="360" w:lineRule="auto"/>
            </w:pPr>
            <w:r>
              <w:t xml:space="preserve">    NATJECANJIMA PRVE POMOĆI</w:t>
            </w:r>
          </w:p>
        </w:tc>
        <w:tc>
          <w:tcPr>
            <w:tcW w:w="4316" w:type="dxa"/>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3" w:type="dxa"/>
            <w:vAlign w:val="top"/>
          </w:tcPr>
          <w:p>
            <w:pPr>
              <w:spacing w:line="360" w:lineRule="auto"/>
            </w:pPr>
            <w:r>
              <w:t xml:space="preserve">5. VOĐENJE EVIDENCIJA, IZDAVANJE </w:t>
            </w:r>
          </w:p>
          <w:p>
            <w:pPr>
              <w:spacing w:line="360" w:lineRule="auto"/>
            </w:pPr>
            <w:r>
              <w:t xml:space="preserve">    UVJERENJA I POTVRDA I </w:t>
            </w:r>
          </w:p>
          <w:p>
            <w:pPr>
              <w:spacing w:line="360" w:lineRule="auto"/>
            </w:pPr>
            <w:r>
              <w:t xml:space="preserve">    IZVJEŠĆIVANJE</w:t>
            </w:r>
          </w:p>
        </w:tc>
        <w:tc>
          <w:tcPr>
            <w:tcW w:w="4316" w:type="dxa"/>
            <w:vAlign w:val="top"/>
          </w:tcPr>
          <w:p>
            <w:pPr>
              <w:spacing w:line="360" w:lineRule="auto"/>
            </w:pPr>
          </w:p>
          <w:p>
            <w:pPr>
              <w:spacing w:line="360" w:lineRule="auto"/>
            </w:pPr>
            <w:r>
              <w:t>Korisnici, HCK, CKIŽ, škole, lokalna samouprava</w:t>
            </w:r>
          </w:p>
        </w:tc>
      </w:tr>
    </w:tbl>
    <w:p>
      <w:pPr>
        <w:spacing w:line="360" w:lineRule="auto"/>
        <w:rPr>
          <w:b/>
        </w:rPr>
      </w:pPr>
    </w:p>
    <w:p>
      <w:pPr>
        <w:spacing w:line="360" w:lineRule="auto"/>
      </w:pPr>
    </w:p>
    <w:p>
      <w:pPr>
        <w:spacing w:line="360" w:lineRule="auto"/>
        <w:rPr>
          <w:b/>
        </w:rPr>
      </w:pPr>
      <w:r>
        <w:rPr>
          <w:b/>
        </w:rPr>
        <w:t>5. PROMICANJE IDEJE HUMANOSTI</w:t>
      </w:r>
    </w:p>
    <w:p>
      <w:pPr>
        <w:spacing w:line="360" w:lineRule="auto"/>
      </w:pPr>
    </w:p>
    <w:p>
      <w:pPr>
        <w:spacing w:line="360" w:lineRule="auto"/>
      </w:pPr>
      <w:r>
        <w:t>OPIS</w:t>
      </w:r>
    </w:p>
    <w:p>
      <w:pPr>
        <w:spacing w:line="360" w:lineRule="auto"/>
      </w:pPr>
      <w:r>
        <w:tab/>
      </w:r>
      <w:r>
        <w:t>Gradsko društvo Crvenog križa Buzet, kao ustrojeni oblik Međunarodnog pokreta Crvenog križa i Crvenog polumjeseca ima zadatak zastupanja i promicanja ideja i načela Pokreta. Provedba ideja i načela Pokreta obveza je profesionalaca, zaposlenika GDCK Buzet ali je njezina provedba moguća jedino sa volonterskim angažiranjem građana kao aktivnost od općeg interesa koja omogućuje razvoj humanog i demokratskog društva. Rad je reguliran zakonom.</w:t>
      </w:r>
    </w:p>
    <w:p>
      <w:pPr>
        <w:spacing w:line="360" w:lineRule="auto"/>
      </w:pPr>
      <w:r>
        <w:tab/>
      </w:r>
      <w:r>
        <w:t>Odgojna uloga Crvenog križa posebno se želi istaknuti posebnom brigom za odgoj mladih na polju humanosti, solidarnosti, promicanju nenasilja, poštivanju života i ekološkog osvješćivanja. To je briga za budućnost i ostvaruje se kroz razvijanje prijateljstva, razumijevanja i poštivanja različitosti pojedinca i grupa. Rad je reguliran Pravilima mladeži HCK.</w:t>
      </w:r>
    </w:p>
    <w:p>
      <w:pPr>
        <w:spacing w:line="360" w:lineRule="auto"/>
      </w:pPr>
    </w:p>
    <w:p>
      <w:pPr>
        <w:spacing w:line="360" w:lineRule="auto"/>
      </w:pPr>
      <w:r>
        <w:t>CILJ</w:t>
      </w:r>
    </w:p>
    <w:p>
      <w:pPr>
        <w:spacing w:line="360" w:lineRule="auto"/>
      </w:pPr>
      <w:r>
        <w:tab/>
      </w:r>
      <w:r>
        <w:t>Širenje i promicanje znanja o Pokretu Crvenog križa i Crvenog polumjeseca, Međunarodnom humanitarnom pravu i saznanja o vlastitoj brizi za kvalitetan i zdrav život. U tom cilju GDCK Buzet je organizator volontiranja za svoje korisnike usluga te promiče i razvija volonterski rad. Za mladež HCK ima poseban program, program Humane vrednote koji ima podršku Ministarstva prosvjete i športa i preporučuje se provoditi u svim školama. Može se provoditi kao sadržaj izbornog predmeta, izvannastavna aktivnost ili kao sadržaj na satu razrednika.</w:t>
      </w:r>
    </w:p>
    <w:p>
      <w:pPr>
        <w:spacing w:line="360" w:lineRule="auto"/>
      </w:pPr>
    </w:p>
    <w:tbl>
      <w:tblPr>
        <w:tblStyle w:val="5"/>
        <w:tblW w:w="10132"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4"/>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4" w:type="dxa"/>
            <w:vAlign w:val="top"/>
          </w:tcPr>
          <w:p>
            <w:pPr>
              <w:spacing w:line="360" w:lineRule="auto"/>
            </w:pPr>
            <w:r>
              <w:t>AKTIVNOSTI</w:t>
            </w:r>
          </w:p>
        </w:tc>
        <w:tc>
          <w:tcPr>
            <w:tcW w:w="3538"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4" w:type="dxa"/>
            <w:vAlign w:val="top"/>
          </w:tcPr>
          <w:p>
            <w:pPr>
              <w:spacing w:line="360" w:lineRule="auto"/>
            </w:pPr>
            <w:r>
              <w:t>1. ODGOJ ZA HUMANOST I EDUKACIJA</w:t>
            </w:r>
          </w:p>
          <w:p>
            <w:pPr>
              <w:spacing w:line="360" w:lineRule="auto"/>
            </w:pPr>
            <w:r>
              <w:t>1.1. Teoretsko i praktično osposobljavanje volontera</w:t>
            </w:r>
          </w:p>
          <w:p>
            <w:pPr>
              <w:spacing w:line="360" w:lineRule="auto"/>
            </w:pPr>
            <w:r>
              <w:t>1.2. Program Humane vrednote kao školski predmet, izvannastavna aktivnost ili tematski po izboru i interesu učenika</w:t>
            </w:r>
          </w:p>
          <w:p>
            <w:pPr>
              <w:spacing w:line="360" w:lineRule="auto"/>
            </w:pPr>
            <w:r>
              <w:t>1.3. Upućivanje na osposobljavanje učitelja i nastavnika</w:t>
            </w:r>
          </w:p>
        </w:tc>
        <w:tc>
          <w:tcPr>
            <w:tcW w:w="3538" w:type="dxa"/>
            <w:vAlign w:val="top"/>
          </w:tcPr>
          <w:p>
            <w:pPr>
              <w:spacing w:line="360" w:lineRule="auto"/>
            </w:pPr>
          </w:p>
          <w:p>
            <w:pPr>
              <w:spacing w:line="360" w:lineRule="auto"/>
            </w:pPr>
            <w:r>
              <w:t>Volonteri</w:t>
            </w:r>
          </w:p>
          <w:p>
            <w:pPr>
              <w:spacing w:line="360" w:lineRule="auto"/>
            </w:pPr>
            <w:r>
              <w:t>Učenici osnovne i srednje škole</w:t>
            </w:r>
          </w:p>
          <w:p>
            <w:pPr>
              <w:spacing w:line="360" w:lineRule="auto"/>
            </w:pPr>
          </w:p>
          <w:p>
            <w:pPr>
              <w:spacing w:line="360" w:lineRule="auto"/>
            </w:pPr>
            <w:r>
              <w:t>Prosvjetni djelatnici u školama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4" w:type="dxa"/>
            <w:vAlign w:val="top"/>
          </w:tcPr>
          <w:p>
            <w:pPr>
              <w:spacing w:line="360" w:lineRule="auto"/>
            </w:pPr>
            <w:r>
              <w:t xml:space="preserve">2. RAZVIJANJE SVIJESTI ZA RIJEŠAVANJE POTREBA U </w:t>
            </w:r>
          </w:p>
          <w:p>
            <w:pPr>
              <w:spacing w:line="360" w:lineRule="auto"/>
            </w:pPr>
            <w:r>
              <w:t xml:space="preserve">    ZAJEDNICI</w:t>
            </w:r>
          </w:p>
          <w:p>
            <w:pPr>
              <w:spacing w:line="360" w:lineRule="auto"/>
            </w:pPr>
            <w:r>
              <w:t>2.1. Promicanje kulture uključivanja pojedinaca u aktivnosti pomoći zajednici u skladu sa načelima pokreta</w:t>
            </w:r>
          </w:p>
          <w:p>
            <w:pPr>
              <w:spacing w:line="360" w:lineRule="auto"/>
            </w:pPr>
            <w:r>
              <w:t>2.2. Organiziranje ekipa mladih za sudjelovanje u humanitarnim i sabirnim akcijama prikupljanja sredstava</w:t>
            </w:r>
          </w:p>
          <w:p>
            <w:pPr>
              <w:spacing w:line="360" w:lineRule="auto"/>
            </w:pPr>
            <w:r>
              <w:t>2.3. Pomoć socijalno ugroženim i starijim osobama (kućne posjete, posjete institucijama)</w:t>
            </w:r>
          </w:p>
          <w:p>
            <w:pPr>
              <w:spacing w:line="360" w:lineRule="auto"/>
            </w:pPr>
            <w:r>
              <w:t xml:space="preserve">2.4. Animiranje mladih za pomoć i druženje s osobama s posebnim potrebama </w:t>
            </w:r>
          </w:p>
        </w:tc>
        <w:tc>
          <w:tcPr>
            <w:tcW w:w="3538" w:type="dxa"/>
            <w:vAlign w:val="top"/>
          </w:tcPr>
          <w:p>
            <w:pPr>
              <w:spacing w:line="360" w:lineRule="auto"/>
            </w:pPr>
          </w:p>
          <w:p>
            <w:pPr>
              <w:spacing w:line="360" w:lineRule="auto"/>
            </w:pPr>
          </w:p>
          <w:p>
            <w:pPr>
              <w:spacing w:line="360" w:lineRule="auto"/>
            </w:pPr>
            <w:r>
              <w:t>Djeca i učenici, stanovništvo</w:t>
            </w:r>
          </w:p>
          <w:p>
            <w:pPr>
              <w:spacing w:line="360" w:lineRule="auto"/>
            </w:pPr>
          </w:p>
          <w:p>
            <w:pPr>
              <w:spacing w:line="360" w:lineRule="auto"/>
            </w:pPr>
            <w:r>
              <w:t>Učenici osnovnih i srednjih škola</w:t>
            </w:r>
          </w:p>
          <w:p>
            <w:pPr>
              <w:spacing w:line="360" w:lineRule="auto"/>
            </w:pPr>
          </w:p>
          <w:p>
            <w:pPr>
              <w:spacing w:line="360" w:lineRule="auto"/>
            </w:pPr>
            <w:r>
              <w:t>Volonteri, učenici srednje škole</w:t>
            </w:r>
          </w:p>
          <w:p>
            <w:pPr>
              <w:spacing w:line="360" w:lineRule="auto"/>
            </w:pPr>
          </w:p>
          <w:p>
            <w:pPr>
              <w:spacing w:line="360" w:lineRule="auto"/>
            </w:pPr>
            <w:r>
              <w:t>Volonteri, učenici srednje škole</w:t>
            </w:r>
          </w:p>
        </w:tc>
      </w:tr>
    </w:tbl>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b/>
        </w:rPr>
      </w:pPr>
      <w:r>
        <w:rPr>
          <w:b/>
        </w:rPr>
        <w:t>6. RAD SA DJECOM I MLADEŽI</w:t>
      </w:r>
    </w:p>
    <w:p>
      <w:pPr>
        <w:spacing w:line="360" w:lineRule="auto"/>
        <w:rPr>
          <w:b/>
        </w:rPr>
      </w:pPr>
    </w:p>
    <w:tbl>
      <w:tblPr>
        <w:tblStyle w:val="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top"/>
          </w:tcPr>
          <w:p>
            <w:pPr>
              <w:spacing w:line="360" w:lineRule="auto"/>
            </w:pPr>
            <w:r>
              <w:t>AKTIVNOSTI</w:t>
            </w:r>
          </w:p>
        </w:tc>
        <w:tc>
          <w:tcPr>
            <w:tcW w:w="4643"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vAlign w:val="top"/>
          </w:tcPr>
          <w:p>
            <w:pPr>
              <w:spacing w:line="360" w:lineRule="auto"/>
            </w:pPr>
            <w:r>
              <w:t xml:space="preserve">1. SUSRETI DJECE SA CRVENIM </w:t>
            </w:r>
          </w:p>
          <w:p>
            <w:pPr>
              <w:spacing w:line="360" w:lineRule="auto"/>
            </w:pPr>
            <w:r>
              <w:t xml:space="preserve">    KRIŽEM</w:t>
            </w:r>
          </w:p>
          <w:p>
            <w:pPr>
              <w:spacing w:line="360" w:lineRule="auto"/>
            </w:pPr>
            <w:r>
              <w:t>1.1. Radionice o Crvenom križu i prvoj pomoći u vrtiću - "Pomoć medi Jurici"</w:t>
            </w:r>
          </w:p>
          <w:p>
            <w:pPr>
              <w:spacing w:line="360" w:lineRule="auto"/>
            </w:pPr>
            <w:r>
              <w:t>1.2. Radionice o Crvenom križu i prvoj pomoći u osnovnoj i srednjoj školi</w:t>
            </w:r>
          </w:p>
          <w:p>
            <w:pPr>
              <w:spacing w:line="360" w:lineRule="auto"/>
            </w:pPr>
            <w:r>
              <w:t>1.3. Radionice Kodovi sigurnosti na vodi u OŠ</w:t>
            </w:r>
          </w:p>
          <w:p>
            <w:pPr>
              <w:spacing w:line="360" w:lineRule="auto"/>
            </w:pPr>
            <w:r>
              <w:t>1.4. Škola plivanja "Naučimo zajedno plivati"</w:t>
            </w:r>
          </w:p>
        </w:tc>
        <w:tc>
          <w:tcPr>
            <w:tcW w:w="4643" w:type="dxa"/>
            <w:vAlign w:val="top"/>
          </w:tcPr>
          <w:p>
            <w:pPr>
              <w:spacing w:line="360" w:lineRule="auto"/>
            </w:pPr>
          </w:p>
          <w:p>
            <w:pPr>
              <w:spacing w:line="360" w:lineRule="auto"/>
            </w:pPr>
          </w:p>
          <w:p>
            <w:pPr>
              <w:spacing w:line="360" w:lineRule="auto"/>
            </w:pPr>
          </w:p>
          <w:p>
            <w:pPr>
              <w:spacing w:line="360" w:lineRule="auto"/>
            </w:pPr>
            <w:r>
              <w:t>Djeca i mladi</w:t>
            </w:r>
          </w:p>
          <w:p>
            <w:pPr>
              <w:spacing w:line="360" w:lineRule="auto"/>
            </w:pPr>
          </w:p>
        </w:tc>
      </w:tr>
    </w:tbl>
    <w:p>
      <w:pPr>
        <w:spacing w:line="360" w:lineRule="auto"/>
      </w:pPr>
    </w:p>
    <w:p>
      <w:pPr>
        <w:spacing w:line="360" w:lineRule="auto"/>
      </w:pPr>
    </w:p>
    <w:p>
      <w:pPr>
        <w:spacing w:line="360" w:lineRule="auto"/>
      </w:pPr>
      <w:r>
        <w:rPr>
          <w:b/>
        </w:rPr>
        <w:t>7. PROGRAMI OČUVANJA, ZAŠTITE ZDRAVLJA I PREVENCIJE BOLESTI</w:t>
      </w:r>
      <w:r>
        <w:tab/>
      </w:r>
    </w:p>
    <w:p>
      <w:pPr>
        <w:spacing w:line="360" w:lineRule="auto"/>
      </w:pPr>
    </w:p>
    <w:tbl>
      <w:tblPr>
        <w:tblStyle w:val="5"/>
        <w:tblW w:w="10659" w:type="dxa"/>
        <w:tblInd w:w="-4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2"/>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2" w:type="dxa"/>
            <w:vAlign w:val="top"/>
          </w:tcPr>
          <w:p>
            <w:pPr>
              <w:spacing w:line="360" w:lineRule="auto"/>
            </w:pPr>
            <w:r>
              <w:t>AKTIVNOSTI</w:t>
            </w:r>
          </w:p>
        </w:tc>
        <w:tc>
          <w:tcPr>
            <w:tcW w:w="3927"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2" w:type="dxa"/>
            <w:vAlign w:val="top"/>
          </w:tcPr>
          <w:p>
            <w:pPr>
              <w:spacing w:line="360" w:lineRule="auto"/>
            </w:pPr>
            <w:r>
              <w:t>1. EDUKACIJA</w:t>
            </w:r>
          </w:p>
          <w:p>
            <w:pPr>
              <w:spacing w:line="360" w:lineRule="auto"/>
            </w:pPr>
            <w:r>
              <w:t>1.1. Predavanje o prvoj pomoći roditelji</w:t>
            </w:r>
            <w:r>
              <w:rPr>
                <w:rFonts w:hint="default"/>
                <w:lang w:val="hr-HR"/>
              </w:rPr>
              <w:t>ma predškolske djece i starijim osobama</w:t>
            </w:r>
          </w:p>
          <w:p>
            <w:pPr>
              <w:spacing w:line="360" w:lineRule="auto"/>
            </w:pPr>
            <w:r>
              <w:t>1.2. Predavanja i susreti sa liječnicima po temama: metoda ranog otkrivanja raka dojke, predavanje o raku debelog crijeva i sl.</w:t>
            </w:r>
          </w:p>
          <w:p>
            <w:pPr>
              <w:spacing w:line="360" w:lineRule="auto"/>
            </w:pPr>
            <w:r>
              <w:t>1.3. Predavanja o TBC- u i spolno prenosivoj bolesti HPV- u u osnovnoj i srednjoj školi</w:t>
            </w:r>
          </w:p>
        </w:tc>
        <w:tc>
          <w:tcPr>
            <w:tcW w:w="3927" w:type="dxa"/>
            <w:vAlign w:val="top"/>
          </w:tcPr>
          <w:p>
            <w:pPr>
              <w:spacing w:line="360" w:lineRule="auto"/>
            </w:pPr>
          </w:p>
          <w:p>
            <w:pPr>
              <w:spacing w:line="360" w:lineRule="auto"/>
            </w:pPr>
            <w:r>
              <w:t>Stanovništvo, djeca i mladi</w:t>
            </w:r>
          </w:p>
          <w:p>
            <w:pPr>
              <w:spacing w:line="360" w:lineRule="auto"/>
            </w:pPr>
          </w:p>
          <w:p>
            <w:pPr>
              <w:spacing w:line="360" w:lineRule="auto"/>
            </w:pPr>
            <w:r>
              <w:t>Učenici 8. razreda osnovne škole te učenici srednje škole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2" w:type="dxa"/>
            <w:vAlign w:val="top"/>
          </w:tcPr>
          <w:p>
            <w:pPr>
              <w:spacing w:line="360" w:lineRule="auto"/>
            </w:pPr>
            <w:r>
              <w:t>2. PREVENTIVA</w:t>
            </w:r>
          </w:p>
          <w:p>
            <w:pPr>
              <w:spacing w:line="360" w:lineRule="auto"/>
            </w:pPr>
            <w:r>
              <w:t>2.1. Akcije mjerenja krvnog tlaka, šećera u kapilarnoj krvi i sl.</w:t>
            </w:r>
          </w:p>
        </w:tc>
        <w:tc>
          <w:tcPr>
            <w:tcW w:w="3927" w:type="dxa"/>
            <w:vAlign w:val="top"/>
          </w:tcPr>
          <w:p>
            <w:pPr>
              <w:spacing w:line="360" w:lineRule="auto"/>
            </w:pPr>
          </w:p>
          <w:p>
            <w:pPr>
              <w:spacing w:line="360" w:lineRule="auto"/>
            </w:pPr>
            <w:r>
              <w:t>stanovništvo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2" w:type="dxa"/>
            <w:vAlign w:val="top"/>
          </w:tcPr>
          <w:p>
            <w:pPr>
              <w:spacing w:line="360" w:lineRule="auto"/>
            </w:pPr>
            <w:r>
              <w:t>3. PSIHOLOŠKA PODRŠKA</w:t>
            </w:r>
          </w:p>
          <w:p>
            <w:pPr>
              <w:spacing w:line="360" w:lineRule="auto"/>
            </w:pPr>
            <w:r>
              <w:t>3.1. Posjete starijim i nemoćnim osobama</w:t>
            </w:r>
          </w:p>
          <w:p>
            <w:pPr>
              <w:spacing w:line="360" w:lineRule="auto"/>
            </w:pPr>
            <w:r>
              <w:t>3.2. Programi integracije osoba sa teškoćama u razvoju</w:t>
            </w:r>
          </w:p>
        </w:tc>
        <w:tc>
          <w:tcPr>
            <w:tcW w:w="3927" w:type="dxa"/>
            <w:vAlign w:val="top"/>
          </w:tcPr>
          <w:p>
            <w:pPr>
              <w:spacing w:line="360" w:lineRule="auto"/>
            </w:pPr>
            <w:r>
              <w:t>Starije i nemoćne osobe u domu za starije i nemoćne u Buzetu</w:t>
            </w:r>
          </w:p>
          <w:p>
            <w:pPr>
              <w:spacing w:line="360" w:lineRule="auto"/>
            </w:pPr>
            <w:r>
              <w:t xml:space="preserve">Korisnici programa </w:t>
            </w:r>
            <w:r>
              <w:rPr>
                <w:rFonts w:hint="default"/>
                <w:lang w:val="hr-HR"/>
              </w:rPr>
              <w:t>“Klub”</w:t>
            </w:r>
            <w:bookmarkStart w:id="0" w:name="_GoBack"/>
            <w:bookmarkEnd w:id="0"/>
            <w:r>
              <w:t xml:space="preserve"> za osobe s posebnim potrebama u Buzetu</w:t>
            </w:r>
          </w:p>
        </w:tc>
      </w:tr>
    </w:tbl>
    <w:p>
      <w:pPr>
        <w:spacing w:line="360" w:lineRule="auto"/>
      </w:pPr>
    </w:p>
    <w:p>
      <w:pPr>
        <w:spacing w:line="360" w:lineRule="auto"/>
        <w:rPr>
          <w:b/>
        </w:rPr>
      </w:pPr>
      <w:r>
        <w:rPr>
          <w:b/>
        </w:rPr>
        <w:t>8.</w:t>
      </w:r>
      <w:r>
        <w:t xml:space="preserve"> </w:t>
      </w:r>
      <w:r>
        <w:rPr>
          <w:b/>
        </w:rPr>
        <w:t xml:space="preserve">RAZVOJ UČINKOVITOSTI ORGANIZACIJE </w:t>
      </w:r>
    </w:p>
    <w:p>
      <w:pPr>
        <w:spacing w:line="360" w:lineRule="auto"/>
        <w:rPr>
          <w:b/>
        </w:rPr>
      </w:pPr>
    </w:p>
    <w:p>
      <w:pPr>
        <w:spacing w:line="360" w:lineRule="auto"/>
      </w:pPr>
      <w:r>
        <w:t>OPIS</w:t>
      </w:r>
    </w:p>
    <w:p>
      <w:pPr>
        <w:spacing w:line="360" w:lineRule="auto"/>
      </w:pPr>
      <w:r>
        <w:tab/>
      </w:r>
      <w:r>
        <w:t>Organizacija ima kontinuitet i dugogodišnje iskustvo u humanitarnom radu i dobru strukturu ta rad. Ima aktivne članove i volontere koji pružaju podršku zaposlenima i osiguravaju pružanje usluga korisnicima. Zakonom o Hrvatskom Crvenom križu osigurana je osnova za financiranje poslova iz područja javnih ovlasti, a ima razvijene i djelatnosti samofinanciranja. Ispunjava svoje obveze i odgovornosti informiranja o svom radu tijelima organizacije, korisnicima, tijelima lokalne samouprave, partnerima i široj zajednici.</w:t>
      </w:r>
    </w:p>
    <w:p>
      <w:pPr>
        <w:spacing w:line="360" w:lineRule="auto"/>
      </w:pPr>
    </w:p>
    <w:p>
      <w:pPr>
        <w:spacing w:line="360" w:lineRule="auto"/>
      </w:pPr>
      <w:r>
        <w:t>CILJ</w:t>
      </w:r>
    </w:p>
    <w:p>
      <w:pPr>
        <w:spacing w:line="360" w:lineRule="auto"/>
      </w:pPr>
      <w:r>
        <w:tab/>
      </w:r>
      <w:r>
        <w:t>Osigurati redovan rad i unaprijediti osnovu za kvalitetniju provedbu postojećih programa povećanjem kvalitete usluga. Povećati učinkovitost umrežavanja u partnerstva i razvijati inicijative sa drugim udrugama i lokalnom samoupravom radi rješavanja potreba u lokalnoj zajednici. Promovirati mogućnosti stalnim izvješćivanjem stanovništva, donatora i partnera.</w:t>
      </w:r>
    </w:p>
    <w:p>
      <w:pPr>
        <w:spacing w:line="360" w:lineRule="auto"/>
      </w:pPr>
    </w:p>
    <w:tbl>
      <w:tblPr>
        <w:tblStyle w:val="5"/>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1"/>
        <w:gridCol w:w="3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1" w:type="dxa"/>
            <w:vAlign w:val="top"/>
          </w:tcPr>
          <w:p>
            <w:pPr>
              <w:spacing w:line="360" w:lineRule="auto"/>
            </w:pPr>
            <w:r>
              <w:t>AKTIVNOSTI</w:t>
            </w:r>
          </w:p>
        </w:tc>
        <w:tc>
          <w:tcPr>
            <w:tcW w:w="3942" w:type="dxa"/>
            <w:vAlign w:val="top"/>
          </w:tcPr>
          <w:p>
            <w:pPr>
              <w:spacing w:line="360" w:lineRule="auto"/>
            </w:pPr>
            <w:r>
              <w:t>KORISNICI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1" w:type="dxa"/>
            <w:vAlign w:val="top"/>
          </w:tcPr>
          <w:p>
            <w:pPr>
              <w:spacing w:line="360" w:lineRule="auto"/>
            </w:pPr>
            <w:r>
              <w:t>1. LJUDSKI RESURSI</w:t>
            </w:r>
          </w:p>
          <w:p>
            <w:pPr>
              <w:spacing w:line="360" w:lineRule="auto"/>
            </w:pPr>
            <w:r>
              <w:t>1.1. Organizacija edukacija - radionice, seminari i treninzi za djelatnike, članove Odbora i volontere; radi osnaživanja i stjecanja novih znanja i vještina radi pružanja pomoći i podrške potrebitima</w:t>
            </w:r>
          </w:p>
          <w:p>
            <w:pPr>
              <w:spacing w:line="360" w:lineRule="auto"/>
            </w:pPr>
            <w:r>
              <w:t>1.2. Učlanjenje novih članova i obnova članstva</w:t>
            </w:r>
          </w:p>
          <w:p>
            <w:pPr>
              <w:spacing w:line="360" w:lineRule="auto"/>
            </w:pPr>
            <w:r>
              <w:t>1.3. Informacije  o postignućima i godišnjem izvješću</w:t>
            </w:r>
          </w:p>
          <w:p>
            <w:pPr>
              <w:spacing w:line="360" w:lineRule="auto"/>
            </w:pPr>
            <w:r>
              <w:t xml:space="preserve">1.4. Razraditi sustav za motiviranje i nagrađivanje zaposlenika i volontera </w:t>
            </w:r>
          </w:p>
        </w:tc>
        <w:tc>
          <w:tcPr>
            <w:tcW w:w="3942" w:type="dxa"/>
            <w:vAlign w:val="top"/>
          </w:tcPr>
          <w:p>
            <w:pPr>
              <w:spacing w:line="360" w:lineRule="auto"/>
            </w:pPr>
          </w:p>
          <w:p>
            <w:pPr>
              <w:spacing w:line="360" w:lineRule="auto"/>
            </w:pPr>
            <w:r>
              <w:t>Djelatnici, volonteri i članovi GDCK Buzet</w:t>
            </w:r>
          </w:p>
          <w:p>
            <w:pPr>
              <w:spacing w:line="360" w:lineRule="auto"/>
            </w:pPr>
          </w:p>
          <w:p>
            <w:pPr>
              <w:spacing w:line="360" w:lineRule="auto"/>
            </w:pPr>
          </w:p>
          <w:p>
            <w:pPr>
              <w:spacing w:line="360" w:lineRule="auto"/>
            </w:pPr>
            <w:r>
              <w:t>Članovi GDCK Buzet</w:t>
            </w:r>
          </w:p>
          <w:p>
            <w:pPr>
              <w:spacing w:line="360" w:lineRule="auto"/>
            </w:pPr>
            <w:r>
              <w:t>Lokalna samouprava</w:t>
            </w:r>
          </w:p>
          <w:p>
            <w:pPr>
              <w:spacing w:line="360" w:lineRule="auto"/>
            </w:pPr>
            <w:r>
              <w:t>Volonteri i članovi GDCK Buzet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1" w:type="dxa"/>
            <w:vAlign w:val="top"/>
          </w:tcPr>
          <w:p>
            <w:pPr>
              <w:spacing w:line="360" w:lineRule="auto"/>
            </w:pPr>
          </w:p>
          <w:p>
            <w:pPr>
              <w:spacing w:line="360" w:lineRule="auto"/>
            </w:pPr>
            <w:r>
              <w:t>2. UVJETI RADA</w:t>
            </w:r>
          </w:p>
          <w:p>
            <w:pPr>
              <w:spacing w:line="360" w:lineRule="auto"/>
            </w:pPr>
            <w:r>
              <w:t>2.1. Osiguranje financijskih i materijalnih sredstava za rad</w:t>
            </w:r>
          </w:p>
          <w:p>
            <w:pPr>
              <w:spacing w:line="360" w:lineRule="auto"/>
            </w:pPr>
            <w:r>
              <w:t>2.2. Stvaranja uvjeta rada (osiguranje opreme, održavanje i renoviranje prostora)</w:t>
            </w:r>
          </w:p>
        </w:tc>
        <w:tc>
          <w:tcPr>
            <w:tcW w:w="3942" w:type="dxa"/>
            <w:vAlign w:val="top"/>
          </w:tcPr>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1" w:type="dxa"/>
            <w:vAlign w:val="top"/>
          </w:tcPr>
          <w:p>
            <w:pPr>
              <w:spacing w:line="360" w:lineRule="auto"/>
            </w:pPr>
            <w:r>
              <w:t>3. UPRAVLJANJE</w:t>
            </w:r>
          </w:p>
          <w:p>
            <w:pPr>
              <w:spacing w:line="360" w:lineRule="auto"/>
            </w:pPr>
            <w:r>
              <w:t>3.1. Priprema materijala za sjednice Odbora</w:t>
            </w:r>
          </w:p>
          <w:p>
            <w:pPr>
              <w:spacing w:line="360" w:lineRule="auto"/>
            </w:pPr>
            <w:r>
              <w:t>3.2. Pripremanje materijala za sjednicu Skupštine</w:t>
            </w:r>
          </w:p>
        </w:tc>
        <w:tc>
          <w:tcPr>
            <w:tcW w:w="3942" w:type="dxa"/>
            <w:vAlign w:val="top"/>
          </w:tcPr>
          <w:p>
            <w:pPr>
              <w:spacing w:line="360" w:lineRule="auto"/>
            </w:pPr>
          </w:p>
          <w:p>
            <w:pPr>
              <w:spacing w:line="360" w:lineRule="auto"/>
            </w:pPr>
            <w:r>
              <w:t>Skupština, odbor, predsjednik, administrator</w:t>
            </w:r>
          </w:p>
        </w:tc>
      </w:tr>
    </w:tbl>
    <w:p>
      <w:pPr>
        <w:spacing w:line="360" w:lineRule="auto"/>
      </w:pPr>
      <w:r>
        <w:t xml:space="preserve">                                                                                  </w:t>
      </w:r>
    </w:p>
    <w:p>
      <w:pPr>
        <w:spacing w:line="240" w:lineRule="auto"/>
        <w:jc w:val="right"/>
      </w:pPr>
      <w:r>
        <w:t xml:space="preserve">                                                                                                GRADSKO DRUŠTVO</w:t>
      </w:r>
    </w:p>
    <w:p>
      <w:pPr>
        <w:spacing w:line="240" w:lineRule="auto"/>
        <w:jc w:val="right"/>
      </w:pPr>
      <w:r>
        <w:t xml:space="preserve">                                                                                            CRVENOG KRIŽA BUZET</w:t>
      </w:r>
    </w:p>
    <w:p>
      <w:pPr>
        <w:spacing w:line="240" w:lineRule="auto"/>
        <w:jc w:val="right"/>
      </w:pPr>
      <w:r>
        <w:t xml:space="preserve">                                                                                                       </w:t>
      </w:r>
      <w:r>
        <w:rPr>
          <w:lang w:val="hr-HR"/>
        </w:rPr>
        <w:t>Ravnateljica</w:t>
      </w:r>
    </w:p>
    <w:p>
      <w:pPr>
        <w:wordWrap w:val="0"/>
        <w:spacing w:line="240" w:lineRule="auto"/>
        <w:jc w:val="right"/>
      </w:pPr>
      <w:r>
        <w:t xml:space="preserve">                                                                                                         </w:t>
      </w:r>
      <w:r>
        <w:rPr>
          <w:lang w:val="hr-HR"/>
        </w:rPr>
        <w:t>Lara Černeka</w:t>
      </w:r>
    </w:p>
    <w:p>
      <w:pPr>
        <w:spacing w:line="240" w:lineRule="auto"/>
      </w:pPr>
    </w:p>
    <w:p/>
    <w:p/>
    <w:p/>
    <w:p/>
    <w:sectPr>
      <w:footerReference r:id="rId3" w:type="default"/>
      <w:footerReference r:id="rId4" w:type="even"/>
      <w:pgSz w:w="11906" w:h="16838"/>
      <w:pgMar w:top="540" w:right="1418" w:bottom="540" w:left="1418"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tabs>
        <w:tab w:val="center" w:pos="4536"/>
        <w:tab w:val="right" w:pos="9072"/>
        <w:tab w:val="clear" w:pos="4153"/>
        <w:tab w:val="clear" w:pos="8306"/>
      </w:tabs>
      <w:rPr>
        <w:rStyle w:val="4"/>
      </w:rPr>
    </w:pPr>
    <w:r>
      <w:fldChar w:fldCharType="begin"/>
    </w:r>
    <w:r>
      <w:rPr>
        <w:rStyle w:val="4"/>
      </w:rPr>
      <w:instrText xml:space="preserve">PAGE  </w:instrText>
    </w:r>
    <w:r>
      <w:fldChar w:fldCharType="separate"/>
    </w:r>
    <w:r>
      <w:rPr>
        <w:rStyle w:val="4"/>
      </w:rPr>
      <w:t>11</w:t>
    </w:r>
    <w:r>
      <w:fldChar w:fldCharType="end"/>
    </w:r>
  </w:p>
  <w:p>
    <w:pPr>
      <w:pStyle w:val="2"/>
      <w:tabs>
        <w:tab w:val="center" w:pos="4536"/>
        <w:tab w:val="right" w:pos="9072"/>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tabs>
        <w:tab w:val="center" w:pos="4536"/>
        <w:tab w:val="right" w:pos="9072"/>
        <w:tab w:val="clear" w:pos="4153"/>
        <w:tab w:val="clear" w:pos="8306"/>
      </w:tabs>
      <w:rPr>
        <w:rStyle w:val="4"/>
      </w:rPr>
    </w:pPr>
    <w:r>
      <w:fldChar w:fldCharType="begin"/>
    </w:r>
    <w:r>
      <w:rPr>
        <w:rStyle w:val="4"/>
      </w:rPr>
      <w:instrText xml:space="preserve">PAGE  </w:instrText>
    </w:r>
    <w:r>
      <w:fldChar w:fldCharType="separate"/>
    </w:r>
    <w:r>
      <w:fldChar w:fldCharType="end"/>
    </w:r>
  </w:p>
  <w:p>
    <w:pPr>
      <w:pStyle w:val="2"/>
      <w:tabs>
        <w:tab w:val="center" w:pos="4536"/>
        <w:tab w:val="right" w:pos="9072"/>
        <w:tab w:val="clear" w:pos="4153"/>
        <w:tab w:val="clear" w:pos="8306"/>
      </w:tabs>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11DCD"/>
    <w:rsid w:val="086F51AD"/>
    <w:rsid w:val="26811DCD"/>
    <w:rsid w:val="29C24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Theme="minorEastAsia" w:cstheme="minorBidi"/>
      <w:kern w:val="2"/>
      <w:sz w:val="24"/>
      <w:szCs w:val="22"/>
      <w:lang w:val="en-US" w:eastAsia="zh-CN"/>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character" w:customStyle="1" w:styleId="6">
    <w:name w:val="font71"/>
    <w:uiPriority w:val="0"/>
    <w:rPr>
      <w:rFonts w:hint="default" w:ascii="Times New Roman" w:hAnsi="Times New Roman" w:cs="Times New Roman"/>
      <w:color w:val="000000"/>
      <w:sz w:val="24"/>
      <w:szCs w:val="24"/>
      <w:u w:val="none"/>
    </w:rPr>
  </w:style>
  <w:style w:type="character" w:customStyle="1" w:styleId="7">
    <w:name w:val="font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2019-11-29T12:00:00Z</dcterms:created>
  <dc:creator>google1558596142</dc:creator>
  <cp:lastModifiedBy>google1558596142</cp:lastModifiedBy>
  <dcterms:modified xsi:type="dcterms:W3CDTF">2019-12-02T08:14:42Z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