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4DC30" w14:textId="323EBAEC" w:rsidR="00420E1D" w:rsidRPr="00D06669" w:rsidRDefault="00420E1D" w:rsidP="00D06669">
      <w:pPr>
        <w:pStyle w:val="Naslov"/>
        <w:jc w:val="left"/>
        <w:rPr>
          <w:rFonts w:cs="Arial"/>
          <w:b w:val="0"/>
          <w:bCs w:val="0"/>
          <w:sz w:val="22"/>
          <w:szCs w:val="22"/>
        </w:rPr>
      </w:pPr>
      <w:r w:rsidRPr="00D06669">
        <w:rPr>
          <w:rFonts w:cs="Arial"/>
          <w:b w:val="0"/>
          <w:bCs w:val="0"/>
          <w:sz w:val="22"/>
          <w:szCs w:val="22"/>
        </w:rPr>
        <w:t>Prilog</w:t>
      </w:r>
    </w:p>
    <w:p w14:paraId="03D002E5" w14:textId="39D63F7F" w:rsidR="00420E1D" w:rsidRPr="00D06669" w:rsidRDefault="00420E1D" w:rsidP="00D06669">
      <w:pPr>
        <w:pStyle w:val="Naslov"/>
        <w:rPr>
          <w:rFonts w:cs="Arial"/>
          <w:sz w:val="22"/>
          <w:szCs w:val="22"/>
        </w:rPr>
      </w:pPr>
    </w:p>
    <w:p w14:paraId="6B4EB7F0" w14:textId="45F352FF" w:rsidR="00F8617D" w:rsidRPr="00D06669" w:rsidRDefault="00F8617D" w:rsidP="00D06669">
      <w:pPr>
        <w:pStyle w:val="Naslov"/>
        <w:rPr>
          <w:rFonts w:cs="Arial"/>
          <w:sz w:val="22"/>
          <w:szCs w:val="22"/>
        </w:rPr>
      </w:pPr>
    </w:p>
    <w:p w14:paraId="22C3CE31" w14:textId="4CC9E133" w:rsidR="00F8617D" w:rsidRPr="00D06669" w:rsidRDefault="00F8617D" w:rsidP="00D06669">
      <w:pPr>
        <w:pStyle w:val="Naslov"/>
        <w:rPr>
          <w:rFonts w:cs="Arial"/>
          <w:sz w:val="22"/>
          <w:szCs w:val="22"/>
        </w:rPr>
      </w:pPr>
    </w:p>
    <w:p w14:paraId="77D15297" w14:textId="77777777" w:rsidR="00F8617D" w:rsidRPr="00D06669" w:rsidRDefault="00F8617D" w:rsidP="00D06669">
      <w:pPr>
        <w:pStyle w:val="Naslov"/>
        <w:rPr>
          <w:rFonts w:cs="Arial"/>
          <w:sz w:val="28"/>
          <w:szCs w:val="28"/>
        </w:rPr>
      </w:pPr>
    </w:p>
    <w:p w14:paraId="5E0BBC6B" w14:textId="1FB40DF3" w:rsidR="00420E1D" w:rsidRPr="00D06669" w:rsidRDefault="00420E1D" w:rsidP="00D06669">
      <w:pPr>
        <w:pStyle w:val="Naslov"/>
        <w:rPr>
          <w:rFonts w:cs="Arial"/>
          <w:sz w:val="28"/>
          <w:szCs w:val="28"/>
        </w:rPr>
      </w:pPr>
      <w:r w:rsidRPr="00D06669">
        <w:rPr>
          <w:rFonts w:cs="Arial"/>
          <w:sz w:val="28"/>
          <w:szCs w:val="28"/>
        </w:rPr>
        <w:t xml:space="preserve">OBRAZLOŽENJE </w:t>
      </w:r>
    </w:p>
    <w:p w14:paraId="2902F009" w14:textId="74A09305" w:rsidR="0068776B" w:rsidRPr="00D06669" w:rsidRDefault="0068776B" w:rsidP="00D06669">
      <w:pPr>
        <w:pStyle w:val="Naslov"/>
        <w:rPr>
          <w:rFonts w:cs="Arial"/>
          <w:b w:val="0"/>
          <w:bCs w:val="0"/>
          <w:sz w:val="28"/>
          <w:szCs w:val="28"/>
        </w:rPr>
      </w:pPr>
      <w:bookmarkStart w:id="0" w:name="_Hlk115274919"/>
    </w:p>
    <w:p w14:paraId="4F352AC4" w14:textId="77777777" w:rsidR="001649DC" w:rsidRPr="00D06669" w:rsidRDefault="001649DC" w:rsidP="00D06669">
      <w:pPr>
        <w:pStyle w:val="Naslov"/>
        <w:rPr>
          <w:rFonts w:cs="Arial"/>
          <w:b w:val="0"/>
          <w:bCs w:val="0"/>
          <w:sz w:val="28"/>
          <w:szCs w:val="28"/>
        </w:rPr>
      </w:pPr>
    </w:p>
    <w:p w14:paraId="59694899" w14:textId="11A6DAFF" w:rsidR="001649DC" w:rsidRPr="00D06669" w:rsidRDefault="00420E1D" w:rsidP="00D06669">
      <w:pPr>
        <w:pStyle w:val="Naslov"/>
        <w:rPr>
          <w:rFonts w:cs="Arial"/>
          <w:b w:val="0"/>
          <w:bCs w:val="0"/>
          <w:sz w:val="28"/>
          <w:szCs w:val="28"/>
        </w:rPr>
      </w:pPr>
      <w:r w:rsidRPr="00D06669">
        <w:rPr>
          <w:rFonts w:cs="Arial"/>
          <w:b w:val="0"/>
          <w:bCs w:val="0"/>
          <w:sz w:val="28"/>
          <w:szCs w:val="28"/>
        </w:rPr>
        <w:t xml:space="preserve">PRORAČUNA GRADA BUZETA </w:t>
      </w:r>
    </w:p>
    <w:p w14:paraId="215D26DD" w14:textId="61334B96" w:rsidR="00420E1D" w:rsidRPr="00D06669" w:rsidRDefault="0077329B" w:rsidP="00D06669">
      <w:pPr>
        <w:pStyle w:val="Naslov"/>
        <w:rPr>
          <w:rFonts w:cs="Arial"/>
          <w:b w:val="0"/>
          <w:bCs w:val="0"/>
          <w:sz w:val="28"/>
          <w:szCs w:val="28"/>
        </w:rPr>
      </w:pPr>
      <w:r w:rsidRPr="00D06669">
        <w:rPr>
          <w:rFonts w:cs="Arial"/>
          <w:b w:val="0"/>
          <w:bCs w:val="0"/>
          <w:sz w:val="28"/>
          <w:szCs w:val="28"/>
        </w:rPr>
        <w:t>ZA 202</w:t>
      </w:r>
      <w:r w:rsidR="00CB0EAA" w:rsidRPr="00D06669">
        <w:rPr>
          <w:rFonts w:cs="Arial"/>
          <w:b w:val="0"/>
          <w:bCs w:val="0"/>
          <w:sz w:val="28"/>
          <w:szCs w:val="28"/>
        </w:rPr>
        <w:t>3</w:t>
      </w:r>
      <w:r w:rsidRPr="00D06669">
        <w:rPr>
          <w:rFonts w:cs="Arial"/>
          <w:b w:val="0"/>
          <w:bCs w:val="0"/>
          <w:sz w:val="28"/>
          <w:szCs w:val="28"/>
        </w:rPr>
        <w:t xml:space="preserve">. GODINU </w:t>
      </w:r>
      <w:r w:rsidR="00CB0EAA" w:rsidRPr="00D06669">
        <w:rPr>
          <w:rFonts w:cs="Arial"/>
          <w:b w:val="0"/>
          <w:bCs w:val="0"/>
          <w:sz w:val="28"/>
          <w:szCs w:val="28"/>
        </w:rPr>
        <w:t>I PROJEKCIJE ZA 2024. I 2025. GODINU</w:t>
      </w:r>
    </w:p>
    <w:bookmarkEnd w:id="0"/>
    <w:p w14:paraId="0DA89F3B" w14:textId="192069B6" w:rsidR="00420E1D" w:rsidRPr="00D06669" w:rsidRDefault="00420E1D" w:rsidP="00D06669">
      <w:pPr>
        <w:pStyle w:val="Naslov"/>
        <w:jc w:val="left"/>
        <w:rPr>
          <w:rFonts w:cs="Arial"/>
          <w:bCs w:val="0"/>
          <w:sz w:val="22"/>
          <w:szCs w:val="22"/>
        </w:rPr>
      </w:pPr>
    </w:p>
    <w:p w14:paraId="0B843A52" w14:textId="77777777" w:rsidR="008D0306" w:rsidRPr="00D06669" w:rsidRDefault="008D0306" w:rsidP="00D06669">
      <w:pPr>
        <w:pStyle w:val="Naslov"/>
        <w:jc w:val="left"/>
        <w:rPr>
          <w:rFonts w:cs="Arial"/>
          <w:bCs w:val="0"/>
          <w:sz w:val="22"/>
          <w:szCs w:val="22"/>
        </w:rPr>
      </w:pPr>
    </w:p>
    <w:p w14:paraId="18F15272" w14:textId="675AD70A" w:rsidR="00420E1D" w:rsidRPr="00D06669" w:rsidRDefault="00420E1D" w:rsidP="00D06669">
      <w:pPr>
        <w:pStyle w:val="Naslov"/>
        <w:jc w:val="left"/>
        <w:rPr>
          <w:rFonts w:cs="Arial"/>
          <w:bCs w:val="0"/>
          <w:sz w:val="22"/>
          <w:szCs w:val="22"/>
        </w:rPr>
      </w:pPr>
    </w:p>
    <w:p w14:paraId="22F87DC4" w14:textId="31FD8798" w:rsidR="008D0306" w:rsidRPr="00D06669" w:rsidRDefault="008D0306" w:rsidP="00D06669">
      <w:pPr>
        <w:pStyle w:val="Naslov"/>
        <w:jc w:val="left"/>
        <w:rPr>
          <w:rFonts w:cs="Arial"/>
          <w:bCs w:val="0"/>
          <w:sz w:val="22"/>
          <w:szCs w:val="22"/>
        </w:rPr>
      </w:pPr>
    </w:p>
    <w:p w14:paraId="66479F51" w14:textId="77777777" w:rsidR="008D0306" w:rsidRPr="00D06669" w:rsidRDefault="008D0306" w:rsidP="00D06669">
      <w:pPr>
        <w:pStyle w:val="Naslov"/>
        <w:jc w:val="left"/>
        <w:rPr>
          <w:rFonts w:cs="Arial"/>
          <w:bCs w:val="0"/>
          <w:sz w:val="22"/>
          <w:szCs w:val="22"/>
        </w:rPr>
      </w:pPr>
    </w:p>
    <w:p w14:paraId="01BC1ADD" w14:textId="77777777" w:rsidR="00A90FFE" w:rsidRPr="00D06669" w:rsidRDefault="002408D5" w:rsidP="00D06669">
      <w:pPr>
        <w:rPr>
          <w:rFonts w:ascii="Arial" w:hAnsi="Arial" w:cs="Arial"/>
          <w:b/>
          <w:bCs/>
          <w:sz w:val="22"/>
          <w:szCs w:val="22"/>
        </w:rPr>
        <w:sectPr w:rsidR="00A90FFE" w:rsidRPr="00D06669" w:rsidSect="00EA7A23">
          <w:headerReference w:type="default" r:id="rId8"/>
          <w:footerReference w:type="even" r:id="rId9"/>
          <w:footerReference w:type="default" r:id="rId10"/>
          <w:pgSz w:w="11906" w:h="16838"/>
          <w:pgMar w:top="1079" w:right="1417" w:bottom="1417" w:left="1417" w:header="708" w:footer="708" w:gutter="0"/>
          <w:cols w:space="708"/>
          <w:docGrid w:linePitch="360"/>
        </w:sectPr>
      </w:pPr>
      <w:r w:rsidRPr="00D06669">
        <w:rPr>
          <w:rFonts w:ascii="Arial" w:hAnsi="Arial" w:cs="Arial"/>
          <w:b/>
          <w:bCs/>
          <w:sz w:val="22"/>
          <w:szCs w:val="22"/>
        </w:rPr>
        <w:br w:type="page"/>
      </w:r>
    </w:p>
    <w:p w14:paraId="09F3787E" w14:textId="29D52B8A" w:rsidR="00B2007B" w:rsidRPr="00D06669" w:rsidRDefault="00B2007B" w:rsidP="00D06669">
      <w:pPr>
        <w:rPr>
          <w:rFonts w:ascii="Arial" w:hAnsi="Arial" w:cs="Arial"/>
          <w:b/>
          <w:bCs/>
        </w:rPr>
      </w:pPr>
      <w:r w:rsidRPr="00D06669">
        <w:rPr>
          <w:rFonts w:ascii="Arial" w:hAnsi="Arial" w:cs="Arial"/>
          <w:b/>
          <w:bCs/>
        </w:rPr>
        <w:lastRenderedPageBreak/>
        <w:t>SADRŽAJ</w:t>
      </w:r>
    </w:p>
    <w:p w14:paraId="01A2CB5E" w14:textId="5D609489" w:rsidR="008D0306" w:rsidRPr="00D06669" w:rsidRDefault="008D0306" w:rsidP="00D06669">
      <w:pPr>
        <w:rPr>
          <w:rFonts w:ascii="Arial" w:hAnsi="Arial" w:cs="Arial"/>
          <w:b/>
          <w:bCs/>
          <w:sz w:val="20"/>
          <w:szCs w:val="20"/>
        </w:rPr>
      </w:pPr>
    </w:p>
    <w:p w14:paraId="4A54ECE2" w14:textId="77777777" w:rsidR="00A90FFE" w:rsidRDefault="00A90FFE" w:rsidP="00D06669">
      <w:pPr>
        <w:pStyle w:val="Naslov"/>
        <w:jc w:val="left"/>
        <w:rPr>
          <w:rFonts w:cs="Arial"/>
          <w:bCs w:val="0"/>
          <w:sz w:val="20"/>
          <w:szCs w:val="20"/>
        </w:rPr>
      </w:pPr>
    </w:p>
    <w:p w14:paraId="0783CDD9" w14:textId="1617AF55" w:rsidR="00D06669" w:rsidRPr="000769DF" w:rsidRDefault="00D06669" w:rsidP="00D06669">
      <w:pPr>
        <w:pStyle w:val="Sadraj1"/>
        <w:tabs>
          <w:tab w:val="left" w:pos="480"/>
          <w:tab w:val="right" w:leader="dot" w:pos="9062"/>
        </w:tabs>
        <w:spacing w:line="276" w:lineRule="auto"/>
        <w:rPr>
          <w:rFonts w:ascii="Arial" w:eastAsiaTheme="minorEastAsia" w:hAnsi="Arial" w:cs="Arial"/>
          <w:b w:val="0"/>
          <w:bCs w:val="0"/>
          <w:caps w:val="0"/>
          <w:noProof/>
        </w:rPr>
      </w:pPr>
      <w:r w:rsidRPr="000769DF">
        <w:rPr>
          <w:rFonts w:ascii="Arial" w:hAnsi="Arial" w:cs="Arial"/>
          <w:bCs w:val="0"/>
        </w:rPr>
        <w:fldChar w:fldCharType="begin"/>
      </w:r>
      <w:r w:rsidRPr="000769DF">
        <w:rPr>
          <w:rFonts w:ascii="Arial" w:hAnsi="Arial" w:cs="Arial"/>
          <w:bCs w:val="0"/>
        </w:rPr>
        <w:instrText xml:space="preserve"> TOC \o "1-5" \h \z \u </w:instrText>
      </w:r>
      <w:r w:rsidRPr="000769DF">
        <w:rPr>
          <w:rFonts w:ascii="Arial" w:hAnsi="Arial" w:cs="Arial"/>
          <w:bCs w:val="0"/>
        </w:rPr>
        <w:fldChar w:fldCharType="separate"/>
      </w:r>
      <w:hyperlink w:anchor="_Toc119400568" w:history="1">
        <w:r w:rsidRPr="000769DF">
          <w:rPr>
            <w:rStyle w:val="Hiperveza"/>
            <w:rFonts w:ascii="Arial" w:hAnsi="Arial" w:cs="Arial"/>
            <w:noProof/>
          </w:rPr>
          <w:t>1</w:t>
        </w:r>
        <w:r w:rsidRPr="000769DF">
          <w:rPr>
            <w:rFonts w:ascii="Arial" w:eastAsiaTheme="minorEastAsia" w:hAnsi="Arial" w:cs="Arial"/>
            <w:b w:val="0"/>
            <w:bCs w:val="0"/>
            <w:caps w:val="0"/>
            <w:noProof/>
          </w:rPr>
          <w:tab/>
        </w:r>
        <w:r w:rsidRPr="000769DF">
          <w:rPr>
            <w:rStyle w:val="Hiperveza"/>
            <w:rFonts w:ascii="Arial" w:hAnsi="Arial" w:cs="Arial"/>
            <w:noProof/>
          </w:rPr>
          <w:t>UVOD U PRORAČUN</w:t>
        </w:r>
        <w:r w:rsidRPr="000769DF">
          <w:rPr>
            <w:rFonts w:ascii="Arial" w:hAnsi="Arial" w:cs="Arial"/>
            <w:noProof/>
            <w:webHidden/>
          </w:rPr>
          <w:tab/>
        </w:r>
        <w:r w:rsidRPr="000769DF">
          <w:rPr>
            <w:rFonts w:ascii="Arial" w:hAnsi="Arial" w:cs="Arial"/>
            <w:noProof/>
            <w:webHidden/>
          </w:rPr>
          <w:fldChar w:fldCharType="begin"/>
        </w:r>
        <w:r w:rsidRPr="000769DF">
          <w:rPr>
            <w:rFonts w:ascii="Arial" w:hAnsi="Arial" w:cs="Arial"/>
            <w:noProof/>
            <w:webHidden/>
          </w:rPr>
          <w:instrText xml:space="preserve"> PAGEREF _Toc119400568 \h </w:instrText>
        </w:r>
        <w:r w:rsidRPr="000769DF">
          <w:rPr>
            <w:rFonts w:ascii="Arial" w:hAnsi="Arial" w:cs="Arial"/>
            <w:noProof/>
            <w:webHidden/>
          </w:rPr>
        </w:r>
        <w:r w:rsidRPr="000769DF">
          <w:rPr>
            <w:rFonts w:ascii="Arial" w:hAnsi="Arial" w:cs="Arial"/>
            <w:noProof/>
            <w:webHidden/>
          </w:rPr>
          <w:fldChar w:fldCharType="separate"/>
        </w:r>
        <w:r w:rsidR="008D5A60">
          <w:rPr>
            <w:rFonts w:ascii="Arial" w:hAnsi="Arial" w:cs="Arial"/>
            <w:noProof/>
            <w:webHidden/>
          </w:rPr>
          <w:t>3</w:t>
        </w:r>
        <w:r w:rsidRPr="000769DF">
          <w:rPr>
            <w:rFonts w:ascii="Arial" w:hAnsi="Arial" w:cs="Arial"/>
            <w:noProof/>
            <w:webHidden/>
          </w:rPr>
          <w:fldChar w:fldCharType="end"/>
        </w:r>
      </w:hyperlink>
    </w:p>
    <w:p w14:paraId="667C9FD9" w14:textId="06A14076" w:rsidR="00D06669" w:rsidRPr="000769DF" w:rsidRDefault="00D06669" w:rsidP="00D06669">
      <w:pPr>
        <w:pStyle w:val="Sadraj2"/>
        <w:tabs>
          <w:tab w:val="left" w:pos="720"/>
          <w:tab w:val="right" w:leader="dot" w:pos="9062"/>
        </w:tabs>
        <w:spacing w:line="276" w:lineRule="auto"/>
        <w:rPr>
          <w:rFonts w:ascii="Arial" w:eastAsiaTheme="minorEastAsia" w:hAnsi="Arial" w:cs="Arial"/>
          <w:smallCaps w:val="0"/>
          <w:noProof/>
        </w:rPr>
      </w:pPr>
      <w:hyperlink w:anchor="_Toc119400569" w:history="1">
        <w:r w:rsidRPr="000769DF">
          <w:rPr>
            <w:rStyle w:val="Hiperveza"/>
            <w:rFonts w:ascii="Arial" w:hAnsi="Arial" w:cs="Arial"/>
            <w:noProof/>
          </w:rPr>
          <w:t>1.1</w:t>
        </w:r>
        <w:r w:rsidRPr="000769DF">
          <w:rPr>
            <w:rFonts w:ascii="Arial" w:eastAsiaTheme="minorEastAsia" w:hAnsi="Arial" w:cs="Arial"/>
            <w:smallCaps w:val="0"/>
            <w:noProof/>
          </w:rPr>
          <w:tab/>
        </w:r>
        <w:r w:rsidRPr="000769DF">
          <w:rPr>
            <w:rStyle w:val="Hiperveza"/>
            <w:rFonts w:ascii="Arial" w:hAnsi="Arial" w:cs="Arial"/>
            <w:noProof/>
          </w:rPr>
          <w:t>Metodologija izrade proračuna</w:t>
        </w:r>
        <w:r w:rsidRPr="000769DF">
          <w:rPr>
            <w:rFonts w:ascii="Arial" w:hAnsi="Arial" w:cs="Arial"/>
            <w:noProof/>
            <w:webHidden/>
          </w:rPr>
          <w:tab/>
        </w:r>
        <w:r w:rsidRPr="000769DF">
          <w:rPr>
            <w:rFonts w:ascii="Arial" w:hAnsi="Arial" w:cs="Arial"/>
            <w:noProof/>
            <w:webHidden/>
          </w:rPr>
          <w:fldChar w:fldCharType="begin"/>
        </w:r>
        <w:r w:rsidRPr="000769DF">
          <w:rPr>
            <w:rFonts w:ascii="Arial" w:hAnsi="Arial" w:cs="Arial"/>
            <w:noProof/>
            <w:webHidden/>
          </w:rPr>
          <w:instrText xml:space="preserve"> PAGEREF _Toc119400569 \h </w:instrText>
        </w:r>
        <w:r w:rsidRPr="000769DF">
          <w:rPr>
            <w:rFonts w:ascii="Arial" w:hAnsi="Arial" w:cs="Arial"/>
            <w:noProof/>
            <w:webHidden/>
          </w:rPr>
        </w:r>
        <w:r w:rsidRPr="000769DF">
          <w:rPr>
            <w:rFonts w:ascii="Arial" w:hAnsi="Arial" w:cs="Arial"/>
            <w:noProof/>
            <w:webHidden/>
          </w:rPr>
          <w:fldChar w:fldCharType="separate"/>
        </w:r>
        <w:r w:rsidR="008D5A60">
          <w:rPr>
            <w:rFonts w:ascii="Arial" w:hAnsi="Arial" w:cs="Arial"/>
            <w:noProof/>
            <w:webHidden/>
          </w:rPr>
          <w:t>3</w:t>
        </w:r>
        <w:r w:rsidRPr="000769DF">
          <w:rPr>
            <w:rFonts w:ascii="Arial" w:hAnsi="Arial" w:cs="Arial"/>
            <w:noProof/>
            <w:webHidden/>
          </w:rPr>
          <w:fldChar w:fldCharType="end"/>
        </w:r>
      </w:hyperlink>
    </w:p>
    <w:p w14:paraId="560D3381" w14:textId="787F5C28" w:rsidR="00D06669" w:rsidRPr="000769DF" w:rsidRDefault="00D06669" w:rsidP="00D06669">
      <w:pPr>
        <w:pStyle w:val="Sadraj2"/>
        <w:tabs>
          <w:tab w:val="left" w:pos="720"/>
          <w:tab w:val="right" w:leader="dot" w:pos="9062"/>
        </w:tabs>
        <w:spacing w:line="276" w:lineRule="auto"/>
        <w:rPr>
          <w:rFonts w:ascii="Arial" w:eastAsiaTheme="minorEastAsia" w:hAnsi="Arial" w:cs="Arial"/>
          <w:smallCaps w:val="0"/>
          <w:noProof/>
        </w:rPr>
      </w:pPr>
      <w:hyperlink w:anchor="_Toc119400570" w:history="1">
        <w:r w:rsidRPr="000769DF">
          <w:rPr>
            <w:rStyle w:val="Hiperveza"/>
            <w:rFonts w:ascii="Arial" w:hAnsi="Arial" w:cs="Arial"/>
            <w:noProof/>
          </w:rPr>
          <w:t>1.2</w:t>
        </w:r>
        <w:r w:rsidRPr="000769DF">
          <w:rPr>
            <w:rFonts w:ascii="Arial" w:eastAsiaTheme="minorEastAsia" w:hAnsi="Arial" w:cs="Arial"/>
            <w:smallCaps w:val="0"/>
            <w:noProof/>
          </w:rPr>
          <w:tab/>
        </w:r>
        <w:r w:rsidRPr="000769DF">
          <w:rPr>
            <w:rStyle w:val="Hiperveza"/>
            <w:rFonts w:ascii="Arial" w:hAnsi="Arial" w:cs="Arial"/>
            <w:noProof/>
          </w:rPr>
          <w:t>Opći podaci proračuna</w:t>
        </w:r>
        <w:r w:rsidRPr="000769DF">
          <w:rPr>
            <w:rFonts w:ascii="Arial" w:hAnsi="Arial" w:cs="Arial"/>
            <w:noProof/>
            <w:webHidden/>
          </w:rPr>
          <w:tab/>
        </w:r>
        <w:r w:rsidRPr="000769DF">
          <w:rPr>
            <w:rFonts w:ascii="Arial" w:hAnsi="Arial" w:cs="Arial"/>
            <w:noProof/>
            <w:webHidden/>
          </w:rPr>
          <w:fldChar w:fldCharType="begin"/>
        </w:r>
        <w:r w:rsidRPr="000769DF">
          <w:rPr>
            <w:rFonts w:ascii="Arial" w:hAnsi="Arial" w:cs="Arial"/>
            <w:noProof/>
            <w:webHidden/>
          </w:rPr>
          <w:instrText xml:space="preserve"> PAGEREF _Toc119400570 \h </w:instrText>
        </w:r>
        <w:r w:rsidRPr="000769DF">
          <w:rPr>
            <w:rFonts w:ascii="Arial" w:hAnsi="Arial" w:cs="Arial"/>
            <w:noProof/>
            <w:webHidden/>
          </w:rPr>
        </w:r>
        <w:r w:rsidRPr="000769DF">
          <w:rPr>
            <w:rFonts w:ascii="Arial" w:hAnsi="Arial" w:cs="Arial"/>
            <w:noProof/>
            <w:webHidden/>
          </w:rPr>
          <w:fldChar w:fldCharType="separate"/>
        </w:r>
        <w:r w:rsidR="008D5A60">
          <w:rPr>
            <w:rFonts w:ascii="Arial" w:hAnsi="Arial" w:cs="Arial"/>
            <w:noProof/>
            <w:webHidden/>
          </w:rPr>
          <w:t>4</w:t>
        </w:r>
        <w:r w:rsidRPr="000769DF">
          <w:rPr>
            <w:rFonts w:ascii="Arial" w:hAnsi="Arial" w:cs="Arial"/>
            <w:noProof/>
            <w:webHidden/>
          </w:rPr>
          <w:fldChar w:fldCharType="end"/>
        </w:r>
      </w:hyperlink>
    </w:p>
    <w:p w14:paraId="537DB660" w14:textId="065BA654" w:rsidR="00D06669" w:rsidRPr="000769DF" w:rsidRDefault="00D06669" w:rsidP="00D06669">
      <w:pPr>
        <w:pStyle w:val="Sadraj1"/>
        <w:tabs>
          <w:tab w:val="left" w:pos="480"/>
          <w:tab w:val="right" w:leader="dot" w:pos="9062"/>
        </w:tabs>
        <w:spacing w:line="276" w:lineRule="auto"/>
        <w:rPr>
          <w:rFonts w:ascii="Arial" w:eastAsiaTheme="minorEastAsia" w:hAnsi="Arial" w:cs="Arial"/>
          <w:b w:val="0"/>
          <w:bCs w:val="0"/>
          <w:caps w:val="0"/>
          <w:noProof/>
        </w:rPr>
      </w:pPr>
      <w:hyperlink w:anchor="_Toc119400571" w:history="1">
        <w:r w:rsidRPr="000769DF">
          <w:rPr>
            <w:rStyle w:val="Hiperveza"/>
            <w:rFonts w:ascii="Arial" w:hAnsi="Arial" w:cs="Arial"/>
            <w:noProof/>
          </w:rPr>
          <w:t>2</w:t>
        </w:r>
        <w:r w:rsidRPr="000769DF">
          <w:rPr>
            <w:rFonts w:ascii="Arial" w:eastAsiaTheme="minorEastAsia" w:hAnsi="Arial" w:cs="Arial"/>
            <w:b w:val="0"/>
            <w:bCs w:val="0"/>
            <w:caps w:val="0"/>
            <w:noProof/>
          </w:rPr>
          <w:tab/>
        </w:r>
        <w:r w:rsidRPr="000769DF">
          <w:rPr>
            <w:rStyle w:val="Hiperveza"/>
            <w:rFonts w:ascii="Arial" w:hAnsi="Arial" w:cs="Arial"/>
            <w:noProof/>
          </w:rPr>
          <w:t>OBRAZLOŽENJE OPĆEG DIJELA</w:t>
        </w:r>
        <w:r w:rsidRPr="000769DF">
          <w:rPr>
            <w:rFonts w:ascii="Arial" w:hAnsi="Arial" w:cs="Arial"/>
            <w:noProof/>
            <w:webHidden/>
          </w:rPr>
          <w:tab/>
        </w:r>
        <w:r w:rsidRPr="000769DF">
          <w:rPr>
            <w:rFonts w:ascii="Arial" w:hAnsi="Arial" w:cs="Arial"/>
            <w:noProof/>
            <w:webHidden/>
          </w:rPr>
          <w:fldChar w:fldCharType="begin"/>
        </w:r>
        <w:r w:rsidRPr="000769DF">
          <w:rPr>
            <w:rFonts w:ascii="Arial" w:hAnsi="Arial" w:cs="Arial"/>
            <w:noProof/>
            <w:webHidden/>
          </w:rPr>
          <w:instrText xml:space="preserve"> PAGEREF _Toc119400571 \h </w:instrText>
        </w:r>
        <w:r w:rsidRPr="000769DF">
          <w:rPr>
            <w:rFonts w:ascii="Arial" w:hAnsi="Arial" w:cs="Arial"/>
            <w:noProof/>
            <w:webHidden/>
          </w:rPr>
        </w:r>
        <w:r w:rsidRPr="000769DF">
          <w:rPr>
            <w:rFonts w:ascii="Arial" w:hAnsi="Arial" w:cs="Arial"/>
            <w:noProof/>
            <w:webHidden/>
          </w:rPr>
          <w:fldChar w:fldCharType="separate"/>
        </w:r>
        <w:r w:rsidR="008D5A60">
          <w:rPr>
            <w:rFonts w:ascii="Arial" w:hAnsi="Arial" w:cs="Arial"/>
            <w:noProof/>
            <w:webHidden/>
          </w:rPr>
          <w:t>5</w:t>
        </w:r>
        <w:r w:rsidRPr="000769DF">
          <w:rPr>
            <w:rFonts w:ascii="Arial" w:hAnsi="Arial" w:cs="Arial"/>
            <w:noProof/>
            <w:webHidden/>
          </w:rPr>
          <w:fldChar w:fldCharType="end"/>
        </w:r>
      </w:hyperlink>
    </w:p>
    <w:p w14:paraId="18CA6AE7" w14:textId="358ADF25" w:rsidR="00D06669" w:rsidRPr="000769DF" w:rsidRDefault="00D06669" w:rsidP="00D06669">
      <w:pPr>
        <w:pStyle w:val="Sadraj2"/>
        <w:tabs>
          <w:tab w:val="left" w:pos="720"/>
          <w:tab w:val="right" w:leader="dot" w:pos="9062"/>
        </w:tabs>
        <w:spacing w:line="276" w:lineRule="auto"/>
        <w:rPr>
          <w:rFonts w:ascii="Arial" w:eastAsiaTheme="minorEastAsia" w:hAnsi="Arial" w:cs="Arial"/>
          <w:smallCaps w:val="0"/>
          <w:noProof/>
        </w:rPr>
      </w:pPr>
      <w:hyperlink w:anchor="_Toc119400572" w:history="1">
        <w:r w:rsidRPr="000769DF">
          <w:rPr>
            <w:rStyle w:val="Hiperveza"/>
            <w:rFonts w:ascii="Arial" w:hAnsi="Arial" w:cs="Arial"/>
            <w:noProof/>
          </w:rPr>
          <w:t>2.1</w:t>
        </w:r>
        <w:r w:rsidRPr="000769DF">
          <w:rPr>
            <w:rFonts w:ascii="Arial" w:eastAsiaTheme="minorEastAsia" w:hAnsi="Arial" w:cs="Arial"/>
            <w:smallCaps w:val="0"/>
            <w:noProof/>
          </w:rPr>
          <w:tab/>
        </w:r>
        <w:r w:rsidRPr="000769DF">
          <w:rPr>
            <w:rStyle w:val="Hiperveza"/>
            <w:rFonts w:ascii="Arial" w:hAnsi="Arial" w:cs="Arial"/>
            <w:noProof/>
          </w:rPr>
          <w:t>Račun prihoda i rashoda</w:t>
        </w:r>
        <w:r w:rsidRPr="000769DF">
          <w:rPr>
            <w:rFonts w:ascii="Arial" w:hAnsi="Arial" w:cs="Arial"/>
            <w:noProof/>
            <w:webHidden/>
          </w:rPr>
          <w:tab/>
        </w:r>
        <w:r w:rsidRPr="000769DF">
          <w:rPr>
            <w:rFonts w:ascii="Arial" w:hAnsi="Arial" w:cs="Arial"/>
            <w:noProof/>
            <w:webHidden/>
          </w:rPr>
          <w:fldChar w:fldCharType="begin"/>
        </w:r>
        <w:r w:rsidRPr="000769DF">
          <w:rPr>
            <w:rFonts w:ascii="Arial" w:hAnsi="Arial" w:cs="Arial"/>
            <w:noProof/>
            <w:webHidden/>
          </w:rPr>
          <w:instrText xml:space="preserve"> PAGEREF _Toc119400572 \h </w:instrText>
        </w:r>
        <w:r w:rsidRPr="000769DF">
          <w:rPr>
            <w:rFonts w:ascii="Arial" w:hAnsi="Arial" w:cs="Arial"/>
            <w:noProof/>
            <w:webHidden/>
          </w:rPr>
        </w:r>
        <w:r w:rsidRPr="000769DF">
          <w:rPr>
            <w:rFonts w:ascii="Arial" w:hAnsi="Arial" w:cs="Arial"/>
            <w:noProof/>
            <w:webHidden/>
          </w:rPr>
          <w:fldChar w:fldCharType="separate"/>
        </w:r>
        <w:r w:rsidR="008D5A60">
          <w:rPr>
            <w:rFonts w:ascii="Arial" w:hAnsi="Arial" w:cs="Arial"/>
            <w:noProof/>
            <w:webHidden/>
          </w:rPr>
          <w:t>5</w:t>
        </w:r>
        <w:r w:rsidRPr="000769DF">
          <w:rPr>
            <w:rFonts w:ascii="Arial" w:hAnsi="Arial" w:cs="Arial"/>
            <w:noProof/>
            <w:webHidden/>
          </w:rPr>
          <w:fldChar w:fldCharType="end"/>
        </w:r>
      </w:hyperlink>
    </w:p>
    <w:p w14:paraId="2873D438" w14:textId="1C5F501E" w:rsidR="00D06669" w:rsidRPr="000769DF" w:rsidRDefault="00D06669" w:rsidP="00D06669">
      <w:pPr>
        <w:pStyle w:val="Sadraj3"/>
        <w:tabs>
          <w:tab w:val="left" w:pos="1200"/>
          <w:tab w:val="right" w:leader="dot" w:pos="9062"/>
        </w:tabs>
        <w:spacing w:line="276" w:lineRule="auto"/>
        <w:rPr>
          <w:rFonts w:ascii="Arial" w:eastAsiaTheme="minorEastAsia" w:hAnsi="Arial" w:cs="Arial"/>
          <w:i w:val="0"/>
          <w:iCs w:val="0"/>
          <w:noProof/>
        </w:rPr>
      </w:pPr>
      <w:hyperlink w:anchor="_Toc119400573" w:history="1">
        <w:r w:rsidRPr="000769DF">
          <w:rPr>
            <w:rStyle w:val="Hiperveza"/>
            <w:rFonts w:ascii="Arial" w:hAnsi="Arial" w:cs="Arial"/>
            <w:noProof/>
          </w:rPr>
          <w:t>2.1.1</w:t>
        </w:r>
        <w:r w:rsidRPr="000769DF">
          <w:rPr>
            <w:rFonts w:ascii="Arial" w:eastAsiaTheme="minorEastAsia" w:hAnsi="Arial" w:cs="Arial"/>
            <w:i w:val="0"/>
            <w:iCs w:val="0"/>
            <w:noProof/>
          </w:rPr>
          <w:tab/>
        </w:r>
        <w:r w:rsidRPr="000769DF">
          <w:rPr>
            <w:rStyle w:val="Hiperveza"/>
            <w:rFonts w:ascii="Arial" w:hAnsi="Arial" w:cs="Arial"/>
            <w:noProof/>
          </w:rPr>
          <w:t>Prihodi</w:t>
        </w:r>
        <w:r w:rsidRPr="000769DF">
          <w:rPr>
            <w:rFonts w:ascii="Arial" w:hAnsi="Arial" w:cs="Arial"/>
            <w:noProof/>
            <w:webHidden/>
          </w:rPr>
          <w:tab/>
        </w:r>
        <w:r w:rsidRPr="000769DF">
          <w:rPr>
            <w:rFonts w:ascii="Arial" w:hAnsi="Arial" w:cs="Arial"/>
            <w:noProof/>
            <w:webHidden/>
          </w:rPr>
          <w:fldChar w:fldCharType="begin"/>
        </w:r>
        <w:r w:rsidRPr="000769DF">
          <w:rPr>
            <w:rFonts w:ascii="Arial" w:hAnsi="Arial" w:cs="Arial"/>
            <w:noProof/>
            <w:webHidden/>
          </w:rPr>
          <w:instrText xml:space="preserve"> PAGEREF _Toc119400573 \h </w:instrText>
        </w:r>
        <w:r w:rsidRPr="000769DF">
          <w:rPr>
            <w:rFonts w:ascii="Arial" w:hAnsi="Arial" w:cs="Arial"/>
            <w:noProof/>
            <w:webHidden/>
          </w:rPr>
        </w:r>
        <w:r w:rsidRPr="000769DF">
          <w:rPr>
            <w:rFonts w:ascii="Arial" w:hAnsi="Arial" w:cs="Arial"/>
            <w:noProof/>
            <w:webHidden/>
          </w:rPr>
          <w:fldChar w:fldCharType="separate"/>
        </w:r>
        <w:r w:rsidR="008D5A60">
          <w:rPr>
            <w:rFonts w:ascii="Arial" w:hAnsi="Arial" w:cs="Arial"/>
            <w:noProof/>
            <w:webHidden/>
          </w:rPr>
          <w:t>5</w:t>
        </w:r>
        <w:r w:rsidRPr="000769DF">
          <w:rPr>
            <w:rFonts w:ascii="Arial" w:hAnsi="Arial" w:cs="Arial"/>
            <w:noProof/>
            <w:webHidden/>
          </w:rPr>
          <w:fldChar w:fldCharType="end"/>
        </w:r>
      </w:hyperlink>
    </w:p>
    <w:p w14:paraId="7EA139F0" w14:textId="53C8C1BE" w:rsidR="00D06669" w:rsidRPr="000769DF" w:rsidRDefault="00D06669" w:rsidP="00D06669">
      <w:pPr>
        <w:pStyle w:val="Sadraj3"/>
        <w:tabs>
          <w:tab w:val="left" w:pos="1200"/>
          <w:tab w:val="right" w:leader="dot" w:pos="9062"/>
        </w:tabs>
        <w:spacing w:line="276" w:lineRule="auto"/>
        <w:rPr>
          <w:rFonts w:ascii="Arial" w:eastAsiaTheme="minorEastAsia" w:hAnsi="Arial" w:cs="Arial"/>
          <w:i w:val="0"/>
          <w:iCs w:val="0"/>
          <w:noProof/>
        </w:rPr>
      </w:pPr>
      <w:hyperlink w:anchor="_Toc119400574" w:history="1">
        <w:r w:rsidRPr="000769DF">
          <w:rPr>
            <w:rStyle w:val="Hiperveza"/>
            <w:rFonts w:ascii="Arial" w:hAnsi="Arial" w:cs="Arial"/>
            <w:noProof/>
          </w:rPr>
          <w:t>2.1.2</w:t>
        </w:r>
        <w:r w:rsidRPr="000769DF">
          <w:rPr>
            <w:rFonts w:ascii="Arial" w:eastAsiaTheme="minorEastAsia" w:hAnsi="Arial" w:cs="Arial"/>
            <w:i w:val="0"/>
            <w:iCs w:val="0"/>
            <w:noProof/>
          </w:rPr>
          <w:tab/>
        </w:r>
        <w:r w:rsidRPr="000769DF">
          <w:rPr>
            <w:rStyle w:val="Hiperveza"/>
            <w:rFonts w:ascii="Arial" w:hAnsi="Arial" w:cs="Arial"/>
            <w:noProof/>
          </w:rPr>
          <w:t>Rashodi</w:t>
        </w:r>
        <w:r w:rsidRPr="000769DF">
          <w:rPr>
            <w:rFonts w:ascii="Arial" w:hAnsi="Arial" w:cs="Arial"/>
            <w:noProof/>
            <w:webHidden/>
          </w:rPr>
          <w:tab/>
        </w:r>
        <w:r w:rsidRPr="000769DF">
          <w:rPr>
            <w:rFonts w:ascii="Arial" w:hAnsi="Arial" w:cs="Arial"/>
            <w:noProof/>
            <w:webHidden/>
          </w:rPr>
          <w:fldChar w:fldCharType="begin"/>
        </w:r>
        <w:r w:rsidRPr="000769DF">
          <w:rPr>
            <w:rFonts w:ascii="Arial" w:hAnsi="Arial" w:cs="Arial"/>
            <w:noProof/>
            <w:webHidden/>
          </w:rPr>
          <w:instrText xml:space="preserve"> PAGEREF _Toc119400574 \h </w:instrText>
        </w:r>
        <w:r w:rsidRPr="000769DF">
          <w:rPr>
            <w:rFonts w:ascii="Arial" w:hAnsi="Arial" w:cs="Arial"/>
            <w:noProof/>
            <w:webHidden/>
          </w:rPr>
        </w:r>
        <w:r w:rsidRPr="000769DF">
          <w:rPr>
            <w:rFonts w:ascii="Arial" w:hAnsi="Arial" w:cs="Arial"/>
            <w:noProof/>
            <w:webHidden/>
          </w:rPr>
          <w:fldChar w:fldCharType="separate"/>
        </w:r>
        <w:r w:rsidR="008D5A60">
          <w:rPr>
            <w:rFonts w:ascii="Arial" w:hAnsi="Arial" w:cs="Arial"/>
            <w:noProof/>
            <w:webHidden/>
          </w:rPr>
          <w:t>7</w:t>
        </w:r>
        <w:r w:rsidRPr="000769DF">
          <w:rPr>
            <w:rFonts w:ascii="Arial" w:hAnsi="Arial" w:cs="Arial"/>
            <w:noProof/>
            <w:webHidden/>
          </w:rPr>
          <w:fldChar w:fldCharType="end"/>
        </w:r>
      </w:hyperlink>
    </w:p>
    <w:p w14:paraId="0A38A4FA" w14:textId="1B818B8D" w:rsidR="00D06669" w:rsidRPr="000769DF" w:rsidRDefault="00D06669" w:rsidP="00D06669">
      <w:pPr>
        <w:pStyle w:val="Sadraj4"/>
        <w:tabs>
          <w:tab w:val="left" w:pos="1680"/>
          <w:tab w:val="right" w:leader="dot" w:pos="9062"/>
        </w:tabs>
        <w:spacing w:line="276" w:lineRule="auto"/>
        <w:rPr>
          <w:rFonts w:ascii="Arial" w:eastAsiaTheme="minorEastAsia" w:hAnsi="Arial" w:cs="Arial"/>
          <w:noProof/>
          <w:sz w:val="20"/>
          <w:szCs w:val="20"/>
        </w:rPr>
      </w:pPr>
      <w:hyperlink w:anchor="_Toc119400575" w:history="1">
        <w:r w:rsidRPr="000769DF">
          <w:rPr>
            <w:rStyle w:val="Hiperveza"/>
            <w:rFonts w:ascii="Arial" w:hAnsi="Arial" w:cs="Arial"/>
            <w:noProof/>
            <w:sz w:val="20"/>
            <w:szCs w:val="20"/>
          </w:rPr>
          <w:t>2.1.2.1</w:t>
        </w:r>
        <w:r w:rsidRPr="000769DF">
          <w:rPr>
            <w:rFonts w:ascii="Arial" w:eastAsiaTheme="minorEastAsia" w:hAnsi="Arial" w:cs="Arial"/>
            <w:noProof/>
            <w:sz w:val="20"/>
            <w:szCs w:val="20"/>
          </w:rPr>
          <w:tab/>
        </w:r>
        <w:r w:rsidRPr="000769DF">
          <w:rPr>
            <w:rStyle w:val="Hiperveza"/>
            <w:rFonts w:ascii="Arial" w:hAnsi="Arial" w:cs="Arial"/>
            <w:noProof/>
            <w:sz w:val="20"/>
            <w:szCs w:val="20"/>
          </w:rPr>
          <w:t>Rashodi prema ekonomskoj klasifikaciji</w:t>
        </w:r>
        <w:r w:rsidRPr="000769DF">
          <w:rPr>
            <w:rFonts w:ascii="Arial" w:hAnsi="Arial" w:cs="Arial"/>
            <w:noProof/>
            <w:webHidden/>
            <w:sz w:val="20"/>
            <w:szCs w:val="20"/>
          </w:rPr>
          <w:tab/>
        </w:r>
        <w:r w:rsidRPr="000769DF">
          <w:rPr>
            <w:rFonts w:ascii="Arial" w:hAnsi="Arial" w:cs="Arial"/>
            <w:noProof/>
            <w:webHidden/>
            <w:sz w:val="20"/>
            <w:szCs w:val="20"/>
          </w:rPr>
          <w:fldChar w:fldCharType="begin"/>
        </w:r>
        <w:r w:rsidRPr="000769DF">
          <w:rPr>
            <w:rFonts w:ascii="Arial" w:hAnsi="Arial" w:cs="Arial"/>
            <w:noProof/>
            <w:webHidden/>
            <w:sz w:val="20"/>
            <w:szCs w:val="20"/>
          </w:rPr>
          <w:instrText xml:space="preserve"> PAGEREF _Toc119400575 \h </w:instrText>
        </w:r>
        <w:r w:rsidRPr="000769DF">
          <w:rPr>
            <w:rFonts w:ascii="Arial" w:hAnsi="Arial" w:cs="Arial"/>
            <w:noProof/>
            <w:webHidden/>
            <w:sz w:val="20"/>
            <w:szCs w:val="20"/>
          </w:rPr>
        </w:r>
        <w:r w:rsidRPr="000769DF">
          <w:rPr>
            <w:rFonts w:ascii="Arial" w:hAnsi="Arial" w:cs="Arial"/>
            <w:noProof/>
            <w:webHidden/>
            <w:sz w:val="20"/>
            <w:szCs w:val="20"/>
          </w:rPr>
          <w:fldChar w:fldCharType="separate"/>
        </w:r>
        <w:r w:rsidR="008D5A60">
          <w:rPr>
            <w:rFonts w:ascii="Arial" w:hAnsi="Arial" w:cs="Arial"/>
            <w:noProof/>
            <w:webHidden/>
            <w:sz w:val="20"/>
            <w:szCs w:val="20"/>
          </w:rPr>
          <w:t>7</w:t>
        </w:r>
        <w:r w:rsidRPr="000769DF">
          <w:rPr>
            <w:rFonts w:ascii="Arial" w:hAnsi="Arial" w:cs="Arial"/>
            <w:noProof/>
            <w:webHidden/>
            <w:sz w:val="20"/>
            <w:szCs w:val="20"/>
          </w:rPr>
          <w:fldChar w:fldCharType="end"/>
        </w:r>
      </w:hyperlink>
    </w:p>
    <w:p w14:paraId="3A1DB6CE" w14:textId="7060C79D" w:rsidR="00D06669" w:rsidRPr="000769DF" w:rsidRDefault="00D06669" w:rsidP="00D06669">
      <w:pPr>
        <w:pStyle w:val="Sadraj4"/>
        <w:tabs>
          <w:tab w:val="left" w:pos="1680"/>
          <w:tab w:val="right" w:leader="dot" w:pos="9062"/>
        </w:tabs>
        <w:spacing w:line="276" w:lineRule="auto"/>
        <w:rPr>
          <w:rFonts w:ascii="Arial" w:eastAsiaTheme="minorEastAsia" w:hAnsi="Arial" w:cs="Arial"/>
          <w:noProof/>
          <w:sz w:val="20"/>
          <w:szCs w:val="20"/>
        </w:rPr>
      </w:pPr>
      <w:hyperlink w:anchor="_Toc119400576" w:history="1">
        <w:r w:rsidRPr="000769DF">
          <w:rPr>
            <w:rStyle w:val="Hiperveza"/>
            <w:rFonts w:ascii="Arial" w:hAnsi="Arial" w:cs="Arial"/>
            <w:noProof/>
            <w:sz w:val="20"/>
            <w:szCs w:val="20"/>
          </w:rPr>
          <w:t>2.1.2.2</w:t>
        </w:r>
        <w:r w:rsidRPr="000769DF">
          <w:rPr>
            <w:rFonts w:ascii="Arial" w:eastAsiaTheme="minorEastAsia" w:hAnsi="Arial" w:cs="Arial"/>
            <w:noProof/>
            <w:sz w:val="20"/>
            <w:szCs w:val="20"/>
          </w:rPr>
          <w:tab/>
        </w:r>
        <w:r w:rsidRPr="000769DF">
          <w:rPr>
            <w:rStyle w:val="Hiperveza"/>
            <w:rFonts w:ascii="Arial" w:hAnsi="Arial" w:cs="Arial"/>
            <w:noProof/>
            <w:sz w:val="20"/>
            <w:szCs w:val="20"/>
          </w:rPr>
          <w:t>Rashodi po izvorima financiranja</w:t>
        </w:r>
        <w:r w:rsidRPr="000769DF">
          <w:rPr>
            <w:rFonts w:ascii="Arial" w:hAnsi="Arial" w:cs="Arial"/>
            <w:noProof/>
            <w:webHidden/>
            <w:sz w:val="20"/>
            <w:szCs w:val="20"/>
          </w:rPr>
          <w:tab/>
        </w:r>
        <w:r w:rsidRPr="000769DF">
          <w:rPr>
            <w:rFonts w:ascii="Arial" w:hAnsi="Arial" w:cs="Arial"/>
            <w:noProof/>
            <w:webHidden/>
            <w:sz w:val="20"/>
            <w:szCs w:val="20"/>
          </w:rPr>
          <w:fldChar w:fldCharType="begin"/>
        </w:r>
        <w:r w:rsidRPr="000769DF">
          <w:rPr>
            <w:rFonts w:ascii="Arial" w:hAnsi="Arial" w:cs="Arial"/>
            <w:noProof/>
            <w:webHidden/>
            <w:sz w:val="20"/>
            <w:szCs w:val="20"/>
          </w:rPr>
          <w:instrText xml:space="preserve"> PAGEREF _Toc119400576 \h </w:instrText>
        </w:r>
        <w:r w:rsidRPr="000769DF">
          <w:rPr>
            <w:rFonts w:ascii="Arial" w:hAnsi="Arial" w:cs="Arial"/>
            <w:noProof/>
            <w:webHidden/>
            <w:sz w:val="20"/>
            <w:szCs w:val="20"/>
          </w:rPr>
        </w:r>
        <w:r w:rsidRPr="000769DF">
          <w:rPr>
            <w:rFonts w:ascii="Arial" w:hAnsi="Arial" w:cs="Arial"/>
            <w:noProof/>
            <w:webHidden/>
            <w:sz w:val="20"/>
            <w:szCs w:val="20"/>
          </w:rPr>
          <w:fldChar w:fldCharType="separate"/>
        </w:r>
        <w:r w:rsidR="008D5A60">
          <w:rPr>
            <w:rFonts w:ascii="Arial" w:hAnsi="Arial" w:cs="Arial"/>
            <w:noProof/>
            <w:webHidden/>
            <w:sz w:val="20"/>
            <w:szCs w:val="20"/>
          </w:rPr>
          <w:t>10</w:t>
        </w:r>
        <w:r w:rsidRPr="000769DF">
          <w:rPr>
            <w:rFonts w:ascii="Arial" w:hAnsi="Arial" w:cs="Arial"/>
            <w:noProof/>
            <w:webHidden/>
            <w:sz w:val="20"/>
            <w:szCs w:val="20"/>
          </w:rPr>
          <w:fldChar w:fldCharType="end"/>
        </w:r>
      </w:hyperlink>
    </w:p>
    <w:p w14:paraId="20FAC837" w14:textId="0B661EAC" w:rsidR="00D06669" w:rsidRPr="000769DF" w:rsidRDefault="00D06669" w:rsidP="00D06669">
      <w:pPr>
        <w:pStyle w:val="Sadraj4"/>
        <w:tabs>
          <w:tab w:val="left" w:pos="1680"/>
          <w:tab w:val="right" w:leader="dot" w:pos="9062"/>
        </w:tabs>
        <w:spacing w:line="276" w:lineRule="auto"/>
        <w:rPr>
          <w:rFonts w:ascii="Arial" w:eastAsiaTheme="minorEastAsia" w:hAnsi="Arial" w:cs="Arial"/>
          <w:noProof/>
          <w:sz w:val="20"/>
          <w:szCs w:val="20"/>
        </w:rPr>
      </w:pPr>
      <w:hyperlink w:anchor="_Toc119400577" w:history="1">
        <w:r w:rsidRPr="000769DF">
          <w:rPr>
            <w:rStyle w:val="Hiperveza"/>
            <w:rFonts w:ascii="Arial" w:hAnsi="Arial" w:cs="Arial"/>
            <w:noProof/>
            <w:sz w:val="20"/>
            <w:szCs w:val="20"/>
          </w:rPr>
          <w:t>2.1.2.3</w:t>
        </w:r>
        <w:r w:rsidRPr="000769DF">
          <w:rPr>
            <w:rFonts w:ascii="Arial" w:eastAsiaTheme="minorEastAsia" w:hAnsi="Arial" w:cs="Arial"/>
            <w:noProof/>
            <w:sz w:val="20"/>
            <w:szCs w:val="20"/>
          </w:rPr>
          <w:tab/>
        </w:r>
        <w:r w:rsidRPr="000769DF">
          <w:rPr>
            <w:rStyle w:val="Hiperveza"/>
            <w:rFonts w:ascii="Arial" w:hAnsi="Arial" w:cs="Arial"/>
            <w:noProof/>
            <w:sz w:val="20"/>
            <w:szCs w:val="20"/>
          </w:rPr>
          <w:t>Rashodi po funkcijskoj klasifikaciji</w:t>
        </w:r>
        <w:r w:rsidRPr="000769DF">
          <w:rPr>
            <w:rFonts w:ascii="Arial" w:hAnsi="Arial" w:cs="Arial"/>
            <w:noProof/>
            <w:webHidden/>
            <w:sz w:val="20"/>
            <w:szCs w:val="20"/>
          </w:rPr>
          <w:tab/>
        </w:r>
        <w:r w:rsidRPr="000769DF">
          <w:rPr>
            <w:rFonts w:ascii="Arial" w:hAnsi="Arial" w:cs="Arial"/>
            <w:noProof/>
            <w:webHidden/>
            <w:sz w:val="20"/>
            <w:szCs w:val="20"/>
          </w:rPr>
          <w:fldChar w:fldCharType="begin"/>
        </w:r>
        <w:r w:rsidRPr="000769DF">
          <w:rPr>
            <w:rFonts w:ascii="Arial" w:hAnsi="Arial" w:cs="Arial"/>
            <w:noProof/>
            <w:webHidden/>
            <w:sz w:val="20"/>
            <w:szCs w:val="20"/>
          </w:rPr>
          <w:instrText xml:space="preserve"> PAGEREF _Toc119400577 \h </w:instrText>
        </w:r>
        <w:r w:rsidRPr="000769DF">
          <w:rPr>
            <w:rFonts w:ascii="Arial" w:hAnsi="Arial" w:cs="Arial"/>
            <w:noProof/>
            <w:webHidden/>
            <w:sz w:val="20"/>
            <w:szCs w:val="20"/>
          </w:rPr>
        </w:r>
        <w:r w:rsidRPr="000769DF">
          <w:rPr>
            <w:rFonts w:ascii="Arial" w:hAnsi="Arial" w:cs="Arial"/>
            <w:noProof/>
            <w:webHidden/>
            <w:sz w:val="20"/>
            <w:szCs w:val="20"/>
          </w:rPr>
          <w:fldChar w:fldCharType="separate"/>
        </w:r>
        <w:r w:rsidR="008D5A60">
          <w:rPr>
            <w:rFonts w:ascii="Arial" w:hAnsi="Arial" w:cs="Arial"/>
            <w:noProof/>
            <w:webHidden/>
            <w:sz w:val="20"/>
            <w:szCs w:val="20"/>
          </w:rPr>
          <w:t>10</w:t>
        </w:r>
        <w:r w:rsidRPr="000769DF">
          <w:rPr>
            <w:rFonts w:ascii="Arial" w:hAnsi="Arial" w:cs="Arial"/>
            <w:noProof/>
            <w:webHidden/>
            <w:sz w:val="20"/>
            <w:szCs w:val="20"/>
          </w:rPr>
          <w:fldChar w:fldCharType="end"/>
        </w:r>
      </w:hyperlink>
    </w:p>
    <w:p w14:paraId="4FDFB57B" w14:textId="6794D09D" w:rsidR="00D06669" w:rsidRPr="000769DF" w:rsidRDefault="00D06669" w:rsidP="00D06669">
      <w:pPr>
        <w:pStyle w:val="Sadraj2"/>
        <w:tabs>
          <w:tab w:val="left" w:pos="720"/>
          <w:tab w:val="right" w:leader="dot" w:pos="9062"/>
        </w:tabs>
        <w:spacing w:line="276" w:lineRule="auto"/>
        <w:rPr>
          <w:rFonts w:ascii="Arial" w:eastAsiaTheme="minorEastAsia" w:hAnsi="Arial" w:cs="Arial"/>
          <w:smallCaps w:val="0"/>
          <w:noProof/>
        </w:rPr>
      </w:pPr>
      <w:hyperlink w:anchor="_Toc119400578" w:history="1">
        <w:r w:rsidRPr="000769DF">
          <w:rPr>
            <w:rStyle w:val="Hiperveza"/>
            <w:rFonts w:ascii="Arial" w:hAnsi="Arial" w:cs="Arial"/>
            <w:noProof/>
          </w:rPr>
          <w:t>2.2</w:t>
        </w:r>
        <w:r w:rsidRPr="000769DF">
          <w:rPr>
            <w:rFonts w:ascii="Arial" w:eastAsiaTheme="minorEastAsia" w:hAnsi="Arial" w:cs="Arial"/>
            <w:smallCaps w:val="0"/>
            <w:noProof/>
          </w:rPr>
          <w:tab/>
        </w:r>
        <w:r w:rsidRPr="000769DF">
          <w:rPr>
            <w:rStyle w:val="Hiperveza"/>
            <w:rFonts w:ascii="Arial" w:hAnsi="Arial" w:cs="Arial"/>
            <w:noProof/>
          </w:rPr>
          <w:t>Račun financiranja</w:t>
        </w:r>
        <w:r w:rsidRPr="000769DF">
          <w:rPr>
            <w:rFonts w:ascii="Arial" w:hAnsi="Arial" w:cs="Arial"/>
            <w:noProof/>
            <w:webHidden/>
          </w:rPr>
          <w:tab/>
        </w:r>
        <w:r w:rsidRPr="000769DF">
          <w:rPr>
            <w:rFonts w:ascii="Arial" w:hAnsi="Arial" w:cs="Arial"/>
            <w:noProof/>
            <w:webHidden/>
          </w:rPr>
          <w:fldChar w:fldCharType="begin"/>
        </w:r>
        <w:r w:rsidRPr="000769DF">
          <w:rPr>
            <w:rFonts w:ascii="Arial" w:hAnsi="Arial" w:cs="Arial"/>
            <w:noProof/>
            <w:webHidden/>
          </w:rPr>
          <w:instrText xml:space="preserve"> PAGEREF _Toc119400578 \h </w:instrText>
        </w:r>
        <w:r w:rsidRPr="000769DF">
          <w:rPr>
            <w:rFonts w:ascii="Arial" w:hAnsi="Arial" w:cs="Arial"/>
            <w:noProof/>
            <w:webHidden/>
          </w:rPr>
        </w:r>
        <w:r w:rsidRPr="000769DF">
          <w:rPr>
            <w:rFonts w:ascii="Arial" w:hAnsi="Arial" w:cs="Arial"/>
            <w:noProof/>
            <w:webHidden/>
          </w:rPr>
          <w:fldChar w:fldCharType="separate"/>
        </w:r>
        <w:r w:rsidR="008D5A60">
          <w:rPr>
            <w:rFonts w:ascii="Arial" w:hAnsi="Arial" w:cs="Arial"/>
            <w:noProof/>
            <w:webHidden/>
          </w:rPr>
          <w:t>11</w:t>
        </w:r>
        <w:r w:rsidRPr="000769DF">
          <w:rPr>
            <w:rFonts w:ascii="Arial" w:hAnsi="Arial" w:cs="Arial"/>
            <w:noProof/>
            <w:webHidden/>
          </w:rPr>
          <w:fldChar w:fldCharType="end"/>
        </w:r>
      </w:hyperlink>
    </w:p>
    <w:p w14:paraId="5441FECF" w14:textId="43AFBDA3" w:rsidR="00D06669" w:rsidRPr="000769DF" w:rsidRDefault="00D06669" w:rsidP="00D06669">
      <w:pPr>
        <w:pStyle w:val="Sadraj3"/>
        <w:tabs>
          <w:tab w:val="left" w:pos="1200"/>
          <w:tab w:val="right" w:leader="dot" w:pos="9062"/>
        </w:tabs>
        <w:spacing w:line="276" w:lineRule="auto"/>
        <w:rPr>
          <w:rFonts w:ascii="Arial" w:eastAsiaTheme="minorEastAsia" w:hAnsi="Arial" w:cs="Arial"/>
          <w:i w:val="0"/>
          <w:iCs w:val="0"/>
          <w:noProof/>
        </w:rPr>
      </w:pPr>
      <w:hyperlink w:anchor="_Toc119400579" w:history="1">
        <w:r w:rsidRPr="000769DF">
          <w:rPr>
            <w:rStyle w:val="Hiperveza"/>
            <w:rFonts w:ascii="Arial" w:hAnsi="Arial" w:cs="Arial"/>
            <w:noProof/>
          </w:rPr>
          <w:t>2.2.1</w:t>
        </w:r>
        <w:r w:rsidRPr="000769DF">
          <w:rPr>
            <w:rFonts w:ascii="Arial" w:eastAsiaTheme="minorEastAsia" w:hAnsi="Arial" w:cs="Arial"/>
            <w:i w:val="0"/>
            <w:iCs w:val="0"/>
            <w:noProof/>
          </w:rPr>
          <w:tab/>
        </w:r>
        <w:r w:rsidRPr="000769DF">
          <w:rPr>
            <w:rStyle w:val="Hiperveza"/>
            <w:rFonts w:ascii="Arial" w:hAnsi="Arial" w:cs="Arial"/>
            <w:noProof/>
          </w:rPr>
          <w:t>Primici</w:t>
        </w:r>
        <w:r w:rsidRPr="000769DF">
          <w:rPr>
            <w:rFonts w:ascii="Arial" w:hAnsi="Arial" w:cs="Arial"/>
            <w:noProof/>
            <w:webHidden/>
          </w:rPr>
          <w:tab/>
        </w:r>
        <w:r w:rsidRPr="000769DF">
          <w:rPr>
            <w:rFonts w:ascii="Arial" w:hAnsi="Arial" w:cs="Arial"/>
            <w:noProof/>
            <w:webHidden/>
          </w:rPr>
          <w:fldChar w:fldCharType="begin"/>
        </w:r>
        <w:r w:rsidRPr="000769DF">
          <w:rPr>
            <w:rFonts w:ascii="Arial" w:hAnsi="Arial" w:cs="Arial"/>
            <w:noProof/>
            <w:webHidden/>
          </w:rPr>
          <w:instrText xml:space="preserve"> PAGEREF _Toc119400579 \h </w:instrText>
        </w:r>
        <w:r w:rsidRPr="000769DF">
          <w:rPr>
            <w:rFonts w:ascii="Arial" w:hAnsi="Arial" w:cs="Arial"/>
            <w:noProof/>
            <w:webHidden/>
          </w:rPr>
        </w:r>
        <w:r w:rsidRPr="000769DF">
          <w:rPr>
            <w:rFonts w:ascii="Arial" w:hAnsi="Arial" w:cs="Arial"/>
            <w:noProof/>
            <w:webHidden/>
          </w:rPr>
          <w:fldChar w:fldCharType="separate"/>
        </w:r>
        <w:r w:rsidR="008D5A60">
          <w:rPr>
            <w:rFonts w:ascii="Arial" w:hAnsi="Arial" w:cs="Arial"/>
            <w:noProof/>
            <w:webHidden/>
          </w:rPr>
          <w:t>11</w:t>
        </w:r>
        <w:r w:rsidRPr="000769DF">
          <w:rPr>
            <w:rFonts w:ascii="Arial" w:hAnsi="Arial" w:cs="Arial"/>
            <w:noProof/>
            <w:webHidden/>
          </w:rPr>
          <w:fldChar w:fldCharType="end"/>
        </w:r>
      </w:hyperlink>
    </w:p>
    <w:p w14:paraId="02D91DD9" w14:textId="647D53B7" w:rsidR="00D06669" w:rsidRPr="000769DF" w:rsidRDefault="00D06669" w:rsidP="00D06669">
      <w:pPr>
        <w:pStyle w:val="Sadraj3"/>
        <w:tabs>
          <w:tab w:val="left" w:pos="1200"/>
          <w:tab w:val="right" w:leader="dot" w:pos="9062"/>
        </w:tabs>
        <w:spacing w:line="276" w:lineRule="auto"/>
        <w:rPr>
          <w:rFonts w:ascii="Arial" w:eastAsiaTheme="minorEastAsia" w:hAnsi="Arial" w:cs="Arial"/>
          <w:i w:val="0"/>
          <w:iCs w:val="0"/>
          <w:noProof/>
        </w:rPr>
      </w:pPr>
      <w:hyperlink w:anchor="_Toc119400580" w:history="1">
        <w:r w:rsidRPr="000769DF">
          <w:rPr>
            <w:rStyle w:val="Hiperveza"/>
            <w:rFonts w:ascii="Arial" w:hAnsi="Arial" w:cs="Arial"/>
            <w:noProof/>
          </w:rPr>
          <w:t>2.2.2</w:t>
        </w:r>
        <w:r w:rsidRPr="000769DF">
          <w:rPr>
            <w:rFonts w:ascii="Arial" w:eastAsiaTheme="minorEastAsia" w:hAnsi="Arial" w:cs="Arial"/>
            <w:i w:val="0"/>
            <w:iCs w:val="0"/>
            <w:noProof/>
          </w:rPr>
          <w:tab/>
        </w:r>
        <w:r w:rsidRPr="000769DF">
          <w:rPr>
            <w:rStyle w:val="Hiperveza"/>
            <w:rFonts w:ascii="Arial" w:hAnsi="Arial" w:cs="Arial"/>
            <w:noProof/>
          </w:rPr>
          <w:t>Izdaci</w:t>
        </w:r>
        <w:r w:rsidRPr="000769DF">
          <w:rPr>
            <w:rFonts w:ascii="Arial" w:hAnsi="Arial" w:cs="Arial"/>
            <w:noProof/>
            <w:webHidden/>
          </w:rPr>
          <w:tab/>
        </w:r>
        <w:r w:rsidRPr="000769DF">
          <w:rPr>
            <w:rFonts w:ascii="Arial" w:hAnsi="Arial" w:cs="Arial"/>
            <w:noProof/>
            <w:webHidden/>
          </w:rPr>
          <w:fldChar w:fldCharType="begin"/>
        </w:r>
        <w:r w:rsidRPr="000769DF">
          <w:rPr>
            <w:rFonts w:ascii="Arial" w:hAnsi="Arial" w:cs="Arial"/>
            <w:noProof/>
            <w:webHidden/>
          </w:rPr>
          <w:instrText xml:space="preserve"> PAGEREF _Toc119400580 \h </w:instrText>
        </w:r>
        <w:r w:rsidRPr="000769DF">
          <w:rPr>
            <w:rFonts w:ascii="Arial" w:hAnsi="Arial" w:cs="Arial"/>
            <w:noProof/>
            <w:webHidden/>
          </w:rPr>
        </w:r>
        <w:r w:rsidRPr="000769DF">
          <w:rPr>
            <w:rFonts w:ascii="Arial" w:hAnsi="Arial" w:cs="Arial"/>
            <w:noProof/>
            <w:webHidden/>
          </w:rPr>
          <w:fldChar w:fldCharType="separate"/>
        </w:r>
        <w:r w:rsidR="008D5A60">
          <w:rPr>
            <w:rFonts w:ascii="Arial" w:hAnsi="Arial" w:cs="Arial"/>
            <w:noProof/>
            <w:webHidden/>
          </w:rPr>
          <w:t>11</w:t>
        </w:r>
        <w:r w:rsidRPr="000769DF">
          <w:rPr>
            <w:rFonts w:ascii="Arial" w:hAnsi="Arial" w:cs="Arial"/>
            <w:noProof/>
            <w:webHidden/>
          </w:rPr>
          <w:fldChar w:fldCharType="end"/>
        </w:r>
      </w:hyperlink>
    </w:p>
    <w:p w14:paraId="5E5ACEB8" w14:textId="50F064BD" w:rsidR="00D06669" w:rsidRPr="000769DF" w:rsidRDefault="00D06669" w:rsidP="00D06669">
      <w:pPr>
        <w:pStyle w:val="Sadraj2"/>
        <w:tabs>
          <w:tab w:val="left" w:pos="720"/>
          <w:tab w:val="right" w:leader="dot" w:pos="9062"/>
        </w:tabs>
        <w:spacing w:line="276" w:lineRule="auto"/>
        <w:rPr>
          <w:rFonts w:ascii="Arial" w:eastAsiaTheme="minorEastAsia" w:hAnsi="Arial" w:cs="Arial"/>
          <w:smallCaps w:val="0"/>
          <w:noProof/>
        </w:rPr>
      </w:pPr>
      <w:hyperlink w:anchor="_Toc119400581" w:history="1">
        <w:r w:rsidRPr="000769DF">
          <w:rPr>
            <w:rStyle w:val="Hiperveza"/>
            <w:rFonts w:ascii="Arial" w:hAnsi="Arial" w:cs="Arial"/>
            <w:noProof/>
          </w:rPr>
          <w:t>2.3</w:t>
        </w:r>
        <w:r w:rsidRPr="000769DF">
          <w:rPr>
            <w:rFonts w:ascii="Arial" w:eastAsiaTheme="minorEastAsia" w:hAnsi="Arial" w:cs="Arial"/>
            <w:smallCaps w:val="0"/>
            <w:noProof/>
          </w:rPr>
          <w:tab/>
        </w:r>
        <w:r w:rsidRPr="000769DF">
          <w:rPr>
            <w:rStyle w:val="Hiperveza"/>
            <w:rFonts w:ascii="Arial" w:hAnsi="Arial" w:cs="Arial"/>
            <w:noProof/>
          </w:rPr>
          <w:t>Preneseni višak</w:t>
        </w:r>
        <w:r w:rsidRPr="000769DF">
          <w:rPr>
            <w:rFonts w:ascii="Arial" w:hAnsi="Arial" w:cs="Arial"/>
            <w:noProof/>
            <w:webHidden/>
          </w:rPr>
          <w:tab/>
        </w:r>
        <w:r w:rsidRPr="000769DF">
          <w:rPr>
            <w:rFonts w:ascii="Arial" w:hAnsi="Arial" w:cs="Arial"/>
            <w:noProof/>
            <w:webHidden/>
          </w:rPr>
          <w:fldChar w:fldCharType="begin"/>
        </w:r>
        <w:r w:rsidRPr="000769DF">
          <w:rPr>
            <w:rFonts w:ascii="Arial" w:hAnsi="Arial" w:cs="Arial"/>
            <w:noProof/>
            <w:webHidden/>
          </w:rPr>
          <w:instrText xml:space="preserve"> PAGEREF _Toc119400581 \h </w:instrText>
        </w:r>
        <w:r w:rsidRPr="000769DF">
          <w:rPr>
            <w:rFonts w:ascii="Arial" w:hAnsi="Arial" w:cs="Arial"/>
            <w:noProof/>
            <w:webHidden/>
          </w:rPr>
        </w:r>
        <w:r w:rsidRPr="000769DF">
          <w:rPr>
            <w:rFonts w:ascii="Arial" w:hAnsi="Arial" w:cs="Arial"/>
            <w:noProof/>
            <w:webHidden/>
          </w:rPr>
          <w:fldChar w:fldCharType="separate"/>
        </w:r>
        <w:r w:rsidR="008D5A60">
          <w:rPr>
            <w:rFonts w:ascii="Arial" w:hAnsi="Arial" w:cs="Arial"/>
            <w:noProof/>
            <w:webHidden/>
          </w:rPr>
          <w:t>11</w:t>
        </w:r>
        <w:r w:rsidRPr="000769DF">
          <w:rPr>
            <w:rFonts w:ascii="Arial" w:hAnsi="Arial" w:cs="Arial"/>
            <w:noProof/>
            <w:webHidden/>
          </w:rPr>
          <w:fldChar w:fldCharType="end"/>
        </w:r>
      </w:hyperlink>
    </w:p>
    <w:p w14:paraId="5CB94E39" w14:textId="3A320906" w:rsidR="00D06669" w:rsidRPr="000769DF" w:rsidRDefault="00D06669" w:rsidP="00D06669">
      <w:pPr>
        <w:pStyle w:val="Sadraj2"/>
        <w:tabs>
          <w:tab w:val="left" w:pos="720"/>
          <w:tab w:val="right" w:leader="dot" w:pos="9062"/>
        </w:tabs>
        <w:spacing w:line="276" w:lineRule="auto"/>
        <w:rPr>
          <w:rFonts w:ascii="Arial" w:eastAsiaTheme="minorEastAsia" w:hAnsi="Arial" w:cs="Arial"/>
          <w:smallCaps w:val="0"/>
          <w:noProof/>
        </w:rPr>
      </w:pPr>
      <w:hyperlink w:anchor="_Toc119400582" w:history="1">
        <w:r w:rsidRPr="000769DF">
          <w:rPr>
            <w:rStyle w:val="Hiperveza"/>
            <w:rFonts w:ascii="Arial" w:hAnsi="Arial" w:cs="Arial"/>
            <w:noProof/>
          </w:rPr>
          <w:t>2.4</w:t>
        </w:r>
        <w:r w:rsidRPr="000769DF">
          <w:rPr>
            <w:rFonts w:ascii="Arial" w:eastAsiaTheme="minorEastAsia" w:hAnsi="Arial" w:cs="Arial"/>
            <w:smallCaps w:val="0"/>
            <w:noProof/>
          </w:rPr>
          <w:tab/>
        </w:r>
        <w:r w:rsidRPr="000769DF">
          <w:rPr>
            <w:rStyle w:val="Hiperveza"/>
            <w:rFonts w:ascii="Arial" w:hAnsi="Arial" w:cs="Arial"/>
            <w:noProof/>
          </w:rPr>
          <w:t>Projekcija proračuna Grada Buzeta za 2024. i 2025. godinu</w:t>
        </w:r>
        <w:r w:rsidRPr="000769DF">
          <w:rPr>
            <w:rFonts w:ascii="Arial" w:hAnsi="Arial" w:cs="Arial"/>
            <w:noProof/>
            <w:webHidden/>
          </w:rPr>
          <w:tab/>
        </w:r>
        <w:r w:rsidRPr="000769DF">
          <w:rPr>
            <w:rFonts w:ascii="Arial" w:hAnsi="Arial" w:cs="Arial"/>
            <w:noProof/>
            <w:webHidden/>
          </w:rPr>
          <w:fldChar w:fldCharType="begin"/>
        </w:r>
        <w:r w:rsidRPr="000769DF">
          <w:rPr>
            <w:rFonts w:ascii="Arial" w:hAnsi="Arial" w:cs="Arial"/>
            <w:noProof/>
            <w:webHidden/>
          </w:rPr>
          <w:instrText xml:space="preserve"> PAGEREF _Toc119400582 \h </w:instrText>
        </w:r>
        <w:r w:rsidRPr="000769DF">
          <w:rPr>
            <w:rFonts w:ascii="Arial" w:hAnsi="Arial" w:cs="Arial"/>
            <w:noProof/>
            <w:webHidden/>
          </w:rPr>
        </w:r>
        <w:r w:rsidRPr="000769DF">
          <w:rPr>
            <w:rFonts w:ascii="Arial" w:hAnsi="Arial" w:cs="Arial"/>
            <w:noProof/>
            <w:webHidden/>
          </w:rPr>
          <w:fldChar w:fldCharType="separate"/>
        </w:r>
        <w:r w:rsidR="008D5A60">
          <w:rPr>
            <w:rFonts w:ascii="Arial" w:hAnsi="Arial" w:cs="Arial"/>
            <w:noProof/>
            <w:webHidden/>
          </w:rPr>
          <w:t>12</w:t>
        </w:r>
        <w:r w:rsidRPr="000769DF">
          <w:rPr>
            <w:rFonts w:ascii="Arial" w:hAnsi="Arial" w:cs="Arial"/>
            <w:noProof/>
            <w:webHidden/>
          </w:rPr>
          <w:fldChar w:fldCharType="end"/>
        </w:r>
      </w:hyperlink>
    </w:p>
    <w:p w14:paraId="4BFAC855" w14:textId="5118D265" w:rsidR="00D06669" w:rsidRPr="000769DF" w:rsidRDefault="00D06669" w:rsidP="00D06669">
      <w:pPr>
        <w:pStyle w:val="Sadraj1"/>
        <w:tabs>
          <w:tab w:val="left" w:pos="480"/>
          <w:tab w:val="right" w:leader="dot" w:pos="9062"/>
        </w:tabs>
        <w:spacing w:line="276" w:lineRule="auto"/>
        <w:rPr>
          <w:rFonts w:ascii="Arial" w:eastAsiaTheme="minorEastAsia" w:hAnsi="Arial" w:cs="Arial"/>
          <w:b w:val="0"/>
          <w:bCs w:val="0"/>
          <w:caps w:val="0"/>
          <w:noProof/>
        </w:rPr>
      </w:pPr>
      <w:hyperlink w:anchor="_Toc119400583" w:history="1">
        <w:r w:rsidRPr="000769DF">
          <w:rPr>
            <w:rStyle w:val="Hiperveza"/>
            <w:rFonts w:ascii="Arial" w:hAnsi="Arial" w:cs="Arial"/>
            <w:noProof/>
          </w:rPr>
          <w:t>3</w:t>
        </w:r>
        <w:r w:rsidRPr="000769DF">
          <w:rPr>
            <w:rFonts w:ascii="Arial" w:eastAsiaTheme="minorEastAsia" w:hAnsi="Arial" w:cs="Arial"/>
            <w:b w:val="0"/>
            <w:bCs w:val="0"/>
            <w:caps w:val="0"/>
            <w:noProof/>
          </w:rPr>
          <w:tab/>
        </w:r>
        <w:r w:rsidRPr="000769DF">
          <w:rPr>
            <w:rStyle w:val="Hiperveza"/>
            <w:rFonts w:ascii="Arial" w:hAnsi="Arial" w:cs="Arial"/>
            <w:noProof/>
          </w:rPr>
          <w:t>OBRAZLOŽENJE POSEBNOG DIJELA</w:t>
        </w:r>
        <w:r w:rsidRPr="000769DF">
          <w:rPr>
            <w:rFonts w:ascii="Arial" w:hAnsi="Arial" w:cs="Arial"/>
            <w:noProof/>
            <w:webHidden/>
          </w:rPr>
          <w:tab/>
        </w:r>
        <w:r w:rsidRPr="000769DF">
          <w:rPr>
            <w:rFonts w:ascii="Arial" w:hAnsi="Arial" w:cs="Arial"/>
            <w:noProof/>
            <w:webHidden/>
          </w:rPr>
          <w:fldChar w:fldCharType="begin"/>
        </w:r>
        <w:r w:rsidRPr="000769DF">
          <w:rPr>
            <w:rFonts w:ascii="Arial" w:hAnsi="Arial" w:cs="Arial"/>
            <w:noProof/>
            <w:webHidden/>
          </w:rPr>
          <w:instrText xml:space="preserve"> PAGEREF _Toc119400583 \h </w:instrText>
        </w:r>
        <w:r w:rsidRPr="000769DF">
          <w:rPr>
            <w:rFonts w:ascii="Arial" w:hAnsi="Arial" w:cs="Arial"/>
            <w:noProof/>
            <w:webHidden/>
          </w:rPr>
        </w:r>
        <w:r w:rsidRPr="000769DF">
          <w:rPr>
            <w:rFonts w:ascii="Arial" w:hAnsi="Arial" w:cs="Arial"/>
            <w:noProof/>
            <w:webHidden/>
          </w:rPr>
          <w:fldChar w:fldCharType="separate"/>
        </w:r>
        <w:r w:rsidR="008D5A60">
          <w:rPr>
            <w:rFonts w:ascii="Arial" w:hAnsi="Arial" w:cs="Arial"/>
            <w:noProof/>
            <w:webHidden/>
          </w:rPr>
          <w:t>13</w:t>
        </w:r>
        <w:r w:rsidRPr="000769DF">
          <w:rPr>
            <w:rFonts w:ascii="Arial" w:hAnsi="Arial" w:cs="Arial"/>
            <w:noProof/>
            <w:webHidden/>
          </w:rPr>
          <w:fldChar w:fldCharType="end"/>
        </w:r>
      </w:hyperlink>
    </w:p>
    <w:p w14:paraId="6EE446BC" w14:textId="4A62B3C2" w:rsidR="00D06669" w:rsidRPr="000769DF" w:rsidRDefault="00D06669" w:rsidP="00D06669">
      <w:pPr>
        <w:pStyle w:val="Sadraj2"/>
        <w:tabs>
          <w:tab w:val="left" w:pos="720"/>
          <w:tab w:val="right" w:leader="dot" w:pos="9062"/>
        </w:tabs>
        <w:spacing w:line="276" w:lineRule="auto"/>
        <w:rPr>
          <w:rFonts w:ascii="Arial" w:eastAsiaTheme="minorEastAsia" w:hAnsi="Arial" w:cs="Arial"/>
          <w:smallCaps w:val="0"/>
          <w:noProof/>
        </w:rPr>
      </w:pPr>
      <w:hyperlink w:anchor="_Toc119400584" w:history="1">
        <w:r w:rsidRPr="000769DF">
          <w:rPr>
            <w:rStyle w:val="Hiperveza"/>
            <w:rFonts w:ascii="Arial" w:hAnsi="Arial" w:cs="Arial"/>
            <w:b/>
            <w:noProof/>
          </w:rPr>
          <w:t>3.1</w:t>
        </w:r>
        <w:r w:rsidRPr="000769DF">
          <w:rPr>
            <w:rFonts w:ascii="Arial" w:eastAsiaTheme="minorEastAsia" w:hAnsi="Arial" w:cs="Arial"/>
            <w:smallCaps w:val="0"/>
            <w:noProof/>
          </w:rPr>
          <w:tab/>
        </w:r>
        <w:r w:rsidRPr="000769DF">
          <w:rPr>
            <w:rStyle w:val="Hiperveza"/>
            <w:rFonts w:ascii="Arial" w:hAnsi="Arial" w:cs="Arial"/>
            <w:b/>
            <w:noProof/>
          </w:rPr>
          <w:t>Razdjel 200: Upravni odjel za opće poslove, društvene djelatnosti i razvojne projekte</w:t>
        </w:r>
        <w:r w:rsidRPr="000769DF">
          <w:rPr>
            <w:rFonts w:ascii="Arial" w:hAnsi="Arial" w:cs="Arial"/>
            <w:noProof/>
            <w:webHidden/>
          </w:rPr>
          <w:tab/>
        </w:r>
        <w:r w:rsidRPr="000769DF">
          <w:rPr>
            <w:rFonts w:ascii="Arial" w:hAnsi="Arial" w:cs="Arial"/>
            <w:noProof/>
            <w:webHidden/>
          </w:rPr>
          <w:fldChar w:fldCharType="begin"/>
        </w:r>
        <w:r w:rsidRPr="000769DF">
          <w:rPr>
            <w:rFonts w:ascii="Arial" w:hAnsi="Arial" w:cs="Arial"/>
            <w:noProof/>
            <w:webHidden/>
          </w:rPr>
          <w:instrText xml:space="preserve"> PAGEREF _Toc119400584 \h </w:instrText>
        </w:r>
        <w:r w:rsidRPr="000769DF">
          <w:rPr>
            <w:rFonts w:ascii="Arial" w:hAnsi="Arial" w:cs="Arial"/>
            <w:noProof/>
            <w:webHidden/>
          </w:rPr>
        </w:r>
        <w:r w:rsidRPr="000769DF">
          <w:rPr>
            <w:rFonts w:ascii="Arial" w:hAnsi="Arial" w:cs="Arial"/>
            <w:noProof/>
            <w:webHidden/>
          </w:rPr>
          <w:fldChar w:fldCharType="separate"/>
        </w:r>
        <w:r w:rsidR="008D5A60">
          <w:rPr>
            <w:rFonts w:ascii="Arial" w:hAnsi="Arial" w:cs="Arial"/>
            <w:noProof/>
            <w:webHidden/>
          </w:rPr>
          <w:t>13</w:t>
        </w:r>
        <w:r w:rsidRPr="000769DF">
          <w:rPr>
            <w:rFonts w:ascii="Arial" w:hAnsi="Arial" w:cs="Arial"/>
            <w:noProof/>
            <w:webHidden/>
          </w:rPr>
          <w:fldChar w:fldCharType="end"/>
        </w:r>
      </w:hyperlink>
    </w:p>
    <w:p w14:paraId="467A7CAD" w14:textId="04912125" w:rsidR="00D06669" w:rsidRPr="000769DF" w:rsidRDefault="00D06669" w:rsidP="00D06669">
      <w:pPr>
        <w:pStyle w:val="Sadraj3"/>
        <w:tabs>
          <w:tab w:val="left" w:pos="1200"/>
          <w:tab w:val="right" w:leader="dot" w:pos="9062"/>
        </w:tabs>
        <w:spacing w:line="276" w:lineRule="auto"/>
        <w:rPr>
          <w:rFonts w:ascii="Arial" w:eastAsiaTheme="minorEastAsia" w:hAnsi="Arial" w:cs="Arial"/>
          <w:i w:val="0"/>
          <w:iCs w:val="0"/>
          <w:noProof/>
        </w:rPr>
      </w:pPr>
      <w:hyperlink w:anchor="_Toc119400585" w:history="1">
        <w:r w:rsidRPr="000769DF">
          <w:rPr>
            <w:rStyle w:val="Hiperveza"/>
            <w:rFonts w:ascii="Arial" w:hAnsi="Arial" w:cs="Arial"/>
            <w:noProof/>
          </w:rPr>
          <w:t>3.1.1</w:t>
        </w:r>
        <w:r w:rsidRPr="000769DF">
          <w:rPr>
            <w:rFonts w:ascii="Arial" w:eastAsiaTheme="minorEastAsia" w:hAnsi="Arial" w:cs="Arial"/>
            <w:i w:val="0"/>
            <w:iCs w:val="0"/>
            <w:noProof/>
          </w:rPr>
          <w:tab/>
        </w:r>
        <w:r w:rsidRPr="000769DF">
          <w:rPr>
            <w:rStyle w:val="Hiperveza"/>
            <w:rFonts w:ascii="Arial" w:hAnsi="Arial" w:cs="Arial"/>
            <w:noProof/>
          </w:rPr>
          <w:t>Program 1000: JAVNA UPRAVA I ADMINISTRACIJA</w:t>
        </w:r>
        <w:r w:rsidRPr="000769DF">
          <w:rPr>
            <w:rFonts w:ascii="Arial" w:hAnsi="Arial" w:cs="Arial"/>
            <w:noProof/>
            <w:webHidden/>
          </w:rPr>
          <w:tab/>
        </w:r>
        <w:r w:rsidRPr="000769DF">
          <w:rPr>
            <w:rFonts w:ascii="Arial" w:hAnsi="Arial" w:cs="Arial"/>
            <w:noProof/>
            <w:webHidden/>
          </w:rPr>
          <w:fldChar w:fldCharType="begin"/>
        </w:r>
        <w:r w:rsidRPr="000769DF">
          <w:rPr>
            <w:rFonts w:ascii="Arial" w:hAnsi="Arial" w:cs="Arial"/>
            <w:noProof/>
            <w:webHidden/>
          </w:rPr>
          <w:instrText xml:space="preserve"> PAGEREF _Toc119400585 \h </w:instrText>
        </w:r>
        <w:r w:rsidRPr="000769DF">
          <w:rPr>
            <w:rFonts w:ascii="Arial" w:hAnsi="Arial" w:cs="Arial"/>
            <w:noProof/>
            <w:webHidden/>
          </w:rPr>
        </w:r>
        <w:r w:rsidRPr="000769DF">
          <w:rPr>
            <w:rFonts w:ascii="Arial" w:hAnsi="Arial" w:cs="Arial"/>
            <w:noProof/>
            <w:webHidden/>
          </w:rPr>
          <w:fldChar w:fldCharType="separate"/>
        </w:r>
        <w:r w:rsidR="008D5A60">
          <w:rPr>
            <w:rFonts w:ascii="Arial" w:hAnsi="Arial" w:cs="Arial"/>
            <w:noProof/>
            <w:webHidden/>
          </w:rPr>
          <w:t>13</w:t>
        </w:r>
        <w:r w:rsidRPr="000769DF">
          <w:rPr>
            <w:rFonts w:ascii="Arial" w:hAnsi="Arial" w:cs="Arial"/>
            <w:noProof/>
            <w:webHidden/>
          </w:rPr>
          <w:fldChar w:fldCharType="end"/>
        </w:r>
      </w:hyperlink>
    </w:p>
    <w:p w14:paraId="640DE5B7" w14:textId="015A0C47" w:rsidR="00D06669" w:rsidRPr="000769DF" w:rsidRDefault="00D06669" w:rsidP="00D06669">
      <w:pPr>
        <w:pStyle w:val="Sadraj3"/>
        <w:tabs>
          <w:tab w:val="left" w:pos="1200"/>
          <w:tab w:val="right" w:leader="dot" w:pos="9062"/>
        </w:tabs>
        <w:spacing w:line="276" w:lineRule="auto"/>
        <w:rPr>
          <w:rFonts w:ascii="Arial" w:eastAsiaTheme="minorEastAsia" w:hAnsi="Arial" w:cs="Arial"/>
          <w:i w:val="0"/>
          <w:iCs w:val="0"/>
          <w:noProof/>
        </w:rPr>
      </w:pPr>
      <w:hyperlink w:anchor="_Toc119400586" w:history="1">
        <w:r w:rsidRPr="000769DF">
          <w:rPr>
            <w:rStyle w:val="Hiperveza"/>
            <w:rFonts w:ascii="Arial" w:hAnsi="Arial" w:cs="Arial"/>
            <w:noProof/>
          </w:rPr>
          <w:t>3.1.2</w:t>
        </w:r>
        <w:r w:rsidRPr="000769DF">
          <w:rPr>
            <w:rFonts w:ascii="Arial" w:eastAsiaTheme="minorEastAsia" w:hAnsi="Arial" w:cs="Arial"/>
            <w:i w:val="0"/>
            <w:iCs w:val="0"/>
            <w:noProof/>
          </w:rPr>
          <w:tab/>
        </w:r>
        <w:r w:rsidRPr="000769DF">
          <w:rPr>
            <w:rStyle w:val="Hiperveza"/>
            <w:rFonts w:ascii="Arial" w:hAnsi="Arial" w:cs="Arial"/>
            <w:noProof/>
          </w:rPr>
          <w:t>Program 1001: AKTIVNOSTI SLUŽBE</w:t>
        </w:r>
        <w:r w:rsidRPr="000769DF">
          <w:rPr>
            <w:rFonts w:ascii="Arial" w:hAnsi="Arial" w:cs="Arial"/>
            <w:noProof/>
            <w:webHidden/>
          </w:rPr>
          <w:tab/>
        </w:r>
        <w:r w:rsidRPr="000769DF">
          <w:rPr>
            <w:rFonts w:ascii="Arial" w:hAnsi="Arial" w:cs="Arial"/>
            <w:noProof/>
            <w:webHidden/>
          </w:rPr>
          <w:fldChar w:fldCharType="begin"/>
        </w:r>
        <w:r w:rsidRPr="000769DF">
          <w:rPr>
            <w:rFonts w:ascii="Arial" w:hAnsi="Arial" w:cs="Arial"/>
            <w:noProof/>
            <w:webHidden/>
          </w:rPr>
          <w:instrText xml:space="preserve"> PAGEREF _Toc119400586 \h </w:instrText>
        </w:r>
        <w:r w:rsidRPr="000769DF">
          <w:rPr>
            <w:rFonts w:ascii="Arial" w:hAnsi="Arial" w:cs="Arial"/>
            <w:noProof/>
            <w:webHidden/>
          </w:rPr>
        </w:r>
        <w:r w:rsidRPr="000769DF">
          <w:rPr>
            <w:rFonts w:ascii="Arial" w:hAnsi="Arial" w:cs="Arial"/>
            <w:noProof/>
            <w:webHidden/>
          </w:rPr>
          <w:fldChar w:fldCharType="separate"/>
        </w:r>
        <w:r w:rsidR="008D5A60">
          <w:rPr>
            <w:rFonts w:ascii="Arial" w:hAnsi="Arial" w:cs="Arial"/>
            <w:noProof/>
            <w:webHidden/>
          </w:rPr>
          <w:t>15</w:t>
        </w:r>
        <w:r w:rsidRPr="000769DF">
          <w:rPr>
            <w:rFonts w:ascii="Arial" w:hAnsi="Arial" w:cs="Arial"/>
            <w:noProof/>
            <w:webHidden/>
          </w:rPr>
          <w:fldChar w:fldCharType="end"/>
        </w:r>
      </w:hyperlink>
    </w:p>
    <w:p w14:paraId="04329AC4" w14:textId="694481A4" w:rsidR="00D06669" w:rsidRPr="000769DF" w:rsidRDefault="00D06669" w:rsidP="00D06669">
      <w:pPr>
        <w:pStyle w:val="Sadraj3"/>
        <w:tabs>
          <w:tab w:val="left" w:pos="1200"/>
          <w:tab w:val="right" w:leader="dot" w:pos="9062"/>
        </w:tabs>
        <w:spacing w:line="276" w:lineRule="auto"/>
        <w:rPr>
          <w:rFonts w:ascii="Arial" w:eastAsiaTheme="minorEastAsia" w:hAnsi="Arial" w:cs="Arial"/>
          <w:i w:val="0"/>
          <w:iCs w:val="0"/>
          <w:noProof/>
        </w:rPr>
      </w:pPr>
      <w:hyperlink w:anchor="_Toc119400587" w:history="1">
        <w:r w:rsidRPr="000769DF">
          <w:rPr>
            <w:rStyle w:val="Hiperveza"/>
            <w:rFonts w:ascii="Arial" w:hAnsi="Arial" w:cs="Arial"/>
            <w:noProof/>
          </w:rPr>
          <w:t>3.1.3</w:t>
        </w:r>
        <w:r w:rsidRPr="000769DF">
          <w:rPr>
            <w:rFonts w:ascii="Arial" w:eastAsiaTheme="minorEastAsia" w:hAnsi="Arial" w:cs="Arial"/>
            <w:i w:val="0"/>
            <w:iCs w:val="0"/>
            <w:noProof/>
          </w:rPr>
          <w:tab/>
        </w:r>
        <w:r w:rsidRPr="000769DF">
          <w:rPr>
            <w:rStyle w:val="Hiperveza"/>
            <w:rFonts w:ascii="Arial" w:hAnsi="Arial" w:cs="Arial"/>
            <w:noProof/>
          </w:rPr>
          <w:t>Program 1002: PREDSTAVNIČKO I IZVRŠNO TIJELO GRADA</w:t>
        </w:r>
        <w:r w:rsidRPr="000769DF">
          <w:rPr>
            <w:rFonts w:ascii="Arial" w:hAnsi="Arial" w:cs="Arial"/>
            <w:noProof/>
            <w:webHidden/>
          </w:rPr>
          <w:tab/>
        </w:r>
        <w:r w:rsidRPr="000769DF">
          <w:rPr>
            <w:rFonts w:ascii="Arial" w:hAnsi="Arial" w:cs="Arial"/>
            <w:noProof/>
            <w:webHidden/>
          </w:rPr>
          <w:fldChar w:fldCharType="begin"/>
        </w:r>
        <w:r w:rsidRPr="000769DF">
          <w:rPr>
            <w:rFonts w:ascii="Arial" w:hAnsi="Arial" w:cs="Arial"/>
            <w:noProof/>
            <w:webHidden/>
          </w:rPr>
          <w:instrText xml:space="preserve"> PAGEREF _Toc119400587 \h </w:instrText>
        </w:r>
        <w:r w:rsidRPr="000769DF">
          <w:rPr>
            <w:rFonts w:ascii="Arial" w:hAnsi="Arial" w:cs="Arial"/>
            <w:noProof/>
            <w:webHidden/>
          </w:rPr>
        </w:r>
        <w:r w:rsidRPr="000769DF">
          <w:rPr>
            <w:rFonts w:ascii="Arial" w:hAnsi="Arial" w:cs="Arial"/>
            <w:noProof/>
            <w:webHidden/>
          </w:rPr>
          <w:fldChar w:fldCharType="separate"/>
        </w:r>
        <w:r w:rsidR="008D5A60">
          <w:rPr>
            <w:rFonts w:ascii="Arial" w:hAnsi="Arial" w:cs="Arial"/>
            <w:noProof/>
            <w:webHidden/>
          </w:rPr>
          <w:t>16</w:t>
        </w:r>
        <w:r w:rsidRPr="000769DF">
          <w:rPr>
            <w:rFonts w:ascii="Arial" w:hAnsi="Arial" w:cs="Arial"/>
            <w:noProof/>
            <w:webHidden/>
          </w:rPr>
          <w:fldChar w:fldCharType="end"/>
        </w:r>
      </w:hyperlink>
    </w:p>
    <w:p w14:paraId="2467F94B" w14:textId="02425602" w:rsidR="00D06669" w:rsidRPr="000769DF" w:rsidRDefault="00D06669" w:rsidP="00D06669">
      <w:pPr>
        <w:pStyle w:val="Sadraj3"/>
        <w:tabs>
          <w:tab w:val="left" w:pos="1200"/>
          <w:tab w:val="right" w:leader="dot" w:pos="9062"/>
        </w:tabs>
        <w:spacing w:line="276" w:lineRule="auto"/>
        <w:rPr>
          <w:rFonts w:ascii="Arial" w:eastAsiaTheme="minorEastAsia" w:hAnsi="Arial" w:cs="Arial"/>
          <w:i w:val="0"/>
          <w:iCs w:val="0"/>
          <w:noProof/>
        </w:rPr>
      </w:pPr>
      <w:hyperlink w:anchor="_Toc119400588" w:history="1">
        <w:r w:rsidRPr="000769DF">
          <w:rPr>
            <w:rStyle w:val="Hiperveza"/>
            <w:rFonts w:ascii="Arial" w:hAnsi="Arial" w:cs="Arial"/>
            <w:noProof/>
          </w:rPr>
          <w:t>3.1.4</w:t>
        </w:r>
        <w:r w:rsidRPr="000769DF">
          <w:rPr>
            <w:rFonts w:ascii="Arial" w:eastAsiaTheme="minorEastAsia" w:hAnsi="Arial" w:cs="Arial"/>
            <w:i w:val="0"/>
            <w:iCs w:val="0"/>
            <w:noProof/>
          </w:rPr>
          <w:tab/>
        </w:r>
        <w:r w:rsidRPr="000769DF">
          <w:rPr>
            <w:rStyle w:val="Hiperveza"/>
            <w:rFonts w:ascii="Arial" w:hAnsi="Arial" w:cs="Arial"/>
            <w:noProof/>
          </w:rPr>
          <w:t>Program 1003: ORGANIZIRANJE I PROVOĐENJE ZAŠTITE SPAŠAVANJA</w:t>
        </w:r>
        <w:r w:rsidRPr="000769DF">
          <w:rPr>
            <w:rFonts w:ascii="Arial" w:hAnsi="Arial" w:cs="Arial"/>
            <w:noProof/>
            <w:webHidden/>
          </w:rPr>
          <w:tab/>
        </w:r>
        <w:r w:rsidRPr="000769DF">
          <w:rPr>
            <w:rFonts w:ascii="Arial" w:hAnsi="Arial" w:cs="Arial"/>
            <w:noProof/>
            <w:webHidden/>
          </w:rPr>
          <w:fldChar w:fldCharType="begin"/>
        </w:r>
        <w:r w:rsidRPr="000769DF">
          <w:rPr>
            <w:rFonts w:ascii="Arial" w:hAnsi="Arial" w:cs="Arial"/>
            <w:noProof/>
            <w:webHidden/>
          </w:rPr>
          <w:instrText xml:space="preserve"> PAGEREF _Toc119400588 \h </w:instrText>
        </w:r>
        <w:r w:rsidRPr="000769DF">
          <w:rPr>
            <w:rFonts w:ascii="Arial" w:hAnsi="Arial" w:cs="Arial"/>
            <w:noProof/>
            <w:webHidden/>
          </w:rPr>
        </w:r>
        <w:r w:rsidRPr="000769DF">
          <w:rPr>
            <w:rFonts w:ascii="Arial" w:hAnsi="Arial" w:cs="Arial"/>
            <w:noProof/>
            <w:webHidden/>
          </w:rPr>
          <w:fldChar w:fldCharType="separate"/>
        </w:r>
        <w:r w:rsidR="008D5A60">
          <w:rPr>
            <w:rFonts w:ascii="Arial" w:hAnsi="Arial" w:cs="Arial"/>
            <w:noProof/>
            <w:webHidden/>
          </w:rPr>
          <w:t>17</w:t>
        </w:r>
        <w:r w:rsidRPr="000769DF">
          <w:rPr>
            <w:rFonts w:ascii="Arial" w:hAnsi="Arial" w:cs="Arial"/>
            <w:noProof/>
            <w:webHidden/>
          </w:rPr>
          <w:fldChar w:fldCharType="end"/>
        </w:r>
      </w:hyperlink>
    </w:p>
    <w:p w14:paraId="43D36C8A" w14:textId="463EA41E" w:rsidR="00D06669" w:rsidRPr="000769DF" w:rsidRDefault="00D06669" w:rsidP="00D06669">
      <w:pPr>
        <w:pStyle w:val="Sadraj3"/>
        <w:tabs>
          <w:tab w:val="left" w:pos="1200"/>
          <w:tab w:val="right" w:leader="dot" w:pos="9062"/>
        </w:tabs>
        <w:spacing w:line="276" w:lineRule="auto"/>
        <w:rPr>
          <w:rFonts w:ascii="Arial" w:eastAsiaTheme="minorEastAsia" w:hAnsi="Arial" w:cs="Arial"/>
          <w:i w:val="0"/>
          <w:iCs w:val="0"/>
          <w:noProof/>
        </w:rPr>
      </w:pPr>
      <w:hyperlink w:anchor="_Toc119400589" w:history="1">
        <w:r w:rsidRPr="000769DF">
          <w:rPr>
            <w:rStyle w:val="Hiperveza"/>
            <w:rFonts w:ascii="Arial" w:hAnsi="Arial" w:cs="Arial"/>
            <w:noProof/>
          </w:rPr>
          <w:t>3.1.5</w:t>
        </w:r>
        <w:r w:rsidRPr="000769DF">
          <w:rPr>
            <w:rFonts w:ascii="Arial" w:eastAsiaTheme="minorEastAsia" w:hAnsi="Arial" w:cs="Arial"/>
            <w:i w:val="0"/>
            <w:iCs w:val="0"/>
            <w:noProof/>
          </w:rPr>
          <w:tab/>
        </w:r>
        <w:r w:rsidRPr="000769DF">
          <w:rPr>
            <w:rStyle w:val="Hiperveza"/>
            <w:rFonts w:ascii="Arial" w:hAnsi="Arial" w:cs="Arial"/>
            <w:noProof/>
          </w:rPr>
          <w:t>Program 1004: MJESNA SAMOUPRAVA</w:t>
        </w:r>
        <w:r w:rsidRPr="000769DF">
          <w:rPr>
            <w:rFonts w:ascii="Arial" w:hAnsi="Arial" w:cs="Arial"/>
            <w:noProof/>
            <w:webHidden/>
          </w:rPr>
          <w:tab/>
        </w:r>
        <w:r w:rsidRPr="000769DF">
          <w:rPr>
            <w:rFonts w:ascii="Arial" w:hAnsi="Arial" w:cs="Arial"/>
            <w:noProof/>
            <w:webHidden/>
          </w:rPr>
          <w:fldChar w:fldCharType="begin"/>
        </w:r>
        <w:r w:rsidRPr="000769DF">
          <w:rPr>
            <w:rFonts w:ascii="Arial" w:hAnsi="Arial" w:cs="Arial"/>
            <w:noProof/>
            <w:webHidden/>
          </w:rPr>
          <w:instrText xml:space="preserve"> PAGEREF _Toc119400589 \h </w:instrText>
        </w:r>
        <w:r w:rsidRPr="000769DF">
          <w:rPr>
            <w:rFonts w:ascii="Arial" w:hAnsi="Arial" w:cs="Arial"/>
            <w:noProof/>
            <w:webHidden/>
          </w:rPr>
        </w:r>
        <w:r w:rsidRPr="000769DF">
          <w:rPr>
            <w:rFonts w:ascii="Arial" w:hAnsi="Arial" w:cs="Arial"/>
            <w:noProof/>
            <w:webHidden/>
          </w:rPr>
          <w:fldChar w:fldCharType="separate"/>
        </w:r>
        <w:r w:rsidR="008D5A60">
          <w:rPr>
            <w:rFonts w:ascii="Arial" w:hAnsi="Arial" w:cs="Arial"/>
            <w:noProof/>
            <w:webHidden/>
          </w:rPr>
          <w:t>18</w:t>
        </w:r>
        <w:r w:rsidRPr="000769DF">
          <w:rPr>
            <w:rFonts w:ascii="Arial" w:hAnsi="Arial" w:cs="Arial"/>
            <w:noProof/>
            <w:webHidden/>
          </w:rPr>
          <w:fldChar w:fldCharType="end"/>
        </w:r>
      </w:hyperlink>
    </w:p>
    <w:p w14:paraId="20F7D01D" w14:textId="4513C87B" w:rsidR="00D06669" w:rsidRPr="000769DF" w:rsidRDefault="00D06669" w:rsidP="00D06669">
      <w:pPr>
        <w:pStyle w:val="Sadraj3"/>
        <w:tabs>
          <w:tab w:val="left" w:pos="1200"/>
          <w:tab w:val="right" w:leader="dot" w:pos="9062"/>
        </w:tabs>
        <w:spacing w:line="276" w:lineRule="auto"/>
        <w:rPr>
          <w:rFonts w:ascii="Arial" w:eastAsiaTheme="minorEastAsia" w:hAnsi="Arial" w:cs="Arial"/>
          <w:i w:val="0"/>
          <w:iCs w:val="0"/>
          <w:noProof/>
        </w:rPr>
      </w:pPr>
      <w:hyperlink w:anchor="_Toc119400590" w:history="1">
        <w:r w:rsidRPr="000769DF">
          <w:rPr>
            <w:rStyle w:val="Hiperveza"/>
            <w:rFonts w:ascii="Arial" w:hAnsi="Arial" w:cs="Arial"/>
            <w:noProof/>
          </w:rPr>
          <w:t>3.1.6</w:t>
        </w:r>
        <w:r w:rsidRPr="000769DF">
          <w:rPr>
            <w:rFonts w:ascii="Arial" w:eastAsiaTheme="minorEastAsia" w:hAnsi="Arial" w:cs="Arial"/>
            <w:i w:val="0"/>
            <w:iCs w:val="0"/>
            <w:noProof/>
          </w:rPr>
          <w:tab/>
        </w:r>
        <w:r w:rsidRPr="000769DF">
          <w:rPr>
            <w:rStyle w:val="Hiperveza"/>
            <w:rFonts w:ascii="Arial" w:hAnsi="Arial" w:cs="Arial"/>
            <w:noProof/>
          </w:rPr>
          <w:t>Program 1033: RAZVOJ CIVILNOG DRUŠTVA</w:t>
        </w:r>
        <w:r w:rsidRPr="000769DF">
          <w:rPr>
            <w:rFonts w:ascii="Arial" w:hAnsi="Arial" w:cs="Arial"/>
            <w:noProof/>
            <w:webHidden/>
          </w:rPr>
          <w:tab/>
        </w:r>
        <w:r w:rsidRPr="000769DF">
          <w:rPr>
            <w:rFonts w:ascii="Arial" w:hAnsi="Arial" w:cs="Arial"/>
            <w:noProof/>
            <w:webHidden/>
          </w:rPr>
          <w:fldChar w:fldCharType="begin"/>
        </w:r>
        <w:r w:rsidRPr="000769DF">
          <w:rPr>
            <w:rFonts w:ascii="Arial" w:hAnsi="Arial" w:cs="Arial"/>
            <w:noProof/>
            <w:webHidden/>
          </w:rPr>
          <w:instrText xml:space="preserve"> PAGEREF _Toc119400590 \h </w:instrText>
        </w:r>
        <w:r w:rsidRPr="000769DF">
          <w:rPr>
            <w:rFonts w:ascii="Arial" w:hAnsi="Arial" w:cs="Arial"/>
            <w:noProof/>
            <w:webHidden/>
          </w:rPr>
        </w:r>
        <w:r w:rsidRPr="000769DF">
          <w:rPr>
            <w:rFonts w:ascii="Arial" w:hAnsi="Arial" w:cs="Arial"/>
            <w:noProof/>
            <w:webHidden/>
          </w:rPr>
          <w:fldChar w:fldCharType="separate"/>
        </w:r>
        <w:r w:rsidR="008D5A60">
          <w:rPr>
            <w:rFonts w:ascii="Arial" w:hAnsi="Arial" w:cs="Arial"/>
            <w:noProof/>
            <w:webHidden/>
          </w:rPr>
          <w:t>19</w:t>
        </w:r>
        <w:r w:rsidRPr="000769DF">
          <w:rPr>
            <w:rFonts w:ascii="Arial" w:hAnsi="Arial" w:cs="Arial"/>
            <w:noProof/>
            <w:webHidden/>
          </w:rPr>
          <w:fldChar w:fldCharType="end"/>
        </w:r>
      </w:hyperlink>
    </w:p>
    <w:p w14:paraId="5DF7A42D" w14:textId="27F9A664" w:rsidR="00D06669" w:rsidRPr="000769DF" w:rsidRDefault="00D06669" w:rsidP="00D06669">
      <w:pPr>
        <w:pStyle w:val="Sadraj3"/>
        <w:tabs>
          <w:tab w:val="left" w:pos="1200"/>
          <w:tab w:val="right" w:leader="dot" w:pos="9062"/>
        </w:tabs>
        <w:spacing w:line="276" w:lineRule="auto"/>
        <w:rPr>
          <w:rFonts w:ascii="Arial" w:eastAsiaTheme="minorEastAsia" w:hAnsi="Arial" w:cs="Arial"/>
          <w:i w:val="0"/>
          <w:iCs w:val="0"/>
          <w:noProof/>
        </w:rPr>
      </w:pPr>
      <w:hyperlink w:anchor="_Toc119400591" w:history="1">
        <w:r w:rsidRPr="000769DF">
          <w:rPr>
            <w:rStyle w:val="Hiperveza"/>
            <w:rFonts w:ascii="Arial" w:hAnsi="Arial" w:cs="Arial"/>
            <w:noProof/>
          </w:rPr>
          <w:t>3.1.7</w:t>
        </w:r>
        <w:r w:rsidRPr="000769DF">
          <w:rPr>
            <w:rFonts w:ascii="Arial" w:eastAsiaTheme="minorEastAsia" w:hAnsi="Arial" w:cs="Arial"/>
            <w:i w:val="0"/>
            <w:iCs w:val="0"/>
            <w:noProof/>
          </w:rPr>
          <w:tab/>
        </w:r>
        <w:r w:rsidRPr="000769DF">
          <w:rPr>
            <w:rStyle w:val="Hiperveza"/>
            <w:rFonts w:ascii="Arial" w:hAnsi="Arial" w:cs="Arial"/>
            <w:noProof/>
          </w:rPr>
          <w:t>Program 1010: GRAD PRIJATELJ DJECE</w:t>
        </w:r>
        <w:r w:rsidRPr="000769DF">
          <w:rPr>
            <w:rFonts w:ascii="Arial" w:hAnsi="Arial" w:cs="Arial"/>
            <w:noProof/>
            <w:webHidden/>
          </w:rPr>
          <w:tab/>
        </w:r>
        <w:r w:rsidRPr="000769DF">
          <w:rPr>
            <w:rFonts w:ascii="Arial" w:hAnsi="Arial" w:cs="Arial"/>
            <w:noProof/>
            <w:webHidden/>
          </w:rPr>
          <w:fldChar w:fldCharType="begin"/>
        </w:r>
        <w:r w:rsidRPr="000769DF">
          <w:rPr>
            <w:rFonts w:ascii="Arial" w:hAnsi="Arial" w:cs="Arial"/>
            <w:noProof/>
            <w:webHidden/>
          </w:rPr>
          <w:instrText xml:space="preserve"> PAGEREF _Toc119400591 \h </w:instrText>
        </w:r>
        <w:r w:rsidRPr="000769DF">
          <w:rPr>
            <w:rFonts w:ascii="Arial" w:hAnsi="Arial" w:cs="Arial"/>
            <w:noProof/>
            <w:webHidden/>
          </w:rPr>
        </w:r>
        <w:r w:rsidRPr="000769DF">
          <w:rPr>
            <w:rFonts w:ascii="Arial" w:hAnsi="Arial" w:cs="Arial"/>
            <w:noProof/>
            <w:webHidden/>
          </w:rPr>
          <w:fldChar w:fldCharType="separate"/>
        </w:r>
        <w:r w:rsidR="008D5A60">
          <w:rPr>
            <w:rFonts w:ascii="Arial" w:hAnsi="Arial" w:cs="Arial"/>
            <w:noProof/>
            <w:webHidden/>
          </w:rPr>
          <w:t>21</w:t>
        </w:r>
        <w:r w:rsidRPr="000769DF">
          <w:rPr>
            <w:rFonts w:ascii="Arial" w:hAnsi="Arial" w:cs="Arial"/>
            <w:noProof/>
            <w:webHidden/>
          </w:rPr>
          <w:fldChar w:fldCharType="end"/>
        </w:r>
      </w:hyperlink>
    </w:p>
    <w:p w14:paraId="006242AB" w14:textId="1E8BC514" w:rsidR="00D06669" w:rsidRPr="000769DF" w:rsidRDefault="00D06669" w:rsidP="00D06669">
      <w:pPr>
        <w:pStyle w:val="Sadraj3"/>
        <w:tabs>
          <w:tab w:val="left" w:pos="1200"/>
          <w:tab w:val="right" w:leader="dot" w:pos="9062"/>
        </w:tabs>
        <w:spacing w:line="276" w:lineRule="auto"/>
        <w:rPr>
          <w:rFonts w:ascii="Arial" w:eastAsiaTheme="minorEastAsia" w:hAnsi="Arial" w:cs="Arial"/>
          <w:i w:val="0"/>
          <w:iCs w:val="0"/>
          <w:noProof/>
        </w:rPr>
      </w:pPr>
      <w:hyperlink w:anchor="_Toc119400592" w:history="1">
        <w:r w:rsidRPr="000769DF">
          <w:rPr>
            <w:rStyle w:val="Hiperveza"/>
            <w:rFonts w:ascii="Arial" w:hAnsi="Arial" w:cs="Arial"/>
            <w:noProof/>
          </w:rPr>
          <w:t>3.1.8</w:t>
        </w:r>
        <w:r w:rsidRPr="000769DF">
          <w:rPr>
            <w:rFonts w:ascii="Arial" w:eastAsiaTheme="minorEastAsia" w:hAnsi="Arial" w:cs="Arial"/>
            <w:i w:val="0"/>
            <w:iCs w:val="0"/>
            <w:noProof/>
          </w:rPr>
          <w:tab/>
        </w:r>
        <w:r w:rsidRPr="000769DF">
          <w:rPr>
            <w:rStyle w:val="Hiperveza"/>
            <w:rFonts w:ascii="Arial" w:hAnsi="Arial" w:cs="Arial"/>
            <w:noProof/>
          </w:rPr>
          <w:t>Program 1011: PROGRAM U OBRAZOVANJU</w:t>
        </w:r>
        <w:r w:rsidRPr="000769DF">
          <w:rPr>
            <w:rFonts w:ascii="Arial" w:hAnsi="Arial" w:cs="Arial"/>
            <w:noProof/>
            <w:webHidden/>
          </w:rPr>
          <w:tab/>
        </w:r>
        <w:r w:rsidRPr="000769DF">
          <w:rPr>
            <w:rFonts w:ascii="Arial" w:hAnsi="Arial" w:cs="Arial"/>
            <w:noProof/>
            <w:webHidden/>
          </w:rPr>
          <w:fldChar w:fldCharType="begin"/>
        </w:r>
        <w:r w:rsidRPr="000769DF">
          <w:rPr>
            <w:rFonts w:ascii="Arial" w:hAnsi="Arial" w:cs="Arial"/>
            <w:noProof/>
            <w:webHidden/>
          </w:rPr>
          <w:instrText xml:space="preserve"> PAGEREF _Toc119400592 \h </w:instrText>
        </w:r>
        <w:r w:rsidRPr="000769DF">
          <w:rPr>
            <w:rFonts w:ascii="Arial" w:hAnsi="Arial" w:cs="Arial"/>
            <w:noProof/>
            <w:webHidden/>
          </w:rPr>
        </w:r>
        <w:r w:rsidRPr="000769DF">
          <w:rPr>
            <w:rFonts w:ascii="Arial" w:hAnsi="Arial" w:cs="Arial"/>
            <w:noProof/>
            <w:webHidden/>
          </w:rPr>
          <w:fldChar w:fldCharType="separate"/>
        </w:r>
        <w:r w:rsidR="008D5A60">
          <w:rPr>
            <w:rFonts w:ascii="Arial" w:hAnsi="Arial" w:cs="Arial"/>
            <w:noProof/>
            <w:webHidden/>
          </w:rPr>
          <w:t>21</w:t>
        </w:r>
        <w:r w:rsidRPr="000769DF">
          <w:rPr>
            <w:rFonts w:ascii="Arial" w:hAnsi="Arial" w:cs="Arial"/>
            <w:noProof/>
            <w:webHidden/>
          </w:rPr>
          <w:fldChar w:fldCharType="end"/>
        </w:r>
      </w:hyperlink>
    </w:p>
    <w:p w14:paraId="54A45850" w14:textId="6B8EA0A9" w:rsidR="00D06669" w:rsidRPr="000769DF" w:rsidRDefault="00D06669" w:rsidP="00D06669">
      <w:pPr>
        <w:pStyle w:val="Sadraj3"/>
        <w:tabs>
          <w:tab w:val="left" w:pos="1200"/>
          <w:tab w:val="right" w:leader="dot" w:pos="9062"/>
        </w:tabs>
        <w:spacing w:line="276" w:lineRule="auto"/>
        <w:rPr>
          <w:rFonts w:ascii="Arial" w:eastAsiaTheme="minorEastAsia" w:hAnsi="Arial" w:cs="Arial"/>
          <w:i w:val="0"/>
          <w:iCs w:val="0"/>
          <w:noProof/>
        </w:rPr>
      </w:pPr>
      <w:hyperlink w:anchor="_Toc119400593" w:history="1">
        <w:r w:rsidRPr="000769DF">
          <w:rPr>
            <w:rStyle w:val="Hiperveza"/>
            <w:rFonts w:ascii="Arial" w:hAnsi="Arial" w:cs="Arial"/>
            <w:noProof/>
          </w:rPr>
          <w:t>3.1.9</w:t>
        </w:r>
        <w:r w:rsidRPr="000769DF">
          <w:rPr>
            <w:rFonts w:ascii="Arial" w:eastAsiaTheme="minorEastAsia" w:hAnsi="Arial" w:cs="Arial"/>
            <w:i w:val="0"/>
            <w:iCs w:val="0"/>
            <w:noProof/>
          </w:rPr>
          <w:tab/>
        </w:r>
        <w:r w:rsidRPr="000769DF">
          <w:rPr>
            <w:rStyle w:val="Hiperveza"/>
            <w:rFonts w:ascii="Arial" w:hAnsi="Arial" w:cs="Arial"/>
            <w:noProof/>
          </w:rPr>
          <w:t>Program 1012: PREDŠKOLSKI ODGOJ</w:t>
        </w:r>
        <w:r w:rsidRPr="000769DF">
          <w:rPr>
            <w:rFonts w:ascii="Arial" w:hAnsi="Arial" w:cs="Arial"/>
            <w:noProof/>
            <w:webHidden/>
          </w:rPr>
          <w:tab/>
        </w:r>
        <w:r w:rsidRPr="000769DF">
          <w:rPr>
            <w:rFonts w:ascii="Arial" w:hAnsi="Arial" w:cs="Arial"/>
            <w:noProof/>
            <w:webHidden/>
          </w:rPr>
          <w:fldChar w:fldCharType="begin"/>
        </w:r>
        <w:r w:rsidRPr="000769DF">
          <w:rPr>
            <w:rFonts w:ascii="Arial" w:hAnsi="Arial" w:cs="Arial"/>
            <w:noProof/>
            <w:webHidden/>
          </w:rPr>
          <w:instrText xml:space="preserve"> PAGEREF _Toc119400593 \h </w:instrText>
        </w:r>
        <w:r w:rsidRPr="000769DF">
          <w:rPr>
            <w:rFonts w:ascii="Arial" w:hAnsi="Arial" w:cs="Arial"/>
            <w:noProof/>
            <w:webHidden/>
          </w:rPr>
        </w:r>
        <w:r w:rsidRPr="000769DF">
          <w:rPr>
            <w:rFonts w:ascii="Arial" w:hAnsi="Arial" w:cs="Arial"/>
            <w:noProof/>
            <w:webHidden/>
          </w:rPr>
          <w:fldChar w:fldCharType="separate"/>
        </w:r>
        <w:r w:rsidR="008D5A60">
          <w:rPr>
            <w:rFonts w:ascii="Arial" w:hAnsi="Arial" w:cs="Arial"/>
            <w:noProof/>
            <w:webHidden/>
          </w:rPr>
          <w:t>24</w:t>
        </w:r>
        <w:r w:rsidRPr="000769DF">
          <w:rPr>
            <w:rFonts w:ascii="Arial" w:hAnsi="Arial" w:cs="Arial"/>
            <w:noProof/>
            <w:webHidden/>
          </w:rPr>
          <w:fldChar w:fldCharType="end"/>
        </w:r>
      </w:hyperlink>
    </w:p>
    <w:p w14:paraId="3FDCC5C3" w14:textId="42813FC0" w:rsidR="00D06669" w:rsidRPr="000769DF" w:rsidRDefault="00D06669" w:rsidP="00D06669">
      <w:pPr>
        <w:pStyle w:val="Sadraj3"/>
        <w:tabs>
          <w:tab w:val="left" w:pos="1440"/>
          <w:tab w:val="right" w:leader="dot" w:pos="9062"/>
        </w:tabs>
        <w:spacing w:line="276" w:lineRule="auto"/>
        <w:rPr>
          <w:rFonts w:ascii="Arial" w:eastAsiaTheme="minorEastAsia" w:hAnsi="Arial" w:cs="Arial"/>
          <w:i w:val="0"/>
          <w:iCs w:val="0"/>
          <w:noProof/>
        </w:rPr>
      </w:pPr>
      <w:hyperlink w:anchor="_Toc119400594" w:history="1">
        <w:r w:rsidRPr="000769DF">
          <w:rPr>
            <w:rStyle w:val="Hiperveza"/>
            <w:rFonts w:ascii="Arial" w:hAnsi="Arial" w:cs="Arial"/>
            <w:noProof/>
          </w:rPr>
          <w:t>3.1.10</w:t>
        </w:r>
        <w:r w:rsidRPr="000769DF">
          <w:rPr>
            <w:rFonts w:ascii="Arial" w:eastAsiaTheme="minorEastAsia" w:hAnsi="Arial" w:cs="Arial"/>
            <w:i w:val="0"/>
            <w:iCs w:val="0"/>
            <w:noProof/>
          </w:rPr>
          <w:tab/>
        </w:r>
        <w:r w:rsidRPr="000769DF">
          <w:rPr>
            <w:rStyle w:val="Hiperveza"/>
            <w:rFonts w:ascii="Arial" w:hAnsi="Arial" w:cs="Arial"/>
            <w:noProof/>
          </w:rPr>
          <w:t>Program 1014: OBNOVE I ZAŠTITE SPOMENIKA KULTURE</w:t>
        </w:r>
        <w:r w:rsidRPr="000769DF">
          <w:rPr>
            <w:rFonts w:ascii="Arial" w:hAnsi="Arial" w:cs="Arial"/>
            <w:noProof/>
            <w:webHidden/>
          </w:rPr>
          <w:tab/>
        </w:r>
        <w:r w:rsidRPr="000769DF">
          <w:rPr>
            <w:rFonts w:ascii="Arial" w:hAnsi="Arial" w:cs="Arial"/>
            <w:noProof/>
            <w:webHidden/>
          </w:rPr>
          <w:fldChar w:fldCharType="begin"/>
        </w:r>
        <w:r w:rsidRPr="000769DF">
          <w:rPr>
            <w:rFonts w:ascii="Arial" w:hAnsi="Arial" w:cs="Arial"/>
            <w:noProof/>
            <w:webHidden/>
          </w:rPr>
          <w:instrText xml:space="preserve"> PAGEREF _Toc119400594 \h </w:instrText>
        </w:r>
        <w:r w:rsidRPr="000769DF">
          <w:rPr>
            <w:rFonts w:ascii="Arial" w:hAnsi="Arial" w:cs="Arial"/>
            <w:noProof/>
            <w:webHidden/>
          </w:rPr>
        </w:r>
        <w:r w:rsidRPr="000769DF">
          <w:rPr>
            <w:rFonts w:ascii="Arial" w:hAnsi="Arial" w:cs="Arial"/>
            <w:noProof/>
            <w:webHidden/>
          </w:rPr>
          <w:fldChar w:fldCharType="separate"/>
        </w:r>
        <w:r w:rsidR="008D5A60">
          <w:rPr>
            <w:rFonts w:ascii="Arial" w:hAnsi="Arial" w:cs="Arial"/>
            <w:noProof/>
            <w:webHidden/>
          </w:rPr>
          <w:t>25</w:t>
        </w:r>
        <w:r w:rsidRPr="000769DF">
          <w:rPr>
            <w:rFonts w:ascii="Arial" w:hAnsi="Arial" w:cs="Arial"/>
            <w:noProof/>
            <w:webHidden/>
          </w:rPr>
          <w:fldChar w:fldCharType="end"/>
        </w:r>
      </w:hyperlink>
    </w:p>
    <w:p w14:paraId="139BA3C2" w14:textId="4A135573" w:rsidR="00D06669" w:rsidRPr="000769DF" w:rsidRDefault="00D06669" w:rsidP="00D06669">
      <w:pPr>
        <w:pStyle w:val="Sadraj3"/>
        <w:tabs>
          <w:tab w:val="left" w:pos="1440"/>
          <w:tab w:val="right" w:leader="dot" w:pos="9062"/>
        </w:tabs>
        <w:spacing w:line="276" w:lineRule="auto"/>
        <w:rPr>
          <w:rFonts w:ascii="Arial" w:eastAsiaTheme="minorEastAsia" w:hAnsi="Arial" w:cs="Arial"/>
          <w:i w:val="0"/>
          <w:iCs w:val="0"/>
          <w:noProof/>
        </w:rPr>
      </w:pPr>
      <w:hyperlink w:anchor="_Toc119400595" w:history="1">
        <w:r w:rsidRPr="000769DF">
          <w:rPr>
            <w:rStyle w:val="Hiperveza"/>
            <w:rFonts w:ascii="Arial" w:hAnsi="Arial" w:cs="Arial"/>
            <w:noProof/>
          </w:rPr>
          <w:t>3.1.11</w:t>
        </w:r>
        <w:r w:rsidRPr="000769DF">
          <w:rPr>
            <w:rFonts w:ascii="Arial" w:eastAsiaTheme="minorEastAsia" w:hAnsi="Arial" w:cs="Arial"/>
            <w:i w:val="0"/>
            <w:iCs w:val="0"/>
            <w:noProof/>
          </w:rPr>
          <w:tab/>
        </w:r>
        <w:r w:rsidRPr="000769DF">
          <w:rPr>
            <w:rStyle w:val="Hiperveza"/>
            <w:rFonts w:ascii="Arial" w:hAnsi="Arial" w:cs="Arial"/>
            <w:noProof/>
          </w:rPr>
          <w:t>Program 1015: OSTALE POTREBE U KULTURI</w:t>
        </w:r>
        <w:r w:rsidRPr="000769DF">
          <w:rPr>
            <w:rFonts w:ascii="Arial" w:hAnsi="Arial" w:cs="Arial"/>
            <w:noProof/>
            <w:webHidden/>
          </w:rPr>
          <w:tab/>
        </w:r>
        <w:r w:rsidRPr="000769DF">
          <w:rPr>
            <w:rFonts w:ascii="Arial" w:hAnsi="Arial" w:cs="Arial"/>
            <w:noProof/>
            <w:webHidden/>
          </w:rPr>
          <w:fldChar w:fldCharType="begin"/>
        </w:r>
        <w:r w:rsidRPr="000769DF">
          <w:rPr>
            <w:rFonts w:ascii="Arial" w:hAnsi="Arial" w:cs="Arial"/>
            <w:noProof/>
            <w:webHidden/>
          </w:rPr>
          <w:instrText xml:space="preserve"> PAGEREF _Toc119400595 \h </w:instrText>
        </w:r>
        <w:r w:rsidRPr="000769DF">
          <w:rPr>
            <w:rFonts w:ascii="Arial" w:hAnsi="Arial" w:cs="Arial"/>
            <w:noProof/>
            <w:webHidden/>
          </w:rPr>
        </w:r>
        <w:r w:rsidRPr="000769DF">
          <w:rPr>
            <w:rFonts w:ascii="Arial" w:hAnsi="Arial" w:cs="Arial"/>
            <w:noProof/>
            <w:webHidden/>
          </w:rPr>
          <w:fldChar w:fldCharType="separate"/>
        </w:r>
        <w:r w:rsidR="008D5A60">
          <w:rPr>
            <w:rFonts w:ascii="Arial" w:hAnsi="Arial" w:cs="Arial"/>
            <w:noProof/>
            <w:webHidden/>
          </w:rPr>
          <w:t>26</w:t>
        </w:r>
        <w:r w:rsidRPr="000769DF">
          <w:rPr>
            <w:rFonts w:ascii="Arial" w:hAnsi="Arial" w:cs="Arial"/>
            <w:noProof/>
            <w:webHidden/>
          </w:rPr>
          <w:fldChar w:fldCharType="end"/>
        </w:r>
      </w:hyperlink>
    </w:p>
    <w:p w14:paraId="54E5FBC1" w14:textId="486F026E" w:rsidR="00D06669" w:rsidRPr="000769DF" w:rsidRDefault="00D06669" w:rsidP="00D06669">
      <w:pPr>
        <w:pStyle w:val="Sadraj3"/>
        <w:tabs>
          <w:tab w:val="left" w:pos="1440"/>
          <w:tab w:val="right" w:leader="dot" w:pos="9062"/>
        </w:tabs>
        <w:spacing w:line="276" w:lineRule="auto"/>
        <w:rPr>
          <w:rFonts w:ascii="Arial" w:eastAsiaTheme="minorEastAsia" w:hAnsi="Arial" w:cs="Arial"/>
          <w:i w:val="0"/>
          <w:iCs w:val="0"/>
          <w:noProof/>
        </w:rPr>
      </w:pPr>
      <w:hyperlink w:anchor="_Toc119400596" w:history="1">
        <w:r w:rsidRPr="000769DF">
          <w:rPr>
            <w:rStyle w:val="Hiperveza"/>
            <w:rFonts w:ascii="Arial" w:hAnsi="Arial" w:cs="Arial"/>
            <w:noProof/>
          </w:rPr>
          <w:t>3.1.12</w:t>
        </w:r>
        <w:r w:rsidRPr="000769DF">
          <w:rPr>
            <w:rFonts w:ascii="Arial" w:eastAsiaTheme="minorEastAsia" w:hAnsi="Arial" w:cs="Arial"/>
            <w:i w:val="0"/>
            <w:iCs w:val="0"/>
            <w:noProof/>
          </w:rPr>
          <w:tab/>
        </w:r>
        <w:r w:rsidRPr="000769DF">
          <w:rPr>
            <w:rStyle w:val="Hiperveza"/>
            <w:rFonts w:ascii="Arial" w:hAnsi="Arial" w:cs="Arial"/>
            <w:noProof/>
          </w:rPr>
          <w:t>Program 1016: PROGRAM JAVNIH POTREBA U SPORTU</w:t>
        </w:r>
        <w:r w:rsidRPr="000769DF">
          <w:rPr>
            <w:rFonts w:ascii="Arial" w:hAnsi="Arial" w:cs="Arial"/>
            <w:noProof/>
            <w:webHidden/>
          </w:rPr>
          <w:tab/>
        </w:r>
        <w:r w:rsidRPr="000769DF">
          <w:rPr>
            <w:rFonts w:ascii="Arial" w:hAnsi="Arial" w:cs="Arial"/>
            <w:noProof/>
            <w:webHidden/>
          </w:rPr>
          <w:fldChar w:fldCharType="begin"/>
        </w:r>
        <w:r w:rsidRPr="000769DF">
          <w:rPr>
            <w:rFonts w:ascii="Arial" w:hAnsi="Arial" w:cs="Arial"/>
            <w:noProof/>
            <w:webHidden/>
          </w:rPr>
          <w:instrText xml:space="preserve"> PAGEREF _Toc119400596 \h </w:instrText>
        </w:r>
        <w:r w:rsidRPr="000769DF">
          <w:rPr>
            <w:rFonts w:ascii="Arial" w:hAnsi="Arial" w:cs="Arial"/>
            <w:noProof/>
            <w:webHidden/>
          </w:rPr>
        </w:r>
        <w:r w:rsidRPr="000769DF">
          <w:rPr>
            <w:rFonts w:ascii="Arial" w:hAnsi="Arial" w:cs="Arial"/>
            <w:noProof/>
            <w:webHidden/>
          </w:rPr>
          <w:fldChar w:fldCharType="separate"/>
        </w:r>
        <w:r w:rsidR="008D5A60">
          <w:rPr>
            <w:rFonts w:ascii="Arial" w:hAnsi="Arial" w:cs="Arial"/>
            <w:noProof/>
            <w:webHidden/>
          </w:rPr>
          <w:t>27</w:t>
        </w:r>
        <w:r w:rsidRPr="000769DF">
          <w:rPr>
            <w:rFonts w:ascii="Arial" w:hAnsi="Arial" w:cs="Arial"/>
            <w:noProof/>
            <w:webHidden/>
          </w:rPr>
          <w:fldChar w:fldCharType="end"/>
        </w:r>
      </w:hyperlink>
    </w:p>
    <w:p w14:paraId="15F7F062" w14:textId="20450675" w:rsidR="00D06669" w:rsidRPr="000769DF" w:rsidRDefault="00D06669" w:rsidP="00D06669">
      <w:pPr>
        <w:pStyle w:val="Sadraj3"/>
        <w:tabs>
          <w:tab w:val="left" w:pos="1440"/>
          <w:tab w:val="right" w:leader="dot" w:pos="9062"/>
        </w:tabs>
        <w:spacing w:line="276" w:lineRule="auto"/>
        <w:rPr>
          <w:rFonts w:ascii="Arial" w:eastAsiaTheme="minorEastAsia" w:hAnsi="Arial" w:cs="Arial"/>
          <w:i w:val="0"/>
          <w:iCs w:val="0"/>
          <w:noProof/>
        </w:rPr>
      </w:pPr>
      <w:hyperlink w:anchor="_Toc119400597" w:history="1">
        <w:r w:rsidRPr="000769DF">
          <w:rPr>
            <w:rStyle w:val="Hiperveza"/>
            <w:rFonts w:ascii="Arial" w:hAnsi="Arial" w:cs="Arial"/>
            <w:noProof/>
          </w:rPr>
          <w:t>3.1.13</w:t>
        </w:r>
        <w:r w:rsidRPr="000769DF">
          <w:rPr>
            <w:rFonts w:ascii="Arial" w:eastAsiaTheme="minorEastAsia" w:hAnsi="Arial" w:cs="Arial"/>
            <w:i w:val="0"/>
            <w:iCs w:val="0"/>
            <w:noProof/>
          </w:rPr>
          <w:tab/>
        </w:r>
        <w:r w:rsidRPr="000769DF">
          <w:rPr>
            <w:rStyle w:val="Hiperveza"/>
            <w:rFonts w:ascii="Arial" w:hAnsi="Arial" w:cs="Arial"/>
            <w:noProof/>
          </w:rPr>
          <w:t>Program 1017: PROGRAM JAVNIH POTREBA U SOCIJALNOJ SKRBI</w:t>
        </w:r>
        <w:r w:rsidRPr="000769DF">
          <w:rPr>
            <w:rFonts w:ascii="Arial" w:hAnsi="Arial" w:cs="Arial"/>
            <w:noProof/>
            <w:webHidden/>
          </w:rPr>
          <w:tab/>
        </w:r>
        <w:r w:rsidRPr="000769DF">
          <w:rPr>
            <w:rFonts w:ascii="Arial" w:hAnsi="Arial" w:cs="Arial"/>
            <w:noProof/>
            <w:webHidden/>
          </w:rPr>
          <w:fldChar w:fldCharType="begin"/>
        </w:r>
        <w:r w:rsidRPr="000769DF">
          <w:rPr>
            <w:rFonts w:ascii="Arial" w:hAnsi="Arial" w:cs="Arial"/>
            <w:noProof/>
            <w:webHidden/>
          </w:rPr>
          <w:instrText xml:space="preserve"> PAGEREF _Toc119400597 \h </w:instrText>
        </w:r>
        <w:r w:rsidRPr="000769DF">
          <w:rPr>
            <w:rFonts w:ascii="Arial" w:hAnsi="Arial" w:cs="Arial"/>
            <w:noProof/>
            <w:webHidden/>
          </w:rPr>
        </w:r>
        <w:r w:rsidRPr="000769DF">
          <w:rPr>
            <w:rFonts w:ascii="Arial" w:hAnsi="Arial" w:cs="Arial"/>
            <w:noProof/>
            <w:webHidden/>
          </w:rPr>
          <w:fldChar w:fldCharType="separate"/>
        </w:r>
        <w:r w:rsidR="008D5A60">
          <w:rPr>
            <w:rFonts w:ascii="Arial" w:hAnsi="Arial" w:cs="Arial"/>
            <w:noProof/>
            <w:webHidden/>
          </w:rPr>
          <w:t>29</w:t>
        </w:r>
        <w:r w:rsidRPr="000769DF">
          <w:rPr>
            <w:rFonts w:ascii="Arial" w:hAnsi="Arial" w:cs="Arial"/>
            <w:noProof/>
            <w:webHidden/>
          </w:rPr>
          <w:fldChar w:fldCharType="end"/>
        </w:r>
      </w:hyperlink>
    </w:p>
    <w:p w14:paraId="63CDAE33" w14:textId="3BB72401" w:rsidR="00D06669" w:rsidRPr="000769DF" w:rsidRDefault="00D06669" w:rsidP="00D06669">
      <w:pPr>
        <w:pStyle w:val="Sadraj3"/>
        <w:tabs>
          <w:tab w:val="left" w:pos="1440"/>
          <w:tab w:val="right" w:leader="dot" w:pos="9062"/>
        </w:tabs>
        <w:spacing w:line="276" w:lineRule="auto"/>
        <w:rPr>
          <w:rFonts w:ascii="Arial" w:eastAsiaTheme="minorEastAsia" w:hAnsi="Arial" w:cs="Arial"/>
          <w:i w:val="0"/>
          <w:iCs w:val="0"/>
          <w:noProof/>
        </w:rPr>
      </w:pPr>
      <w:hyperlink w:anchor="_Toc119400598" w:history="1">
        <w:r w:rsidRPr="000769DF">
          <w:rPr>
            <w:rStyle w:val="Hiperveza"/>
            <w:rFonts w:ascii="Arial" w:hAnsi="Arial" w:cs="Arial"/>
            <w:noProof/>
          </w:rPr>
          <w:t>3.1.14</w:t>
        </w:r>
        <w:r w:rsidRPr="000769DF">
          <w:rPr>
            <w:rFonts w:ascii="Arial" w:eastAsiaTheme="minorEastAsia" w:hAnsi="Arial" w:cs="Arial"/>
            <w:i w:val="0"/>
            <w:iCs w:val="0"/>
            <w:noProof/>
          </w:rPr>
          <w:tab/>
        </w:r>
        <w:r w:rsidRPr="000769DF">
          <w:rPr>
            <w:rStyle w:val="Hiperveza"/>
            <w:rFonts w:ascii="Arial" w:hAnsi="Arial" w:cs="Arial"/>
            <w:noProof/>
          </w:rPr>
          <w:t>Program 1018: PROGRAM JAVNIH POTREBA U ZDRAVSTVU</w:t>
        </w:r>
        <w:r w:rsidRPr="000769DF">
          <w:rPr>
            <w:rFonts w:ascii="Arial" w:hAnsi="Arial" w:cs="Arial"/>
            <w:noProof/>
            <w:webHidden/>
          </w:rPr>
          <w:tab/>
        </w:r>
        <w:r w:rsidRPr="000769DF">
          <w:rPr>
            <w:rFonts w:ascii="Arial" w:hAnsi="Arial" w:cs="Arial"/>
            <w:noProof/>
            <w:webHidden/>
          </w:rPr>
          <w:fldChar w:fldCharType="begin"/>
        </w:r>
        <w:r w:rsidRPr="000769DF">
          <w:rPr>
            <w:rFonts w:ascii="Arial" w:hAnsi="Arial" w:cs="Arial"/>
            <w:noProof/>
            <w:webHidden/>
          </w:rPr>
          <w:instrText xml:space="preserve"> PAGEREF _Toc119400598 \h </w:instrText>
        </w:r>
        <w:r w:rsidRPr="000769DF">
          <w:rPr>
            <w:rFonts w:ascii="Arial" w:hAnsi="Arial" w:cs="Arial"/>
            <w:noProof/>
            <w:webHidden/>
          </w:rPr>
        </w:r>
        <w:r w:rsidRPr="000769DF">
          <w:rPr>
            <w:rFonts w:ascii="Arial" w:hAnsi="Arial" w:cs="Arial"/>
            <w:noProof/>
            <w:webHidden/>
          </w:rPr>
          <w:fldChar w:fldCharType="separate"/>
        </w:r>
        <w:r w:rsidR="008D5A60">
          <w:rPr>
            <w:rFonts w:ascii="Arial" w:hAnsi="Arial" w:cs="Arial"/>
            <w:noProof/>
            <w:webHidden/>
          </w:rPr>
          <w:t>33</w:t>
        </w:r>
        <w:r w:rsidRPr="000769DF">
          <w:rPr>
            <w:rFonts w:ascii="Arial" w:hAnsi="Arial" w:cs="Arial"/>
            <w:noProof/>
            <w:webHidden/>
          </w:rPr>
          <w:fldChar w:fldCharType="end"/>
        </w:r>
      </w:hyperlink>
    </w:p>
    <w:p w14:paraId="64A0C91F" w14:textId="52915086" w:rsidR="00D06669" w:rsidRPr="000769DF" w:rsidRDefault="00D06669" w:rsidP="00D06669">
      <w:pPr>
        <w:pStyle w:val="Sadraj3"/>
        <w:tabs>
          <w:tab w:val="left" w:pos="1440"/>
          <w:tab w:val="right" w:leader="dot" w:pos="9062"/>
        </w:tabs>
        <w:spacing w:line="276" w:lineRule="auto"/>
        <w:rPr>
          <w:rFonts w:ascii="Arial" w:eastAsiaTheme="minorEastAsia" w:hAnsi="Arial" w:cs="Arial"/>
          <w:i w:val="0"/>
          <w:iCs w:val="0"/>
          <w:noProof/>
        </w:rPr>
      </w:pPr>
      <w:hyperlink w:anchor="_Toc119400599" w:history="1">
        <w:r w:rsidRPr="000769DF">
          <w:rPr>
            <w:rStyle w:val="Hiperveza"/>
            <w:rFonts w:ascii="Arial" w:hAnsi="Arial" w:cs="Arial"/>
            <w:noProof/>
          </w:rPr>
          <w:t>3.1.15</w:t>
        </w:r>
        <w:r w:rsidRPr="000769DF">
          <w:rPr>
            <w:rFonts w:ascii="Arial" w:eastAsiaTheme="minorEastAsia" w:hAnsi="Arial" w:cs="Arial"/>
            <w:i w:val="0"/>
            <w:iCs w:val="0"/>
            <w:noProof/>
          </w:rPr>
          <w:tab/>
        </w:r>
        <w:r w:rsidRPr="000769DF">
          <w:rPr>
            <w:rStyle w:val="Hiperveza"/>
            <w:rFonts w:ascii="Arial" w:hAnsi="Arial" w:cs="Arial"/>
            <w:noProof/>
          </w:rPr>
          <w:t>Program 1025: RASHODI ZA AKTIVNOSTI U TURIZMU</w:t>
        </w:r>
        <w:r w:rsidRPr="000769DF">
          <w:rPr>
            <w:rFonts w:ascii="Arial" w:hAnsi="Arial" w:cs="Arial"/>
            <w:noProof/>
            <w:webHidden/>
          </w:rPr>
          <w:tab/>
        </w:r>
        <w:r w:rsidRPr="000769DF">
          <w:rPr>
            <w:rFonts w:ascii="Arial" w:hAnsi="Arial" w:cs="Arial"/>
            <w:noProof/>
            <w:webHidden/>
          </w:rPr>
          <w:fldChar w:fldCharType="begin"/>
        </w:r>
        <w:r w:rsidRPr="000769DF">
          <w:rPr>
            <w:rFonts w:ascii="Arial" w:hAnsi="Arial" w:cs="Arial"/>
            <w:noProof/>
            <w:webHidden/>
          </w:rPr>
          <w:instrText xml:space="preserve"> PAGEREF _Toc119400599 \h </w:instrText>
        </w:r>
        <w:r w:rsidRPr="000769DF">
          <w:rPr>
            <w:rFonts w:ascii="Arial" w:hAnsi="Arial" w:cs="Arial"/>
            <w:noProof/>
            <w:webHidden/>
          </w:rPr>
        </w:r>
        <w:r w:rsidRPr="000769DF">
          <w:rPr>
            <w:rFonts w:ascii="Arial" w:hAnsi="Arial" w:cs="Arial"/>
            <w:noProof/>
            <w:webHidden/>
          </w:rPr>
          <w:fldChar w:fldCharType="separate"/>
        </w:r>
        <w:r w:rsidR="008D5A60">
          <w:rPr>
            <w:rFonts w:ascii="Arial" w:hAnsi="Arial" w:cs="Arial"/>
            <w:noProof/>
            <w:webHidden/>
          </w:rPr>
          <w:t>36</w:t>
        </w:r>
        <w:r w:rsidRPr="000769DF">
          <w:rPr>
            <w:rFonts w:ascii="Arial" w:hAnsi="Arial" w:cs="Arial"/>
            <w:noProof/>
            <w:webHidden/>
          </w:rPr>
          <w:fldChar w:fldCharType="end"/>
        </w:r>
      </w:hyperlink>
    </w:p>
    <w:p w14:paraId="07508800" w14:textId="296FD980" w:rsidR="00D06669" w:rsidRPr="000769DF" w:rsidRDefault="00D06669" w:rsidP="00D06669">
      <w:pPr>
        <w:pStyle w:val="Sadraj3"/>
        <w:tabs>
          <w:tab w:val="left" w:pos="1440"/>
          <w:tab w:val="right" w:leader="dot" w:pos="9062"/>
        </w:tabs>
        <w:spacing w:line="276" w:lineRule="auto"/>
        <w:rPr>
          <w:rFonts w:ascii="Arial" w:eastAsiaTheme="minorEastAsia" w:hAnsi="Arial" w:cs="Arial"/>
          <w:i w:val="0"/>
          <w:iCs w:val="0"/>
          <w:noProof/>
        </w:rPr>
      </w:pPr>
      <w:hyperlink w:anchor="_Toc119400600" w:history="1">
        <w:r w:rsidRPr="000769DF">
          <w:rPr>
            <w:rStyle w:val="Hiperveza"/>
            <w:rFonts w:ascii="Arial" w:hAnsi="Arial" w:cs="Arial"/>
            <w:noProof/>
          </w:rPr>
          <w:t>3.1.16</w:t>
        </w:r>
        <w:r w:rsidRPr="000769DF">
          <w:rPr>
            <w:rFonts w:ascii="Arial" w:eastAsiaTheme="minorEastAsia" w:hAnsi="Arial" w:cs="Arial"/>
            <w:i w:val="0"/>
            <w:iCs w:val="0"/>
            <w:noProof/>
          </w:rPr>
          <w:tab/>
        </w:r>
        <w:r w:rsidRPr="000769DF">
          <w:rPr>
            <w:rStyle w:val="Hiperveza"/>
            <w:rFonts w:ascii="Arial" w:hAnsi="Arial" w:cs="Arial"/>
            <w:noProof/>
          </w:rPr>
          <w:t>Program 1037: UNAPREĐENJE I POBOLJŠANJE IZVANINSTITUCIONALNE SKRBI ZA OSOBE TREČE ŽIVOTNE DOBI NA PODRUČJU GRADA BUZETA</w:t>
        </w:r>
        <w:r w:rsidRPr="000769DF">
          <w:rPr>
            <w:rFonts w:ascii="Arial" w:hAnsi="Arial" w:cs="Arial"/>
            <w:noProof/>
            <w:webHidden/>
          </w:rPr>
          <w:tab/>
        </w:r>
        <w:r w:rsidRPr="000769DF">
          <w:rPr>
            <w:rFonts w:ascii="Arial" w:hAnsi="Arial" w:cs="Arial"/>
            <w:noProof/>
            <w:webHidden/>
          </w:rPr>
          <w:fldChar w:fldCharType="begin"/>
        </w:r>
        <w:r w:rsidRPr="000769DF">
          <w:rPr>
            <w:rFonts w:ascii="Arial" w:hAnsi="Arial" w:cs="Arial"/>
            <w:noProof/>
            <w:webHidden/>
          </w:rPr>
          <w:instrText xml:space="preserve"> PAGEREF _Toc119400600 \h </w:instrText>
        </w:r>
        <w:r w:rsidRPr="000769DF">
          <w:rPr>
            <w:rFonts w:ascii="Arial" w:hAnsi="Arial" w:cs="Arial"/>
            <w:noProof/>
            <w:webHidden/>
          </w:rPr>
        </w:r>
        <w:r w:rsidRPr="000769DF">
          <w:rPr>
            <w:rFonts w:ascii="Arial" w:hAnsi="Arial" w:cs="Arial"/>
            <w:noProof/>
            <w:webHidden/>
          </w:rPr>
          <w:fldChar w:fldCharType="separate"/>
        </w:r>
        <w:r w:rsidR="008D5A60">
          <w:rPr>
            <w:rFonts w:ascii="Arial" w:hAnsi="Arial" w:cs="Arial"/>
            <w:noProof/>
            <w:webHidden/>
          </w:rPr>
          <w:t>36</w:t>
        </w:r>
        <w:r w:rsidRPr="000769DF">
          <w:rPr>
            <w:rFonts w:ascii="Arial" w:hAnsi="Arial" w:cs="Arial"/>
            <w:noProof/>
            <w:webHidden/>
          </w:rPr>
          <w:fldChar w:fldCharType="end"/>
        </w:r>
      </w:hyperlink>
    </w:p>
    <w:p w14:paraId="377E2465" w14:textId="3A26E1F3" w:rsidR="00D06669" w:rsidRPr="000769DF" w:rsidRDefault="00D06669" w:rsidP="00D06669">
      <w:pPr>
        <w:pStyle w:val="Sadraj2"/>
        <w:tabs>
          <w:tab w:val="left" w:pos="720"/>
          <w:tab w:val="right" w:leader="dot" w:pos="9062"/>
        </w:tabs>
        <w:spacing w:line="276" w:lineRule="auto"/>
        <w:rPr>
          <w:rFonts w:ascii="Arial" w:eastAsiaTheme="minorEastAsia" w:hAnsi="Arial" w:cs="Arial"/>
          <w:smallCaps w:val="0"/>
          <w:noProof/>
        </w:rPr>
      </w:pPr>
      <w:hyperlink w:anchor="_Toc119400601" w:history="1">
        <w:r w:rsidRPr="000769DF">
          <w:rPr>
            <w:rStyle w:val="Hiperveza"/>
            <w:rFonts w:ascii="Arial" w:hAnsi="Arial" w:cs="Arial"/>
            <w:b/>
            <w:noProof/>
          </w:rPr>
          <w:t>3.2</w:t>
        </w:r>
        <w:r w:rsidRPr="000769DF">
          <w:rPr>
            <w:rFonts w:ascii="Arial" w:eastAsiaTheme="minorEastAsia" w:hAnsi="Arial" w:cs="Arial"/>
            <w:smallCaps w:val="0"/>
            <w:noProof/>
          </w:rPr>
          <w:tab/>
        </w:r>
        <w:r w:rsidRPr="000769DF">
          <w:rPr>
            <w:rStyle w:val="Hiperveza"/>
            <w:rFonts w:ascii="Arial" w:hAnsi="Arial" w:cs="Arial"/>
            <w:b/>
            <w:noProof/>
          </w:rPr>
          <w:t>Proračunski korisnik 36250: Javna vatrogasna postrojba</w:t>
        </w:r>
        <w:r w:rsidRPr="000769DF">
          <w:rPr>
            <w:rFonts w:ascii="Arial" w:hAnsi="Arial" w:cs="Arial"/>
            <w:noProof/>
            <w:webHidden/>
          </w:rPr>
          <w:tab/>
        </w:r>
        <w:r w:rsidRPr="000769DF">
          <w:rPr>
            <w:rFonts w:ascii="Arial" w:hAnsi="Arial" w:cs="Arial"/>
            <w:noProof/>
            <w:webHidden/>
          </w:rPr>
          <w:fldChar w:fldCharType="begin"/>
        </w:r>
        <w:r w:rsidRPr="000769DF">
          <w:rPr>
            <w:rFonts w:ascii="Arial" w:hAnsi="Arial" w:cs="Arial"/>
            <w:noProof/>
            <w:webHidden/>
          </w:rPr>
          <w:instrText xml:space="preserve"> PAGEREF _Toc119400601 \h </w:instrText>
        </w:r>
        <w:r w:rsidRPr="000769DF">
          <w:rPr>
            <w:rFonts w:ascii="Arial" w:hAnsi="Arial" w:cs="Arial"/>
            <w:noProof/>
            <w:webHidden/>
          </w:rPr>
        </w:r>
        <w:r w:rsidRPr="000769DF">
          <w:rPr>
            <w:rFonts w:ascii="Arial" w:hAnsi="Arial" w:cs="Arial"/>
            <w:noProof/>
            <w:webHidden/>
          </w:rPr>
          <w:fldChar w:fldCharType="separate"/>
        </w:r>
        <w:r w:rsidR="008D5A60">
          <w:rPr>
            <w:rFonts w:ascii="Arial" w:hAnsi="Arial" w:cs="Arial"/>
            <w:noProof/>
            <w:webHidden/>
          </w:rPr>
          <w:t>37</w:t>
        </w:r>
        <w:r w:rsidRPr="000769DF">
          <w:rPr>
            <w:rFonts w:ascii="Arial" w:hAnsi="Arial" w:cs="Arial"/>
            <w:noProof/>
            <w:webHidden/>
          </w:rPr>
          <w:fldChar w:fldCharType="end"/>
        </w:r>
      </w:hyperlink>
    </w:p>
    <w:p w14:paraId="7D46F999" w14:textId="080329F4" w:rsidR="00D06669" w:rsidRPr="000769DF" w:rsidRDefault="00D06669" w:rsidP="00D06669">
      <w:pPr>
        <w:pStyle w:val="Sadraj3"/>
        <w:tabs>
          <w:tab w:val="left" w:pos="1200"/>
          <w:tab w:val="right" w:leader="dot" w:pos="9062"/>
        </w:tabs>
        <w:spacing w:line="276" w:lineRule="auto"/>
        <w:rPr>
          <w:rFonts w:ascii="Arial" w:eastAsiaTheme="minorEastAsia" w:hAnsi="Arial" w:cs="Arial"/>
          <w:i w:val="0"/>
          <w:iCs w:val="0"/>
          <w:noProof/>
        </w:rPr>
      </w:pPr>
      <w:hyperlink w:anchor="_Toc119400602" w:history="1">
        <w:r w:rsidRPr="000769DF">
          <w:rPr>
            <w:rStyle w:val="Hiperveza"/>
            <w:rFonts w:ascii="Arial" w:hAnsi="Arial" w:cs="Arial"/>
            <w:noProof/>
          </w:rPr>
          <w:t>3.2.1</w:t>
        </w:r>
        <w:r w:rsidRPr="000769DF">
          <w:rPr>
            <w:rFonts w:ascii="Arial" w:eastAsiaTheme="minorEastAsia" w:hAnsi="Arial" w:cs="Arial"/>
            <w:i w:val="0"/>
            <w:iCs w:val="0"/>
            <w:noProof/>
          </w:rPr>
          <w:tab/>
        </w:r>
        <w:r w:rsidRPr="000769DF">
          <w:rPr>
            <w:rStyle w:val="Hiperveza"/>
            <w:rFonts w:ascii="Arial" w:hAnsi="Arial" w:cs="Arial"/>
            <w:noProof/>
          </w:rPr>
          <w:t>Program 1004: FINANCIRANJE DECENTRALIZIRANIH FUNKCIJA; Program 1005: FINANCIRANJE VATROGASTVA IZNAD MINIMALNOG STANDARDA</w:t>
        </w:r>
        <w:r w:rsidRPr="000769DF">
          <w:rPr>
            <w:rFonts w:ascii="Arial" w:hAnsi="Arial" w:cs="Arial"/>
            <w:noProof/>
            <w:webHidden/>
          </w:rPr>
          <w:tab/>
        </w:r>
        <w:r w:rsidRPr="000769DF">
          <w:rPr>
            <w:rFonts w:ascii="Arial" w:hAnsi="Arial" w:cs="Arial"/>
            <w:noProof/>
            <w:webHidden/>
          </w:rPr>
          <w:fldChar w:fldCharType="begin"/>
        </w:r>
        <w:r w:rsidRPr="000769DF">
          <w:rPr>
            <w:rFonts w:ascii="Arial" w:hAnsi="Arial" w:cs="Arial"/>
            <w:noProof/>
            <w:webHidden/>
          </w:rPr>
          <w:instrText xml:space="preserve"> PAGEREF _Toc119400602 \h </w:instrText>
        </w:r>
        <w:r w:rsidRPr="000769DF">
          <w:rPr>
            <w:rFonts w:ascii="Arial" w:hAnsi="Arial" w:cs="Arial"/>
            <w:noProof/>
            <w:webHidden/>
          </w:rPr>
        </w:r>
        <w:r w:rsidRPr="000769DF">
          <w:rPr>
            <w:rFonts w:ascii="Arial" w:hAnsi="Arial" w:cs="Arial"/>
            <w:noProof/>
            <w:webHidden/>
          </w:rPr>
          <w:fldChar w:fldCharType="separate"/>
        </w:r>
        <w:r w:rsidR="008D5A60">
          <w:rPr>
            <w:rFonts w:ascii="Arial" w:hAnsi="Arial" w:cs="Arial"/>
            <w:noProof/>
            <w:webHidden/>
          </w:rPr>
          <w:t>38</w:t>
        </w:r>
        <w:r w:rsidRPr="000769DF">
          <w:rPr>
            <w:rFonts w:ascii="Arial" w:hAnsi="Arial" w:cs="Arial"/>
            <w:noProof/>
            <w:webHidden/>
          </w:rPr>
          <w:fldChar w:fldCharType="end"/>
        </w:r>
      </w:hyperlink>
    </w:p>
    <w:p w14:paraId="26E26AA7" w14:textId="02B2825E" w:rsidR="00D06669" w:rsidRPr="000769DF" w:rsidRDefault="00D06669" w:rsidP="00D06669">
      <w:pPr>
        <w:pStyle w:val="Sadraj2"/>
        <w:tabs>
          <w:tab w:val="left" w:pos="720"/>
          <w:tab w:val="right" w:leader="dot" w:pos="9062"/>
        </w:tabs>
        <w:spacing w:line="276" w:lineRule="auto"/>
        <w:rPr>
          <w:rFonts w:ascii="Arial" w:eastAsiaTheme="minorEastAsia" w:hAnsi="Arial" w:cs="Arial"/>
          <w:smallCaps w:val="0"/>
          <w:noProof/>
        </w:rPr>
      </w:pPr>
      <w:hyperlink w:anchor="_Toc119400603" w:history="1">
        <w:r w:rsidRPr="000769DF">
          <w:rPr>
            <w:rStyle w:val="Hiperveza"/>
            <w:rFonts w:ascii="Arial" w:hAnsi="Arial" w:cs="Arial"/>
            <w:b/>
            <w:noProof/>
          </w:rPr>
          <w:t>3.3</w:t>
        </w:r>
        <w:r w:rsidRPr="000769DF">
          <w:rPr>
            <w:rFonts w:ascii="Arial" w:eastAsiaTheme="minorEastAsia" w:hAnsi="Arial" w:cs="Arial"/>
            <w:smallCaps w:val="0"/>
            <w:noProof/>
          </w:rPr>
          <w:tab/>
        </w:r>
        <w:r w:rsidRPr="000769DF">
          <w:rPr>
            <w:rStyle w:val="Hiperveza"/>
            <w:rFonts w:ascii="Arial" w:hAnsi="Arial" w:cs="Arial"/>
            <w:b/>
            <w:noProof/>
          </w:rPr>
          <w:t>Proračunski korisnik 36268: Dječji vrtić Grdelin</w:t>
        </w:r>
        <w:r w:rsidRPr="000769DF">
          <w:rPr>
            <w:rFonts w:ascii="Arial" w:hAnsi="Arial" w:cs="Arial"/>
            <w:noProof/>
            <w:webHidden/>
          </w:rPr>
          <w:tab/>
        </w:r>
        <w:r w:rsidRPr="000769DF">
          <w:rPr>
            <w:rFonts w:ascii="Arial" w:hAnsi="Arial" w:cs="Arial"/>
            <w:noProof/>
            <w:webHidden/>
          </w:rPr>
          <w:fldChar w:fldCharType="begin"/>
        </w:r>
        <w:r w:rsidRPr="000769DF">
          <w:rPr>
            <w:rFonts w:ascii="Arial" w:hAnsi="Arial" w:cs="Arial"/>
            <w:noProof/>
            <w:webHidden/>
          </w:rPr>
          <w:instrText xml:space="preserve"> PAGEREF _Toc119400603 \h </w:instrText>
        </w:r>
        <w:r w:rsidRPr="000769DF">
          <w:rPr>
            <w:rFonts w:ascii="Arial" w:hAnsi="Arial" w:cs="Arial"/>
            <w:noProof/>
            <w:webHidden/>
          </w:rPr>
        </w:r>
        <w:r w:rsidRPr="000769DF">
          <w:rPr>
            <w:rFonts w:ascii="Arial" w:hAnsi="Arial" w:cs="Arial"/>
            <w:noProof/>
            <w:webHidden/>
          </w:rPr>
          <w:fldChar w:fldCharType="separate"/>
        </w:r>
        <w:r w:rsidR="008D5A60">
          <w:rPr>
            <w:rFonts w:ascii="Arial" w:hAnsi="Arial" w:cs="Arial"/>
            <w:noProof/>
            <w:webHidden/>
          </w:rPr>
          <w:t>40</w:t>
        </w:r>
        <w:r w:rsidRPr="000769DF">
          <w:rPr>
            <w:rFonts w:ascii="Arial" w:hAnsi="Arial" w:cs="Arial"/>
            <w:noProof/>
            <w:webHidden/>
          </w:rPr>
          <w:fldChar w:fldCharType="end"/>
        </w:r>
      </w:hyperlink>
    </w:p>
    <w:p w14:paraId="57225D1C" w14:textId="56674550" w:rsidR="00D06669" w:rsidRPr="000769DF" w:rsidRDefault="00D06669" w:rsidP="00D06669">
      <w:pPr>
        <w:pStyle w:val="Sadraj3"/>
        <w:tabs>
          <w:tab w:val="left" w:pos="1200"/>
          <w:tab w:val="right" w:leader="dot" w:pos="9062"/>
        </w:tabs>
        <w:spacing w:line="276" w:lineRule="auto"/>
        <w:rPr>
          <w:rFonts w:ascii="Arial" w:eastAsiaTheme="minorEastAsia" w:hAnsi="Arial" w:cs="Arial"/>
          <w:i w:val="0"/>
          <w:iCs w:val="0"/>
          <w:noProof/>
        </w:rPr>
      </w:pPr>
      <w:hyperlink w:anchor="_Toc119400604" w:history="1">
        <w:r w:rsidRPr="000769DF">
          <w:rPr>
            <w:rStyle w:val="Hiperveza"/>
            <w:rFonts w:ascii="Arial" w:hAnsi="Arial" w:cs="Arial"/>
            <w:noProof/>
          </w:rPr>
          <w:t>3.3.1</w:t>
        </w:r>
        <w:r w:rsidRPr="000769DF">
          <w:rPr>
            <w:rFonts w:ascii="Arial" w:eastAsiaTheme="minorEastAsia" w:hAnsi="Arial" w:cs="Arial"/>
            <w:i w:val="0"/>
            <w:iCs w:val="0"/>
            <w:noProof/>
          </w:rPr>
          <w:tab/>
        </w:r>
        <w:r w:rsidRPr="000769DF">
          <w:rPr>
            <w:rStyle w:val="Hiperveza"/>
            <w:rFonts w:ascii="Arial" w:hAnsi="Arial" w:cs="Arial"/>
            <w:noProof/>
          </w:rPr>
          <w:t>Program 1012: PREDŠKOLSKI ODGOJ</w:t>
        </w:r>
        <w:r w:rsidRPr="000769DF">
          <w:rPr>
            <w:rFonts w:ascii="Arial" w:hAnsi="Arial" w:cs="Arial"/>
            <w:noProof/>
            <w:webHidden/>
          </w:rPr>
          <w:tab/>
        </w:r>
        <w:r w:rsidRPr="000769DF">
          <w:rPr>
            <w:rFonts w:ascii="Arial" w:hAnsi="Arial" w:cs="Arial"/>
            <w:noProof/>
            <w:webHidden/>
          </w:rPr>
          <w:fldChar w:fldCharType="begin"/>
        </w:r>
        <w:r w:rsidRPr="000769DF">
          <w:rPr>
            <w:rFonts w:ascii="Arial" w:hAnsi="Arial" w:cs="Arial"/>
            <w:noProof/>
            <w:webHidden/>
          </w:rPr>
          <w:instrText xml:space="preserve"> PAGEREF _Toc119400604 \h </w:instrText>
        </w:r>
        <w:r w:rsidRPr="000769DF">
          <w:rPr>
            <w:rFonts w:ascii="Arial" w:hAnsi="Arial" w:cs="Arial"/>
            <w:noProof/>
            <w:webHidden/>
          </w:rPr>
        </w:r>
        <w:r w:rsidRPr="000769DF">
          <w:rPr>
            <w:rFonts w:ascii="Arial" w:hAnsi="Arial" w:cs="Arial"/>
            <w:noProof/>
            <w:webHidden/>
          </w:rPr>
          <w:fldChar w:fldCharType="separate"/>
        </w:r>
        <w:r w:rsidR="008D5A60">
          <w:rPr>
            <w:rFonts w:ascii="Arial" w:hAnsi="Arial" w:cs="Arial"/>
            <w:noProof/>
            <w:webHidden/>
          </w:rPr>
          <w:t>40</w:t>
        </w:r>
        <w:r w:rsidRPr="000769DF">
          <w:rPr>
            <w:rFonts w:ascii="Arial" w:hAnsi="Arial" w:cs="Arial"/>
            <w:noProof/>
            <w:webHidden/>
          </w:rPr>
          <w:fldChar w:fldCharType="end"/>
        </w:r>
      </w:hyperlink>
    </w:p>
    <w:p w14:paraId="5C5AF035" w14:textId="338C3441" w:rsidR="00D06669" w:rsidRPr="000769DF" w:rsidRDefault="00D06669" w:rsidP="00D06669">
      <w:pPr>
        <w:pStyle w:val="Sadraj2"/>
        <w:tabs>
          <w:tab w:val="left" w:pos="720"/>
          <w:tab w:val="right" w:leader="dot" w:pos="9062"/>
        </w:tabs>
        <w:spacing w:line="276" w:lineRule="auto"/>
        <w:rPr>
          <w:rFonts w:ascii="Arial" w:eastAsiaTheme="minorEastAsia" w:hAnsi="Arial" w:cs="Arial"/>
          <w:smallCaps w:val="0"/>
          <w:noProof/>
        </w:rPr>
      </w:pPr>
      <w:hyperlink w:anchor="_Toc119400605" w:history="1">
        <w:r w:rsidRPr="000769DF">
          <w:rPr>
            <w:rStyle w:val="Hiperveza"/>
            <w:rFonts w:ascii="Arial" w:hAnsi="Arial" w:cs="Arial"/>
            <w:b/>
            <w:noProof/>
          </w:rPr>
          <w:t>3.4</w:t>
        </w:r>
        <w:r w:rsidRPr="000769DF">
          <w:rPr>
            <w:rFonts w:ascii="Arial" w:eastAsiaTheme="minorEastAsia" w:hAnsi="Arial" w:cs="Arial"/>
            <w:smallCaps w:val="0"/>
            <w:noProof/>
          </w:rPr>
          <w:tab/>
        </w:r>
        <w:r w:rsidRPr="000769DF">
          <w:rPr>
            <w:rStyle w:val="Hiperveza"/>
            <w:rFonts w:ascii="Arial" w:hAnsi="Arial" w:cs="Arial"/>
            <w:b/>
            <w:noProof/>
          </w:rPr>
          <w:t>Proračunski korisnik 36284: Pučko otvoreno učilište</w:t>
        </w:r>
        <w:r w:rsidRPr="000769DF">
          <w:rPr>
            <w:rFonts w:ascii="Arial" w:hAnsi="Arial" w:cs="Arial"/>
            <w:noProof/>
            <w:webHidden/>
          </w:rPr>
          <w:tab/>
        </w:r>
        <w:r w:rsidRPr="000769DF">
          <w:rPr>
            <w:rFonts w:ascii="Arial" w:hAnsi="Arial" w:cs="Arial"/>
            <w:noProof/>
            <w:webHidden/>
          </w:rPr>
          <w:fldChar w:fldCharType="begin"/>
        </w:r>
        <w:r w:rsidRPr="000769DF">
          <w:rPr>
            <w:rFonts w:ascii="Arial" w:hAnsi="Arial" w:cs="Arial"/>
            <w:noProof/>
            <w:webHidden/>
          </w:rPr>
          <w:instrText xml:space="preserve"> PAGEREF _Toc119400605 \h </w:instrText>
        </w:r>
        <w:r w:rsidRPr="000769DF">
          <w:rPr>
            <w:rFonts w:ascii="Arial" w:hAnsi="Arial" w:cs="Arial"/>
            <w:noProof/>
            <w:webHidden/>
          </w:rPr>
        </w:r>
        <w:r w:rsidRPr="000769DF">
          <w:rPr>
            <w:rFonts w:ascii="Arial" w:hAnsi="Arial" w:cs="Arial"/>
            <w:noProof/>
            <w:webHidden/>
          </w:rPr>
          <w:fldChar w:fldCharType="separate"/>
        </w:r>
        <w:r w:rsidR="008D5A60">
          <w:rPr>
            <w:rFonts w:ascii="Arial" w:hAnsi="Arial" w:cs="Arial"/>
            <w:noProof/>
            <w:webHidden/>
          </w:rPr>
          <w:t>43</w:t>
        </w:r>
        <w:r w:rsidRPr="000769DF">
          <w:rPr>
            <w:rFonts w:ascii="Arial" w:hAnsi="Arial" w:cs="Arial"/>
            <w:noProof/>
            <w:webHidden/>
          </w:rPr>
          <w:fldChar w:fldCharType="end"/>
        </w:r>
      </w:hyperlink>
    </w:p>
    <w:p w14:paraId="27BE16D1" w14:textId="12A0950D" w:rsidR="00D06669" w:rsidRPr="000769DF" w:rsidRDefault="00D06669" w:rsidP="00D06669">
      <w:pPr>
        <w:pStyle w:val="Sadraj3"/>
        <w:tabs>
          <w:tab w:val="left" w:pos="1200"/>
          <w:tab w:val="right" w:leader="dot" w:pos="9062"/>
        </w:tabs>
        <w:spacing w:line="276" w:lineRule="auto"/>
        <w:rPr>
          <w:rFonts w:ascii="Arial" w:eastAsiaTheme="minorEastAsia" w:hAnsi="Arial" w:cs="Arial"/>
          <w:i w:val="0"/>
          <w:iCs w:val="0"/>
          <w:noProof/>
        </w:rPr>
      </w:pPr>
      <w:hyperlink w:anchor="_Toc119400606" w:history="1">
        <w:r w:rsidRPr="000769DF">
          <w:rPr>
            <w:rStyle w:val="Hiperveza"/>
            <w:rFonts w:ascii="Arial" w:hAnsi="Arial" w:cs="Arial"/>
            <w:noProof/>
          </w:rPr>
          <w:t>3.4.1</w:t>
        </w:r>
        <w:r w:rsidRPr="000769DF">
          <w:rPr>
            <w:rFonts w:ascii="Arial" w:eastAsiaTheme="minorEastAsia" w:hAnsi="Arial" w:cs="Arial"/>
            <w:i w:val="0"/>
            <w:iCs w:val="0"/>
            <w:noProof/>
          </w:rPr>
          <w:tab/>
        </w:r>
        <w:r w:rsidRPr="000769DF">
          <w:rPr>
            <w:rStyle w:val="Hiperveza"/>
            <w:rFonts w:ascii="Arial" w:hAnsi="Arial" w:cs="Arial"/>
            <w:noProof/>
          </w:rPr>
          <w:t>Program 1013: KULTURA; Program 1015: OSTALE POTREBE U KULTURI</w:t>
        </w:r>
        <w:r w:rsidRPr="000769DF">
          <w:rPr>
            <w:rFonts w:ascii="Arial" w:hAnsi="Arial" w:cs="Arial"/>
            <w:noProof/>
            <w:webHidden/>
          </w:rPr>
          <w:tab/>
        </w:r>
        <w:r w:rsidRPr="000769DF">
          <w:rPr>
            <w:rFonts w:ascii="Arial" w:hAnsi="Arial" w:cs="Arial"/>
            <w:noProof/>
            <w:webHidden/>
          </w:rPr>
          <w:fldChar w:fldCharType="begin"/>
        </w:r>
        <w:r w:rsidRPr="000769DF">
          <w:rPr>
            <w:rFonts w:ascii="Arial" w:hAnsi="Arial" w:cs="Arial"/>
            <w:noProof/>
            <w:webHidden/>
          </w:rPr>
          <w:instrText xml:space="preserve"> PAGEREF _Toc119400606 \h </w:instrText>
        </w:r>
        <w:r w:rsidRPr="000769DF">
          <w:rPr>
            <w:rFonts w:ascii="Arial" w:hAnsi="Arial" w:cs="Arial"/>
            <w:noProof/>
            <w:webHidden/>
          </w:rPr>
        </w:r>
        <w:r w:rsidRPr="000769DF">
          <w:rPr>
            <w:rFonts w:ascii="Arial" w:hAnsi="Arial" w:cs="Arial"/>
            <w:noProof/>
            <w:webHidden/>
          </w:rPr>
          <w:fldChar w:fldCharType="separate"/>
        </w:r>
        <w:r w:rsidR="008D5A60">
          <w:rPr>
            <w:rFonts w:ascii="Arial" w:hAnsi="Arial" w:cs="Arial"/>
            <w:noProof/>
            <w:webHidden/>
          </w:rPr>
          <w:t>43</w:t>
        </w:r>
        <w:r w:rsidRPr="000769DF">
          <w:rPr>
            <w:rFonts w:ascii="Arial" w:hAnsi="Arial" w:cs="Arial"/>
            <w:noProof/>
            <w:webHidden/>
          </w:rPr>
          <w:fldChar w:fldCharType="end"/>
        </w:r>
      </w:hyperlink>
    </w:p>
    <w:p w14:paraId="427E298A" w14:textId="75E71846" w:rsidR="00D06669" w:rsidRPr="000769DF" w:rsidRDefault="00D06669" w:rsidP="00D06669">
      <w:pPr>
        <w:pStyle w:val="Sadraj2"/>
        <w:tabs>
          <w:tab w:val="left" w:pos="720"/>
          <w:tab w:val="right" w:leader="dot" w:pos="9062"/>
        </w:tabs>
        <w:spacing w:line="276" w:lineRule="auto"/>
        <w:rPr>
          <w:rFonts w:ascii="Arial" w:eastAsiaTheme="minorEastAsia" w:hAnsi="Arial" w:cs="Arial"/>
          <w:smallCaps w:val="0"/>
          <w:noProof/>
        </w:rPr>
      </w:pPr>
      <w:hyperlink w:anchor="_Toc119400607" w:history="1">
        <w:r w:rsidRPr="000769DF">
          <w:rPr>
            <w:rStyle w:val="Hiperveza"/>
            <w:rFonts w:ascii="Arial" w:hAnsi="Arial" w:cs="Arial"/>
            <w:b/>
            <w:noProof/>
          </w:rPr>
          <w:t>3.5</w:t>
        </w:r>
        <w:r w:rsidRPr="000769DF">
          <w:rPr>
            <w:rFonts w:ascii="Arial" w:eastAsiaTheme="minorEastAsia" w:hAnsi="Arial" w:cs="Arial"/>
            <w:smallCaps w:val="0"/>
            <w:noProof/>
          </w:rPr>
          <w:tab/>
        </w:r>
        <w:r w:rsidRPr="000769DF">
          <w:rPr>
            <w:rStyle w:val="Hiperveza"/>
            <w:rFonts w:ascii="Arial" w:hAnsi="Arial" w:cs="Arial"/>
            <w:b/>
            <w:noProof/>
          </w:rPr>
          <w:t>Proračunski korisnik 42073: Dom za starije Buzet</w:t>
        </w:r>
        <w:r w:rsidRPr="000769DF">
          <w:rPr>
            <w:rFonts w:ascii="Arial" w:hAnsi="Arial" w:cs="Arial"/>
            <w:noProof/>
            <w:webHidden/>
          </w:rPr>
          <w:tab/>
        </w:r>
        <w:r w:rsidRPr="000769DF">
          <w:rPr>
            <w:rFonts w:ascii="Arial" w:hAnsi="Arial" w:cs="Arial"/>
            <w:noProof/>
            <w:webHidden/>
          </w:rPr>
          <w:fldChar w:fldCharType="begin"/>
        </w:r>
        <w:r w:rsidRPr="000769DF">
          <w:rPr>
            <w:rFonts w:ascii="Arial" w:hAnsi="Arial" w:cs="Arial"/>
            <w:noProof/>
            <w:webHidden/>
          </w:rPr>
          <w:instrText xml:space="preserve"> PAGEREF _Toc119400607 \h </w:instrText>
        </w:r>
        <w:r w:rsidRPr="000769DF">
          <w:rPr>
            <w:rFonts w:ascii="Arial" w:hAnsi="Arial" w:cs="Arial"/>
            <w:noProof/>
            <w:webHidden/>
          </w:rPr>
        </w:r>
        <w:r w:rsidRPr="000769DF">
          <w:rPr>
            <w:rFonts w:ascii="Arial" w:hAnsi="Arial" w:cs="Arial"/>
            <w:noProof/>
            <w:webHidden/>
          </w:rPr>
          <w:fldChar w:fldCharType="separate"/>
        </w:r>
        <w:r w:rsidR="008D5A60">
          <w:rPr>
            <w:rFonts w:ascii="Arial" w:hAnsi="Arial" w:cs="Arial"/>
            <w:noProof/>
            <w:webHidden/>
          </w:rPr>
          <w:t>46</w:t>
        </w:r>
        <w:r w:rsidRPr="000769DF">
          <w:rPr>
            <w:rFonts w:ascii="Arial" w:hAnsi="Arial" w:cs="Arial"/>
            <w:noProof/>
            <w:webHidden/>
          </w:rPr>
          <w:fldChar w:fldCharType="end"/>
        </w:r>
      </w:hyperlink>
    </w:p>
    <w:p w14:paraId="7D0C7642" w14:textId="03F595BE" w:rsidR="00D06669" w:rsidRPr="000769DF" w:rsidRDefault="00D06669" w:rsidP="00D06669">
      <w:pPr>
        <w:pStyle w:val="Sadraj3"/>
        <w:tabs>
          <w:tab w:val="left" w:pos="1200"/>
          <w:tab w:val="right" w:leader="dot" w:pos="9062"/>
        </w:tabs>
        <w:spacing w:line="276" w:lineRule="auto"/>
        <w:rPr>
          <w:rFonts w:ascii="Arial" w:eastAsiaTheme="minorEastAsia" w:hAnsi="Arial" w:cs="Arial"/>
          <w:i w:val="0"/>
          <w:iCs w:val="0"/>
          <w:noProof/>
        </w:rPr>
      </w:pPr>
      <w:hyperlink w:anchor="_Toc119400608" w:history="1">
        <w:r w:rsidRPr="000769DF">
          <w:rPr>
            <w:rStyle w:val="Hiperveza"/>
            <w:rFonts w:ascii="Arial" w:hAnsi="Arial" w:cs="Arial"/>
            <w:noProof/>
            <w:lang w:eastAsia="en-US"/>
          </w:rPr>
          <w:t>3.5.1</w:t>
        </w:r>
        <w:r w:rsidRPr="000769DF">
          <w:rPr>
            <w:rFonts w:ascii="Arial" w:eastAsiaTheme="minorEastAsia" w:hAnsi="Arial" w:cs="Arial"/>
            <w:i w:val="0"/>
            <w:iCs w:val="0"/>
            <w:noProof/>
          </w:rPr>
          <w:tab/>
        </w:r>
        <w:r w:rsidRPr="000769DF">
          <w:rPr>
            <w:rStyle w:val="Hiperveza"/>
            <w:rFonts w:ascii="Arial" w:hAnsi="Arial" w:cs="Arial"/>
            <w:noProof/>
          </w:rPr>
          <w:t>Program 1020: DJELATNOST SOCIJALNE SKRBI SA SMJEŠTAJEM,</w:t>
        </w:r>
        <w:r w:rsidRPr="000769DF">
          <w:rPr>
            <w:rFonts w:ascii="Arial" w:hAnsi="Arial" w:cs="Arial"/>
            <w:noProof/>
            <w:webHidden/>
          </w:rPr>
          <w:tab/>
        </w:r>
        <w:r w:rsidRPr="000769DF">
          <w:rPr>
            <w:rFonts w:ascii="Arial" w:hAnsi="Arial" w:cs="Arial"/>
            <w:noProof/>
            <w:webHidden/>
          </w:rPr>
          <w:fldChar w:fldCharType="begin"/>
        </w:r>
        <w:r w:rsidRPr="000769DF">
          <w:rPr>
            <w:rFonts w:ascii="Arial" w:hAnsi="Arial" w:cs="Arial"/>
            <w:noProof/>
            <w:webHidden/>
          </w:rPr>
          <w:instrText xml:space="preserve"> PAGEREF _Toc119400608 \h </w:instrText>
        </w:r>
        <w:r w:rsidRPr="000769DF">
          <w:rPr>
            <w:rFonts w:ascii="Arial" w:hAnsi="Arial" w:cs="Arial"/>
            <w:noProof/>
            <w:webHidden/>
          </w:rPr>
        </w:r>
        <w:r w:rsidRPr="000769DF">
          <w:rPr>
            <w:rFonts w:ascii="Arial" w:hAnsi="Arial" w:cs="Arial"/>
            <w:noProof/>
            <w:webHidden/>
          </w:rPr>
          <w:fldChar w:fldCharType="separate"/>
        </w:r>
        <w:r w:rsidR="008D5A60">
          <w:rPr>
            <w:rFonts w:ascii="Arial" w:hAnsi="Arial" w:cs="Arial"/>
            <w:noProof/>
            <w:webHidden/>
          </w:rPr>
          <w:t>47</w:t>
        </w:r>
        <w:r w:rsidRPr="000769DF">
          <w:rPr>
            <w:rFonts w:ascii="Arial" w:hAnsi="Arial" w:cs="Arial"/>
            <w:noProof/>
            <w:webHidden/>
          </w:rPr>
          <w:fldChar w:fldCharType="end"/>
        </w:r>
      </w:hyperlink>
    </w:p>
    <w:p w14:paraId="6221CE17" w14:textId="297EAF8C" w:rsidR="00D06669" w:rsidRPr="000769DF" w:rsidRDefault="00D06669" w:rsidP="00D06669">
      <w:pPr>
        <w:pStyle w:val="Sadraj3"/>
        <w:tabs>
          <w:tab w:val="left" w:pos="1200"/>
          <w:tab w:val="right" w:leader="dot" w:pos="9062"/>
        </w:tabs>
        <w:spacing w:line="276" w:lineRule="auto"/>
        <w:rPr>
          <w:rFonts w:ascii="Arial" w:eastAsiaTheme="minorEastAsia" w:hAnsi="Arial" w:cs="Arial"/>
          <w:i w:val="0"/>
          <w:iCs w:val="0"/>
          <w:noProof/>
        </w:rPr>
      </w:pPr>
      <w:hyperlink w:anchor="_Toc119400609" w:history="1">
        <w:r w:rsidRPr="000769DF">
          <w:rPr>
            <w:rStyle w:val="Hiperveza"/>
            <w:rFonts w:ascii="Arial" w:hAnsi="Arial" w:cs="Arial"/>
            <w:noProof/>
          </w:rPr>
          <w:t>3.5.2</w:t>
        </w:r>
        <w:r w:rsidRPr="000769DF">
          <w:rPr>
            <w:rFonts w:ascii="Arial" w:eastAsiaTheme="minorEastAsia" w:hAnsi="Arial" w:cs="Arial"/>
            <w:i w:val="0"/>
            <w:iCs w:val="0"/>
            <w:noProof/>
          </w:rPr>
          <w:tab/>
        </w:r>
        <w:r w:rsidRPr="000769DF">
          <w:rPr>
            <w:rStyle w:val="Hiperveza"/>
            <w:rFonts w:ascii="Arial" w:hAnsi="Arial" w:cs="Arial"/>
            <w:noProof/>
          </w:rPr>
          <w:t>Program 1037: UNAPREĐENJE I POBOLJŠANJE IZVANINSTITUCIONALNE SKRBI ZA OSOBE TREĆE ŽIVOTNE DOBI</w:t>
        </w:r>
        <w:r w:rsidRPr="000769DF">
          <w:rPr>
            <w:rFonts w:ascii="Arial" w:hAnsi="Arial" w:cs="Arial"/>
            <w:noProof/>
            <w:webHidden/>
          </w:rPr>
          <w:tab/>
        </w:r>
        <w:r w:rsidRPr="000769DF">
          <w:rPr>
            <w:rFonts w:ascii="Arial" w:hAnsi="Arial" w:cs="Arial"/>
            <w:noProof/>
            <w:webHidden/>
          </w:rPr>
          <w:fldChar w:fldCharType="begin"/>
        </w:r>
        <w:r w:rsidRPr="000769DF">
          <w:rPr>
            <w:rFonts w:ascii="Arial" w:hAnsi="Arial" w:cs="Arial"/>
            <w:noProof/>
            <w:webHidden/>
          </w:rPr>
          <w:instrText xml:space="preserve"> PAGEREF _Toc119400609 \h </w:instrText>
        </w:r>
        <w:r w:rsidRPr="000769DF">
          <w:rPr>
            <w:rFonts w:ascii="Arial" w:hAnsi="Arial" w:cs="Arial"/>
            <w:noProof/>
            <w:webHidden/>
          </w:rPr>
        </w:r>
        <w:r w:rsidRPr="000769DF">
          <w:rPr>
            <w:rFonts w:ascii="Arial" w:hAnsi="Arial" w:cs="Arial"/>
            <w:noProof/>
            <w:webHidden/>
          </w:rPr>
          <w:fldChar w:fldCharType="separate"/>
        </w:r>
        <w:r w:rsidR="008D5A60">
          <w:rPr>
            <w:rFonts w:ascii="Arial" w:hAnsi="Arial" w:cs="Arial"/>
            <w:noProof/>
            <w:webHidden/>
          </w:rPr>
          <w:t>49</w:t>
        </w:r>
        <w:r w:rsidRPr="000769DF">
          <w:rPr>
            <w:rFonts w:ascii="Arial" w:hAnsi="Arial" w:cs="Arial"/>
            <w:noProof/>
            <w:webHidden/>
          </w:rPr>
          <w:fldChar w:fldCharType="end"/>
        </w:r>
      </w:hyperlink>
    </w:p>
    <w:p w14:paraId="45EC3BF8" w14:textId="26216BE5" w:rsidR="00D06669" w:rsidRPr="000769DF" w:rsidRDefault="00D06669" w:rsidP="00D06669">
      <w:pPr>
        <w:pStyle w:val="Sadraj2"/>
        <w:tabs>
          <w:tab w:val="left" w:pos="720"/>
          <w:tab w:val="right" w:leader="dot" w:pos="9062"/>
        </w:tabs>
        <w:spacing w:line="276" w:lineRule="auto"/>
        <w:rPr>
          <w:rFonts w:ascii="Arial" w:eastAsiaTheme="minorEastAsia" w:hAnsi="Arial" w:cs="Arial"/>
          <w:smallCaps w:val="0"/>
          <w:noProof/>
        </w:rPr>
      </w:pPr>
      <w:hyperlink w:anchor="_Toc119400610" w:history="1">
        <w:r w:rsidRPr="000769DF">
          <w:rPr>
            <w:rStyle w:val="Hiperveza"/>
            <w:rFonts w:ascii="Arial" w:hAnsi="Arial" w:cs="Arial"/>
            <w:b/>
            <w:noProof/>
          </w:rPr>
          <w:t>3.6</w:t>
        </w:r>
        <w:r w:rsidRPr="000769DF">
          <w:rPr>
            <w:rFonts w:ascii="Arial" w:eastAsiaTheme="minorEastAsia" w:hAnsi="Arial" w:cs="Arial"/>
            <w:smallCaps w:val="0"/>
            <w:noProof/>
          </w:rPr>
          <w:tab/>
        </w:r>
        <w:r w:rsidRPr="000769DF">
          <w:rPr>
            <w:rStyle w:val="Hiperveza"/>
            <w:rFonts w:ascii="Arial" w:hAnsi="Arial" w:cs="Arial"/>
            <w:b/>
            <w:noProof/>
          </w:rPr>
          <w:t>Razdjel 300: Upravni odjel za financije i gospodarstvo</w:t>
        </w:r>
        <w:r w:rsidRPr="000769DF">
          <w:rPr>
            <w:rFonts w:ascii="Arial" w:hAnsi="Arial" w:cs="Arial"/>
            <w:noProof/>
            <w:webHidden/>
          </w:rPr>
          <w:tab/>
        </w:r>
        <w:r w:rsidRPr="000769DF">
          <w:rPr>
            <w:rFonts w:ascii="Arial" w:hAnsi="Arial" w:cs="Arial"/>
            <w:noProof/>
            <w:webHidden/>
          </w:rPr>
          <w:fldChar w:fldCharType="begin"/>
        </w:r>
        <w:r w:rsidRPr="000769DF">
          <w:rPr>
            <w:rFonts w:ascii="Arial" w:hAnsi="Arial" w:cs="Arial"/>
            <w:noProof/>
            <w:webHidden/>
          </w:rPr>
          <w:instrText xml:space="preserve"> PAGEREF _Toc119400610 \h </w:instrText>
        </w:r>
        <w:r w:rsidRPr="000769DF">
          <w:rPr>
            <w:rFonts w:ascii="Arial" w:hAnsi="Arial" w:cs="Arial"/>
            <w:noProof/>
            <w:webHidden/>
          </w:rPr>
        </w:r>
        <w:r w:rsidRPr="000769DF">
          <w:rPr>
            <w:rFonts w:ascii="Arial" w:hAnsi="Arial" w:cs="Arial"/>
            <w:noProof/>
            <w:webHidden/>
          </w:rPr>
          <w:fldChar w:fldCharType="separate"/>
        </w:r>
        <w:r w:rsidR="008D5A60">
          <w:rPr>
            <w:rFonts w:ascii="Arial" w:hAnsi="Arial" w:cs="Arial"/>
            <w:noProof/>
            <w:webHidden/>
          </w:rPr>
          <w:t>51</w:t>
        </w:r>
        <w:r w:rsidRPr="000769DF">
          <w:rPr>
            <w:rFonts w:ascii="Arial" w:hAnsi="Arial" w:cs="Arial"/>
            <w:noProof/>
            <w:webHidden/>
          </w:rPr>
          <w:fldChar w:fldCharType="end"/>
        </w:r>
      </w:hyperlink>
    </w:p>
    <w:p w14:paraId="12C57D5A" w14:textId="6964CDE4" w:rsidR="00D06669" w:rsidRPr="000769DF" w:rsidRDefault="00D06669" w:rsidP="00D06669">
      <w:pPr>
        <w:pStyle w:val="Sadraj3"/>
        <w:tabs>
          <w:tab w:val="left" w:pos="1200"/>
          <w:tab w:val="right" w:leader="dot" w:pos="9062"/>
        </w:tabs>
        <w:spacing w:line="276" w:lineRule="auto"/>
        <w:rPr>
          <w:rFonts w:ascii="Arial" w:eastAsiaTheme="minorEastAsia" w:hAnsi="Arial" w:cs="Arial"/>
          <w:i w:val="0"/>
          <w:iCs w:val="0"/>
          <w:noProof/>
        </w:rPr>
      </w:pPr>
      <w:hyperlink w:anchor="_Toc119400611" w:history="1">
        <w:r w:rsidRPr="000769DF">
          <w:rPr>
            <w:rStyle w:val="Hiperveza"/>
            <w:rFonts w:ascii="Arial" w:hAnsi="Arial" w:cs="Arial"/>
            <w:noProof/>
          </w:rPr>
          <w:t>3.6.1</w:t>
        </w:r>
        <w:r w:rsidRPr="000769DF">
          <w:rPr>
            <w:rFonts w:ascii="Arial" w:eastAsiaTheme="minorEastAsia" w:hAnsi="Arial" w:cs="Arial"/>
            <w:i w:val="0"/>
            <w:iCs w:val="0"/>
            <w:noProof/>
          </w:rPr>
          <w:tab/>
        </w:r>
        <w:r w:rsidRPr="000769DF">
          <w:rPr>
            <w:rStyle w:val="Hiperveza"/>
            <w:rFonts w:ascii="Arial" w:hAnsi="Arial" w:cs="Arial"/>
            <w:noProof/>
          </w:rPr>
          <w:t>Program 1023: Javna uprava i administracija</w:t>
        </w:r>
        <w:r w:rsidRPr="000769DF">
          <w:rPr>
            <w:rFonts w:ascii="Arial" w:hAnsi="Arial" w:cs="Arial"/>
            <w:noProof/>
            <w:webHidden/>
          </w:rPr>
          <w:tab/>
        </w:r>
        <w:r w:rsidRPr="000769DF">
          <w:rPr>
            <w:rFonts w:ascii="Arial" w:hAnsi="Arial" w:cs="Arial"/>
            <w:noProof/>
            <w:webHidden/>
          </w:rPr>
          <w:fldChar w:fldCharType="begin"/>
        </w:r>
        <w:r w:rsidRPr="000769DF">
          <w:rPr>
            <w:rFonts w:ascii="Arial" w:hAnsi="Arial" w:cs="Arial"/>
            <w:noProof/>
            <w:webHidden/>
          </w:rPr>
          <w:instrText xml:space="preserve"> PAGEREF _Toc119400611 \h </w:instrText>
        </w:r>
        <w:r w:rsidRPr="000769DF">
          <w:rPr>
            <w:rFonts w:ascii="Arial" w:hAnsi="Arial" w:cs="Arial"/>
            <w:noProof/>
            <w:webHidden/>
          </w:rPr>
        </w:r>
        <w:r w:rsidRPr="000769DF">
          <w:rPr>
            <w:rFonts w:ascii="Arial" w:hAnsi="Arial" w:cs="Arial"/>
            <w:noProof/>
            <w:webHidden/>
          </w:rPr>
          <w:fldChar w:fldCharType="separate"/>
        </w:r>
        <w:r w:rsidR="008D5A60">
          <w:rPr>
            <w:rFonts w:ascii="Arial" w:hAnsi="Arial" w:cs="Arial"/>
            <w:noProof/>
            <w:webHidden/>
          </w:rPr>
          <w:t>51</w:t>
        </w:r>
        <w:r w:rsidRPr="000769DF">
          <w:rPr>
            <w:rFonts w:ascii="Arial" w:hAnsi="Arial" w:cs="Arial"/>
            <w:noProof/>
            <w:webHidden/>
          </w:rPr>
          <w:fldChar w:fldCharType="end"/>
        </w:r>
      </w:hyperlink>
    </w:p>
    <w:p w14:paraId="3D669A85" w14:textId="180B2FDC" w:rsidR="00D06669" w:rsidRPr="000769DF" w:rsidRDefault="00D06669" w:rsidP="00D06669">
      <w:pPr>
        <w:pStyle w:val="Sadraj3"/>
        <w:tabs>
          <w:tab w:val="left" w:pos="1200"/>
          <w:tab w:val="right" w:leader="dot" w:pos="9062"/>
        </w:tabs>
        <w:spacing w:line="276" w:lineRule="auto"/>
        <w:rPr>
          <w:rFonts w:ascii="Arial" w:eastAsiaTheme="minorEastAsia" w:hAnsi="Arial" w:cs="Arial"/>
          <w:i w:val="0"/>
          <w:iCs w:val="0"/>
          <w:noProof/>
        </w:rPr>
      </w:pPr>
      <w:hyperlink w:anchor="_Toc119400612" w:history="1">
        <w:r w:rsidRPr="000769DF">
          <w:rPr>
            <w:rStyle w:val="Hiperveza"/>
            <w:rFonts w:ascii="Arial" w:hAnsi="Arial" w:cs="Arial"/>
            <w:noProof/>
          </w:rPr>
          <w:t>3.6.2</w:t>
        </w:r>
        <w:r w:rsidRPr="000769DF">
          <w:rPr>
            <w:rFonts w:ascii="Arial" w:eastAsiaTheme="minorEastAsia" w:hAnsi="Arial" w:cs="Arial"/>
            <w:i w:val="0"/>
            <w:iCs w:val="0"/>
            <w:noProof/>
          </w:rPr>
          <w:tab/>
        </w:r>
        <w:r w:rsidRPr="000769DF">
          <w:rPr>
            <w:rStyle w:val="Hiperveza"/>
            <w:rFonts w:ascii="Arial" w:hAnsi="Arial" w:cs="Arial"/>
            <w:noProof/>
          </w:rPr>
          <w:t>Program 1024: Program gospodarstva</w:t>
        </w:r>
        <w:r w:rsidRPr="000769DF">
          <w:rPr>
            <w:rFonts w:ascii="Arial" w:hAnsi="Arial" w:cs="Arial"/>
            <w:noProof/>
            <w:webHidden/>
          </w:rPr>
          <w:tab/>
        </w:r>
        <w:r w:rsidRPr="000769DF">
          <w:rPr>
            <w:rFonts w:ascii="Arial" w:hAnsi="Arial" w:cs="Arial"/>
            <w:noProof/>
            <w:webHidden/>
          </w:rPr>
          <w:fldChar w:fldCharType="begin"/>
        </w:r>
        <w:r w:rsidRPr="000769DF">
          <w:rPr>
            <w:rFonts w:ascii="Arial" w:hAnsi="Arial" w:cs="Arial"/>
            <w:noProof/>
            <w:webHidden/>
          </w:rPr>
          <w:instrText xml:space="preserve"> PAGEREF _Toc119400612 \h </w:instrText>
        </w:r>
        <w:r w:rsidRPr="000769DF">
          <w:rPr>
            <w:rFonts w:ascii="Arial" w:hAnsi="Arial" w:cs="Arial"/>
            <w:noProof/>
            <w:webHidden/>
          </w:rPr>
        </w:r>
        <w:r w:rsidRPr="000769DF">
          <w:rPr>
            <w:rFonts w:ascii="Arial" w:hAnsi="Arial" w:cs="Arial"/>
            <w:noProof/>
            <w:webHidden/>
          </w:rPr>
          <w:fldChar w:fldCharType="separate"/>
        </w:r>
        <w:r w:rsidR="008D5A60">
          <w:rPr>
            <w:rFonts w:ascii="Arial" w:hAnsi="Arial" w:cs="Arial"/>
            <w:noProof/>
            <w:webHidden/>
          </w:rPr>
          <w:t>52</w:t>
        </w:r>
        <w:r w:rsidRPr="000769DF">
          <w:rPr>
            <w:rFonts w:ascii="Arial" w:hAnsi="Arial" w:cs="Arial"/>
            <w:noProof/>
            <w:webHidden/>
          </w:rPr>
          <w:fldChar w:fldCharType="end"/>
        </w:r>
      </w:hyperlink>
    </w:p>
    <w:p w14:paraId="2442BC55" w14:textId="776D4B41" w:rsidR="00D06669" w:rsidRPr="000769DF" w:rsidRDefault="00D06669" w:rsidP="00D06669">
      <w:pPr>
        <w:pStyle w:val="Sadraj2"/>
        <w:tabs>
          <w:tab w:val="left" w:pos="720"/>
          <w:tab w:val="right" w:leader="dot" w:pos="9062"/>
        </w:tabs>
        <w:spacing w:line="276" w:lineRule="auto"/>
        <w:rPr>
          <w:rFonts w:ascii="Arial" w:eastAsiaTheme="minorEastAsia" w:hAnsi="Arial" w:cs="Arial"/>
          <w:smallCaps w:val="0"/>
          <w:noProof/>
        </w:rPr>
      </w:pPr>
      <w:hyperlink w:anchor="_Toc119400613" w:history="1">
        <w:r w:rsidRPr="000769DF">
          <w:rPr>
            <w:rStyle w:val="Hiperveza"/>
            <w:rFonts w:ascii="Arial" w:hAnsi="Arial" w:cs="Arial"/>
            <w:b/>
            <w:noProof/>
          </w:rPr>
          <w:t>3.7</w:t>
        </w:r>
        <w:r w:rsidRPr="000769DF">
          <w:rPr>
            <w:rFonts w:ascii="Arial" w:eastAsiaTheme="minorEastAsia" w:hAnsi="Arial" w:cs="Arial"/>
            <w:smallCaps w:val="0"/>
            <w:noProof/>
          </w:rPr>
          <w:tab/>
        </w:r>
        <w:r w:rsidRPr="000769DF">
          <w:rPr>
            <w:rStyle w:val="Hiperveza"/>
            <w:rFonts w:ascii="Arial" w:hAnsi="Arial" w:cs="Arial"/>
            <w:b/>
            <w:noProof/>
          </w:rPr>
          <w:t>Razdjel 400: Upravni odjel za gospodarenje prostorom</w:t>
        </w:r>
        <w:r w:rsidRPr="000769DF">
          <w:rPr>
            <w:rFonts w:ascii="Arial" w:hAnsi="Arial" w:cs="Arial"/>
            <w:noProof/>
            <w:webHidden/>
          </w:rPr>
          <w:tab/>
        </w:r>
        <w:r w:rsidRPr="000769DF">
          <w:rPr>
            <w:rFonts w:ascii="Arial" w:hAnsi="Arial" w:cs="Arial"/>
            <w:noProof/>
            <w:webHidden/>
          </w:rPr>
          <w:fldChar w:fldCharType="begin"/>
        </w:r>
        <w:r w:rsidRPr="000769DF">
          <w:rPr>
            <w:rFonts w:ascii="Arial" w:hAnsi="Arial" w:cs="Arial"/>
            <w:noProof/>
            <w:webHidden/>
          </w:rPr>
          <w:instrText xml:space="preserve"> PAGEREF _Toc119400613 \h </w:instrText>
        </w:r>
        <w:r w:rsidRPr="000769DF">
          <w:rPr>
            <w:rFonts w:ascii="Arial" w:hAnsi="Arial" w:cs="Arial"/>
            <w:noProof/>
            <w:webHidden/>
          </w:rPr>
        </w:r>
        <w:r w:rsidRPr="000769DF">
          <w:rPr>
            <w:rFonts w:ascii="Arial" w:hAnsi="Arial" w:cs="Arial"/>
            <w:noProof/>
            <w:webHidden/>
          </w:rPr>
          <w:fldChar w:fldCharType="separate"/>
        </w:r>
        <w:r w:rsidR="008D5A60">
          <w:rPr>
            <w:rFonts w:ascii="Arial" w:hAnsi="Arial" w:cs="Arial"/>
            <w:noProof/>
            <w:webHidden/>
          </w:rPr>
          <w:t>55</w:t>
        </w:r>
        <w:r w:rsidRPr="000769DF">
          <w:rPr>
            <w:rFonts w:ascii="Arial" w:hAnsi="Arial" w:cs="Arial"/>
            <w:noProof/>
            <w:webHidden/>
          </w:rPr>
          <w:fldChar w:fldCharType="end"/>
        </w:r>
      </w:hyperlink>
    </w:p>
    <w:p w14:paraId="2F3FBE74" w14:textId="3D91B3B7" w:rsidR="00D06669" w:rsidRPr="000769DF" w:rsidRDefault="00D06669" w:rsidP="00D06669">
      <w:pPr>
        <w:pStyle w:val="Sadraj3"/>
        <w:tabs>
          <w:tab w:val="left" w:pos="1200"/>
          <w:tab w:val="right" w:leader="dot" w:pos="9062"/>
        </w:tabs>
        <w:spacing w:line="276" w:lineRule="auto"/>
        <w:rPr>
          <w:rFonts w:ascii="Arial" w:eastAsiaTheme="minorEastAsia" w:hAnsi="Arial" w:cs="Arial"/>
          <w:i w:val="0"/>
          <w:iCs w:val="0"/>
          <w:noProof/>
        </w:rPr>
      </w:pPr>
      <w:hyperlink w:anchor="_Toc119400614" w:history="1">
        <w:r w:rsidRPr="000769DF">
          <w:rPr>
            <w:rStyle w:val="Hiperveza"/>
            <w:rFonts w:ascii="Arial" w:hAnsi="Arial" w:cs="Arial"/>
            <w:noProof/>
          </w:rPr>
          <w:t>3.7.1</w:t>
        </w:r>
        <w:r w:rsidRPr="000769DF">
          <w:rPr>
            <w:rFonts w:ascii="Arial" w:eastAsiaTheme="minorEastAsia" w:hAnsi="Arial" w:cs="Arial"/>
            <w:i w:val="0"/>
            <w:iCs w:val="0"/>
            <w:noProof/>
          </w:rPr>
          <w:tab/>
        </w:r>
        <w:r w:rsidRPr="000769DF">
          <w:rPr>
            <w:rStyle w:val="Hiperveza"/>
            <w:rFonts w:ascii="Arial" w:hAnsi="Arial" w:cs="Arial"/>
            <w:noProof/>
          </w:rPr>
          <w:t>Program 1026: JAVNA UPRAVA I ADMINISTRACIJA</w:t>
        </w:r>
        <w:r w:rsidRPr="000769DF">
          <w:rPr>
            <w:rFonts w:ascii="Arial" w:hAnsi="Arial" w:cs="Arial"/>
            <w:noProof/>
            <w:webHidden/>
          </w:rPr>
          <w:tab/>
        </w:r>
        <w:r w:rsidRPr="000769DF">
          <w:rPr>
            <w:rFonts w:ascii="Arial" w:hAnsi="Arial" w:cs="Arial"/>
            <w:noProof/>
            <w:webHidden/>
          </w:rPr>
          <w:fldChar w:fldCharType="begin"/>
        </w:r>
        <w:r w:rsidRPr="000769DF">
          <w:rPr>
            <w:rFonts w:ascii="Arial" w:hAnsi="Arial" w:cs="Arial"/>
            <w:noProof/>
            <w:webHidden/>
          </w:rPr>
          <w:instrText xml:space="preserve"> PAGEREF _Toc119400614 \h </w:instrText>
        </w:r>
        <w:r w:rsidRPr="000769DF">
          <w:rPr>
            <w:rFonts w:ascii="Arial" w:hAnsi="Arial" w:cs="Arial"/>
            <w:noProof/>
            <w:webHidden/>
          </w:rPr>
        </w:r>
        <w:r w:rsidRPr="000769DF">
          <w:rPr>
            <w:rFonts w:ascii="Arial" w:hAnsi="Arial" w:cs="Arial"/>
            <w:noProof/>
            <w:webHidden/>
          </w:rPr>
          <w:fldChar w:fldCharType="separate"/>
        </w:r>
        <w:r w:rsidR="008D5A60">
          <w:rPr>
            <w:rFonts w:ascii="Arial" w:hAnsi="Arial" w:cs="Arial"/>
            <w:noProof/>
            <w:webHidden/>
          </w:rPr>
          <w:t>55</w:t>
        </w:r>
        <w:r w:rsidRPr="000769DF">
          <w:rPr>
            <w:rFonts w:ascii="Arial" w:hAnsi="Arial" w:cs="Arial"/>
            <w:noProof/>
            <w:webHidden/>
          </w:rPr>
          <w:fldChar w:fldCharType="end"/>
        </w:r>
      </w:hyperlink>
    </w:p>
    <w:p w14:paraId="3B7A3D1C" w14:textId="658358CD" w:rsidR="00D06669" w:rsidRPr="000769DF" w:rsidRDefault="00D06669" w:rsidP="00D06669">
      <w:pPr>
        <w:pStyle w:val="Sadraj3"/>
        <w:tabs>
          <w:tab w:val="left" w:pos="1200"/>
          <w:tab w:val="right" w:leader="dot" w:pos="9062"/>
        </w:tabs>
        <w:spacing w:line="276" w:lineRule="auto"/>
        <w:rPr>
          <w:rFonts w:ascii="Arial" w:eastAsiaTheme="minorEastAsia" w:hAnsi="Arial" w:cs="Arial"/>
          <w:i w:val="0"/>
          <w:iCs w:val="0"/>
          <w:noProof/>
        </w:rPr>
      </w:pPr>
      <w:hyperlink w:anchor="_Toc119400615" w:history="1">
        <w:r w:rsidRPr="000769DF">
          <w:rPr>
            <w:rStyle w:val="Hiperveza"/>
            <w:rFonts w:ascii="Arial" w:hAnsi="Arial" w:cs="Arial"/>
            <w:noProof/>
          </w:rPr>
          <w:t>3.7.2</w:t>
        </w:r>
        <w:r w:rsidRPr="000769DF">
          <w:rPr>
            <w:rFonts w:ascii="Arial" w:eastAsiaTheme="minorEastAsia" w:hAnsi="Arial" w:cs="Arial"/>
            <w:i w:val="0"/>
            <w:iCs w:val="0"/>
            <w:noProof/>
          </w:rPr>
          <w:tab/>
        </w:r>
        <w:r w:rsidRPr="000769DF">
          <w:rPr>
            <w:rStyle w:val="Hiperveza"/>
            <w:rFonts w:ascii="Arial" w:hAnsi="Arial" w:cs="Arial"/>
            <w:noProof/>
          </w:rPr>
          <w:t>Program 1027: PROGRAM ODRŽAVANJA OBJEKATA I UREĐAJA KOMUNALNE INFRASTRUKTURE</w:t>
        </w:r>
        <w:r w:rsidRPr="000769DF">
          <w:rPr>
            <w:rFonts w:ascii="Arial" w:hAnsi="Arial" w:cs="Arial"/>
            <w:noProof/>
            <w:webHidden/>
          </w:rPr>
          <w:tab/>
        </w:r>
        <w:r w:rsidRPr="000769DF">
          <w:rPr>
            <w:rFonts w:ascii="Arial" w:hAnsi="Arial" w:cs="Arial"/>
            <w:noProof/>
            <w:webHidden/>
          </w:rPr>
          <w:fldChar w:fldCharType="begin"/>
        </w:r>
        <w:r w:rsidRPr="000769DF">
          <w:rPr>
            <w:rFonts w:ascii="Arial" w:hAnsi="Arial" w:cs="Arial"/>
            <w:noProof/>
            <w:webHidden/>
          </w:rPr>
          <w:instrText xml:space="preserve"> PAGEREF _Toc119400615 \h </w:instrText>
        </w:r>
        <w:r w:rsidRPr="000769DF">
          <w:rPr>
            <w:rFonts w:ascii="Arial" w:hAnsi="Arial" w:cs="Arial"/>
            <w:noProof/>
            <w:webHidden/>
          </w:rPr>
        </w:r>
        <w:r w:rsidRPr="000769DF">
          <w:rPr>
            <w:rFonts w:ascii="Arial" w:hAnsi="Arial" w:cs="Arial"/>
            <w:noProof/>
            <w:webHidden/>
          </w:rPr>
          <w:fldChar w:fldCharType="separate"/>
        </w:r>
        <w:r w:rsidR="008D5A60">
          <w:rPr>
            <w:rFonts w:ascii="Arial" w:hAnsi="Arial" w:cs="Arial"/>
            <w:noProof/>
            <w:webHidden/>
          </w:rPr>
          <w:t>55</w:t>
        </w:r>
        <w:r w:rsidRPr="000769DF">
          <w:rPr>
            <w:rFonts w:ascii="Arial" w:hAnsi="Arial" w:cs="Arial"/>
            <w:noProof/>
            <w:webHidden/>
          </w:rPr>
          <w:fldChar w:fldCharType="end"/>
        </w:r>
      </w:hyperlink>
    </w:p>
    <w:p w14:paraId="5B873443" w14:textId="46B0C539" w:rsidR="00D06669" w:rsidRPr="000769DF" w:rsidRDefault="00D06669" w:rsidP="00D06669">
      <w:pPr>
        <w:pStyle w:val="Sadraj3"/>
        <w:tabs>
          <w:tab w:val="left" w:pos="1200"/>
          <w:tab w:val="right" w:leader="dot" w:pos="9062"/>
        </w:tabs>
        <w:spacing w:line="276" w:lineRule="auto"/>
        <w:rPr>
          <w:rFonts w:ascii="Arial" w:eastAsiaTheme="minorEastAsia" w:hAnsi="Arial" w:cs="Arial"/>
          <w:i w:val="0"/>
          <w:iCs w:val="0"/>
          <w:noProof/>
        </w:rPr>
      </w:pPr>
      <w:hyperlink w:anchor="_Toc119400616" w:history="1">
        <w:r w:rsidRPr="000769DF">
          <w:rPr>
            <w:rStyle w:val="Hiperveza"/>
            <w:rFonts w:ascii="Arial" w:hAnsi="Arial" w:cs="Arial"/>
            <w:noProof/>
          </w:rPr>
          <w:t>3.7.3</w:t>
        </w:r>
        <w:r w:rsidRPr="000769DF">
          <w:rPr>
            <w:rFonts w:ascii="Arial" w:eastAsiaTheme="minorEastAsia" w:hAnsi="Arial" w:cs="Arial"/>
            <w:i w:val="0"/>
            <w:iCs w:val="0"/>
            <w:noProof/>
          </w:rPr>
          <w:tab/>
        </w:r>
        <w:r w:rsidRPr="000769DF">
          <w:rPr>
            <w:rStyle w:val="Hiperveza"/>
            <w:rFonts w:ascii="Arial" w:hAnsi="Arial" w:cs="Arial"/>
            <w:noProof/>
          </w:rPr>
          <w:t>Program 1028: ZAŠTITA I OČUVANJE ČOVJEKOVE OKOLINE</w:t>
        </w:r>
        <w:r w:rsidRPr="000769DF">
          <w:rPr>
            <w:rFonts w:ascii="Arial" w:hAnsi="Arial" w:cs="Arial"/>
            <w:noProof/>
            <w:webHidden/>
          </w:rPr>
          <w:tab/>
        </w:r>
        <w:r w:rsidRPr="000769DF">
          <w:rPr>
            <w:rFonts w:ascii="Arial" w:hAnsi="Arial" w:cs="Arial"/>
            <w:noProof/>
            <w:webHidden/>
          </w:rPr>
          <w:fldChar w:fldCharType="begin"/>
        </w:r>
        <w:r w:rsidRPr="000769DF">
          <w:rPr>
            <w:rFonts w:ascii="Arial" w:hAnsi="Arial" w:cs="Arial"/>
            <w:noProof/>
            <w:webHidden/>
          </w:rPr>
          <w:instrText xml:space="preserve"> PAGEREF _Toc119400616 \h </w:instrText>
        </w:r>
        <w:r w:rsidRPr="000769DF">
          <w:rPr>
            <w:rFonts w:ascii="Arial" w:hAnsi="Arial" w:cs="Arial"/>
            <w:noProof/>
            <w:webHidden/>
          </w:rPr>
        </w:r>
        <w:r w:rsidRPr="000769DF">
          <w:rPr>
            <w:rFonts w:ascii="Arial" w:hAnsi="Arial" w:cs="Arial"/>
            <w:noProof/>
            <w:webHidden/>
          </w:rPr>
          <w:fldChar w:fldCharType="separate"/>
        </w:r>
        <w:r w:rsidR="008D5A60">
          <w:rPr>
            <w:rFonts w:ascii="Arial" w:hAnsi="Arial" w:cs="Arial"/>
            <w:noProof/>
            <w:webHidden/>
          </w:rPr>
          <w:t>56</w:t>
        </w:r>
        <w:r w:rsidRPr="000769DF">
          <w:rPr>
            <w:rFonts w:ascii="Arial" w:hAnsi="Arial" w:cs="Arial"/>
            <w:noProof/>
            <w:webHidden/>
          </w:rPr>
          <w:fldChar w:fldCharType="end"/>
        </w:r>
      </w:hyperlink>
    </w:p>
    <w:p w14:paraId="6CECC70D" w14:textId="1E733115" w:rsidR="00D06669" w:rsidRPr="000769DF" w:rsidRDefault="00D06669" w:rsidP="00D06669">
      <w:pPr>
        <w:pStyle w:val="Sadraj3"/>
        <w:tabs>
          <w:tab w:val="left" w:pos="1200"/>
          <w:tab w:val="right" w:leader="dot" w:pos="9062"/>
        </w:tabs>
        <w:spacing w:line="276" w:lineRule="auto"/>
        <w:rPr>
          <w:rFonts w:ascii="Arial" w:eastAsiaTheme="minorEastAsia" w:hAnsi="Arial" w:cs="Arial"/>
          <w:i w:val="0"/>
          <w:iCs w:val="0"/>
          <w:noProof/>
        </w:rPr>
      </w:pPr>
      <w:hyperlink w:anchor="_Toc119400617" w:history="1">
        <w:r w:rsidRPr="000769DF">
          <w:rPr>
            <w:rStyle w:val="Hiperveza"/>
            <w:rFonts w:ascii="Arial" w:hAnsi="Arial" w:cs="Arial"/>
            <w:noProof/>
          </w:rPr>
          <w:t>3.7.4</w:t>
        </w:r>
        <w:r w:rsidRPr="000769DF">
          <w:rPr>
            <w:rFonts w:ascii="Arial" w:eastAsiaTheme="minorEastAsia" w:hAnsi="Arial" w:cs="Arial"/>
            <w:i w:val="0"/>
            <w:iCs w:val="0"/>
            <w:noProof/>
          </w:rPr>
          <w:tab/>
        </w:r>
        <w:r w:rsidRPr="000769DF">
          <w:rPr>
            <w:rStyle w:val="Hiperveza"/>
            <w:rFonts w:ascii="Arial" w:hAnsi="Arial" w:cs="Arial"/>
            <w:noProof/>
          </w:rPr>
          <w:t>Program 1029: ODRŽAVANJE POSLOVNIH I STAMBENIH PROSTORA</w:t>
        </w:r>
        <w:r w:rsidRPr="000769DF">
          <w:rPr>
            <w:rFonts w:ascii="Arial" w:hAnsi="Arial" w:cs="Arial"/>
            <w:noProof/>
            <w:webHidden/>
          </w:rPr>
          <w:tab/>
        </w:r>
        <w:r w:rsidRPr="000769DF">
          <w:rPr>
            <w:rFonts w:ascii="Arial" w:hAnsi="Arial" w:cs="Arial"/>
            <w:noProof/>
            <w:webHidden/>
          </w:rPr>
          <w:fldChar w:fldCharType="begin"/>
        </w:r>
        <w:r w:rsidRPr="000769DF">
          <w:rPr>
            <w:rFonts w:ascii="Arial" w:hAnsi="Arial" w:cs="Arial"/>
            <w:noProof/>
            <w:webHidden/>
          </w:rPr>
          <w:instrText xml:space="preserve"> PAGEREF _Toc119400617 \h </w:instrText>
        </w:r>
        <w:r w:rsidRPr="000769DF">
          <w:rPr>
            <w:rFonts w:ascii="Arial" w:hAnsi="Arial" w:cs="Arial"/>
            <w:noProof/>
            <w:webHidden/>
          </w:rPr>
        </w:r>
        <w:r w:rsidRPr="000769DF">
          <w:rPr>
            <w:rFonts w:ascii="Arial" w:hAnsi="Arial" w:cs="Arial"/>
            <w:noProof/>
            <w:webHidden/>
          </w:rPr>
          <w:fldChar w:fldCharType="separate"/>
        </w:r>
        <w:r w:rsidR="008D5A60">
          <w:rPr>
            <w:rFonts w:ascii="Arial" w:hAnsi="Arial" w:cs="Arial"/>
            <w:noProof/>
            <w:webHidden/>
          </w:rPr>
          <w:t>57</w:t>
        </w:r>
        <w:r w:rsidRPr="000769DF">
          <w:rPr>
            <w:rFonts w:ascii="Arial" w:hAnsi="Arial" w:cs="Arial"/>
            <w:noProof/>
            <w:webHidden/>
          </w:rPr>
          <w:fldChar w:fldCharType="end"/>
        </w:r>
      </w:hyperlink>
    </w:p>
    <w:p w14:paraId="529D4052" w14:textId="4EB253F1" w:rsidR="00D06669" w:rsidRPr="000769DF" w:rsidRDefault="00D06669" w:rsidP="00D06669">
      <w:pPr>
        <w:pStyle w:val="Sadraj3"/>
        <w:tabs>
          <w:tab w:val="left" w:pos="1200"/>
          <w:tab w:val="right" w:leader="dot" w:pos="9062"/>
        </w:tabs>
        <w:spacing w:line="276" w:lineRule="auto"/>
        <w:rPr>
          <w:rFonts w:ascii="Arial" w:eastAsiaTheme="minorEastAsia" w:hAnsi="Arial" w:cs="Arial"/>
          <w:i w:val="0"/>
          <w:iCs w:val="0"/>
          <w:noProof/>
        </w:rPr>
      </w:pPr>
      <w:hyperlink w:anchor="_Toc119400618" w:history="1">
        <w:r w:rsidRPr="000769DF">
          <w:rPr>
            <w:rStyle w:val="Hiperveza"/>
            <w:rFonts w:ascii="Arial" w:hAnsi="Arial" w:cs="Arial"/>
            <w:noProof/>
          </w:rPr>
          <w:t>3.7.5</w:t>
        </w:r>
        <w:r w:rsidRPr="000769DF">
          <w:rPr>
            <w:rFonts w:ascii="Arial" w:eastAsiaTheme="minorEastAsia" w:hAnsi="Arial" w:cs="Arial"/>
            <w:i w:val="0"/>
            <w:iCs w:val="0"/>
            <w:noProof/>
          </w:rPr>
          <w:tab/>
        </w:r>
        <w:r w:rsidRPr="000769DF">
          <w:rPr>
            <w:rStyle w:val="Hiperveza"/>
            <w:rFonts w:ascii="Arial" w:hAnsi="Arial" w:cs="Arial"/>
            <w:noProof/>
          </w:rPr>
          <w:t>Program 1030: GRADNJA OBJEKATA I UREĐAJA</w:t>
        </w:r>
        <w:r w:rsidRPr="000769DF">
          <w:rPr>
            <w:rFonts w:ascii="Arial" w:hAnsi="Arial" w:cs="Arial"/>
            <w:noProof/>
            <w:webHidden/>
          </w:rPr>
          <w:tab/>
        </w:r>
        <w:r w:rsidRPr="000769DF">
          <w:rPr>
            <w:rFonts w:ascii="Arial" w:hAnsi="Arial" w:cs="Arial"/>
            <w:noProof/>
            <w:webHidden/>
          </w:rPr>
          <w:fldChar w:fldCharType="begin"/>
        </w:r>
        <w:r w:rsidRPr="000769DF">
          <w:rPr>
            <w:rFonts w:ascii="Arial" w:hAnsi="Arial" w:cs="Arial"/>
            <w:noProof/>
            <w:webHidden/>
          </w:rPr>
          <w:instrText xml:space="preserve"> PAGEREF _Toc119400618 \h </w:instrText>
        </w:r>
        <w:r w:rsidRPr="000769DF">
          <w:rPr>
            <w:rFonts w:ascii="Arial" w:hAnsi="Arial" w:cs="Arial"/>
            <w:noProof/>
            <w:webHidden/>
          </w:rPr>
        </w:r>
        <w:r w:rsidRPr="000769DF">
          <w:rPr>
            <w:rFonts w:ascii="Arial" w:hAnsi="Arial" w:cs="Arial"/>
            <w:noProof/>
            <w:webHidden/>
          </w:rPr>
          <w:fldChar w:fldCharType="separate"/>
        </w:r>
        <w:r w:rsidR="008D5A60">
          <w:rPr>
            <w:rFonts w:ascii="Arial" w:hAnsi="Arial" w:cs="Arial"/>
            <w:noProof/>
            <w:webHidden/>
          </w:rPr>
          <w:t>58</w:t>
        </w:r>
        <w:r w:rsidRPr="000769DF">
          <w:rPr>
            <w:rFonts w:ascii="Arial" w:hAnsi="Arial" w:cs="Arial"/>
            <w:noProof/>
            <w:webHidden/>
          </w:rPr>
          <w:fldChar w:fldCharType="end"/>
        </w:r>
      </w:hyperlink>
    </w:p>
    <w:p w14:paraId="75B97AB4" w14:textId="215D9708" w:rsidR="00D06669" w:rsidRPr="000769DF" w:rsidRDefault="00D06669" w:rsidP="00D06669">
      <w:pPr>
        <w:pStyle w:val="Sadraj3"/>
        <w:tabs>
          <w:tab w:val="left" w:pos="1200"/>
          <w:tab w:val="right" w:leader="dot" w:pos="9062"/>
        </w:tabs>
        <w:spacing w:line="276" w:lineRule="auto"/>
        <w:rPr>
          <w:rFonts w:ascii="Arial" w:eastAsiaTheme="minorEastAsia" w:hAnsi="Arial" w:cs="Arial"/>
          <w:i w:val="0"/>
          <w:iCs w:val="0"/>
          <w:noProof/>
        </w:rPr>
      </w:pPr>
      <w:hyperlink w:anchor="_Toc119400619" w:history="1">
        <w:r w:rsidRPr="000769DF">
          <w:rPr>
            <w:rStyle w:val="Hiperveza"/>
            <w:rFonts w:ascii="Arial" w:hAnsi="Arial" w:cs="Arial"/>
            <w:noProof/>
          </w:rPr>
          <w:t>3.7.6</w:t>
        </w:r>
        <w:r w:rsidRPr="000769DF">
          <w:rPr>
            <w:rFonts w:ascii="Arial" w:eastAsiaTheme="minorEastAsia" w:hAnsi="Arial" w:cs="Arial"/>
            <w:i w:val="0"/>
            <w:iCs w:val="0"/>
            <w:noProof/>
          </w:rPr>
          <w:tab/>
        </w:r>
        <w:r w:rsidRPr="000769DF">
          <w:rPr>
            <w:rStyle w:val="Hiperveza"/>
            <w:rFonts w:ascii="Arial" w:hAnsi="Arial" w:cs="Arial"/>
            <w:noProof/>
          </w:rPr>
          <w:t>Program 1031: GOSPODARENJE OTPADOM</w:t>
        </w:r>
        <w:r w:rsidRPr="000769DF">
          <w:rPr>
            <w:rFonts w:ascii="Arial" w:hAnsi="Arial" w:cs="Arial"/>
            <w:noProof/>
            <w:webHidden/>
          </w:rPr>
          <w:tab/>
        </w:r>
        <w:r w:rsidRPr="000769DF">
          <w:rPr>
            <w:rFonts w:ascii="Arial" w:hAnsi="Arial" w:cs="Arial"/>
            <w:noProof/>
            <w:webHidden/>
          </w:rPr>
          <w:fldChar w:fldCharType="begin"/>
        </w:r>
        <w:r w:rsidRPr="000769DF">
          <w:rPr>
            <w:rFonts w:ascii="Arial" w:hAnsi="Arial" w:cs="Arial"/>
            <w:noProof/>
            <w:webHidden/>
          </w:rPr>
          <w:instrText xml:space="preserve"> PAGEREF _Toc119400619 \h </w:instrText>
        </w:r>
        <w:r w:rsidRPr="000769DF">
          <w:rPr>
            <w:rFonts w:ascii="Arial" w:hAnsi="Arial" w:cs="Arial"/>
            <w:noProof/>
            <w:webHidden/>
          </w:rPr>
        </w:r>
        <w:r w:rsidRPr="000769DF">
          <w:rPr>
            <w:rFonts w:ascii="Arial" w:hAnsi="Arial" w:cs="Arial"/>
            <w:noProof/>
            <w:webHidden/>
          </w:rPr>
          <w:fldChar w:fldCharType="separate"/>
        </w:r>
        <w:r w:rsidR="008D5A60">
          <w:rPr>
            <w:rFonts w:ascii="Arial" w:hAnsi="Arial" w:cs="Arial"/>
            <w:noProof/>
            <w:webHidden/>
          </w:rPr>
          <w:t>60</w:t>
        </w:r>
        <w:r w:rsidRPr="000769DF">
          <w:rPr>
            <w:rFonts w:ascii="Arial" w:hAnsi="Arial" w:cs="Arial"/>
            <w:noProof/>
            <w:webHidden/>
          </w:rPr>
          <w:fldChar w:fldCharType="end"/>
        </w:r>
      </w:hyperlink>
    </w:p>
    <w:p w14:paraId="67A54153" w14:textId="789520F8" w:rsidR="00D06669" w:rsidRPr="000769DF" w:rsidRDefault="00D06669" w:rsidP="00D06669">
      <w:pPr>
        <w:pStyle w:val="Sadraj3"/>
        <w:tabs>
          <w:tab w:val="left" w:pos="1200"/>
          <w:tab w:val="right" w:leader="dot" w:pos="9062"/>
        </w:tabs>
        <w:spacing w:line="276" w:lineRule="auto"/>
        <w:rPr>
          <w:rFonts w:ascii="Arial" w:eastAsiaTheme="minorEastAsia" w:hAnsi="Arial" w:cs="Arial"/>
          <w:i w:val="0"/>
          <w:iCs w:val="0"/>
          <w:noProof/>
        </w:rPr>
      </w:pPr>
      <w:hyperlink w:anchor="_Toc119400620" w:history="1">
        <w:r w:rsidRPr="000769DF">
          <w:rPr>
            <w:rStyle w:val="Hiperveza"/>
            <w:rFonts w:ascii="Arial" w:hAnsi="Arial" w:cs="Arial"/>
            <w:noProof/>
          </w:rPr>
          <w:t>3.7.7</w:t>
        </w:r>
        <w:r w:rsidRPr="000769DF">
          <w:rPr>
            <w:rFonts w:ascii="Arial" w:eastAsiaTheme="minorEastAsia" w:hAnsi="Arial" w:cs="Arial"/>
            <w:i w:val="0"/>
            <w:iCs w:val="0"/>
            <w:noProof/>
          </w:rPr>
          <w:tab/>
        </w:r>
        <w:r w:rsidRPr="000769DF">
          <w:rPr>
            <w:rStyle w:val="Hiperveza"/>
            <w:rFonts w:ascii="Arial" w:hAnsi="Arial" w:cs="Arial"/>
            <w:noProof/>
          </w:rPr>
          <w:t>Program 1038: SUFINANCIRANJE DOKUMENTACIJE ZA ENERGETSKU OBNOVU</w:t>
        </w:r>
        <w:r w:rsidRPr="000769DF">
          <w:rPr>
            <w:rFonts w:ascii="Arial" w:hAnsi="Arial" w:cs="Arial"/>
            <w:noProof/>
            <w:webHidden/>
          </w:rPr>
          <w:tab/>
        </w:r>
        <w:r w:rsidRPr="000769DF">
          <w:rPr>
            <w:rFonts w:ascii="Arial" w:hAnsi="Arial" w:cs="Arial"/>
            <w:noProof/>
            <w:webHidden/>
          </w:rPr>
          <w:fldChar w:fldCharType="begin"/>
        </w:r>
        <w:r w:rsidRPr="000769DF">
          <w:rPr>
            <w:rFonts w:ascii="Arial" w:hAnsi="Arial" w:cs="Arial"/>
            <w:noProof/>
            <w:webHidden/>
          </w:rPr>
          <w:instrText xml:space="preserve"> PAGEREF _Toc119400620 \h </w:instrText>
        </w:r>
        <w:r w:rsidRPr="000769DF">
          <w:rPr>
            <w:rFonts w:ascii="Arial" w:hAnsi="Arial" w:cs="Arial"/>
            <w:noProof/>
            <w:webHidden/>
          </w:rPr>
        </w:r>
        <w:r w:rsidRPr="000769DF">
          <w:rPr>
            <w:rFonts w:ascii="Arial" w:hAnsi="Arial" w:cs="Arial"/>
            <w:noProof/>
            <w:webHidden/>
          </w:rPr>
          <w:fldChar w:fldCharType="separate"/>
        </w:r>
        <w:r w:rsidR="008D5A60">
          <w:rPr>
            <w:rFonts w:ascii="Arial" w:hAnsi="Arial" w:cs="Arial"/>
            <w:noProof/>
            <w:webHidden/>
          </w:rPr>
          <w:t>60</w:t>
        </w:r>
        <w:r w:rsidRPr="000769DF">
          <w:rPr>
            <w:rFonts w:ascii="Arial" w:hAnsi="Arial" w:cs="Arial"/>
            <w:noProof/>
            <w:webHidden/>
          </w:rPr>
          <w:fldChar w:fldCharType="end"/>
        </w:r>
      </w:hyperlink>
    </w:p>
    <w:p w14:paraId="49C809C2" w14:textId="14AB12B4" w:rsidR="00D06669" w:rsidRPr="000769DF" w:rsidRDefault="00D06669" w:rsidP="00D06669">
      <w:pPr>
        <w:pStyle w:val="Sadraj3"/>
        <w:tabs>
          <w:tab w:val="left" w:pos="1200"/>
          <w:tab w:val="right" w:leader="dot" w:pos="9062"/>
        </w:tabs>
        <w:spacing w:line="276" w:lineRule="auto"/>
        <w:rPr>
          <w:rFonts w:ascii="Arial" w:eastAsiaTheme="minorEastAsia" w:hAnsi="Arial" w:cs="Arial"/>
          <w:i w:val="0"/>
          <w:iCs w:val="0"/>
          <w:noProof/>
        </w:rPr>
      </w:pPr>
      <w:hyperlink w:anchor="_Toc119400621" w:history="1">
        <w:r w:rsidRPr="000769DF">
          <w:rPr>
            <w:rStyle w:val="Hiperveza"/>
            <w:rFonts w:ascii="Arial" w:hAnsi="Arial" w:cs="Arial"/>
            <w:noProof/>
          </w:rPr>
          <w:t>3.7.8</w:t>
        </w:r>
        <w:r w:rsidRPr="000769DF">
          <w:rPr>
            <w:rFonts w:ascii="Arial" w:eastAsiaTheme="minorEastAsia" w:hAnsi="Arial" w:cs="Arial"/>
            <w:i w:val="0"/>
            <w:iCs w:val="0"/>
            <w:noProof/>
          </w:rPr>
          <w:tab/>
        </w:r>
        <w:r w:rsidRPr="000769DF">
          <w:rPr>
            <w:rStyle w:val="Hiperveza"/>
            <w:rFonts w:ascii="Arial" w:hAnsi="Arial" w:cs="Arial"/>
            <w:noProof/>
          </w:rPr>
          <w:t>Program 1039: ADAPTACIJA VIŠENAMJENSKOG IGRALIŠTA KOD SREDNJE ŠKOLE</w:t>
        </w:r>
        <w:r w:rsidRPr="000769DF">
          <w:rPr>
            <w:rFonts w:ascii="Arial" w:hAnsi="Arial" w:cs="Arial"/>
            <w:noProof/>
            <w:webHidden/>
          </w:rPr>
          <w:tab/>
        </w:r>
        <w:r w:rsidRPr="000769DF">
          <w:rPr>
            <w:rFonts w:ascii="Arial" w:hAnsi="Arial" w:cs="Arial"/>
            <w:noProof/>
            <w:webHidden/>
          </w:rPr>
          <w:fldChar w:fldCharType="begin"/>
        </w:r>
        <w:r w:rsidRPr="000769DF">
          <w:rPr>
            <w:rFonts w:ascii="Arial" w:hAnsi="Arial" w:cs="Arial"/>
            <w:noProof/>
            <w:webHidden/>
          </w:rPr>
          <w:instrText xml:space="preserve"> PAGEREF _Toc119400621 \h </w:instrText>
        </w:r>
        <w:r w:rsidRPr="000769DF">
          <w:rPr>
            <w:rFonts w:ascii="Arial" w:hAnsi="Arial" w:cs="Arial"/>
            <w:noProof/>
            <w:webHidden/>
          </w:rPr>
        </w:r>
        <w:r w:rsidRPr="000769DF">
          <w:rPr>
            <w:rFonts w:ascii="Arial" w:hAnsi="Arial" w:cs="Arial"/>
            <w:noProof/>
            <w:webHidden/>
          </w:rPr>
          <w:fldChar w:fldCharType="separate"/>
        </w:r>
        <w:r w:rsidR="008D5A60">
          <w:rPr>
            <w:rFonts w:ascii="Arial" w:hAnsi="Arial" w:cs="Arial"/>
            <w:noProof/>
            <w:webHidden/>
          </w:rPr>
          <w:t>61</w:t>
        </w:r>
        <w:r w:rsidRPr="000769DF">
          <w:rPr>
            <w:rFonts w:ascii="Arial" w:hAnsi="Arial" w:cs="Arial"/>
            <w:noProof/>
            <w:webHidden/>
          </w:rPr>
          <w:fldChar w:fldCharType="end"/>
        </w:r>
      </w:hyperlink>
    </w:p>
    <w:p w14:paraId="04E89700" w14:textId="1A2B33F1" w:rsidR="00D06669" w:rsidRPr="000769DF" w:rsidRDefault="00D06669" w:rsidP="00D06669">
      <w:pPr>
        <w:pStyle w:val="Naslov"/>
        <w:spacing w:line="276" w:lineRule="auto"/>
        <w:jc w:val="left"/>
        <w:rPr>
          <w:rFonts w:cs="Arial"/>
          <w:bCs w:val="0"/>
          <w:sz w:val="20"/>
          <w:szCs w:val="20"/>
        </w:rPr>
      </w:pPr>
      <w:r w:rsidRPr="000769DF">
        <w:rPr>
          <w:rFonts w:cs="Arial"/>
          <w:bCs w:val="0"/>
          <w:sz w:val="20"/>
          <w:szCs w:val="20"/>
        </w:rPr>
        <w:fldChar w:fldCharType="end"/>
      </w:r>
    </w:p>
    <w:p w14:paraId="0E2AFBB1" w14:textId="77777777" w:rsidR="00D06669" w:rsidRPr="000769DF" w:rsidRDefault="00D06669" w:rsidP="00D06669">
      <w:pPr>
        <w:pStyle w:val="Naslov"/>
        <w:jc w:val="left"/>
        <w:rPr>
          <w:rFonts w:cs="Arial"/>
          <w:bCs w:val="0"/>
          <w:sz w:val="20"/>
          <w:szCs w:val="20"/>
        </w:rPr>
      </w:pPr>
    </w:p>
    <w:p w14:paraId="47DE46FD" w14:textId="77777777" w:rsidR="00D06669" w:rsidRPr="000769DF" w:rsidRDefault="00D06669" w:rsidP="00D06669">
      <w:pPr>
        <w:pStyle w:val="Naslov"/>
        <w:jc w:val="left"/>
        <w:rPr>
          <w:rFonts w:cs="Arial"/>
          <w:bCs w:val="0"/>
          <w:sz w:val="20"/>
          <w:szCs w:val="20"/>
        </w:rPr>
      </w:pPr>
    </w:p>
    <w:p w14:paraId="102254DC" w14:textId="5E0DA79B" w:rsidR="00A90FFE" w:rsidRPr="000769DF" w:rsidRDefault="00A90FFE" w:rsidP="00D06669">
      <w:pPr>
        <w:pStyle w:val="Naslov"/>
        <w:jc w:val="left"/>
        <w:rPr>
          <w:rFonts w:cs="Arial"/>
          <w:bCs w:val="0"/>
          <w:sz w:val="20"/>
          <w:szCs w:val="20"/>
        </w:rPr>
      </w:pPr>
    </w:p>
    <w:p w14:paraId="4CE3BCE6" w14:textId="77777777" w:rsidR="00D06669" w:rsidRPr="00D06669" w:rsidRDefault="00D06669" w:rsidP="00D06669">
      <w:pPr>
        <w:pStyle w:val="Naslov"/>
        <w:jc w:val="left"/>
        <w:rPr>
          <w:rFonts w:cs="Arial"/>
          <w:bCs w:val="0"/>
          <w:sz w:val="20"/>
          <w:szCs w:val="20"/>
        </w:rPr>
      </w:pPr>
    </w:p>
    <w:p w14:paraId="00FDF60E" w14:textId="77777777" w:rsidR="002408D5" w:rsidRPr="00D06669" w:rsidRDefault="002408D5" w:rsidP="00D06669">
      <w:pPr>
        <w:pStyle w:val="Naslov"/>
        <w:jc w:val="left"/>
        <w:rPr>
          <w:rFonts w:cs="Arial"/>
          <w:bCs w:val="0"/>
          <w:sz w:val="20"/>
          <w:szCs w:val="20"/>
        </w:rPr>
      </w:pPr>
    </w:p>
    <w:p w14:paraId="04D38870" w14:textId="77777777" w:rsidR="0090200F" w:rsidRPr="00D06669" w:rsidRDefault="0090200F" w:rsidP="00D06669">
      <w:pPr>
        <w:pStyle w:val="Naslov"/>
        <w:jc w:val="left"/>
        <w:rPr>
          <w:rFonts w:cs="Arial"/>
          <w:bCs w:val="0"/>
          <w:sz w:val="20"/>
          <w:szCs w:val="20"/>
        </w:rPr>
      </w:pPr>
    </w:p>
    <w:p w14:paraId="0017F9F4" w14:textId="77777777" w:rsidR="0090200F" w:rsidRPr="00D06669" w:rsidRDefault="0090200F" w:rsidP="00D06669">
      <w:pPr>
        <w:pStyle w:val="Naslov"/>
        <w:jc w:val="left"/>
        <w:rPr>
          <w:rFonts w:cs="Arial"/>
          <w:bCs w:val="0"/>
          <w:sz w:val="22"/>
          <w:szCs w:val="22"/>
        </w:rPr>
      </w:pPr>
    </w:p>
    <w:p w14:paraId="3904796C" w14:textId="77777777" w:rsidR="0090200F" w:rsidRPr="00D06669" w:rsidRDefault="00420E1D" w:rsidP="00D06669">
      <w:pPr>
        <w:rPr>
          <w:rFonts w:ascii="Arial" w:hAnsi="Arial" w:cs="Arial"/>
          <w:b/>
          <w:bCs/>
          <w:sz w:val="22"/>
          <w:szCs w:val="22"/>
        </w:rPr>
        <w:sectPr w:rsidR="0090200F" w:rsidRPr="00D06669" w:rsidSect="001073F4">
          <w:footerReference w:type="default" r:id="rId11"/>
          <w:pgSz w:w="11906" w:h="16838"/>
          <w:pgMar w:top="1079" w:right="1417" w:bottom="1417" w:left="1417" w:header="708" w:footer="708" w:gutter="0"/>
          <w:pgNumType w:start="1"/>
          <w:cols w:space="708"/>
          <w:docGrid w:linePitch="360"/>
        </w:sectPr>
      </w:pPr>
      <w:r w:rsidRPr="00D06669">
        <w:rPr>
          <w:rFonts w:ascii="Arial" w:hAnsi="Arial" w:cs="Arial"/>
          <w:b/>
          <w:bCs/>
          <w:sz w:val="22"/>
          <w:szCs w:val="22"/>
        </w:rPr>
        <w:br w:type="page"/>
      </w:r>
    </w:p>
    <w:p w14:paraId="50B1341A" w14:textId="62186605" w:rsidR="00420E1D" w:rsidRPr="00D06669" w:rsidRDefault="00CB0EAA">
      <w:pPr>
        <w:pStyle w:val="Naslov1"/>
        <w:rPr>
          <w:rFonts w:cs="Arial"/>
        </w:rPr>
      </w:pPr>
      <w:bookmarkStart w:id="1" w:name="_Toc118591966"/>
      <w:bookmarkStart w:id="2" w:name="_Toc119302917"/>
      <w:bookmarkStart w:id="3" w:name="_Toc119397845"/>
      <w:bookmarkStart w:id="4" w:name="_Toc119400364"/>
      <w:bookmarkStart w:id="5" w:name="_Toc119400568"/>
      <w:r w:rsidRPr="00D06669">
        <w:rPr>
          <w:rFonts w:cs="Arial"/>
        </w:rPr>
        <w:lastRenderedPageBreak/>
        <w:t>UVOD</w:t>
      </w:r>
      <w:r w:rsidR="00BC112E" w:rsidRPr="00D06669">
        <w:rPr>
          <w:rFonts w:cs="Arial"/>
        </w:rPr>
        <w:t xml:space="preserve"> U PRORAČUN</w:t>
      </w:r>
      <w:bookmarkEnd w:id="1"/>
      <w:bookmarkEnd w:id="2"/>
      <w:bookmarkEnd w:id="3"/>
      <w:bookmarkEnd w:id="4"/>
      <w:bookmarkEnd w:id="5"/>
    </w:p>
    <w:p w14:paraId="69C779C3" w14:textId="0D4FDDD1" w:rsidR="00420E1D" w:rsidRPr="00D06669" w:rsidRDefault="00420E1D" w:rsidP="00D06669">
      <w:pPr>
        <w:rPr>
          <w:rFonts w:ascii="Arial" w:hAnsi="Arial" w:cs="Arial"/>
          <w:sz w:val="22"/>
          <w:szCs w:val="22"/>
        </w:rPr>
      </w:pPr>
    </w:p>
    <w:p w14:paraId="4BFD64F4" w14:textId="77777777" w:rsidR="00685909" w:rsidRPr="00D06669" w:rsidRDefault="00685909" w:rsidP="00D06669">
      <w:pPr>
        <w:rPr>
          <w:rFonts w:ascii="Arial" w:hAnsi="Arial" w:cs="Arial"/>
          <w:sz w:val="22"/>
          <w:szCs w:val="22"/>
        </w:rPr>
      </w:pPr>
    </w:p>
    <w:p w14:paraId="25CA551D" w14:textId="77777777" w:rsidR="00BC112E" w:rsidRPr="00D06669" w:rsidRDefault="00BC112E" w:rsidP="00D06669">
      <w:pPr>
        <w:jc w:val="both"/>
        <w:rPr>
          <w:rFonts w:ascii="Arial" w:hAnsi="Arial" w:cs="Arial"/>
          <w:sz w:val="22"/>
          <w:szCs w:val="22"/>
        </w:rPr>
      </w:pPr>
      <w:r w:rsidRPr="00D06669">
        <w:rPr>
          <w:rFonts w:ascii="Arial" w:hAnsi="Arial" w:cs="Arial"/>
          <w:sz w:val="22"/>
          <w:szCs w:val="22"/>
        </w:rPr>
        <w:t>Temeljem Zakona o proračunu (NN 144/21) predstavničko tijelo obvezno je, na prijedlog izvršnog tijela, donijeti proračun do kraja tekuće godine i projekcije za slijedeće dvije. Uz proračun, donosi se i Odluka o izvršenju proračuna.</w:t>
      </w:r>
    </w:p>
    <w:p w14:paraId="5E2FFB52" w14:textId="77777777" w:rsidR="00BC112E" w:rsidRPr="00D06669" w:rsidRDefault="00BC112E" w:rsidP="00D06669">
      <w:pPr>
        <w:jc w:val="both"/>
        <w:rPr>
          <w:rFonts w:ascii="Arial" w:hAnsi="Arial" w:cs="Arial"/>
          <w:sz w:val="22"/>
          <w:szCs w:val="22"/>
        </w:rPr>
      </w:pPr>
    </w:p>
    <w:p w14:paraId="71C9650F" w14:textId="77777777" w:rsidR="00BC112E" w:rsidRPr="00D06669" w:rsidRDefault="00BC112E" w:rsidP="00D06669">
      <w:pPr>
        <w:jc w:val="both"/>
        <w:rPr>
          <w:rFonts w:ascii="Arial" w:hAnsi="Arial" w:cs="Arial"/>
          <w:sz w:val="22"/>
          <w:szCs w:val="22"/>
        </w:rPr>
      </w:pPr>
      <w:r w:rsidRPr="00D06669">
        <w:rPr>
          <w:rFonts w:ascii="Arial" w:hAnsi="Arial" w:cs="Arial"/>
          <w:sz w:val="22"/>
          <w:szCs w:val="22"/>
        </w:rPr>
        <w:t>Rokovi i metodologija donošenja proračuna jedinica lokalne i područne (regionalne) samouprave i financijskih planova njihovih proračunskih i izvanproračunskih korisnika utvrđeni su Zakonom o proračunu, Pravilnikom o proračunskim klasifikacijama (NN 26/10, 120/13, 1/20 144/21) i Pravilnikom o proračunskom računovodstvu i računskom planu (NN 124/14, 115/15, 87/16, 3/18, 126/19, 108/20, 144/21).</w:t>
      </w:r>
    </w:p>
    <w:p w14:paraId="5636DC58" w14:textId="77777777" w:rsidR="00BC112E" w:rsidRPr="00D06669" w:rsidRDefault="00BC112E" w:rsidP="00D06669">
      <w:pPr>
        <w:jc w:val="both"/>
        <w:rPr>
          <w:rFonts w:ascii="Arial" w:hAnsi="Arial" w:cs="Arial"/>
          <w:sz w:val="22"/>
          <w:szCs w:val="22"/>
        </w:rPr>
      </w:pPr>
    </w:p>
    <w:p w14:paraId="11B00B64" w14:textId="607F0EFF" w:rsidR="00BC112E" w:rsidRPr="00D06669" w:rsidRDefault="00BC112E" w:rsidP="00D06669">
      <w:pPr>
        <w:jc w:val="both"/>
        <w:rPr>
          <w:rFonts w:ascii="Arial" w:hAnsi="Arial" w:cs="Arial"/>
          <w:sz w:val="22"/>
          <w:szCs w:val="22"/>
        </w:rPr>
      </w:pPr>
      <w:r w:rsidRPr="00D06669">
        <w:rPr>
          <w:rFonts w:ascii="Arial" w:hAnsi="Arial" w:cs="Arial"/>
          <w:sz w:val="22"/>
          <w:szCs w:val="22"/>
        </w:rPr>
        <w:t xml:space="preserve">Na temelju navedenih zakonskih odredbi Ministarstvo financija donosi Upute za izradu proračuna jedinica lokalne i područne (regionalne) samouprave za trogodišnje razdoblje. Temeljem dobivenih uputa Ministarstva financija, Upravni odjel za financije i gospodarstvo Grada Buzeta izradio je Upute te dostavio </w:t>
      </w:r>
      <w:r w:rsidR="00681AFE" w:rsidRPr="00D06669">
        <w:rPr>
          <w:rFonts w:ascii="Arial" w:hAnsi="Arial" w:cs="Arial"/>
          <w:sz w:val="22"/>
          <w:szCs w:val="22"/>
        </w:rPr>
        <w:t xml:space="preserve">upravnim tijelima i </w:t>
      </w:r>
      <w:r w:rsidRPr="00D06669">
        <w:rPr>
          <w:rFonts w:ascii="Arial" w:hAnsi="Arial" w:cs="Arial"/>
          <w:sz w:val="22"/>
          <w:szCs w:val="22"/>
        </w:rPr>
        <w:t xml:space="preserve">proračunskim korisnicima (Javnoj vatrogasnoj postrojbi, Dječjem vrtiću Grdelin, Pučkom otvorenom učilištu i Domu za starije osobe Buzet) radi izrade prijedloga financijskih planova. </w:t>
      </w:r>
    </w:p>
    <w:p w14:paraId="29B1B2A0" w14:textId="77777777" w:rsidR="00BC112E" w:rsidRPr="00D06669" w:rsidRDefault="00BC112E" w:rsidP="00D06669">
      <w:pPr>
        <w:jc w:val="both"/>
        <w:rPr>
          <w:rFonts w:ascii="Arial" w:hAnsi="Arial" w:cs="Arial"/>
          <w:sz w:val="22"/>
          <w:szCs w:val="22"/>
        </w:rPr>
      </w:pPr>
    </w:p>
    <w:p w14:paraId="211E7FEA" w14:textId="77777777" w:rsidR="00BC112E" w:rsidRPr="00D06669" w:rsidRDefault="00BC112E" w:rsidP="00D06669">
      <w:pPr>
        <w:jc w:val="both"/>
        <w:rPr>
          <w:rFonts w:ascii="Arial" w:hAnsi="Arial" w:cs="Arial"/>
          <w:sz w:val="22"/>
          <w:szCs w:val="22"/>
        </w:rPr>
      </w:pPr>
      <w:r w:rsidRPr="00D06669">
        <w:rPr>
          <w:rFonts w:ascii="Arial" w:hAnsi="Arial" w:cs="Arial"/>
          <w:sz w:val="22"/>
          <w:szCs w:val="22"/>
        </w:rPr>
        <w:t xml:space="preserve">Sukladno odredbama Zakona o uvođenju eura kao službene valute u Republici Hrvatskoj (NN 57/22) i Uputama za izradu proračuna jedinica lokalne i područne (regionalne) samouprave za razdoblje 2023. 2025. proračun je iskazan u eurima, iako se priprema, raspravlja i donosi u 2022. godini dok je službena valuta kuna. </w:t>
      </w:r>
    </w:p>
    <w:p w14:paraId="2A1DFB0B" w14:textId="77777777" w:rsidR="00BC112E" w:rsidRPr="00D06669" w:rsidRDefault="00BC112E" w:rsidP="00D06669">
      <w:pPr>
        <w:jc w:val="both"/>
        <w:rPr>
          <w:rFonts w:ascii="Arial" w:hAnsi="Arial" w:cs="Arial"/>
          <w:sz w:val="22"/>
          <w:szCs w:val="22"/>
        </w:rPr>
      </w:pPr>
    </w:p>
    <w:p w14:paraId="5B348FF7" w14:textId="77777777" w:rsidR="00BC112E" w:rsidRPr="00D06669" w:rsidRDefault="00BC112E" w:rsidP="00D06669">
      <w:pPr>
        <w:jc w:val="both"/>
        <w:rPr>
          <w:rFonts w:ascii="Arial" w:hAnsi="Arial" w:cs="Arial"/>
          <w:sz w:val="22"/>
          <w:szCs w:val="22"/>
        </w:rPr>
      </w:pPr>
      <w:r w:rsidRPr="00D06669">
        <w:rPr>
          <w:rFonts w:ascii="Arial" w:hAnsi="Arial" w:cs="Arial"/>
          <w:sz w:val="22"/>
          <w:szCs w:val="22"/>
        </w:rPr>
        <w:t xml:space="preserve">U prijedlog proračuna za razdoblje 2023. – 2025. godine uključuju se svi prihodi i rashodi za sva 4 proračunska korisnika Grada Buzeta (Javnu vatrogasnu postrojbu, Dječji vrtić Grdelin, Pučko otvoreno učilište i Dom za starije osobe Buzet). Proračunski korisnici će i u 2023. godini zadržati svoje žiro-račune pa neće biti novčanog tijeka kroz gradski proračun, već samo evidencijsko praćenje putem izvještaja o tromjesečnom utrošku sredstava pa je Proračun za 2023. godinu konsolidirani proračun Grada i njegovih proračunskih korisnika. Također, sukladno odredbama Zakona o proračunu, svih 11 Mjesnih odbora imaju status proračunskih korisnika kao i Vijeće nacionalnih manjina. </w:t>
      </w:r>
    </w:p>
    <w:p w14:paraId="0A83CEB3" w14:textId="77777777" w:rsidR="00BC112E" w:rsidRPr="00D06669" w:rsidRDefault="00BC112E" w:rsidP="00D06669">
      <w:pPr>
        <w:jc w:val="both"/>
        <w:rPr>
          <w:rFonts w:ascii="Arial" w:hAnsi="Arial" w:cs="Arial"/>
          <w:sz w:val="22"/>
          <w:szCs w:val="22"/>
        </w:rPr>
      </w:pPr>
    </w:p>
    <w:p w14:paraId="7D9D65F1" w14:textId="582EA4F4" w:rsidR="00BC112E" w:rsidRPr="00D06669" w:rsidRDefault="00BC112E" w:rsidP="00D06669">
      <w:pPr>
        <w:jc w:val="both"/>
        <w:rPr>
          <w:rFonts w:ascii="Arial" w:hAnsi="Arial" w:cs="Arial"/>
          <w:sz w:val="22"/>
          <w:szCs w:val="22"/>
        </w:rPr>
      </w:pPr>
      <w:r w:rsidRPr="00D06669">
        <w:rPr>
          <w:rFonts w:ascii="Arial" w:hAnsi="Arial" w:cs="Arial"/>
          <w:sz w:val="22"/>
          <w:szCs w:val="22"/>
        </w:rPr>
        <w:t>Zakonom o proračunu je utvrđeno da predstavničko tijelo donosi proračun na razini skupine (</w:t>
      </w:r>
      <w:r w:rsidR="00172438" w:rsidRPr="00D06669">
        <w:rPr>
          <w:rFonts w:ascii="Arial" w:hAnsi="Arial" w:cs="Arial"/>
          <w:sz w:val="22"/>
          <w:szCs w:val="22"/>
        </w:rPr>
        <w:t xml:space="preserve">druga </w:t>
      </w:r>
      <w:r w:rsidRPr="00D06669">
        <w:rPr>
          <w:rFonts w:ascii="Arial" w:hAnsi="Arial" w:cs="Arial"/>
          <w:sz w:val="22"/>
          <w:szCs w:val="22"/>
        </w:rPr>
        <w:t>razin</w:t>
      </w:r>
      <w:r w:rsidR="00172438" w:rsidRPr="00D06669">
        <w:rPr>
          <w:rFonts w:ascii="Arial" w:hAnsi="Arial" w:cs="Arial"/>
          <w:sz w:val="22"/>
          <w:szCs w:val="22"/>
        </w:rPr>
        <w:t>a</w:t>
      </w:r>
      <w:r w:rsidRPr="00D06669">
        <w:rPr>
          <w:rFonts w:ascii="Arial" w:hAnsi="Arial" w:cs="Arial"/>
          <w:sz w:val="22"/>
          <w:szCs w:val="22"/>
        </w:rPr>
        <w:t xml:space="preserve"> računskog plana) dok se projekcija usvaja na drugoj razini ekonomske klasifikacije. Proračunski korisnici JLPR(R)S odnosno upravni odjeli i korisnici za koje su oni nadležni obvezni su izrađivati financijske planove u skladu s odredbama Zakona o proračunu i pridržavati se uputa. </w:t>
      </w:r>
    </w:p>
    <w:p w14:paraId="36AADF4D" w14:textId="77777777" w:rsidR="00BC112E" w:rsidRPr="00D06669" w:rsidRDefault="00BC112E" w:rsidP="00D06669">
      <w:pPr>
        <w:jc w:val="both"/>
        <w:rPr>
          <w:rFonts w:ascii="Arial" w:hAnsi="Arial" w:cs="Arial"/>
          <w:sz w:val="22"/>
          <w:szCs w:val="22"/>
        </w:rPr>
      </w:pPr>
    </w:p>
    <w:p w14:paraId="265B35F4" w14:textId="7E896363" w:rsidR="00BC112E" w:rsidRPr="00D06669" w:rsidRDefault="00BC112E">
      <w:pPr>
        <w:pStyle w:val="Naslov2"/>
        <w:rPr>
          <w:rFonts w:cs="Arial"/>
        </w:rPr>
      </w:pPr>
      <w:bookmarkStart w:id="6" w:name="_Toc118591968"/>
      <w:bookmarkStart w:id="7" w:name="_Toc119302919"/>
      <w:bookmarkStart w:id="8" w:name="_Toc119397846"/>
      <w:bookmarkStart w:id="9" w:name="_Toc119400365"/>
      <w:bookmarkStart w:id="10" w:name="_Toc119400569"/>
      <w:r w:rsidRPr="00D06669">
        <w:rPr>
          <w:rFonts w:cs="Arial"/>
        </w:rPr>
        <w:t>Metodologija izrade proračuna</w:t>
      </w:r>
      <w:bookmarkEnd w:id="8"/>
      <w:bookmarkEnd w:id="9"/>
      <w:bookmarkEnd w:id="10"/>
      <w:r w:rsidRPr="00D06669">
        <w:rPr>
          <w:rFonts w:cs="Arial"/>
        </w:rPr>
        <w:t xml:space="preserve"> </w:t>
      </w:r>
      <w:bookmarkEnd w:id="6"/>
      <w:bookmarkEnd w:id="7"/>
    </w:p>
    <w:p w14:paraId="1431936E" w14:textId="77777777" w:rsidR="00BC112E" w:rsidRPr="00D06669" w:rsidRDefault="00BC112E" w:rsidP="00D06669">
      <w:pPr>
        <w:rPr>
          <w:rFonts w:ascii="Arial" w:hAnsi="Arial" w:cs="Arial"/>
          <w:sz w:val="22"/>
          <w:szCs w:val="22"/>
        </w:rPr>
      </w:pPr>
    </w:p>
    <w:p w14:paraId="4CE438FF" w14:textId="77777777" w:rsidR="00BC112E" w:rsidRPr="00D06669" w:rsidRDefault="00BC112E" w:rsidP="00D06669">
      <w:pPr>
        <w:jc w:val="both"/>
        <w:rPr>
          <w:rFonts w:ascii="Arial" w:hAnsi="Arial" w:cs="Arial"/>
          <w:sz w:val="22"/>
          <w:szCs w:val="22"/>
        </w:rPr>
      </w:pPr>
      <w:r w:rsidRPr="00D06669">
        <w:rPr>
          <w:rFonts w:ascii="Arial" w:hAnsi="Arial" w:cs="Arial"/>
          <w:sz w:val="22"/>
          <w:szCs w:val="22"/>
        </w:rPr>
        <w:t xml:space="preserve">Izrada proračuna za 2023. godinu i projekcije za 2024. i 2025. godinu obilježena je brojnim promjenama Zakona o proračunu. </w:t>
      </w:r>
    </w:p>
    <w:p w14:paraId="6A6B7237" w14:textId="77777777" w:rsidR="00BC112E" w:rsidRPr="00D06669" w:rsidRDefault="00BC112E" w:rsidP="00D06669">
      <w:pPr>
        <w:jc w:val="both"/>
        <w:rPr>
          <w:rFonts w:ascii="Arial" w:hAnsi="Arial" w:cs="Arial"/>
          <w:sz w:val="22"/>
          <w:szCs w:val="22"/>
        </w:rPr>
      </w:pPr>
    </w:p>
    <w:p w14:paraId="3709912E" w14:textId="77777777" w:rsidR="00BC112E" w:rsidRPr="00D06669" w:rsidRDefault="00BC112E" w:rsidP="00D06669">
      <w:pPr>
        <w:jc w:val="both"/>
        <w:rPr>
          <w:rFonts w:ascii="Arial" w:hAnsi="Arial" w:cs="Arial"/>
          <w:sz w:val="22"/>
          <w:szCs w:val="22"/>
        </w:rPr>
      </w:pPr>
      <w:r w:rsidRPr="00D06669">
        <w:rPr>
          <w:rFonts w:ascii="Arial" w:hAnsi="Arial" w:cs="Arial"/>
          <w:sz w:val="22"/>
          <w:szCs w:val="22"/>
        </w:rPr>
        <w:t>Najznačajnije promjene vezane za izradu proračuna su slijedeće:</w:t>
      </w:r>
    </w:p>
    <w:p w14:paraId="05136C74" w14:textId="77777777" w:rsidR="00BC112E" w:rsidRPr="00D06669" w:rsidRDefault="00BC112E">
      <w:pPr>
        <w:pStyle w:val="Odlomakpopisa"/>
        <w:numPr>
          <w:ilvl w:val="0"/>
          <w:numId w:val="7"/>
        </w:numPr>
        <w:jc w:val="both"/>
        <w:rPr>
          <w:rFonts w:ascii="Arial" w:hAnsi="Arial" w:cs="Arial"/>
          <w:sz w:val="22"/>
          <w:szCs w:val="22"/>
        </w:rPr>
      </w:pPr>
      <w:r w:rsidRPr="00D06669">
        <w:rPr>
          <w:rFonts w:ascii="Arial" w:hAnsi="Arial" w:cs="Arial"/>
          <w:sz w:val="22"/>
          <w:szCs w:val="22"/>
        </w:rPr>
        <w:t>Proračun za razdoblje 2023. – 2025. mora biti iskazan u novoj službenoj valuti, odnosno u eurima, iako se priprema i donosi u 2022. godine dok je službena valuta kuna,</w:t>
      </w:r>
    </w:p>
    <w:p w14:paraId="55345057" w14:textId="77777777" w:rsidR="00BC112E" w:rsidRPr="00D06669" w:rsidRDefault="00BC112E">
      <w:pPr>
        <w:pStyle w:val="Odlomakpopisa"/>
        <w:numPr>
          <w:ilvl w:val="0"/>
          <w:numId w:val="7"/>
        </w:numPr>
        <w:jc w:val="both"/>
        <w:rPr>
          <w:rFonts w:ascii="Arial" w:hAnsi="Arial" w:cs="Arial"/>
          <w:sz w:val="22"/>
          <w:szCs w:val="22"/>
        </w:rPr>
      </w:pPr>
      <w:r w:rsidRPr="00D06669">
        <w:rPr>
          <w:rFonts w:ascii="Arial" w:hAnsi="Arial" w:cs="Arial"/>
          <w:sz w:val="22"/>
          <w:szCs w:val="22"/>
        </w:rPr>
        <w:t xml:space="preserve">Proračun se donosi na drugoj razini ekonomske klasifikacije, odnosno na razini skupine, </w:t>
      </w:r>
    </w:p>
    <w:p w14:paraId="52FB0E45" w14:textId="77777777" w:rsidR="00BC112E" w:rsidRPr="00D06669" w:rsidRDefault="00BC112E">
      <w:pPr>
        <w:pStyle w:val="Odlomakpopisa"/>
        <w:numPr>
          <w:ilvl w:val="0"/>
          <w:numId w:val="7"/>
        </w:numPr>
        <w:jc w:val="both"/>
        <w:rPr>
          <w:rFonts w:ascii="Arial" w:hAnsi="Arial" w:cs="Arial"/>
          <w:sz w:val="22"/>
          <w:szCs w:val="22"/>
        </w:rPr>
      </w:pPr>
      <w:r w:rsidRPr="00D06669">
        <w:rPr>
          <w:rFonts w:ascii="Arial" w:hAnsi="Arial" w:cs="Arial"/>
          <w:sz w:val="22"/>
          <w:szCs w:val="22"/>
        </w:rPr>
        <w:t>Proračun se sastoji od općeg i posebnog dijela te obrazloženja.</w:t>
      </w:r>
    </w:p>
    <w:p w14:paraId="045F3FCB" w14:textId="77777777" w:rsidR="00BC112E" w:rsidRPr="00D06669" w:rsidRDefault="00BC112E" w:rsidP="00D06669">
      <w:pPr>
        <w:jc w:val="both"/>
        <w:rPr>
          <w:rFonts w:ascii="Arial" w:hAnsi="Arial" w:cs="Arial"/>
          <w:sz w:val="22"/>
          <w:szCs w:val="22"/>
        </w:rPr>
      </w:pPr>
    </w:p>
    <w:p w14:paraId="551EF03D" w14:textId="77777777" w:rsidR="00BC112E" w:rsidRPr="00D06669" w:rsidRDefault="00BC112E" w:rsidP="00D06669">
      <w:pPr>
        <w:jc w:val="both"/>
        <w:rPr>
          <w:rFonts w:ascii="Arial" w:hAnsi="Arial" w:cs="Arial"/>
          <w:sz w:val="22"/>
          <w:szCs w:val="22"/>
        </w:rPr>
      </w:pPr>
      <w:r w:rsidRPr="00D06669">
        <w:rPr>
          <w:rFonts w:ascii="Arial" w:hAnsi="Arial" w:cs="Arial"/>
          <w:sz w:val="22"/>
          <w:szCs w:val="22"/>
        </w:rPr>
        <w:t xml:space="preserve">Proračun se sastoji od plana za proračunsku godinu i projekcija za sljedeće dvije. </w:t>
      </w:r>
    </w:p>
    <w:p w14:paraId="1EF3356B" w14:textId="77777777" w:rsidR="00BC112E" w:rsidRPr="00D06669" w:rsidRDefault="00BC112E" w:rsidP="00D06669">
      <w:pPr>
        <w:jc w:val="both"/>
        <w:rPr>
          <w:rFonts w:ascii="Arial" w:hAnsi="Arial" w:cs="Arial"/>
          <w:sz w:val="22"/>
          <w:szCs w:val="22"/>
        </w:rPr>
      </w:pPr>
    </w:p>
    <w:p w14:paraId="73551ADE" w14:textId="77777777" w:rsidR="00BC112E" w:rsidRPr="00D06669" w:rsidRDefault="00BC112E" w:rsidP="00D06669">
      <w:pPr>
        <w:jc w:val="both"/>
        <w:rPr>
          <w:rFonts w:ascii="Arial" w:hAnsi="Arial" w:cs="Arial"/>
          <w:sz w:val="22"/>
          <w:szCs w:val="22"/>
        </w:rPr>
      </w:pPr>
      <w:r w:rsidRPr="00D06669">
        <w:rPr>
          <w:rFonts w:ascii="Arial" w:hAnsi="Arial" w:cs="Arial"/>
          <w:sz w:val="22"/>
          <w:szCs w:val="22"/>
        </w:rPr>
        <w:lastRenderedPageBreak/>
        <w:t>Proračun se prikazuje kroz opći i posebni dio te obrazloženje koje sadrži obrazloženje općeg dijela (prihoda i rashoda, primitka i izdataka, prenesenog manjka/viška) i posebnog dijela (financijski planovi – programi kroz aktivnosti i projekte zajedno s ciljevima i pokazateljima uspješnosti).</w:t>
      </w:r>
    </w:p>
    <w:p w14:paraId="7166001E" w14:textId="77777777" w:rsidR="00BC112E" w:rsidRPr="00D06669" w:rsidRDefault="00BC112E" w:rsidP="00D06669">
      <w:pPr>
        <w:rPr>
          <w:rFonts w:ascii="Arial" w:hAnsi="Arial" w:cs="Arial"/>
          <w:sz w:val="22"/>
          <w:szCs w:val="22"/>
        </w:rPr>
      </w:pPr>
    </w:p>
    <w:p w14:paraId="33B30B09" w14:textId="0BC586C4" w:rsidR="00295254" w:rsidRPr="00D06669" w:rsidRDefault="00295254">
      <w:pPr>
        <w:pStyle w:val="Naslov2"/>
        <w:rPr>
          <w:rFonts w:cs="Arial"/>
        </w:rPr>
      </w:pPr>
      <w:bookmarkStart w:id="11" w:name="_Toc118591967"/>
      <w:bookmarkStart w:id="12" w:name="_Toc119302918"/>
      <w:bookmarkStart w:id="13" w:name="_Toc119397847"/>
      <w:bookmarkStart w:id="14" w:name="_Toc119400366"/>
      <w:bookmarkStart w:id="15" w:name="_Toc119400570"/>
      <w:r w:rsidRPr="00D06669">
        <w:rPr>
          <w:rFonts w:cs="Arial"/>
        </w:rPr>
        <w:t xml:space="preserve">Opći podaci </w:t>
      </w:r>
      <w:r w:rsidR="00203FAB" w:rsidRPr="00D06669">
        <w:rPr>
          <w:rFonts w:cs="Arial"/>
        </w:rPr>
        <w:t>proračuna</w:t>
      </w:r>
      <w:bookmarkEnd w:id="11"/>
      <w:bookmarkEnd w:id="12"/>
      <w:bookmarkEnd w:id="13"/>
      <w:bookmarkEnd w:id="14"/>
      <w:bookmarkEnd w:id="15"/>
      <w:r w:rsidR="00203FAB" w:rsidRPr="00D06669">
        <w:rPr>
          <w:rFonts w:cs="Arial"/>
        </w:rPr>
        <w:t xml:space="preserve"> </w:t>
      </w:r>
    </w:p>
    <w:p w14:paraId="15C60709" w14:textId="690897D1" w:rsidR="00306DD7" w:rsidRPr="00D06669" w:rsidRDefault="00306DD7" w:rsidP="00D06669">
      <w:pPr>
        <w:rPr>
          <w:rFonts w:ascii="Arial" w:hAnsi="Arial" w:cs="Arial"/>
          <w:sz w:val="22"/>
          <w:szCs w:val="22"/>
        </w:rPr>
      </w:pPr>
    </w:p>
    <w:p w14:paraId="4FC52A2F" w14:textId="77777777" w:rsidR="00016AF6" w:rsidRPr="00D06669" w:rsidRDefault="00016AF6" w:rsidP="00D06669">
      <w:pPr>
        <w:jc w:val="both"/>
        <w:rPr>
          <w:rFonts w:ascii="Arial" w:hAnsi="Arial" w:cs="Arial"/>
          <w:sz w:val="22"/>
          <w:szCs w:val="22"/>
        </w:rPr>
      </w:pPr>
      <w:r w:rsidRPr="00D06669">
        <w:rPr>
          <w:rFonts w:ascii="Arial" w:hAnsi="Arial" w:cs="Arial"/>
          <w:sz w:val="22"/>
          <w:szCs w:val="22"/>
        </w:rPr>
        <w:t>Proračun Grada Buzeta za 2023. godinu planira se u funkciji razvoja cjelokupnog područja, kao i porasta životnog standarda građana, kroz daljnji razvoj prometne, komunalne, kulturne i socijalne infrastrukture, a sve sukladno očekivanom ostvarenju fiskalnih prihoda u planskom razdoblju.</w:t>
      </w:r>
    </w:p>
    <w:p w14:paraId="59F024AA" w14:textId="77777777" w:rsidR="00016AF6" w:rsidRPr="00D06669" w:rsidRDefault="00016AF6" w:rsidP="00D06669">
      <w:pPr>
        <w:jc w:val="both"/>
        <w:rPr>
          <w:rFonts w:ascii="Arial" w:hAnsi="Arial" w:cs="Arial"/>
          <w:sz w:val="22"/>
          <w:szCs w:val="22"/>
        </w:rPr>
      </w:pPr>
    </w:p>
    <w:p w14:paraId="6CBB748F" w14:textId="12DC9F19" w:rsidR="00016AF6" w:rsidRPr="00D06669" w:rsidRDefault="00016AF6" w:rsidP="00D06669">
      <w:pPr>
        <w:rPr>
          <w:rFonts w:ascii="Arial" w:hAnsi="Arial" w:cs="Arial"/>
          <w:sz w:val="22"/>
          <w:szCs w:val="22"/>
        </w:rPr>
      </w:pPr>
      <w:r w:rsidRPr="00D06669">
        <w:rPr>
          <w:rFonts w:ascii="Arial" w:hAnsi="Arial" w:cs="Arial"/>
          <w:sz w:val="22"/>
          <w:szCs w:val="22"/>
        </w:rPr>
        <w:t>Prijedlog proračuna Grada Buzeta za 2023. godine planiran je u iznosu 9.460.599,00 EUR EUR/71.280.883,17 HRK s projekcijama za 2024. godinu u iznosu</w:t>
      </w:r>
      <w:r w:rsidR="00AD248C" w:rsidRPr="00D06669">
        <w:rPr>
          <w:rFonts w:ascii="Arial" w:hAnsi="Arial" w:cs="Arial"/>
          <w:sz w:val="22"/>
          <w:szCs w:val="22"/>
        </w:rPr>
        <w:t xml:space="preserve"> 5.911.190,00 EUR, te</w:t>
      </w:r>
      <w:r w:rsidRPr="00D06669">
        <w:rPr>
          <w:rFonts w:ascii="Arial" w:hAnsi="Arial" w:cs="Arial"/>
          <w:sz w:val="22"/>
          <w:szCs w:val="22"/>
        </w:rPr>
        <w:t xml:space="preserve"> za 2025. godinu u iznosu</w:t>
      </w:r>
      <w:r w:rsidR="00AD248C" w:rsidRPr="00D06669">
        <w:rPr>
          <w:rFonts w:ascii="Arial" w:hAnsi="Arial" w:cs="Arial"/>
          <w:sz w:val="22"/>
          <w:szCs w:val="22"/>
        </w:rPr>
        <w:t xml:space="preserve"> 6.025.411,00 EUR.</w:t>
      </w:r>
    </w:p>
    <w:p w14:paraId="6E7373E1" w14:textId="77777777" w:rsidR="00016AF6" w:rsidRPr="00D06669" w:rsidRDefault="00016AF6" w:rsidP="00D06669">
      <w:pPr>
        <w:rPr>
          <w:rFonts w:ascii="Arial" w:hAnsi="Arial" w:cs="Arial"/>
          <w:sz w:val="22"/>
          <w:szCs w:val="22"/>
        </w:rPr>
      </w:pPr>
    </w:p>
    <w:p w14:paraId="5E316829" w14:textId="77777777" w:rsidR="00016AF6" w:rsidRPr="00D06669" w:rsidRDefault="00016AF6" w:rsidP="00D06669">
      <w:pPr>
        <w:jc w:val="both"/>
        <w:rPr>
          <w:rFonts w:ascii="Arial" w:hAnsi="Arial" w:cs="Arial"/>
          <w:sz w:val="22"/>
          <w:szCs w:val="22"/>
        </w:rPr>
      </w:pPr>
      <w:r w:rsidRPr="00D06669">
        <w:rPr>
          <w:rFonts w:ascii="Arial" w:hAnsi="Arial" w:cs="Arial"/>
          <w:sz w:val="22"/>
          <w:szCs w:val="22"/>
        </w:rPr>
        <w:t>U prijedlog Proračuna Grada Buzeta za razdoblje 2023. – 2025. godine uključeni su svi prihodi i rashodi za 4 proračunska korisnika:</w:t>
      </w:r>
    </w:p>
    <w:p w14:paraId="2875DC9D" w14:textId="77777777" w:rsidR="00016AF6" w:rsidRPr="00D06669" w:rsidRDefault="00016AF6">
      <w:pPr>
        <w:pStyle w:val="Odlomakpopisa"/>
        <w:numPr>
          <w:ilvl w:val="0"/>
          <w:numId w:val="4"/>
        </w:numPr>
        <w:rPr>
          <w:rFonts w:ascii="Arial" w:hAnsi="Arial" w:cs="Arial"/>
          <w:sz w:val="22"/>
          <w:szCs w:val="22"/>
        </w:rPr>
      </w:pPr>
      <w:r w:rsidRPr="00D06669">
        <w:rPr>
          <w:rFonts w:ascii="Arial" w:hAnsi="Arial" w:cs="Arial"/>
          <w:sz w:val="22"/>
          <w:szCs w:val="22"/>
        </w:rPr>
        <w:t xml:space="preserve">Javnu vatrogasnu postrojbu, </w:t>
      </w:r>
    </w:p>
    <w:p w14:paraId="4C9D4635" w14:textId="77777777" w:rsidR="00016AF6" w:rsidRPr="00D06669" w:rsidRDefault="00016AF6">
      <w:pPr>
        <w:pStyle w:val="Odlomakpopisa"/>
        <w:numPr>
          <w:ilvl w:val="0"/>
          <w:numId w:val="4"/>
        </w:numPr>
        <w:rPr>
          <w:rFonts w:ascii="Arial" w:hAnsi="Arial" w:cs="Arial"/>
          <w:sz w:val="22"/>
          <w:szCs w:val="22"/>
        </w:rPr>
      </w:pPr>
      <w:r w:rsidRPr="00D06669">
        <w:rPr>
          <w:rFonts w:ascii="Arial" w:hAnsi="Arial" w:cs="Arial"/>
          <w:sz w:val="22"/>
          <w:szCs w:val="22"/>
        </w:rPr>
        <w:t xml:space="preserve">Dječji vrtić ''Grdelin'', </w:t>
      </w:r>
    </w:p>
    <w:p w14:paraId="489B2A8F" w14:textId="77777777" w:rsidR="00016AF6" w:rsidRPr="00D06669" w:rsidRDefault="00016AF6">
      <w:pPr>
        <w:pStyle w:val="Odlomakpopisa"/>
        <w:numPr>
          <w:ilvl w:val="0"/>
          <w:numId w:val="4"/>
        </w:numPr>
        <w:rPr>
          <w:rFonts w:ascii="Arial" w:hAnsi="Arial" w:cs="Arial"/>
          <w:sz w:val="22"/>
          <w:szCs w:val="22"/>
        </w:rPr>
      </w:pPr>
      <w:r w:rsidRPr="00D06669">
        <w:rPr>
          <w:rFonts w:ascii="Arial" w:hAnsi="Arial" w:cs="Arial"/>
          <w:sz w:val="22"/>
          <w:szCs w:val="22"/>
        </w:rPr>
        <w:t xml:space="preserve">Pučko otvoreno učilište i </w:t>
      </w:r>
    </w:p>
    <w:p w14:paraId="03BC787C" w14:textId="77777777" w:rsidR="00016AF6" w:rsidRPr="00D06669" w:rsidRDefault="00016AF6">
      <w:pPr>
        <w:pStyle w:val="Odlomakpopisa"/>
        <w:numPr>
          <w:ilvl w:val="0"/>
          <w:numId w:val="4"/>
        </w:numPr>
        <w:rPr>
          <w:rFonts w:ascii="Arial" w:hAnsi="Arial" w:cs="Arial"/>
          <w:sz w:val="22"/>
          <w:szCs w:val="22"/>
        </w:rPr>
      </w:pPr>
      <w:r w:rsidRPr="00D06669">
        <w:rPr>
          <w:rFonts w:ascii="Arial" w:hAnsi="Arial" w:cs="Arial"/>
          <w:sz w:val="22"/>
          <w:szCs w:val="22"/>
        </w:rPr>
        <w:t>Dom za starije osobe Buzet.</w:t>
      </w:r>
    </w:p>
    <w:p w14:paraId="7066D9ED" w14:textId="77777777" w:rsidR="00016AF6" w:rsidRPr="00D06669" w:rsidRDefault="00016AF6" w:rsidP="00D06669">
      <w:pPr>
        <w:jc w:val="both"/>
        <w:rPr>
          <w:rFonts w:ascii="Arial" w:hAnsi="Arial" w:cs="Arial"/>
          <w:sz w:val="22"/>
          <w:szCs w:val="22"/>
        </w:rPr>
      </w:pPr>
    </w:p>
    <w:p w14:paraId="1BD47C1E" w14:textId="4D4F017F" w:rsidR="00016AF6" w:rsidRPr="00D06669" w:rsidRDefault="00016AF6" w:rsidP="00D06669">
      <w:pPr>
        <w:jc w:val="both"/>
        <w:rPr>
          <w:rFonts w:ascii="Arial" w:hAnsi="Arial" w:cs="Arial"/>
          <w:sz w:val="22"/>
          <w:szCs w:val="22"/>
        </w:rPr>
      </w:pPr>
      <w:r w:rsidRPr="00D06669">
        <w:rPr>
          <w:rFonts w:ascii="Arial" w:hAnsi="Arial" w:cs="Arial"/>
          <w:sz w:val="22"/>
          <w:szCs w:val="22"/>
        </w:rPr>
        <w:t xml:space="preserve">Također u proračunu su uključeni financijski planovi 11 mjesnih odbora koji imaju status proračunskog korisnika kao i Vijeće nacionalne manjine. Proračunski korisnici će i u 2023. godini zadržati svoje žiro-račune pa neće biti novčanog tijeka kroz gradski proračun. </w:t>
      </w:r>
    </w:p>
    <w:p w14:paraId="41AA5168" w14:textId="77777777" w:rsidR="00016AF6" w:rsidRPr="00D06669" w:rsidRDefault="00016AF6" w:rsidP="00D06669">
      <w:pPr>
        <w:rPr>
          <w:rFonts w:ascii="Arial" w:hAnsi="Arial" w:cs="Arial"/>
          <w:sz w:val="22"/>
          <w:szCs w:val="22"/>
        </w:rPr>
      </w:pPr>
    </w:p>
    <w:p w14:paraId="76175851" w14:textId="77777777" w:rsidR="001073F4" w:rsidRPr="00D06669" w:rsidRDefault="00016AF6" w:rsidP="00D06669">
      <w:pPr>
        <w:jc w:val="both"/>
        <w:rPr>
          <w:rFonts w:ascii="Arial" w:hAnsi="Arial" w:cs="Arial"/>
          <w:sz w:val="22"/>
          <w:szCs w:val="22"/>
        </w:rPr>
      </w:pPr>
      <w:r w:rsidRPr="00D06669">
        <w:rPr>
          <w:rFonts w:ascii="Arial" w:hAnsi="Arial" w:cs="Arial"/>
          <w:sz w:val="22"/>
          <w:szCs w:val="22"/>
        </w:rPr>
        <w:t xml:space="preserve">Polazište za izradu Proračuna Grada Buzeta za 2023. godinu su druge izmjene i dopune Proračuna za 2022. godinu. </w:t>
      </w:r>
    </w:p>
    <w:p w14:paraId="4BAAB6E3" w14:textId="77777777" w:rsidR="001073F4" w:rsidRPr="00D06669" w:rsidRDefault="001073F4" w:rsidP="00D06669">
      <w:pPr>
        <w:jc w:val="both"/>
        <w:rPr>
          <w:rFonts w:ascii="Arial" w:hAnsi="Arial" w:cs="Arial"/>
          <w:sz w:val="22"/>
          <w:szCs w:val="22"/>
        </w:rPr>
      </w:pPr>
    </w:p>
    <w:p w14:paraId="4E1306FA" w14:textId="2ECCE7BB" w:rsidR="00016AF6" w:rsidRPr="00D06669" w:rsidRDefault="00016AF6" w:rsidP="00D06669">
      <w:pPr>
        <w:jc w:val="both"/>
        <w:rPr>
          <w:rFonts w:ascii="Arial" w:hAnsi="Arial" w:cs="Arial"/>
          <w:sz w:val="22"/>
          <w:szCs w:val="22"/>
        </w:rPr>
      </w:pPr>
      <w:r w:rsidRPr="00D06669">
        <w:rPr>
          <w:rFonts w:ascii="Arial" w:hAnsi="Arial" w:cs="Arial"/>
          <w:sz w:val="22"/>
          <w:szCs w:val="22"/>
        </w:rPr>
        <w:t>Zakonom o financiranju jedinica lokalne i područne (regionalne) samouprave, Grad Buzet ima učešće u jedinstvenoj raspodjeli od 74 % u ostvarenom prihodu od poreza na dohodak. U 2023 godini, Grad Buzet je izgubio značajne prihode (781.000 HRK u odnosu na 2022. godinu) od kompenzacijskih mjera iz državnog proračuna zbog gubitka dijela prihoda od poreza na dohodak.</w:t>
      </w:r>
    </w:p>
    <w:p w14:paraId="4AFF8ACC" w14:textId="77777777" w:rsidR="00016AF6" w:rsidRPr="00D06669" w:rsidRDefault="00016AF6" w:rsidP="00D06669">
      <w:pPr>
        <w:jc w:val="both"/>
        <w:rPr>
          <w:rFonts w:ascii="Arial" w:hAnsi="Arial" w:cs="Arial"/>
          <w:sz w:val="22"/>
          <w:szCs w:val="22"/>
        </w:rPr>
      </w:pPr>
    </w:p>
    <w:p w14:paraId="487C961E" w14:textId="77777777" w:rsidR="00016AF6" w:rsidRPr="00D06669" w:rsidRDefault="00016AF6" w:rsidP="00D06669">
      <w:pPr>
        <w:jc w:val="both"/>
        <w:rPr>
          <w:rFonts w:ascii="Arial" w:hAnsi="Arial" w:cs="Arial"/>
          <w:sz w:val="22"/>
          <w:szCs w:val="22"/>
        </w:rPr>
      </w:pPr>
      <w:r w:rsidRPr="00D06669">
        <w:rPr>
          <w:rFonts w:ascii="Arial" w:hAnsi="Arial" w:cs="Arial"/>
          <w:sz w:val="22"/>
          <w:szCs w:val="22"/>
        </w:rPr>
        <w:t xml:space="preserve">S obzirom na ostvareni i rast materijalnih troškova (hrane, energije, higijenskih materijala) u proračun je uključen porast cijena usluga Doma za starije osobe. </w:t>
      </w:r>
    </w:p>
    <w:p w14:paraId="6E97C6DA" w14:textId="77777777" w:rsidR="00016AF6" w:rsidRPr="00D06669" w:rsidRDefault="00016AF6" w:rsidP="00D06669">
      <w:pPr>
        <w:jc w:val="both"/>
        <w:rPr>
          <w:rFonts w:ascii="Arial" w:hAnsi="Arial" w:cs="Arial"/>
          <w:sz w:val="22"/>
          <w:szCs w:val="22"/>
        </w:rPr>
      </w:pPr>
    </w:p>
    <w:p w14:paraId="4FB47DC0" w14:textId="77777777" w:rsidR="00016AF6" w:rsidRPr="00D06669" w:rsidRDefault="00016AF6" w:rsidP="00D06669">
      <w:pPr>
        <w:jc w:val="both"/>
        <w:rPr>
          <w:rFonts w:ascii="Arial" w:hAnsi="Arial" w:cs="Arial"/>
          <w:sz w:val="22"/>
          <w:szCs w:val="22"/>
        </w:rPr>
      </w:pPr>
      <w:r w:rsidRPr="00D06669">
        <w:rPr>
          <w:rFonts w:ascii="Arial" w:hAnsi="Arial" w:cs="Arial"/>
          <w:sz w:val="22"/>
          <w:szCs w:val="22"/>
        </w:rPr>
        <w:t>Također, u proračun za 2023. godinu uključeno je povećanje osnovice za izračun plaća za 6% u odnosu na plan za 2022. godinu, Gradu i svim proračunskim korisnicima.</w:t>
      </w:r>
    </w:p>
    <w:p w14:paraId="55F2F5BD" w14:textId="64CA34D7" w:rsidR="00203FAB" w:rsidRPr="00D06669" w:rsidRDefault="00203FAB" w:rsidP="00D06669">
      <w:pPr>
        <w:jc w:val="both"/>
        <w:rPr>
          <w:rFonts w:ascii="Arial" w:hAnsi="Arial" w:cs="Arial"/>
          <w:sz w:val="22"/>
          <w:szCs w:val="22"/>
        </w:rPr>
      </w:pPr>
    </w:p>
    <w:p w14:paraId="3C5A0C80" w14:textId="659E4FA8" w:rsidR="00203FAB" w:rsidRPr="00D06669" w:rsidRDefault="00203FAB" w:rsidP="00D06669">
      <w:pPr>
        <w:rPr>
          <w:rFonts w:ascii="Arial" w:hAnsi="Arial" w:cs="Arial"/>
          <w:sz w:val="22"/>
          <w:szCs w:val="22"/>
        </w:rPr>
      </w:pPr>
      <w:r w:rsidRPr="00D06669">
        <w:rPr>
          <w:rFonts w:ascii="Arial" w:hAnsi="Arial" w:cs="Arial"/>
          <w:sz w:val="22"/>
          <w:szCs w:val="22"/>
        </w:rPr>
        <w:br w:type="page"/>
      </w:r>
    </w:p>
    <w:p w14:paraId="776C9075" w14:textId="77777777" w:rsidR="00CB0EAA" w:rsidRPr="00D06669" w:rsidRDefault="00CB0EAA">
      <w:pPr>
        <w:pStyle w:val="Naslov1"/>
        <w:rPr>
          <w:rFonts w:cs="Arial"/>
        </w:rPr>
      </w:pPr>
      <w:bookmarkStart w:id="16" w:name="_Toc118591969"/>
      <w:bookmarkStart w:id="17" w:name="_Toc119302920"/>
      <w:bookmarkStart w:id="18" w:name="_Toc119397848"/>
      <w:bookmarkStart w:id="19" w:name="_Toc119400367"/>
      <w:bookmarkStart w:id="20" w:name="_Toc119400571"/>
      <w:r w:rsidRPr="00D06669">
        <w:rPr>
          <w:rFonts w:cs="Arial"/>
        </w:rPr>
        <w:lastRenderedPageBreak/>
        <w:t>OBRAZLOŽENJE OPĆEG DIJELA</w:t>
      </w:r>
      <w:bookmarkEnd w:id="16"/>
      <w:bookmarkEnd w:id="17"/>
      <w:bookmarkEnd w:id="18"/>
      <w:bookmarkEnd w:id="19"/>
      <w:bookmarkEnd w:id="20"/>
    </w:p>
    <w:p w14:paraId="04A79008" w14:textId="77777777" w:rsidR="00CB30EC" w:rsidRPr="00D06669" w:rsidRDefault="00CB30EC" w:rsidP="00D06669">
      <w:pPr>
        <w:jc w:val="both"/>
        <w:rPr>
          <w:rFonts w:ascii="Arial" w:hAnsi="Arial" w:cs="Arial"/>
          <w:sz w:val="22"/>
          <w:szCs w:val="22"/>
        </w:rPr>
      </w:pPr>
    </w:p>
    <w:p w14:paraId="640B193F" w14:textId="376BD985" w:rsidR="00016AF6" w:rsidRPr="00D06669" w:rsidRDefault="00016AF6" w:rsidP="00D06669">
      <w:pPr>
        <w:jc w:val="both"/>
        <w:rPr>
          <w:rFonts w:ascii="Arial" w:hAnsi="Arial" w:cs="Arial"/>
          <w:sz w:val="22"/>
          <w:szCs w:val="22"/>
        </w:rPr>
      </w:pPr>
      <w:r w:rsidRPr="00D06669">
        <w:rPr>
          <w:rFonts w:ascii="Arial" w:hAnsi="Arial" w:cs="Arial"/>
          <w:sz w:val="22"/>
          <w:szCs w:val="22"/>
        </w:rPr>
        <w:t>U nastavku slijedi obrazloženje</w:t>
      </w:r>
      <w:r w:rsidR="009F53F8" w:rsidRPr="00D06669">
        <w:rPr>
          <w:rFonts w:ascii="Arial" w:hAnsi="Arial" w:cs="Arial"/>
          <w:sz w:val="22"/>
          <w:szCs w:val="22"/>
        </w:rPr>
        <w:t xml:space="preserve"> prikaz</w:t>
      </w:r>
      <w:r w:rsidR="00BF487D" w:rsidRPr="00D06669">
        <w:rPr>
          <w:rFonts w:ascii="Arial" w:hAnsi="Arial" w:cs="Arial"/>
          <w:sz w:val="22"/>
          <w:szCs w:val="22"/>
        </w:rPr>
        <w:t>a</w:t>
      </w:r>
      <w:r w:rsidRPr="00D06669">
        <w:rPr>
          <w:rFonts w:ascii="Arial" w:hAnsi="Arial" w:cs="Arial"/>
          <w:sz w:val="22"/>
          <w:szCs w:val="22"/>
        </w:rPr>
        <w:t xml:space="preserve"> općeg dijela proračuna, odnosno prihoda i primitaka te rashoda i izdatak</w:t>
      </w:r>
      <w:r w:rsidR="009F53F8" w:rsidRPr="00D06669">
        <w:rPr>
          <w:rFonts w:ascii="Arial" w:hAnsi="Arial" w:cs="Arial"/>
          <w:sz w:val="22"/>
          <w:szCs w:val="22"/>
        </w:rPr>
        <w:t xml:space="preserve">a kao i prenesenog viška. </w:t>
      </w:r>
    </w:p>
    <w:p w14:paraId="4D3223E6" w14:textId="179800C1" w:rsidR="009F53F8" w:rsidRPr="00D06669" w:rsidRDefault="009F53F8" w:rsidP="00D06669">
      <w:pPr>
        <w:jc w:val="both"/>
        <w:rPr>
          <w:rFonts w:ascii="Arial" w:hAnsi="Arial" w:cs="Arial"/>
          <w:sz w:val="22"/>
          <w:szCs w:val="22"/>
        </w:rPr>
      </w:pPr>
    </w:p>
    <w:p w14:paraId="3D61A98E" w14:textId="40FBA635" w:rsidR="009F53F8" w:rsidRPr="00D06669" w:rsidRDefault="00E730E8" w:rsidP="00D06669">
      <w:pPr>
        <w:jc w:val="both"/>
        <w:rPr>
          <w:rFonts w:ascii="Arial" w:hAnsi="Arial" w:cs="Arial"/>
          <w:sz w:val="22"/>
          <w:szCs w:val="22"/>
        </w:rPr>
      </w:pPr>
      <w:r w:rsidRPr="00D06669">
        <w:rPr>
          <w:rFonts w:ascii="Arial" w:hAnsi="Arial" w:cs="Arial"/>
          <w:sz w:val="22"/>
          <w:szCs w:val="22"/>
        </w:rPr>
        <w:t xml:space="preserve">U </w:t>
      </w:r>
      <w:r w:rsidR="00BF487D" w:rsidRPr="00D06669">
        <w:rPr>
          <w:rFonts w:ascii="Arial" w:hAnsi="Arial" w:cs="Arial"/>
          <w:sz w:val="22"/>
          <w:szCs w:val="22"/>
        </w:rPr>
        <w:t>grafikonu</w:t>
      </w:r>
      <w:r w:rsidRPr="00D06669">
        <w:rPr>
          <w:rFonts w:ascii="Arial" w:hAnsi="Arial" w:cs="Arial"/>
          <w:sz w:val="22"/>
          <w:szCs w:val="22"/>
        </w:rPr>
        <w:t xml:space="preserve"> je dan prikaz planiranih r</w:t>
      </w:r>
      <w:r w:rsidR="009F53F8" w:rsidRPr="00D06669">
        <w:rPr>
          <w:rFonts w:ascii="Arial" w:hAnsi="Arial" w:cs="Arial"/>
          <w:sz w:val="22"/>
          <w:szCs w:val="22"/>
        </w:rPr>
        <w:t>aspoloživ</w:t>
      </w:r>
      <w:r w:rsidRPr="00D06669">
        <w:rPr>
          <w:rFonts w:ascii="Arial" w:hAnsi="Arial" w:cs="Arial"/>
          <w:sz w:val="22"/>
          <w:szCs w:val="22"/>
        </w:rPr>
        <w:t>ih</w:t>
      </w:r>
      <w:r w:rsidR="009F53F8" w:rsidRPr="00D06669">
        <w:rPr>
          <w:rFonts w:ascii="Arial" w:hAnsi="Arial" w:cs="Arial"/>
          <w:sz w:val="22"/>
          <w:szCs w:val="22"/>
        </w:rPr>
        <w:t xml:space="preserve"> sredst</w:t>
      </w:r>
      <w:r w:rsidRPr="00D06669">
        <w:rPr>
          <w:rFonts w:ascii="Arial" w:hAnsi="Arial" w:cs="Arial"/>
          <w:sz w:val="22"/>
          <w:szCs w:val="22"/>
        </w:rPr>
        <w:t>a</w:t>
      </w:r>
      <w:r w:rsidR="009F53F8" w:rsidRPr="00D06669">
        <w:rPr>
          <w:rFonts w:ascii="Arial" w:hAnsi="Arial" w:cs="Arial"/>
          <w:sz w:val="22"/>
          <w:szCs w:val="22"/>
        </w:rPr>
        <w:t xml:space="preserve">va proračuna Grada Buzeta </w:t>
      </w:r>
      <w:r w:rsidRPr="00D06669">
        <w:rPr>
          <w:rFonts w:ascii="Arial" w:hAnsi="Arial" w:cs="Arial"/>
          <w:sz w:val="22"/>
          <w:szCs w:val="22"/>
        </w:rPr>
        <w:t>i proračunskih korisnika</w:t>
      </w:r>
      <w:r w:rsidR="00BF487D" w:rsidRPr="00D06669">
        <w:rPr>
          <w:rFonts w:ascii="Arial" w:hAnsi="Arial" w:cs="Arial"/>
          <w:sz w:val="22"/>
          <w:szCs w:val="22"/>
        </w:rPr>
        <w:t>,</w:t>
      </w:r>
      <w:r w:rsidRPr="00D06669">
        <w:rPr>
          <w:rFonts w:ascii="Arial" w:hAnsi="Arial" w:cs="Arial"/>
          <w:sz w:val="22"/>
          <w:szCs w:val="22"/>
        </w:rPr>
        <w:t xml:space="preserve"> a obuhvaćaju ukupne prihode, primitke i višak. </w:t>
      </w:r>
    </w:p>
    <w:p w14:paraId="18D47F59" w14:textId="05B3B5B9" w:rsidR="00016AF6" w:rsidRPr="00D06669" w:rsidRDefault="00016AF6" w:rsidP="00D06669">
      <w:pPr>
        <w:jc w:val="both"/>
        <w:rPr>
          <w:rFonts w:ascii="Arial" w:hAnsi="Arial" w:cs="Arial"/>
          <w:sz w:val="22"/>
          <w:szCs w:val="22"/>
        </w:rPr>
      </w:pPr>
    </w:p>
    <w:p w14:paraId="5A4F389F" w14:textId="62170578" w:rsidR="009F53F8" w:rsidRPr="00D06669" w:rsidRDefault="00BF487D" w:rsidP="00D06669">
      <w:pPr>
        <w:jc w:val="both"/>
        <w:rPr>
          <w:rFonts w:ascii="Arial" w:hAnsi="Arial" w:cs="Arial"/>
          <w:sz w:val="22"/>
          <w:szCs w:val="22"/>
        </w:rPr>
      </w:pPr>
      <w:r w:rsidRPr="00D06669">
        <w:rPr>
          <w:rFonts w:ascii="Arial" w:hAnsi="Arial" w:cs="Arial"/>
          <w:noProof/>
        </w:rPr>
        <w:drawing>
          <wp:inline distT="0" distB="0" distL="0" distR="0" wp14:anchorId="2839C528" wp14:editId="26B3A1C6">
            <wp:extent cx="5702061" cy="2743200"/>
            <wp:effectExtent l="0" t="0" r="13335" b="0"/>
            <wp:docPr id="1" name="Grafikon 1">
              <a:extLst xmlns:a="http://schemas.openxmlformats.org/drawingml/2006/main">
                <a:ext uri="{FF2B5EF4-FFF2-40B4-BE49-F238E27FC236}">
                  <a16:creationId xmlns:a16="http://schemas.microsoft.com/office/drawing/2014/main" id="{58D99B1B-7F0E-DF47-47EF-BAAFBD8191E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014973A" w14:textId="197E488E" w:rsidR="00113C7D" w:rsidRPr="00D06669" w:rsidRDefault="00113C7D" w:rsidP="00D06669">
      <w:pPr>
        <w:jc w:val="both"/>
        <w:rPr>
          <w:rFonts w:ascii="Arial" w:hAnsi="Arial" w:cs="Arial"/>
          <w:sz w:val="22"/>
          <w:szCs w:val="22"/>
        </w:rPr>
      </w:pPr>
    </w:p>
    <w:p w14:paraId="528168F0" w14:textId="7C485E14" w:rsidR="00BF487D" w:rsidRPr="00D06669" w:rsidRDefault="00BF487D" w:rsidP="00D06669">
      <w:pPr>
        <w:jc w:val="both"/>
        <w:rPr>
          <w:rFonts w:ascii="Arial" w:hAnsi="Arial" w:cs="Arial"/>
          <w:sz w:val="22"/>
          <w:szCs w:val="22"/>
        </w:rPr>
      </w:pPr>
      <w:r w:rsidRPr="00D06669">
        <w:rPr>
          <w:rFonts w:ascii="Arial" w:hAnsi="Arial" w:cs="Arial"/>
          <w:sz w:val="22"/>
          <w:szCs w:val="22"/>
        </w:rPr>
        <w:t xml:space="preserve">U grafikonu je dan prikaz planiranih raspoređenih sredstava proračuna Grada Buzeta i proračunskih korisnika, a obuhvaćaju ukupne rashode i izdatke. </w:t>
      </w:r>
    </w:p>
    <w:p w14:paraId="1CB23C77" w14:textId="1F1CEF41" w:rsidR="00BF487D" w:rsidRPr="00D06669" w:rsidRDefault="00BF487D" w:rsidP="00D06669">
      <w:pPr>
        <w:jc w:val="both"/>
        <w:rPr>
          <w:rFonts w:ascii="Arial" w:hAnsi="Arial" w:cs="Arial"/>
          <w:sz w:val="22"/>
          <w:szCs w:val="22"/>
        </w:rPr>
      </w:pPr>
    </w:p>
    <w:p w14:paraId="34134584" w14:textId="77777777" w:rsidR="00BF487D" w:rsidRPr="00D06669" w:rsidRDefault="00BF487D" w:rsidP="00D06669">
      <w:pPr>
        <w:jc w:val="both"/>
        <w:rPr>
          <w:rFonts w:ascii="Arial" w:hAnsi="Arial" w:cs="Arial"/>
          <w:sz w:val="22"/>
          <w:szCs w:val="22"/>
        </w:rPr>
      </w:pPr>
    </w:p>
    <w:p w14:paraId="61C31D5F" w14:textId="557DF203" w:rsidR="00BF487D" w:rsidRPr="00D06669" w:rsidRDefault="00BF487D" w:rsidP="00D06669">
      <w:pPr>
        <w:jc w:val="both"/>
        <w:rPr>
          <w:rFonts w:ascii="Arial" w:hAnsi="Arial" w:cs="Arial"/>
          <w:sz w:val="22"/>
          <w:szCs w:val="22"/>
        </w:rPr>
      </w:pPr>
      <w:r w:rsidRPr="00D06669">
        <w:rPr>
          <w:rFonts w:ascii="Arial" w:hAnsi="Arial" w:cs="Arial"/>
          <w:noProof/>
        </w:rPr>
        <w:drawing>
          <wp:inline distT="0" distB="0" distL="0" distR="0" wp14:anchorId="5BBA4E88" wp14:editId="6DCCFD88">
            <wp:extent cx="5701665" cy="2743200"/>
            <wp:effectExtent l="0" t="0" r="13335" b="0"/>
            <wp:docPr id="6" name="Grafikon 6">
              <a:extLst xmlns:a="http://schemas.openxmlformats.org/drawingml/2006/main">
                <a:ext uri="{FF2B5EF4-FFF2-40B4-BE49-F238E27FC236}">
                  <a16:creationId xmlns:a16="http://schemas.microsoft.com/office/drawing/2014/main" id="{58D99B1B-7F0E-DF47-47EF-BAAFBD8191E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297FE93F" w14:textId="52F708DB" w:rsidR="00BF487D" w:rsidRPr="00D06669" w:rsidRDefault="00BF487D" w:rsidP="00D06669">
      <w:pPr>
        <w:jc w:val="both"/>
        <w:rPr>
          <w:rFonts w:ascii="Arial" w:hAnsi="Arial" w:cs="Arial"/>
          <w:sz w:val="22"/>
          <w:szCs w:val="22"/>
        </w:rPr>
      </w:pPr>
    </w:p>
    <w:p w14:paraId="6A1B90D9" w14:textId="5BB69551" w:rsidR="00BF487D" w:rsidRPr="00D06669" w:rsidRDefault="00BF487D" w:rsidP="00D06669">
      <w:pPr>
        <w:jc w:val="both"/>
        <w:rPr>
          <w:rFonts w:ascii="Arial" w:hAnsi="Arial" w:cs="Arial"/>
          <w:sz w:val="22"/>
          <w:szCs w:val="22"/>
        </w:rPr>
      </w:pPr>
      <w:r w:rsidRPr="00D06669">
        <w:rPr>
          <w:rFonts w:ascii="Arial" w:hAnsi="Arial" w:cs="Arial"/>
          <w:sz w:val="22"/>
          <w:szCs w:val="22"/>
        </w:rPr>
        <w:t xml:space="preserve">U nastavku je dano obrazloženje računa prihoda i rashoda te račun financiranja. </w:t>
      </w:r>
    </w:p>
    <w:p w14:paraId="2789146D" w14:textId="56E88EEA" w:rsidR="00BF487D" w:rsidRPr="00D06669" w:rsidRDefault="00BF487D" w:rsidP="00D06669">
      <w:pPr>
        <w:jc w:val="both"/>
        <w:rPr>
          <w:rFonts w:ascii="Arial" w:hAnsi="Arial" w:cs="Arial"/>
          <w:sz w:val="22"/>
          <w:szCs w:val="22"/>
        </w:rPr>
      </w:pPr>
    </w:p>
    <w:p w14:paraId="32BF8259" w14:textId="52B23BD8" w:rsidR="00BF487D" w:rsidRPr="00D06669" w:rsidRDefault="00BF487D">
      <w:pPr>
        <w:pStyle w:val="Naslov2"/>
        <w:rPr>
          <w:rFonts w:cs="Arial"/>
        </w:rPr>
      </w:pPr>
      <w:bookmarkStart w:id="21" w:name="_Toc119397849"/>
      <w:bookmarkStart w:id="22" w:name="_Toc119400368"/>
      <w:bookmarkStart w:id="23" w:name="_Toc119400572"/>
      <w:r w:rsidRPr="00D06669">
        <w:rPr>
          <w:rFonts w:cs="Arial"/>
        </w:rPr>
        <w:t>Račun prihoda i rashoda</w:t>
      </w:r>
      <w:bookmarkEnd w:id="21"/>
      <w:bookmarkEnd w:id="22"/>
      <w:bookmarkEnd w:id="23"/>
      <w:r w:rsidRPr="00D06669">
        <w:rPr>
          <w:rFonts w:cs="Arial"/>
        </w:rPr>
        <w:t xml:space="preserve"> </w:t>
      </w:r>
    </w:p>
    <w:p w14:paraId="7FB7821B" w14:textId="77777777" w:rsidR="00BF487D" w:rsidRPr="00D06669" w:rsidRDefault="00BF487D" w:rsidP="00D06669">
      <w:pPr>
        <w:jc w:val="both"/>
        <w:rPr>
          <w:rFonts w:ascii="Arial" w:hAnsi="Arial" w:cs="Arial"/>
          <w:sz w:val="22"/>
          <w:szCs w:val="22"/>
        </w:rPr>
      </w:pPr>
    </w:p>
    <w:p w14:paraId="3B066CD9" w14:textId="52C57791" w:rsidR="00420E1D" w:rsidRPr="00D06669" w:rsidRDefault="00292C28">
      <w:pPr>
        <w:pStyle w:val="Naslov3"/>
        <w:rPr>
          <w:rFonts w:cs="Arial"/>
        </w:rPr>
      </w:pPr>
      <w:bookmarkStart w:id="24" w:name="_Toc115274742"/>
      <w:bookmarkStart w:id="25" w:name="_Toc118591970"/>
      <w:bookmarkStart w:id="26" w:name="_Toc119302921"/>
      <w:bookmarkStart w:id="27" w:name="_Toc119397850"/>
      <w:bookmarkStart w:id="28" w:name="_Toc119400369"/>
      <w:bookmarkStart w:id="29" w:name="_Toc119400573"/>
      <w:r w:rsidRPr="00D06669">
        <w:rPr>
          <w:rFonts w:cs="Arial"/>
        </w:rPr>
        <w:t>Prihodi</w:t>
      </w:r>
      <w:bookmarkEnd w:id="27"/>
      <w:bookmarkEnd w:id="28"/>
      <w:bookmarkEnd w:id="29"/>
      <w:r w:rsidRPr="00D06669">
        <w:rPr>
          <w:rFonts w:cs="Arial"/>
        </w:rPr>
        <w:t xml:space="preserve"> </w:t>
      </w:r>
      <w:bookmarkEnd w:id="24"/>
      <w:bookmarkEnd w:id="25"/>
      <w:bookmarkEnd w:id="26"/>
    </w:p>
    <w:p w14:paraId="008A94FB" w14:textId="5F0F1ED6" w:rsidR="00420E1D" w:rsidRPr="00D06669" w:rsidRDefault="00420E1D" w:rsidP="00D06669">
      <w:pPr>
        <w:jc w:val="both"/>
        <w:rPr>
          <w:rFonts w:ascii="Arial" w:hAnsi="Arial" w:cs="Arial"/>
          <w:bCs/>
          <w:sz w:val="22"/>
          <w:szCs w:val="22"/>
        </w:rPr>
      </w:pPr>
    </w:p>
    <w:p w14:paraId="5044C394" w14:textId="77777777" w:rsidR="00016AF6" w:rsidRPr="00D06669" w:rsidRDefault="00016AF6" w:rsidP="00D06669">
      <w:pPr>
        <w:jc w:val="both"/>
        <w:rPr>
          <w:rFonts w:ascii="Arial" w:hAnsi="Arial" w:cs="Arial"/>
          <w:bCs/>
          <w:sz w:val="22"/>
          <w:szCs w:val="22"/>
        </w:rPr>
      </w:pPr>
      <w:r w:rsidRPr="00D06669">
        <w:rPr>
          <w:rFonts w:ascii="Arial" w:hAnsi="Arial" w:cs="Arial"/>
          <w:sz w:val="22"/>
          <w:szCs w:val="22"/>
        </w:rPr>
        <w:lastRenderedPageBreak/>
        <w:t>Plan prihoda u prijedlogu Proračuna izrađen je na osnovi ostvarenja prihoda u razdoblju siječanj – rujan i procjene istih do kraja 2022. Prihodi se u Proračunu osim po ekonomskoj klasifikaciji iskazuju i po izvorima, i to: opći prihodi i primici, vlastiti prihodi, prihodi za posebne namjene, pomoći, donacije i prihodi od nefinancijske imovine.</w:t>
      </w:r>
    </w:p>
    <w:p w14:paraId="790FEC17" w14:textId="77777777" w:rsidR="00016AF6" w:rsidRPr="00D06669" w:rsidRDefault="00016AF6" w:rsidP="00D06669">
      <w:pPr>
        <w:jc w:val="both"/>
        <w:rPr>
          <w:rFonts w:ascii="Arial" w:hAnsi="Arial" w:cs="Arial"/>
          <w:bCs/>
          <w:sz w:val="22"/>
          <w:szCs w:val="22"/>
        </w:rPr>
      </w:pPr>
    </w:p>
    <w:p w14:paraId="72E11AB3" w14:textId="77777777" w:rsidR="00016AF6" w:rsidRPr="00D06669" w:rsidRDefault="00016AF6" w:rsidP="00D06669">
      <w:pPr>
        <w:jc w:val="both"/>
        <w:rPr>
          <w:rFonts w:ascii="Arial" w:hAnsi="Arial" w:cs="Arial"/>
          <w:bCs/>
          <w:sz w:val="22"/>
          <w:szCs w:val="22"/>
        </w:rPr>
      </w:pPr>
      <w:r w:rsidRPr="00D06669">
        <w:rPr>
          <w:rFonts w:ascii="Arial" w:hAnsi="Arial" w:cs="Arial"/>
          <w:bCs/>
          <w:sz w:val="22"/>
          <w:szCs w:val="22"/>
        </w:rPr>
        <w:t>U nastavku je dan tablični prikaz predloženih prihoda i primitaka te usporedba s tekućim Proračunom (2. izmjene i dopune) za 2022. godinu:</w:t>
      </w:r>
    </w:p>
    <w:p w14:paraId="40CA380B" w14:textId="1FAF178A" w:rsidR="00016AF6" w:rsidRPr="00D06669" w:rsidRDefault="00016AF6" w:rsidP="00D06669">
      <w:pPr>
        <w:jc w:val="both"/>
        <w:rPr>
          <w:rFonts w:ascii="Arial" w:hAnsi="Arial" w:cs="Arial"/>
          <w:bCs/>
          <w:sz w:val="22"/>
          <w:szCs w:val="22"/>
        </w:rPr>
      </w:pPr>
    </w:p>
    <w:tbl>
      <w:tblPr>
        <w:tblW w:w="5000" w:type="pct"/>
        <w:tblLayout w:type="fixed"/>
        <w:tblLook w:val="04A0" w:firstRow="1" w:lastRow="0" w:firstColumn="1" w:lastColumn="0" w:noHBand="0" w:noVBand="1"/>
      </w:tblPr>
      <w:tblGrid>
        <w:gridCol w:w="424"/>
        <w:gridCol w:w="3544"/>
        <w:gridCol w:w="1276"/>
        <w:gridCol w:w="1276"/>
        <w:gridCol w:w="1276"/>
        <w:gridCol w:w="1276"/>
      </w:tblGrid>
      <w:tr w:rsidR="008165FF" w:rsidRPr="00D06669" w14:paraId="088A0001" w14:textId="77777777" w:rsidTr="00002C11">
        <w:trPr>
          <w:trHeight w:val="225"/>
        </w:trPr>
        <w:tc>
          <w:tcPr>
            <w:tcW w:w="234" w:type="pct"/>
            <w:tcBorders>
              <w:top w:val="nil"/>
              <w:left w:val="nil"/>
              <w:bottom w:val="nil"/>
              <w:right w:val="nil"/>
            </w:tcBorders>
            <w:shd w:val="clear" w:color="auto" w:fill="auto"/>
            <w:noWrap/>
            <w:vAlign w:val="bottom"/>
            <w:hideMark/>
          </w:tcPr>
          <w:p w14:paraId="188F5167" w14:textId="77777777" w:rsidR="00002C11" w:rsidRPr="00D06669" w:rsidRDefault="00002C11" w:rsidP="00D06669">
            <w:pPr>
              <w:rPr>
                <w:rFonts w:ascii="Arial" w:hAnsi="Arial" w:cs="Arial"/>
                <w:sz w:val="20"/>
                <w:szCs w:val="20"/>
              </w:rPr>
            </w:pPr>
          </w:p>
        </w:tc>
        <w:tc>
          <w:tcPr>
            <w:tcW w:w="1953" w:type="pct"/>
            <w:tcBorders>
              <w:top w:val="nil"/>
              <w:left w:val="nil"/>
              <w:bottom w:val="nil"/>
              <w:right w:val="nil"/>
            </w:tcBorders>
            <w:shd w:val="clear" w:color="auto" w:fill="auto"/>
            <w:noWrap/>
            <w:vAlign w:val="bottom"/>
            <w:hideMark/>
          </w:tcPr>
          <w:p w14:paraId="4D32A4B9" w14:textId="77777777" w:rsidR="00002C11" w:rsidRPr="00D06669" w:rsidRDefault="00002C11" w:rsidP="00D06669">
            <w:pPr>
              <w:rPr>
                <w:rFonts w:ascii="Arial" w:hAnsi="Arial" w:cs="Arial"/>
                <w:sz w:val="20"/>
                <w:szCs w:val="20"/>
              </w:rPr>
            </w:pPr>
          </w:p>
        </w:tc>
        <w:tc>
          <w:tcPr>
            <w:tcW w:w="703" w:type="pct"/>
            <w:tcBorders>
              <w:top w:val="nil"/>
              <w:left w:val="nil"/>
              <w:bottom w:val="nil"/>
              <w:right w:val="nil"/>
            </w:tcBorders>
            <w:shd w:val="clear" w:color="auto" w:fill="auto"/>
            <w:noWrap/>
            <w:vAlign w:val="bottom"/>
            <w:hideMark/>
          </w:tcPr>
          <w:p w14:paraId="2AE631EA" w14:textId="77777777" w:rsidR="00002C11" w:rsidRPr="00D06669" w:rsidRDefault="00002C11" w:rsidP="00D06669">
            <w:pPr>
              <w:jc w:val="center"/>
              <w:rPr>
                <w:rFonts w:ascii="Arial" w:hAnsi="Arial" w:cs="Arial"/>
                <w:b/>
                <w:bCs/>
                <w:sz w:val="16"/>
                <w:szCs w:val="16"/>
              </w:rPr>
            </w:pPr>
            <w:r w:rsidRPr="00D06669">
              <w:rPr>
                <w:rFonts w:ascii="Arial" w:hAnsi="Arial" w:cs="Arial"/>
                <w:b/>
                <w:bCs/>
                <w:sz w:val="16"/>
                <w:szCs w:val="16"/>
              </w:rPr>
              <w:t>PLAN</w:t>
            </w:r>
          </w:p>
        </w:tc>
        <w:tc>
          <w:tcPr>
            <w:tcW w:w="703" w:type="pct"/>
            <w:tcBorders>
              <w:top w:val="nil"/>
              <w:left w:val="nil"/>
              <w:bottom w:val="nil"/>
              <w:right w:val="nil"/>
            </w:tcBorders>
            <w:shd w:val="clear" w:color="auto" w:fill="auto"/>
            <w:noWrap/>
            <w:vAlign w:val="bottom"/>
            <w:hideMark/>
          </w:tcPr>
          <w:p w14:paraId="5C159647" w14:textId="77777777" w:rsidR="00002C11" w:rsidRPr="00D06669" w:rsidRDefault="00002C11" w:rsidP="00D06669">
            <w:pPr>
              <w:jc w:val="center"/>
              <w:rPr>
                <w:rFonts w:ascii="Arial" w:hAnsi="Arial" w:cs="Arial"/>
                <w:b/>
                <w:bCs/>
                <w:sz w:val="16"/>
                <w:szCs w:val="16"/>
              </w:rPr>
            </w:pPr>
            <w:r w:rsidRPr="00D06669">
              <w:rPr>
                <w:rFonts w:ascii="Arial" w:hAnsi="Arial" w:cs="Arial"/>
                <w:b/>
                <w:bCs/>
                <w:sz w:val="16"/>
                <w:szCs w:val="16"/>
              </w:rPr>
              <w:t>PLAN</w:t>
            </w:r>
          </w:p>
        </w:tc>
        <w:tc>
          <w:tcPr>
            <w:tcW w:w="703" w:type="pct"/>
            <w:tcBorders>
              <w:top w:val="nil"/>
              <w:left w:val="nil"/>
              <w:bottom w:val="nil"/>
              <w:right w:val="nil"/>
            </w:tcBorders>
            <w:shd w:val="clear" w:color="auto" w:fill="auto"/>
            <w:noWrap/>
            <w:vAlign w:val="bottom"/>
            <w:hideMark/>
          </w:tcPr>
          <w:p w14:paraId="43330B71" w14:textId="77777777" w:rsidR="00002C11" w:rsidRPr="00D06669" w:rsidRDefault="00002C11" w:rsidP="00D06669">
            <w:pPr>
              <w:jc w:val="center"/>
              <w:rPr>
                <w:rFonts w:ascii="Arial" w:hAnsi="Arial" w:cs="Arial"/>
                <w:b/>
                <w:bCs/>
                <w:sz w:val="16"/>
                <w:szCs w:val="16"/>
              </w:rPr>
            </w:pPr>
            <w:r w:rsidRPr="00D06669">
              <w:rPr>
                <w:rFonts w:ascii="Arial" w:hAnsi="Arial" w:cs="Arial"/>
                <w:b/>
                <w:bCs/>
                <w:sz w:val="16"/>
                <w:szCs w:val="16"/>
              </w:rPr>
              <w:t>PROJEKCIJA</w:t>
            </w:r>
          </w:p>
        </w:tc>
        <w:tc>
          <w:tcPr>
            <w:tcW w:w="703" w:type="pct"/>
            <w:tcBorders>
              <w:top w:val="nil"/>
              <w:left w:val="nil"/>
              <w:bottom w:val="nil"/>
              <w:right w:val="nil"/>
            </w:tcBorders>
            <w:shd w:val="clear" w:color="auto" w:fill="auto"/>
            <w:noWrap/>
            <w:vAlign w:val="bottom"/>
            <w:hideMark/>
          </w:tcPr>
          <w:p w14:paraId="184ACC3D" w14:textId="77777777" w:rsidR="00002C11" w:rsidRPr="00D06669" w:rsidRDefault="00002C11" w:rsidP="00D06669">
            <w:pPr>
              <w:jc w:val="center"/>
              <w:rPr>
                <w:rFonts w:ascii="Arial" w:hAnsi="Arial" w:cs="Arial"/>
                <w:b/>
                <w:bCs/>
                <w:sz w:val="16"/>
                <w:szCs w:val="16"/>
              </w:rPr>
            </w:pPr>
            <w:r w:rsidRPr="00D06669">
              <w:rPr>
                <w:rFonts w:ascii="Arial" w:hAnsi="Arial" w:cs="Arial"/>
                <w:b/>
                <w:bCs/>
                <w:sz w:val="16"/>
                <w:szCs w:val="16"/>
              </w:rPr>
              <w:t>PROJEKCIJA</w:t>
            </w:r>
          </w:p>
        </w:tc>
      </w:tr>
      <w:tr w:rsidR="008165FF" w:rsidRPr="00D06669" w14:paraId="71FEAA47" w14:textId="77777777" w:rsidTr="00002C11">
        <w:trPr>
          <w:trHeight w:val="225"/>
        </w:trPr>
        <w:tc>
          <w:tcPr>
            <w:tcW w:w="234" w:type="pct"/>
            <w:tcBorders>
              <w:top w:val="nil"/>
              <w:left w:val="nil"/>
              <w:bottom w:val="nil"/>
              <w:right w:val="nil"/>
            </w:tcBorders>
            <w:shd w:val="clear" w:color="auto" w:fill="auto"/>
            <w:noWrap/>
            <w:vAlign w:val="bottom"/>
            <w:hideMark/>
          </w:tcPr>
          <w:p w14:paraId="5D8A79F2" w14:textId="77777777" w:rsidR="00002C11" w:rsidRPr="00D06669" w:rsidRDefault="00002C11" w:rsidP="00D06669">
            <w:pPr>
              <w:jc w:val="center"/>
              <w:rPr>
                <w:rFonts w:ascii="Arial" w:hAnsi="Arial" w:cs="Arial"/>
                <w:b/>
                <w:bCs/>
                <w:sz w:val="16"/>
                <w:szCs w:val="16"/>
              </w:rPr>
            </w:pPr>
          </w:p>
        </w:tc>
        <w:tc>
          <w:tcPr>
            <w:tcW w:w="1953" w:type="pct"/>
            <w:tcBorders>
              <w:top w:val="nil"/>
              <w:left w:val="nil"/>
              <w:bottom w:val="nil"/>
              <w:right w:val="nil"/>
            </w:tcBorders>
            <w:shd w:val="clear" w:color="auto" w:fill="auto"/>
            <w:noWrap/>
            <w:vAlign w:val="bottom"/>
            <w:hideMark/>
          </w:tcPr>
          <w:p w14:paraId="247520B1" w14:textId="77777777" w:rsidR="00002C11" w:rsidRPr="00D06669" w:rsidRDefault="00002C11" w:rsidP="00D06669">
            <w:pPr>
              <w:rPr>
                <w:rFonts w:ascii="Arial" w:hAnsi="Arial" w:cs="Arial"/>
                <w:b/>
                <w:bCs/>
                <w:sz w:val="16"/>
                <w:szCs w:val="16"/>
              </w:rPr>
            </w:pPr>
            <w:r w:rsidRPr="00D06669">
              <w:rPr>
                <w:rFonts w:ascii="Arial" w:hAnsi="Arial" w:cs="Arial"/>
                <w:b/>
                <w:bCs/>
                <w:sz w:val="16"/>
                <w:szCs w:val="16"/>
              </w:rPr>
              <w:t>VRSTA</w:t>
            </w:r>
          </w:p>
        </w:tc>
        <w:tc>
          <w:tcPr>
            <w:tcW w:w="703" w:type="pct"/>
            <w:tcBorders>
              <w:top w:val="nil"/>
              <w:left w:val="nil"/>
              <w:bottom w:val="nil"/>
              <w:right w:val="nil"/>
            </w:tcBorders>
            <w:shd w:val="clear" w:color="auto" w:fill="auto"/>
            <w:noWrap/>
            <w:vAlign w:val="bottom"/>
            <w:hideMark/>
          </w:tcPr>
          <w:p w14:paraId="3C73EFBB" w14:textId="77777777" w:rsidR="00002C11" w:rsidRPr="00D06669" w:rsidRDefault="00002C11" w:rsidP="00D06669">
            <w:pPr>
              <w:jc w:val="center"/>
              <w:rPr>
                <w:rFonts w:ascii="Arial" w:hAnsi="Arial" w:cs="Arial"/>
                <w:b/>
                <w:bCs/>
                <w:sz w:val="16"/>
                <w:szCs w:val="16"/>
              </w:rPr>
            </w:pPr>
            <w:r w:rsidRPr="00D06669">
              <w:rPr>
                <w:rFonts w:ascii="Arial" w:hAnsi="Arial" w:cs="Arial"/>
                <w:b/>
                <w:bCs/>
                <w:sz w:val="16"/>
                <w:szCs w:val="16"/>
              </w:rPr>
              <w:t>2022</w:t>
            </w:r>
          </w:p>
        </w:tc>
        <w:tc>
          <w:tcPr>
            <w:tcW w:w="703" w:type="pct"/>
            <w:tcBorders>
              <w:top w:val="nil"/>
              <w:left w:val="nil"/>
              <w:bottom w:val="nil"/>
              <w:right w:val="nil"/>
            </w:tcBorders>
            <w:shd w:val="clear" w:color="auto" w:fill="auto"/>
            <w:noWrap/>
            <w:vAlign w:val="bottom"/>
            <w:hideMark/>
          </w:tcPr>
          <w:p w14:paraId="46C0B312" w14:textId="77777777" w:rsidR="00002C11" w:rsidRPr="00D06669" w:rsidRDefault="00002C11" w:rsidP="00D06669">
            <w:pPr>
              <w:jc w:val="center"/>
              <w:rPr>
                <w:rFonts w:ascii="Arial" w:hAnsi="Arial" w:cs="Arial"/>
                <w:b/>
                <w:bCs/>
                <w:sz w:val="16"/>
                <w:szCs w:val="16"/>
              </w:rPr>
            </w:pPr>
            <w:r w:rsidRPr="00D06669">
              <w:rPr>
                <w:rFonts w:ascii="Arial" w:hAnsi="Arial" w:cs="Arial"/>
                <w:b/>
                <w:bCs/>
                <w:sz w:val="16"/>
                <w:szCs w:val="16"/>
              </w:rPr>
              <w:t>2023</w:t>
            </w:r>
          </w:p>
        </w:tc>
        <w:tc>
          <w:tcPr>
            <w:tcW w:w="703" w:type="pct"/>
            <w:tcBorders>
              <w:top w:val="nil"/>
              <w:left w:val="nil"/>
              <w:bottom w:val="nil"/>
              <w:right w:val="nil"/>
            </w:tcBorders>
            <w:shd w:val="clear" w:color="auto" w:fill="auto"/>
            <w:noWrap/>
            <w:vAlign w:val="bottom"/>
            <w:hideMark/>
          </w:tcPr>
          <w:p w14:paraId="69A2A715" w14:textId="77777777" w:rsidR="00002C11" w:rsidRPr="00D06669" w:rsidRDefault="00002C11" w:rsidP="00D06669">
            <w:pPr>
              <w:jc w:val="center"/>
              <w:rPr>
                <w:rFonts w:ascii="Arial" w:hAnsi="Arial" w:cs="Arial"/>
                <w:b/>
                <w:bCs/>
                <w:sz w:val="16"/>
                <w:szCs w:val="16"/>
              </w:rPr>
            </w:pPr>
            <w:r w:rsidRPr="00D06669">
              <w:rPr>
                <w:rFonts w:ascii="Arial" w:hAnsi="Arial" w:cs="Arial"/>
                <w:b/>
                <w:bCs/>
                <w:sz w:val="16"/>
                <w:szCs w:val="16"/>
              </w:rPr>
              <w:t>2024</w:t>
            </w:r>
          </w:p>
        </w:tc>
        <w:tc>
          <w:tcPr>
            <w:tcW w:w="703" w:type="pct"/>
            <w:tcBorders>
              <w:top w:val="nil"/>
              <w:left w:val="nil"/>
              <w:bottom w:val="nil"/>
              <w:right w:val="nil"/>
            </w:tcBorders>
            <w:shd w:val="clear" w:color="auto" w:fill="auto"/>
            <w:noWrap/>
            <w:vAlign w:val="bottom"/>
            <w:hideMark/>
          </w:tcPr>
          <w:p w14:paraId="1FF0BFE6" w14:textId="77777777" w:rsidR="00002C11" w:rsidRPr="00D06669" w:rsidRDefault="00002C11" w:rsidP="00D06669">
            <w:pPr>
              <w:jc w:val="center"/>
              <w:rPr>
                <w:rFonts w:ascii="Arial" w:hAnsi="Arial" w:cs="Arial"/>
                <w:b/>
                <w:bCs/>
                <w:sz w:val="16"/>
                <w:szCs w:val="16"/>
              </w:rPr>
            </w:pPr>
            <w:r w:rsidRPr="00D06669">
              <w:rPr>
                <w:rFonts w:ascii="Arial" w:hAnsi="Arial" w:cs="Arial"/>
                <w:b/>
                <w:bCs/>
                <w:sz w:val="16"/>
                <w:szCs w:val="16"/>
              </w:rPr>
              <w:t>2025</w:t>
            </w:r>
          </w:p>
        </w:tc>
      </w:tr>
      <w:tr w:rsidR="008165FF" w:rsidRPr="00D06669" w14:paraId="1965C3F7" w14:textId="77777777" w:rsidTr="00002C11">
        <w:trPr>
          <w:trHeight w:val="225"/>
        </w:trPr>
        <w:tc>
          <w:tcPr>
            <w:tcW w:w="234" w:type="pct"/>
            <w:tcBorders>
              <w:top w:val="nil"/>
              <w:left w:val="nil"/>
              <w:bottom w:val="nil"/>
              <w:right w:val="nil"/>
            </w:tcBorders>
            <w:shd w:val="clear" w:color="000000" w:fill="000080"/>
            <w:noWrap/>
            <w:vAlign w:val="bottom"/>
            <w:hideMark/>
          </w:tcPr>
          <w:p w14:paraId="602236FA" w14:textId="77777777" w:rsidR="00002C11" w:rsidRPr="00D06669" w:rsidRDefault="00002C11" w:rsidP="00D06669">
            <w:pPr>
              <w:rPr>
                <w:rFonts w:ascii="Arial" w:hAnsi="Arial" w:cs="Arial"/>
                <w:b/>
                <w:bCs/>
                <w:sz w:val="16"/>
                <w:szCs w:val="16"/>
              </w:rPr>
            </w:pPr>
            <w:r w:rsidRPr="00D06669">
              <w:rPr>
                <w:rFonts w:ascii="Arial" w:hAnsi="Arial" w:cs="Arial"/>
                <w:b/>
                <w:bCs/>
                <w:sz w:val="16"/>
                <w:szCs w:val="16"/>
              </w:rPr>
              <w:t>6</w:t>
            </w:r>
          </w:p>
        </w:tc>
        <w:tc>
          <w:tcPr>
            <w:tcW w:w="1953" w:type="pct"/>
            <w:tcBorders>
              <w:top w:val="nil"/>
              <w:left w:val="nil"/>
              <w:bottom w:val="nil"/>
              <w:right w:val="nil"/>
            </w:tcBorders>
            <w:shd w:val="clear" w:color="000000" w:fill="000080"/>
            <w:noWrap/>
            <w:vAlign w:val="bottom"/>
            <w:hideMark/>
          </w:tcPr>
          <w:p w14:paraId="1BA40165" w14:textId="77777777" w:rsidR="00002C11" w:rsidRPr="00D06669" w:rsidRDefault="00002C11" w:rsidP="00D06669">
            <w:pPr>
              <w:rPr>
                <w:rFonts w:ascii="Arial" w:hAnsi="Arial" w:cs="Arial"/>
                <w:b/>
                <w:bCs/>
                <w:sz w:val="16"/>
                <w:szCs w:val="16"/>
              </w:rPr>
            </w:pPr>
            <w:r w:rsidRPr="00D06669">
              <w:rPr>
                <w:rFonts w:ascii="Arial" w:hAnsi="Arial" w:cs="Arial"/>
                <w:b/>
                <w:bCs/>
                <w:sz w:val="16"/>
                <w:szCs w:val="16"/>
              </w:rPr>
              <w:t xml:space="preserve">Prihodi poslovanja                                                                                  </w:t>
            </w:r>
          </w:p>
        </w:tc>
        <w:tc>
          <w:tcPr>
            <w:tcW w:w="703" w:type="pct"/>
            <w:tcBorders>
              <w:top w:val="nil"/>
              <w:left w:val="nil"/>
              <w:bottom w:val="nil"/>
              <w:right w:val="nil"/>
            </w:tcBorders>
            <w:shd w:val="clear" w:color="000000" w:fill="000080"/>
            <w:noWrap/>
            <w:vAlign w:val="bottom"/>
            <w:hideMark/>
          </w:tcPr>
          <w:p w14:paraId="7DD63ABB" w14:textId="77777777" w:rsidR="00002C11" w:rsidRPr="00D06669" w:rsidRDefault="00002C11" w:rsidP="00D06669">
            <w:pPr>
              <w:jc w:val="right"/>
              <w:rPr>
                <w:rFonts w:ascii="Arial" w:hAnsi="Arial" w:cs="Arial"/>
                <w:b/>
                <w:bCs/>
                <w:sz w:val="16"/>
                <w:szCs w:val="16"/>
              </w:rPr>
            </w:pPr>
            <w:r w:rsidRPr="00D06669">
              <w:rPr>
                <w:rFonts w:ascii="Arial" w:hAnsi="Arial" w:cs="Arial"/>
                <w:b/>
                <w:bCs/>
                <w:sz w:val="16"/>
                <w:szCs w:val="16"/>
              </w:rPr>
              <w:t>6.799.257,18</w:t>
            </w:r>
          </w:p>
        </w:tc>
        <w:tc>
          <w:tcPr>
            <w:tcW w:w="703" w:type="pct"/>
            <w:tcBorders>
              <w:top w:val="nil"/>
              <w:left w:val="nil"/>
              <w:bottom w:val="nil"/>
              <w:right w:val="nil"/>
            </w:tcBorders>
            <w:shd w:val="clear" w:color="000000" w:fill="000080"/>
            <w:noWrap/>
            <w:vAlign w:val="bottom"/>
            <w:hideMark/>
          </w:tcPr>
          <w:p w14:paraId="1E981D3C" w14:textId="77777777" w:rsidR="00002C11" w:rsidRPr="00D06669" w:rsidRDefault="00002C11" w:rsidP="00D06669">
            <w:pPr>
              <w:jc w:val="right"/>
              <w:rPr>
                <w:rFonts w:ascii="Arial" w:hAnsi="Arial" w:cs="Arial"/>
                <w:b/>
                <w:bCs/>
                <w:sz w:val="16"/>
                <w:szCs w:val="16"/>
              </w:rPr>
            </w:pPr>
            <w:r w:rsidRPr="00D06669">
              <w:rPr>
                <w:rFonts w:ascii="Arial" w:hAnsi="Arial" w:cs="Arial"/>
                <w:b/>
                <w:bCs/>
                <w:sz w:val="16"/>
                <w:szCs w:val="16"/>
              </w:rPr>
              <w:t>6.669.928,00</w:t>
            </w:r>
          </w:p>
        </w:tc>
        <w:tc>
          <w:tcPr>
            <w:tcW w:w="703" w:type="pct"/>
            <w:tcBorders>
              <w:top w:val="nil"/>
              <w:left w:val="nil"/>
              <w:bottom w:val="nil"/>
              <w:right w:val="nil"/>
            </w:tcBorders>
            <w:shd w:val="clear" w:color="000000" w:fill="000080"/>
            <w:noWrap/>
            <w:vAlign w:val="bottom"/>
            <w:hideMark/>
          </w:tcPr>
          <w:p w14:paraId="4CA63FAB" w14:textId="77777777" w:rsidR="00002C11" w:rsidRPr="00D06669" w:rsidRDefault="00002C11" w:rsidP="00D06669">
            <w:pPr>
              <w:jc w:val="right"/>
              <w:rPr>
                <w:rFonts w:ascii="Arial" w:hAnsi="Arial" w:cs="Arial"/>
                <w:b/>
                <w:bCs/>
                <w:sz w:val="16"/>
                <w:szCs w:val="16"/>
              </w:rPr>
            </w:pPr>
            <w:r w:rsidRPr="00D06669">
              <w:rPr>
                <w:rFonts w:ascii="Arial" w:hAnsi="Arial" w:cs="Arial"/>
                <w:b/>
                <w:bCs/>
                <w:sz w:val="16"/>
                <w:szCs w:val="16"/>
              </w:rPr>
              <w:t>5.437.676,00</w:t>
            </w:r>
          </w:p>
        </w:tc>
        <w:tc>
          <w:tcPr>
            <w:tcW w:w="703" w:type="pct"/>
            <w:tcBorders>
              <w:top w:val="nil"/>
              <w:left w:val="nil"/>
              <w:bottom w:val="nil"/>
              <w:right w:val="nil"/>
            </w:tcBorders>
            <w:shd w:val="clear" w:color="000000" w:fill="000080"/>
            <w:noWrap/>
            <w:vAlign w:val="bottom"/>
            <w:hideMark/>
          </w:tcPr>
          <w:p w14:paraId="20E557CB" w14:textId="77777777" w:rsidR="00002C11" w:rsidRPr="00D06669" w:rsidRDefault="00002C11" w:rsidP="00D06669">
            <w:pPr>
              <w:jc w:val="right"/>
              <w:rPr>
                <w:rFonts w:ascii="Arial" w:hAnsi="Arial" w:cs="Arial"/>
                <w:b/>
                <w:bCs/>
                <w:sz w:val="16"/>
                <w:szCs w:val="16"/>
              </w:rPr>
            </w:pPr>
            <w:r w:rsidRPr="00D06669">
              <w:rPr>
                <w:rFonts w:ascii="Arial" w:hAnsi="Arial" w:cs="Arial"/>
                <w:b/>
                <w:bCs/>
                <w:sz w:val="16"/>
                <w:szCs w:val="16"/>
              </w:rPr>
              <w:t>5.530.261,00</w:t>
            </w:r>
          </w:p>
        </w:tc>
      </w:tr>
      <w:tr w:rsidR="008165FF" w:rsidRPr="00D06669" w14:paraId="392302A8" w14:textId="77777777" w:rsidTr="00002C11">
        <w:trPr>
          <w:trHeight w:val="225"/>
        </w:trPr>
        <w:tc>
          <w:tcPr>
            <w:tcW w:w="234" w:type="pct"/>
            <w:tcBorders>
              <w:top w:val="nil"/>
              <w:left w:val="nil"/>
              <w:bottom w:val="nil"/>
              <w:right w:val="nil"/>
            </w:tcBorders>
            <w:shd w:val="clear" w:color="auto" w:fill="auto"/>
            <w:noWrap/>
            <w:vAlign w:val="bottom"/>
            <w:hideMark/>
          </w:tcPr>
          <w:p w14:paraId="701B9D90" w14:textId="77777777" w:rsidR="00002C11" w:rsidRPr="00D06669" w:rsidRDefault="00002C11" w:rsidP="00D06669">
            <w:pPr>
              <w:rPr>
                <w:rFonts w:ascii="Arial" w:hAnsi="Arial" w:cs="Arial"/>
                <w:sz w:val="16"/>
                <w:szCs w:val="16"/>
              </w:rPr>
            </w:pPr>
            <w:r w:rsidRPr="00D06669">
              <w:rPr>
                <w:rFonts w:ascii="Arial" w:hAnsi="Arial" w:cs="Arial"/>
                <w:sz w:val="16"/>
                <w:szCs w:val="16"/>
              </w:rPr>
              <w:t>61</w:t>
            </w:r>
          </w:p>
        </w:tc>
        <w:tc>
          <w:tcPr>
            <w:tcW w:w="1953" w:type="pct"/>
            <w:tcBorders>
              <w:top w:val="nil"/>
              <w:left w:val="nil"/>
              <w:bottom w:val="nil"/>
              <w:right w:val="nil"/>
            </w:tcBorders>
            <w:shd w:val="clear" w:color="auto" w:fill="auto"/>
            <w:noWrap/>
            <w:vAlign w:val="bottom"/>
            <w:hideMark/>
          </w:tcPr>
          <w:p w14:paraId="6E789E69" w14:textId="77777777" w:rsidR="00002C11" w:rsidRPr="00D06669" w:rsidRDefault="00002C11" w:rsidP="00D06669">
            <w:pPr>
              <w:rPr>
                <w:rFonts w:ascii="Arial" w:hAnsi="Arial" w:cs="Arial"/>
                <w:sz w:val="16"/>
                <w:szCs w:val="16"/>
              </w:rPr>
            </w:pPr>
            <w:r w:rsidRPr="00D06669">
              <w:rPr>
                <w:rFonts w:ascii="Arial" w:hAnsi="Arial" w:cs="Arial"/>
                <w:sz w:val="16"/>
                <w:szCs w:val="16"/>
              </w:rPr>
              <w:t xml:space="preserve">Prihodi od poreza                                                                                   </w:t>
            </w:r>
          </w:p>
        </w:tc>
        <w:tc>
          <w:tcPr>
            <w:tcW w:w="703" w:type="pct"/>
            <w:tcBorders>
              <w:top w:val="nil"/>
              <w:left w:val="nil"/>
              <w:bottom w:val="nil"/>
              <w:right w:val="nil"/>
            </w:tcBorders>
            <w:shd w:val="clear" w:color="auto" w:fill="auto"/>
            <w:noWrap/>
            <w:vAlign w:val="bottom"/>
            <w:hideMark/>
          </w:tcPr>
          <w:p w14:paraId="24622126" w14:textId="77777777" w:rsidR="00002C11" w:rsidRPr="00D06669" w:rsidRDefault="00002C11" w:rsidP="00D06669">
            <w:pPr>
              <w:jc w:val="right"/>
              <w:rPr>
                <w:rFonts w:ascii="Arial" w:hAnsi="Arial" w:cs="Arial"/>
                <w:sz w:val="16"/>
                <w:szCs w:val="16"/>
              </w:rPr>
            </w:pPr>
            <w:r w:rsidRPr="00D06669">
              <w:rPr>
                <w:rFonts w:ascii="Arial" w:hAnsi="Arial" w:cs="Arial"/>
                <w:sz w:val="16"/>
                <w:szCs w:val="16"/>
              </w:rPr>
              <w:t>2.427.062,18</w:t>
            </w:r>
          </w:p>
        </w:tc>
        <w:tc>
          <w:tcPr>
            <w:tcW w:w="703" w:type="pct"/>
            <w:tcBorders>
              <w:top w:val="nil"/>
              <w:left w:val="nil"/>
              <w:bottom w:val="nil"/>
              <w:right w:val="nil"/>
            </w:tcBorders>
            <w:shd w:val="clear" w:color="auto" w:fill="auto"/>
            <w:noWrap/>
            <w:vAlign w:val="bottom"/>
            <w:hideMark/>
          </w:tcPr>
          <w:p w14:paraId="639E8425" w14:textId="77777777" w:rsidR="00002C11" w:rsidRPr="00D06669" w:rsidRDefault="00002C11" w:rsidP="00D06669">
            <w:pPr>
              <w:jc w:val="right"/>
              <w:rPr>
                <w:rFonts w:ascii="Arial" w:hAnsi="Arial" w:cs="Arial"/>
                <w:sz w:val="16"/>
                <w:szCs w:val="16"/>
              </w:rPr>
            </w:pPr>
            <w:r w:rsidRPr="00D06669">
              <w:rPr>
                <w:rFonts w:ascii="Arial" w:hAnsi="Arial" w:cs="Arial"/>
                <w:sz w:val="16"/>
                <w:szCs w:val="16"/>
              </w:rPr>
              <w:t>2.531.696,00</w:t>
            </w:r>
          </w:p>
        </w:tc>
        <w:tc>
          <w:tcPr>
            <w:tcW w:w="703" w:type="pct"/>
            <w:tcBorders>
              <w:top w:val="nil"/>
              <w:left w:val="nil"/>
              <w:bottom w:val="nil"/>
              <w:right w:val="nil"/>
            </w:tcBorders>
            <w:shd w:val="clear" w:color="auto" w:fill="auto"/>
            <w:noWrap/>
            <w:vAlign w:val="bottom"/>
            <w:hideMark/>
          </w:tcPr>
          <w:p w14:paraId="53407B5F" w14:textId="77777777" w:rsidR="00002C11" w:rsidRPr="00D06669" w:rsidRDefault="00002C11" w:rsidP="00D06669">
            <w:pPr>
              <w:jc w:val="right"/>
              <w:rPr>
                <w:rFonts w:ascii="Arial" w:hAnsi="Arial" w:cs="Arial"/>
                <w:sz w:val="16"/>
                <w:szCs w:val="16"/>
              </w:rPr>
            </w:pPr>
            <w:r w:rsidRPr="00D06669">
              <w:rPr>
                <w:rFonts w:ascii="Arial" w:hAnsi="Arial" w:cs="Arial"/>
                <w:sz w:val="16"/>
                <w:szCs w:val="16"/>
              </w:rPr>
              <w:t>2.724.830,00</w:t>
            </w:r>
          </w:p>
        </w:tc>
        <w:tc>
          <w:tcPr>
            <w:tcW w:w="703" w:type="pct"/>
            <w:tcBorders>
              <w:top w:val="nil"/>
              <w:left w:val="nil"/>
              <w:bottom w:val="nil"/>
              <w:right w:val="nil"/>
            </w:tcBorders>
            <w:shd w:val="clear" w:color="auto" w:fill="auto"/>
            <w:noWrap/>
            <w:vAlign w:val="bottom"/>
            <w:hideMark/>
          </w:tcPr>
          <w:p w14:paraId="6BC9D5FC" w14:textId="77777777" w:rsidR="00002C11" w:rsidRPr="00D06669" w:rsidRDefault="00002C11" w:rsidP="00D06669">
            <w:pPr>
              <w:jc w:val="right"/>
              <w:rPr>
                <w:rFonts w:ascii="Arial" w:hAnsi="Arial" w:cs="Arial"/>
                <w:sz w:val="16"/>
                <w:szCs w:val="16"/>
              </w:rPr>
            </w:pPr>
            <w:r w:rsidRPr="00D06669">
              <w:rPr>
                <w:rFonts w:ascii="Arial" w:hAnsi="Arial" w:cs="Arial"/>
                <w:sz w:val="16"/>
                <w:szCs w:val="16"/>
              </w:rPr>
              <w:t>2.821.305,00</w:t>
            </w:r>
          </w:p>
        </w:tc>
      </w:tr>
      <w:tr w:rsidR="008165FF" w:rsidRPr="00D06669" w14:paraId="194D1926" w14:textId="77777777" w:rsidTr="00002C11">
        <w:trPr>
          <w:trHeight w:val="225"/>
        </w:trPr>
        <w:tc>
          <w:tcPr>
            <w:tcW w:w="234" w:type="pct"/>
            <w:tcBorders>
              <w:top w:val="nil"/>
              <w:left w:val="nil"/>
              <w:bottom w:val="nil"/>
              <w:right w:val="nil"/>
            </w:tcBorders>
            <w:shd w:val="clear" w:color="auto" w:fill="auto"/>
            <w:noWrap/>
            <w:vAlign w:val="bottom"/>
            <w:hideMark/>
          </w:tcPr>
          <w:p w14:paraId="0F29C645" w14:textId="77777777" w:rsidR="00002C11" w:rsidRPr="00D06669" w:rsidRDefault="00002C11" w:rsidP="00D06669">
            <w:pPr>
              <w:rPr>
                <w:rFonts w:ascii="Arial" w:hAnsi="Arial" w:cs="Arial"/>
                <w:sz w:val="16"/>
                <w:szCs w:val="16"/>
              </w:rPr>
            </w:pPr>
            <w:r w:rsidRPr="00D06669">
              <w:rPr>
                <w:rFonts w:ascii="Arial" w:hAnsi="Arial" w:cs="Arial"/>
                <w:sz w:val="16"/>
                <w:szCs w:val="16"/>
              </w:rPr>
              <w:t>63</w:t>
            </w:r>
          </w:p>
        </w:tc>
        <w:tc>
          <w:tcPr>
            <w:tcW w:w="1953" w:type="pct"/>
            <w:tcBorders>
              <w:top w:val="nil"/>
              <w:left w:val="nil"/>
              <w:bottom w:val="nil"/>
              <w:right w:val="nil"/>
            </w:tcBorders>
            <w:shd w:val="clear" w:color="auto" w:fill="auto"/>
            <w:noWrap/>
            <w:vAlign w:val="bottom"/>
            <w:hideMark/>
          </w:tcPr>
          <w:p w14:paraId="50A7F35F" w14:textId="77777777" w:rsidR="00002C11" w:rsidRPr="00D06669" w:rsidRDefault="00002C11" w:rsidP="00D06669">
            <w:pPr>
              <w:rPr>
                <w:rFonts w:ascii="Arial" w:hAnsi="Arial" w:cs="Arial"/>
                <w:sz w:val="16"/>
                <w:szCs w:val="16"/>
              </w:rPr>
            </w:pPr>
            <w:r w:rsidRPr="00D06669">
              <w:rPr>
                <w:rFonts w:ascii="Arial" w:hAnsi="Arial" w:cs="Arial"/>
                <w:sz w:val="16"/>
                <w:szCs w:val="16"/>
              </w:rPr>
              <w:t>Pomoći iz inozemstva i od subjekata unutar općeg proračuna</w:t>
            </w:r>
          </w:p>
        </w:tc>
        <w:tc>
          <w:tcPr>
            <w:tcW w:w="703" w:type="pct"/>
            <w:tcBorders>
              <w:top w:val="nil"/>
              <w:left w:val="nil"/>
              <w:bottom w:val="nil"/>
              <w:right w:val="nil"/>
            </w:tcBorders>
            <w:shd w:val="clear" w:color="auto" w:fill="auto"/>
            <w:noWrap/>
            <w:vAlign w:val="bottom"/>
            <w:hideMark/>
          </w:tcPr>
          <w:p w14:paraId="56306717" w14:textId="77777777" w:rsidR="00002C11" w:rsidRPr="00D06669" w:rsidRDefault="00002C11" w:rsidP="00D06669">
            <w:pPr>
              <w:jc w:val="right"/>
              <w:rPr>
                <w:rFonts w:ascii="Arial" w:hAnsi="Arial" w:cs="Arial"/>
                <w:sz w:val="16"/>
                <w:szCs w:val="16"/>
              </w:rPr>
            </w:pPr>
            <w:r w:rsidRPr="00D06669">
              <w:rPr>
                <w:rFonts w:ascii="Arial" w:hAnsi="Arial" w:cs="Arial"/>
                <w:sz w:val="16"/>
                <w:szCs w:val="16"/>
              </w:rPr>
              <w:t>2.502.957,54</w:t>
            </w:r>
          </w:p>
        </w:tc>
        <w:tc>
          <w:tcPr>
            <w:tcW w:w="703" w:type="pct"/>
            <w:tcBorders>
              <w:top w:val="nil"/>
              <w:left w:val="nil"/>
              <w:bottom w:val="nil"/>
              <w:right w:val="nil"/>
            </w:tcBorders>
            <w:shd w:val="clear" w:color="auto" w:fill="auto"/>
            <w:noWrap/>
            <w:vAlign w:val="bottom"/>
            <w:hideMark/>
          </w:tcPr>
          <w:p w14:paraId="19EFC68F" w14:textId="77777777" w:rsidR="00002C11" w:rsidRPr="00D06669" w:rsidRDefault="00002C11" w:rsidP="00D06669">
            <w:pPr>
              <w:jc w:val="right"/>
              <w:rPr>
                <w:rFonts w:ascii="Arial" w:hAnsi="Arial" w:cs="Arial"/>
                <w:sz w:val="16"/>
                <w:szCs w:val="16"/>
              </w:rPr>
            </w:pPr>
            <w:r w:rsidRPr="00D06669">
              <w:rPr>
                <w:rFonts w:ascii="Arial" w:hAnsi="Arial" w:cs="Arial"/>
                <w:sz w:val="16"/>
                <w:szCs w:val="16"/>
              </w:rPr>
              <w:t>1.994.951,00</w:t>
            </w:r>
          </w:p>
        </w:tc>
        <w:tc>
          <w:tcPr>
            <w:tcW w:w="703" w:type="pct"/>
            <w:tcBorders>
              <w:top w:val="nil"/>
              <w:left w:val="nil"/>
              <w:bottom w:val="nil"/>
              <w:right w:val="nil"/>
            </w:tcBorders>
            <w:shd w:val="clear" w:color="auto" w:fill="auto"/>
            <w:noWrap/>
            <w:vAlign w:val="bottom"/>
            <w:hideMark/>
          </w:tcPr>
          <w:p w14:paraId="1EA11054" w14:textId="77777777" w:rsidR="00002C11" w:rsidRPr="00D06669" w:rsidRDefault="00002C11" w:rsidP="00D06669">
            <w:pPr>
              <w:jc w:val="right"/>
              <w:rPr>
                <w:rFonts w:ascii="Arial" w:hAnsi="Arial" w:cs="Arial"/>
                <w:sz w:val="16"/>
                <w:szCs w:val="16"/>
              </w:rPr>
            </w:pPr>
            <w:r w:rsidRPr="00D06669">
              <w:rPr>
                <w:rFonts w:ascii="Arial" w:hAnsi="Arial" w:cs="Arial"/>
                <w:sz w:val="16"/>
                <w:szCs w:val="16"/>
              </w:rPr>
              <w:t>442.976,00</w:t>
            </w:r>
          </w:p>
        </w:tc>
        <w:tc>
          <w:tcPr>
            <w:tcW w:w="703" w:type="pct"/>
            <w:tcBorders>
              <w:top w:val="nil"/>
              <w:left w:val="nil"/>
              <w:bottom w:val="nil"/>
              <w:right w:val="nil"/>
            </w:tcBorders>
            <w:shd w:val="clear" w:color="auto" w:fill="auto"/>
            <w:noWrap/>
            <w:vAlign w:val="bottom"/>
            <w:hideMark/>
          </w:tcPr>
          <w:p w14:paraId="23FC18B8" w14:textId="77777777" w:rsidR="00002C11" w:rsidRPr="00D06669" w:rsidRDefault="00002C11" w:rsidP="00D06669">
            <w:pPr>
              <w:jc w:val="right"/>
              <w:rPr>
                <w:rFonts w:ascii="Arial" w:hAnsi="Arial" w:cs="Arial"/>
                <w:sz w:val="16"/>
                <w:szCs w:val="16"/>
              </w:rPr>
            </w:pPr>
            <w:r w:rsidRPr="00D06669">
              <w:rPr>
                <w:rFonts w:ascii="Arial" w:hAnsi="Arial" w:cs="Arial"/>
                <w:sz w:val="16"/>
                <w:szCs w:val="16"/>
              </w:rPr>
              <w:t>442.630,00</w:t>
            </w:r>
          </w:p>
        </w:tc>
      </w:tr>
      <w:tr w:rsidR="008165FF" w:rsidRPr="00D06669" w14:paraId="72A82A9A" w14:textId="77777777" w:rsidTr="00002C11">
        <w:trPr>
          <w:trHeight w:val="225"/>
        </w:trPr>
        <w:tc>
          <w:tcPr>
            <w:tcW w:w="234" w:type="pct"/>
            <w:tcBorders>
              <w:top w:val="nil"/>
              <w:left w:val="nil"/>
              <w:bottom w:val="nil"/>
              <w:right w:val="nil"/>
            </w:tcBorders>
            <w:shd w:val="clear" w:color="auto" w:fill="auto"/>
            <w:noWrap/>
            <w:vAlign w:val="bottom"/>
            <w:hideMark/>
          </w:tcPr>
          <w:p w14:paraId="3DCA732A" w14:textId="77777777" w:rsidR="00002C11" w:rsidRPr="00D06669" w:rsidRDefault="00002C11" w:rsidP="00D06669">
            <w:pPr>
              <w:rPr>
                <w:rFonts w:ascii="Arial" w:hAnsi="Arial" w:cs="Arial"/>
                <w:sz w:val="16"/>
                <w:szCs w:val="16"/>
              </w:rPr>
            </w:pPr>
            <w:r w:rsidRPr="00D06669">
              <w:rPr>
                <w:rFonts w:ascii="Arial" w:hAnsi="Arial" w:cs="Arial"/>
                <w:sz w:val="16"/>
                <w:szCs w:val="16"/>
              </w:rPr>
              <w:t>64</w:t>
            </w:r>
          </w:p>
        </w:tc>
        <w:tc>
          <w:tcPr>
            <w:tcW w:w="1953" w:type="pct"/>
            <w:tcBorders>
              <w:top w:val="nil"/>
              <w:left w:val="nil"/>
              <w:bottom w:val="nil"/>
              <w:right w:val="nil"/>
            </w:tcBorders>
            <w:shd w:val="clear" w:color="auto" w:fill="auto"/>
            <w:noWrap/>
            <w:vAlign w:val="bottom"/>
            <w:hideMark/>
          </w:tcPr>
          <w:p w14:paraId="1AB0DA1E" w14:textId="77777777" w:rsidR="00002C11" w:rsidRPr="00D06669" w:rsidRDefault="00002C11" w:rsidP="00D06669">
            <w:pPr>
              <w:rPr>
                <w:rFonts w:ascii="Arial" w:hAnsi="Arial" w:cs="Arial"/>
                <w:sz w:val="16"/>
                <w:szCs w:val="16"/>
              </w:rPr>
            </w:pPr>
            <w:r w:rsidRPr="00D06669">
              <w:rPr>
                <w:rFonts w:ascii="Arial" w:hAnsi="Arial" w:cs="Arial"/>
                <w:sz w:val="16"/>
                <w:szCs w:val="16"/>
              </w:rPr>
              <w:t xml:space="preserve">Prihodi od imovine                                                                                  </w:t>
            </w:r>
          </w:p>
        </w:tc>
        <w:tc>
          <w:tcPr>
            <w:tcW w:w="703" w:type="pct"/>
            <w:tcBorders>
              <w:top w:val="nil"/>
              <w:left w:val="nil"/>
              <w:bottom w:val="nil"/>
              <w:right w:val="nil"/>
            </w:tcBorders>
            <w:shd w:val="clear" w:color="auto" w:fill="auto"/>
            <w:noWrap/>
            <w:vAlign w:val="bottom"/>
            <w:hideMark/>
          </w:tcPr>
          <w:p w14:paraId="0DAC6BCC" w14:textId="77777777" w:rsidR="00002C11" w:rsidRPr="00D06669" w:rsidRDefault="00002C11" w:rsidP="00D06669">
            <w:pPr>
              <w:jc w:val="right"/>
              <w:rPr>
                <w:rFonts w:ascii="Arial" w:hAnsi="Arial" w:cs="Arial"/>
                <w:sz w:val="16"/>
                <w:szCs w:val="16"/>
              </w:rPr>
            </w:pPr>
            <w:r w:rsidRPr="00D06669">
              <w:rPr>
                <w:rFonts w:ascii="Arial" w:hAnsi="Arial" w:cs="Arial"/>
                <w:sz w:val="16"/>
                <w:szCs w:val="16"/>
              </w:rPr>
              <w:t>171.056,85</w:t>
            </w:r>
          </w:p>
        </w:tc>
        <w:tc>
          <w:tcPr>
            <w:tcW w:w="703" w:type="pct"/>
            <w:tcBorders>
              <w:top w:val="nil"/>
              <w:left w:val="nil"/>
              <w:bottom w:val="nil"/>
              <w:right w:val="nil"/>
            </w:tcBorders>
            <w:shd w:val="clear" w:color="auto" w:fill="auto"/>
            <w:noWrap/>
            <w:vAlign w:val="bottom"/>
            <w:hideMark/>
          </w:tcPr>
          <w:p w14:paraId="2AB01BBF" w14:textId="77777777" w:rsidR="00002C11" w:rsidRPr="00D06669" w:rsidRDefault="00002C11" w:rsidP="00D06669">
            <w:pPr>
              <w:jc w:val="right"/>
              <w:rPr>
                <w:rFonts w:ascii="Arial" w:hAnsi="Arial" w:cs="Arial"/>
                <w:sz w:val="16"/>
                <w:szCs w:val="16"/>
              </w:rPr>
            </w:pPr>
            <w:r w:rsidRPr="00D06669">
              <w:rPr>
                <w:rFonts w:ascii="Arial" w:hAnsi="Arial" w:cs="Arial"/>
                <w:sz w:val="16"/>
                <w:szCs w:val="16"/>
              </w:rPr>
              <w:t>170.900,00</w:t>
            </w:r>
          </w:p>
        </w:tc>
        <w:tc>
          <w:tcPr>
            <w:tcW w:w="703" w:type="pct"/>
            <w:tcBorders>
              <w:top w:val="nil"/>
              <w:left w:val="nil"/>
              <w:bottom w:val="nil"/>
              <w:right w:val="nil"/>
            </w:tcBorders>
            <w:shd w:val="clear" w:color="auto" w:fill="auto"/>
            <w:noWrap/>
            <w:vAlign w:val="bottom"/>
            <w:hideMark/>
          </w:tcPr>
          <w:p w14:paraId="41252F6D" w14:textId="77777777" w:rsidR="00002C11" w:rsidRPr="00D06669" w:rsidRDefault="00002C11" w:rsidP="00D06669">
            <w:pPr>
              <w:jc w:val="right"/>
              <w:rPr>
                <w:rFonts w:ascii="Arial" w:hAnsi="Arial" w:cs="Arial"/>
                <w:sz w:val="16"/>
                <w:szCs w:val="16"/>
              </w:rPr>
            </w:pPr>
            <w:r w:rsidRPr="00D06669">
              <w:rPr>
                <w:rFonts w:ascii="Arial" w:hAnsi="Arial" w:cs="Arial"/>
                <w:sz w:val="16"/>
                <w:szCs w:val="16"/>
              </w:rPr>
              <w:t>170.910,00</w:t>
            </w:r>
          </w:p>
        </w:tc>
        <w:tc>
          <w:tcPr>
            <w:tcW w:w="703" w:type="pct"/>
            <w:tcBorders>
              <w:top w:val="nil"/>
              <w:left w:val="nil"/>
              <w:bottom w:val="nil"/>
              <w:right w:val="nil"/>
            </w:tcBorders>
            <w:shd w:val="clear" w:color="auto" w:fill="auto"/>
            <w:noWrap/>
            <w:vAlign w:val="bottom"/>
            <w:hideMark/>
          </w:tcPr>
          <w:p w14:paraId="4A99358C" w14:textId="77777777" w:rsidR="00002C11" w:rsidRPr="00D06669" w:rsidRDefault="00002C11" w:rsidP="00D06669">
            <w:pPr>
              <w:jc w:val="right"/>
              <w:rPr>
                <w:rFonts w:ascii="Arial" w:hAnsi="Arial" w:cs="Arial"/>
                <w:sz w:val="16"/>
                <w:szCs w:val="16"/>
              </w:rPr>
            </w:pPr>
            <w:r w:rsidRPr="00D06669">
              <w:rPr>
                <w:rFonts w:ascii="Arial" w:hAnsi="Arial" w:cs="Arial"/>
                <w:sz w:val="16"/>
                <w:szCs w:val="16"/>
              </w:rPr>
              <w:t>170.920,00</w:t>
            </w:r>
          </w:p>
        </w:tc>
      </w:tr>
      <w:tr w:rsidR="008165FF" w:rsidRPr="00D06669" w14:paraId="3B67EA8B" w14:textId="77777777" w:rsidTr="00002C11">
        <w:trPr>
          <w:trHeight w:val="225"/>
        </w:trPr>
        <w:tc>
          <w:tcPr>
            <w:tcW w:w="234" w:type="pct"/>
            <w:tcBorders>
              <w:top w:val="nil"/>
              <w:left w:val="nil"/>
              <w:bottom w:val="nil"/>
              <w:right w:val="nil"/>
            </w:tcBorders>
            <w:shd w:val="clear" w:color="auto" w:fill="auto"/>
            <w:noWrap/>
            <w:vAlign w:val="bottom"/>
            <w:hideMark/>
          </w:tcPr>
          <w:p w14:paraId="3877419E" w14:textId="77777777" w:rsidR="00002C11" w:rsidRPr="00D06669" w:rsidRDefault="00002C11" w:rsidP="00D06669">
            <w:pPr>
              <w:rPr>
                <w:rFonts w:ascii="Arial" w:hAnsi="Arial" w:cs="Arial"/>
                <w:sz w:val="16"/>
                <w:szCs w:val="16"/>
              </w:rPr>
            </w:pPr>
            <w:r w:rsidRPr="00D06669">
              <w:rPr>
                <w:rFonts w:ascii="Arial" w:hAnsi="Arial" w:cs="Arial"/>
                <w:sz w:val="16"/>
                <w:szCs w:val="16"/>
              </w:rPr>
              <w:t>65</w:t>
            </w:r>
          </w:p>
        </w:tc>
        <w:tc>
          <w:tcPr>
            <w:tcW w:w="1953" w:type="pct"/>
            <w:tcBorders>
              <w:top w:val="nil"/>
              <w:left w:val="nil"/>
              <w:bottom w:val="nil"/>
              <w:right w:val="nil"/>
            </w:tcBorders>
            <w:shd w:val="clear" w:color="auto" w:fill="auto"/>
            <w:noWrap/>
            <w:vAlign w:val="bottom"/>
            <w:hideMark/>
          </w:tcPr>
          <w:p w14:paraId="521D24FC" w14:textId="77777777" w:rsidR="00002C11" w:rsidRPr="00D06669" w:rsidRDefault="00002C11" w:rsidP="00D06669">
            <w:pPr>
              <w:rPr>
                <w:rFonts w:ascii="Arial" w:hAnsi="Arial" w:cs="Arial"/>
                <w:sz w:val="16"/>
                <w:szCs w:val="16"/>
              </w:rPr>
            </w:pPr>
            <w:r w:rsidRPr="00D06669">
              <w:rPr>
                <w:rFonts w:ascii="Arial" w:hAnsi="Arial" w:cs="Arial"/>
                <w:sz w:val="16"/>
                <w:szCs w:val="16"/>
              </w:rPr>
              <w:t xml:space="preserve">Prihodi od upravnih i administrativnih pristojbi, pristojbi po posebnim propisima i naknada         </w:t>
            </w:r>
          </w:p>
        </w:tc>
        <w:tc>
          <w:tcPr>
            <w:tcW w:w="703" w:type="pct"/>
            <w:tcBorders>
              <w:top w:val="nil"/>
              <w:left w:val="nil"/>
              <w:bottom w:val="nil"/>
              <w:right w:val="nil"/>
            </w:tcBorders>
            <w:shd w:val="clear" w:color="auto" w:fill="auto"/>
            <w:noWrap/>
            <w:vAlign w:val="bottom"/>
            <w:hideMark/>
          </w:tcPr>
          <w:p w14:paraId="4320C88A" w14:textId="77777777" w:rsidR="00002C11" w:rsidRPr="00D06669" w:rsidRDefault="00002C11" w:rsidP="00D06669">
            <w:pPr>
              <w:jc w:val="right"/>
              <w:rPr>
                <w:rFonts w:ascii="Arial" w:hAnsi="Arial" w:cs="Arial"/>
                <w:sz w:val="16"/>
                <w:szCs w:val="16"/>
              </w:rPr>
            </w:pPr>
            <w:r w:rsidRPr="00D06669">
              <w:rPr>
                <w:rFonts w:ascii="Arial" w:hAnsi="Arial" w:cs="Arial"/>
                <w:sz w:val="16"/>
                <w:szCs w:val="16"/>
              </w:rPr>
              <w:t>1.619.221,16</w:t>
            </w:r>
          </w:p>
        </w:tc>
        <w:tc>
          <w:tcPr>
            <w:tcW w:w="703" w:type="pct"/>
            <w:tcBorders>
              <w:top w:val="nil"/>
              <w:left w:val="nil"/>
              <w:bottom w:val="nil"/>
              <w:right w:val="nil"/>
            </w:tcBorders>
            <w:shd w:val="clear" w:color="auto" w:fill="auto"/>
            <w:noWrap/>
            <w:vAlign w:val="bottom"/>
            <w:hideMark/>
          </w:tcPr>
          <w:p w14:paraId="5BBA2CAC" w14:textId="77777777" w:rsidR="00002C11" w:rsidRPr="00D06669" w:rsidRDefault="00002C11" w:rsidP="00D06669">
            <w:pPr>
              <w:jc w:val="right"/>
              <w:rPr>
                <w:rFonts w:ascii="Arial" w:hAnsi="Arial" w:cs="Arial"/>
                <w:sz w:val="16"/>
                <w:szCs w:val="16"/>
              </w:rPr>
            </w:pPr>
            <w:r w:rsidRPr="00D06669">
              <w:rPr>
                <w:rFonts w:ascii="Arial" w:hAnsi="Arial" w:cs="Arial"/>
                <w:sz w:val="16"/>
                <w:szCs w:val="16"/>
              </w:rPr>
              <w:t>1.894.479,00</w:t>
            </w:r>
          </w:p>
        </w:tc>
        <w:tc>
          <w:tcPr>
            <w:tcW w:w="703" w:type="pct"/>
            <w:tcBorders>
              <w:top w:val="nil"/>
              <w:left w:val="nil"/>
              <w:bottom w:val="nil"/>
              <w:right w:val="nil"/>
            </w:tcBorders>
            <w:shd w:val="clear" w:color="auto" w:fill="auto"/>
            <w:noWrap/>
            <w:vAlign w:val="bottom"/>
            <w:hideMark/>
          </w:tcPr>
          <w:p w14:paraId="1050BAD3" w14:textId="77777777" w:rsidR="00002C11" w:rsidRPr="00D06669" w:rsidRDefault="00002C11" w:rsidP="00D06669">
            <w:pPr>
              <w:jc w:val="right"/>
              <w:rPr>
                <w:rFonts w:ascii="Arial" w:hAnsi="Arial" w:cs="Arial"/>
                <w:sz w:val="16"/>
                <w:szCs w:val="16"/>
              </w:rPr>
            </w:pPr>
            <w:r w:rsidRPr="00D06669">
              <w:rPr>
                <w:rFonts w:ascii="Arial" w:hAnsi="Arial" w:cs="Arial"/>
                <w:sz w:val="16"/>
                <w:szCs w:val="16"/>
              </w:rPr>
              <w:t>2.019.570,00</w:t>
            </w:r>
          </w:p>
        </w:tc>
        <w:tc>
          <w:tcPr>
            <w:tcW w:w="703" w:type="pct"/>
            <w:tcBorders>
              <w:top w:val="nil"/>
              <w:left w:val="nil"/>
              <w:bottom w:val="nil"/>
              <w:right w:val="nil"/>
            </w:tcBorders>
            <w:shd w:val="clear" w:color="auto" w:fill="auto"/>
            <w:noWrap/>
            <w:vAlign w:val="bottom"/>
            <w:hideMark/>
          </w:tcPr>
          <w:p w14:paraId="041BD931" w14:textId="77777777" w:rsidR="00002C11" w:rsidRPr="00D06669" w:rsidRDefault="00002C11" w:rsidP="00D06669">
            <w:pPr>
              <w:jc w:val="right"/>
              <w:rPr>
                <w:rFonts w:ascii="Arial" w:hAnsi="Arial" w:cs="Arial"/>
                <w:sz w:val="16"/>
                <w:szCs w:val="16"/>
              </w:rPr>
            </w:pPr>
            <w:r w:rsidRPr="00D06669">
              <w:rPr>
                <w:rFonts w:ascii="Arial" w:hAnsi="Arial" w:cs="Arial"/>
                <w:sz w:val="16"/>
                <w:szCs w:val="16"/>
              </w:rPr>
              <w:t>1.454.866,00</w:t>
            </w:r>
          </w:p>
        </w:tc>
      </w:tr>
      <w:tr w:rsidR="008165FF" w:rsidRPr="00D06669" w14:paraId="758F06B1" w14:textId="77777777" w:rsidTr="00002C11">
        <w:trPr>
          <w:trHeight w:val="225"/>
        </w:trPr>
        <w:tc>
          <w:tcPr>
            <w:tcW w:w="234" w:type="pct"/>
            <w:tcBorders>
              <w:top w:val="nil"/>
              <w:left w:val="nil"/>
              <w:bottom w:val="nil"/>
              <w:right w:val="nil"/>
            </w:tcBorders>
            <w:shd w:val="clear" w:color="auto" w:fill="auto"/>
            <w:noWrap/>
            <w:vAlign w:val="bottom"/>
            <w:hideMark/>
          </w:tcPr>
          <w:p w14:paraId="1C9DA3C0" w14:textId="77777777" w:rsidR="00002C11" w:rsidRPr="00D06669" w:rsidRDefault="00002C11" w:rsidP="00D06669">
            <w:pPr>
              <w:rPr>
                <w:rFonts w:ascii="Arial" w:hAnsi="Arial" w:cs="Arial"/>
                <w:sz w:val="16"/>
                <w:szCs w:val="16"/>
              </w:rPr>
            </w:pPr>
            <w:r w:rsidRPr="00D06669">
              <w:rPr>
                <w:rFonts w:ascii="Arial" w:hAnsi="Arial" w:cs="Arial"/>
                <w:sz w:val="16"/>
                <w:szCs w:val="16"/>
              </w:rPr>
              <w:t>66</w:t>
            </w:r>
          </w:p>
        </w:tc>
        <w:tc>
          <w:tcPr>
            <w:tcW w:w="1953" w:type="pct"/>
            <w:tcBorders>
              <w:top w:val="nil"/>
              <w:left w:val="nil"/>
              <w:bottom w:val="nil"/>
              <w:right w:val="nil"/>
            </w:tcBorders>
            <w:shd w:val="clear" w:color="auto" w:fill="auto"/>
            <w:noWrap/>
            <w:vAlign w:val="bottom"/>
            <w:hideMark/>
          </w:tcPr>
          <w:p w14:paraId="669FBAA4" w14:textId="77777777" w:rsidR="00002C11" w:rsidRPr="00D06669" w:rsidRDefault="00002C11" w:rsidP="00D06669">
            <w:pPr>
              <w:rPr>
                <w:rFonts w:ascii="Arial" w:hAnsi="Arial" w:cs="Arial"/>
                <w:sz w:val="16"/>
                <w:szCs w:val="16"/>
              </w:rPr>
            </w:pPr>
            <w:r w:rsidRPr="00D06669">
              <w:rPr>
                <w:rFonts w:ascii="Arial" w:hAnsi="Arial" w:cs="Arial"/>
                <w:sz w:val="16"/>
                <w:szCs w:val="16"/>
              </w:rPr>
              <w:t xml:space="preserve">Prihodi od prodaje proizvoda i robe te pruženih usluga i prihodi od donacija                        </w:t>
            </w:r>
          </w:p>
        </w:tc>
        <w:tc>
          <w:tcPr>
            <w:tcW w:w="703" w:type="pct"/>
            <w:tcBorders>
              <w:top w:val="nil"/>
              <w:left w:val="nil"/>
              <w:bottom w:val="nil"/>
              <w:right w:val="nil"/>
            </w:tcBorders>
            <w:shd w:val="clear" w:color="auto" w:fill="auto"/>
            <w:noWrap/>
            <w:vAlign w:val="bottom"/>
            <w:hideMark/>
          </w:tcPr>
          <w:p w14:paraId="18C800C5" w14:textId="77777777" w:rsidR="00002C11" w:rsidRPr="00D06669" w:rsidRDefault="00002C11" w:rsidP="00D06669">
            <w:pPr>
              <w:jc w:val="right"/>
              <w:rPr>
                <w:rFonts w:ascii="Arial" w:hAnsi="Arial" w:cs="Arial"/>
                <w:sz w:val="16"/>
                <w:szCs w:val="16"/>
              </w:rPr>
            </w:pPr>
            <w:r w:rsidRPr="00D06669">
              <w:rPr>
                <w:rFonts w:ascii="Arial" w:hAnsi="Arial" w:cs="Arial"/>
                <w:sz w:val="16"/>
                <w:szCs w:val="16"/>
              </w:rPr>
              <w:t>78.388,74</w:t>
            </w:r>
          </w:p>
        </w:tc>
        <w:tc>
          <w:tcPr>
            <w:tcW w:w="703" w:type="pct"/>
            <w:tcBorders>
              <w:top w:val="nil"/>
              <w:left w:val="nil"/>
              <w:bottom w:val="nil"/>
              <w:right w:val="nil"/>
            </w:tcBorders>
            <w:shd w:val="clear" w:color="auto" w:fill="auto"/>
            <w:noWrap/>
            <w:vAlign w:val="bottom"/>
            <w:hideMark/>
          </w:tcPr>
          <w:p w14:paraId="4BD23B37" w14:textId="77777777" w:rsidR="00002C11" w:rsidRPr="00D06669" w:rsidRDefault="00002C11" w:rsidP="00D06669">
            <w:pPr>
              <w:jc w:val="right"/>
              <w:rPr>
                <w:rFonts w:ascii="Arial" w:hAnsi="Arial" w:cs="Arial"/>
                <w:sz w:val="16"/>
                <w:szCs w:val="16"/>
              </w:rPr>
            </w:pPr>
            <w:r w:rsidRPr="00D06669">
              <w:rPr>
                <w:rFonts w:ascii="Arial" w:hAnsi="Arial" w:cs="Arial"/>
                <w:sz w:val="16"/>
                <w:szCs w:val="16"/>
              </w:rPr>
              <w:t>77.302,00</w:t>
            </w:r>
          </w:p>
        </w:tc>
        <w:tc>
          <w:tcPr>
            <w:tcW w:w="703" w:type="pct"/>
            <w:tcBorders>
              <w:top w:val="nil"/>
              <w:left w:val="nil"/>
              <w:bottom w:val="nil"/>
              <w:right w:val="nil"/>
            </w:tcBorders>
            <w:shd w:val="clear" w:color="auto" w:fill="auto"/>
            <w:noWrap/>
            <w:vAlign w:val="bottom"/>
            <w:hideMark/>
          </w:tcPr>
          <w:p w14:paraId="5B3688EB" w14:textId="77777777" w:rsidR="00002C11" w:rsidRPr="00D06669" w:rsidRDefault="00002C11" w:rsidP="00D06669">
            <w:pPr>
              <w:jc w:val="right"/>
              <w:rPr>
                <w:rFonts w:ascii="Arial" w:hAnsi="Arial" w:cs="Arial"/>
                <w:sz w:val="16"/>
                <w:szCs w:val="16"/>
              </w:rPr>
            </w:pPr>
            <w:r w:rsidRPr="00D06669">
              <w:rPr>
                <w:rFonts w:ascii="Arial" w:hAnsi="Arial" w:cs="Arial"/>
                <w:sz w:val="16"/>
                <w:szCs w:val="16"/>
              </w:rPr>
              <w:t>78.790,00</w:t>
            </w:r>
          </w:p>
        </w:tc>
        <w:tc>
          <w:tcPr>
            <w:tcW w:w="703" w:type="pct"/>
            <w:tcBorders>
              <w:top w:val="nil"/>
              <w:left w:val="nil"/>
              <w:bottom w:val="nil"/>
              <w:right w:val="nil"/>
            </w:tcBorders>
            <w:shd w:val="clear" w:color="auto" w:fill="auto"/>
            <w:noWrap/>
            <w:vAlign w:val="bottom"/>
            <w:hideMark/>
          </w:tcPr>
          <w:p w14:paraId="562F7457" w14:textId="77777777" w:rsidR="00002C11" w:rsidRPr="00D06669" w:rsidRDefault="00002C11" w:rsidP="00D06669">
            <w:pPr>
              <w:jc w:val="right"/>
              <w:rPr>
                <w:rFonts w:ascii="Arial" w:hAnsi="Arial" w:cs="Arial"/>
                <w:sz w:val="16"/>
                <w:szCs w:val="16"/>
              </w:rPr>
            </w:pPr>
            <w:r w:rsidRPr="00D06669">
              <w:rPr>
                <w:rFonts w:ascii="Arial" w:hAnsi="Arial" w:cs="Arial"/>
                <w:sz w:val="16"/>
                <w:szCs w:val="16"/>
              </w:rPr>
              <w:t>639.940,00</w:t>
            </w:r>
          </w:p>
        </w:tc>
      </w:tr>
      <w:tr w:rsidR="008165FF" w:rsidRPr="00D06669" w14:paraId="2E5B3687" w14:textId="77777777" w:rsidTr="00002C11">
        <w:trPr>
          <w:trHeight w:val="225"/>
        </w:trPr>
        <w:tc>
          <w:tcPr>
            <w:tcW w:w="234" w:type="pct"/>
            <w:tcBorders>
              <w:top w:val="nil"/>
              <w:left w:val="nil"/>
              <w:bottom w:val="nil"/>
              <w:right w:val="nil"/>
            </w:tcBorders>
            <w:shd w:val="clear" w:color="auto" w:fill="auto"/>
            <w:noWrap/>
            <w:vAlign w:val="bottom"/>
            <w:hideMark/>
          </w:tcPr>
          <w:p w14:paraId="0B00B362" w14:textId="77777777" w:rsidR="00002C11" w:rsidRPr="00D06669" w:rsidRDefault="00002C11" w:rsidP="00D06669">
            <w:pPr>
              <w:rPr>
                <w:rFonts w:ascii="Arial" w:hAnsi="Arial" w:cs="Arial"/>
                <w:sz w:val="16"/>
                <w:szCs w:val="16"/>
              </w:rPr>
            </w:pPr>
            <w:r w:rsidRPr="00D06669">
              <w:rPr>
                <w:rFonts w:ascii="Arial" w:hAnsi="Arial" w:cs="Arial"/>
                <w:sz w:val="16"/>
                <w:szCs w:val="16"/>
              </w:rPr>
              <w:t>68</w:t>
            </w:r>
          </w:p>
        </w:tc>
        <w:tc>
          <w:tcPr>
            <w:tcW w:w="1953" w:type="pct"/>
            <w:tcBorders>
              <w:top w:val="nil"/>
              <w:left w:val="nil"/>
              <w:bottom w:val="nil"/>
              <w:right w:val="nil"/>
            </w:tcBorders>
            <w:shd w:val="clear" w:color="auto" w:fill="auto"/>
            <w:noWrap/>
            <w:vAlign w:val="bottom"/>
            <w:hideMark/>
          </w:tcPr>
          <w:p w14:paraId="34EE6C7A" w14:textId="77777777" w:rsidR="00002C11" w:rsidRPr="00D06669" w:rsidRDefault="00002C11" w:rsidP="00D06669">
            <w:pPr>
              <w:rPr>
                <w:rFonts w:ascii="Arial" w:hAnsi="Arial" w:cs="Arial"/>
                <w:sz w:val="16"/>
                <w:szCs w:val="16"/>
              </w:rPr>
            </w:pPr>
            <w:r w:rsidRPr="00D06669">
              <w:rPr>
                <w:rFonts w:ascii="Arial" w:hAnsi="Arial" w:cs="Arial"/>
                <w:sz w:val="16"/>
                <w:szCs w:val="16"/>
              </w:rPr>
              <w:t xml:space="preserve">Kazne, upravne mjere i ostali prihodi                                                               </w:t>
            </w:r>
          </w:p>
        </w:tc>
        <w:tc>
          <w:tcPr>
            <w:tcW w:w="703" w:type="pct"/>
            <w:tcBorders>
              <w:top w:val="nil"/>
              <w:left w:val="nil"/>
              <w:bottom w:val="nil"/>
              <w:right w:val="nil"/>
            </w:tcBorders>
            <w:shd w:val="clear" w:color="auto" w:fill="auto"/>
            <w:noWrap/>
            <w:vAlign w:val="bottom"/>
            <w:hideMark/>
          </w:tcPr>
          <w:p w14:paraId="39C44ECD" w14:textId="77777777" w:rsidR="00002C11" w:rsidRPr="00D06669" w:rsidRDefault="00002C11" w:rsidP="00D06669">
            <w:pPr>
              <w:jc w:val="right"/>
              <w:rPr>
                <w:rFonts w:ascii="Arial" w:hAnsi="Arial" w:cs="Arial"/>
                <w:sz w:val="16"/>
                <w:szCs w:val="16"/>
              </w:rPr>
            </w:pPr>
            <w:r w:rsidRPr="00D06669">
              <w:rPr>
                <w:rFonts w:ascii="Arial" w:hAnsi="Arial" w:cs="Arial"/>
                <w:sz w:val="16"/>
                <w:szCs w:val="16"/>
              </w:rPr>
              <w:t>570,71</w:t>
            </w:r>
          </w:p>
        </w:tc>
        <w:tc>
          <w:tcPr>
            <w:tcW w:w="703" w:type="pct"/>
            <w:tcBorders>
              <w:top w:val="nil"/>
              <w:left w:val="nil"/>
              <w:bottom w:val="nil"/>
              <w:right w:val="nil"/>
            </w:tcBorders>
            <w:shd w:val="clear" w:color="auto" w:fill="auto"/>
            <w:noWrap/>
            <w:vAlign w:val="bottom"/>
            <w:hideMark/>
          </w:tcPr>
          <w:p w14:paraId="3B0FD714" w14:textId="77777777" w:rsidR="00002C11" w:rsidRPr="00D06669" w:rsidRDefault="00002C11" w:rsidP="00D06669">
            <w:pPr>
              <w:jc w:val="right"/>
              <w:rPr>
                <w:rFonts w:ascii="Arial" w:hAnsi="Arial" w:cs="Arial"/>
                <w:sz w:val="16"/>
                <w:szCs w:val="16"/>
              </w:rPr>
            </w:pPr>
            <w:r w:rsidRPr="00D06669">
              <w:rPr>
                <w:rFonts w:ascii="Arial" w:hAnsi="Arial" w:cs="Arial"/>
                <w:sz w:val="16"/>
                <w:szCs w:val="16"/>
              </w:rPr>
              <w:t>600,00</w:t>
            </w:r>
          </w:p>
        </w:tc>
        <w:tc>
          <w:tcPr>
            <w:tcW w:w="703" w:type="pct"/>
            <w:tcBorders>
              <w:top w:val="nil"/>
              <w:left w:val="nil"/>
              <w:bottom w:val="nil"/>
              <w:right w:val="nil"/>
            </w:tcBorders>
            <w:shd w:val="clear" w:color="auto" w:fill="auto"/>
            <w:noWrap/>
            <w:vAlign w:val="bottom"/>
            <w:hideMark/>
          </w:tcPr>
          <w:p w14:paraId="69BAF47A" w14:textId="77777777" w:rsidR="00002C11" w:rsidRPr="00D06669" w:rsidRDefault="00002C11" w:rsidP="00D06669">
            <w:pPr>
              <w:jc w:val="right"/>
              <w:rPr>
                <w:rFonts w:ascii="Arial" w:hAnsi="Arial" w:cs="Arial"/>
                <w:sz w:val="16"/>
                <w:szCs w:val="16"/>
              </w:rPr>
            </w:pPr>
            <w:r w:rsidRPr="00D06669">
              <w:rPr>
                <w:rFonts w:ascii="Arial" w:hAnsi="Arial" w:cs="Arial"/>
                <w:sz w:val="16"/>
                <w:szCs w:val="16"/>
              </w:rPr>
              <w:t>600,00</w:t>
            </w:r>
          </w:p>
        </w:tc>
        <w:tc>
          <w:tcPr>
            <w:tcW w:w="703" w:type="pct"/>
            <w:tcBorders>
              <w:top w:val="nil"/>
              <w:left w:val="nil"/>
              <w:bottom w:val="nil"/>
              <w:right w:val="nil"/>
            </w:tcBorders>
            <w:shd w:val="clear" w:color="auto" w:fill="auto"/>
            <w:noWrap/>
            <w:vAlign w:val="bottom"/>
            <w:hideMark/>
          </w:tcPr>
          <w:p w14:paraId="4441E0D5" w14:textId="77777777" w:rsidR="00002C11" w:rsidRPr="00D06669" w:rsidRDefault="00002C11" w:rsidP="00D06669">
            <w:pPr>
              <w:jc w:val="right"/>
              <w:rPr>
                <w:rFonts w:ascii="Arial" w:hAnsi="Arial" w:cs="Arial"/>
                <w:sz w:val="16"/>
                <w:szCs w:val="16"/>
              </w:rPr>
            </w:pPr>
            <w:r w:rsidRPr="00D06669">
              <w:rPr>
                <w:rFonts w:ascii="Arial" w:hAnsi="Arial" w:cs="Arial"/>
                <w:sz w:val="16"/>
                <w:szCs w:val="16"/>
              </w:rPr>
              <w:t>600,00</w:t>
            </w:r>
          </w:p>
        </w:tc>
      </w:tr>
      <w:tr w:rsidR="008165FF" w:rsidRPr="00D06669" w14:paraId="170B8C3D" w14:textId="77777777" w:rsidTr="00002C11">
        <w:trPr>
          <w:trHeight w:val="225"/>
        </w:trPr>
        <w:tc>
          <w:tcPr>
            <w:tcW w:w="234" w:type="pct"/>
            <w:tcBorders>
              <w:top w:val="nil"/>
              <w:left w:val="nil"/>
              <w:bottom w:val="nil"/>
              <w:right w:val="nil"/>
            </w:tcBorders>
            <w:shd w:val="clear" w:color="000000" w:fill="000080"/>
            <w:noWrap/>
            <w:vAlign w:val="bottom"/>
            <w:hideMark/>
          </w:tcPr>
          <w:p w14:paraId="7C47A923" w14:textId="77777777" w:rsidR="00002C11" w:rsidRPr="00D06669" w:rsidRDefault="00002C11" w:rsidP="00D06669">
            <w:pPr>
              <w:rPr>
                <w:rFonts w:ascii="Arial" w:hAnsi="Arial" w:cs="Arial"/>
                <w:b/>
                <w:bCs/>
                <w:sz w:val="16"/>
                <w:szCs w:val="16"/>
              </w:rPr>
            </w:pPr>
            <w:r w:rsidRPr="00D06669">
              <w:rPr>
                <w:rFonts w:ascii="Arial" w:hAnsi="Arial" w:cs="Arial"/>
                <w:b/>
                <w:bCs/>
                <w:sz w:val="16"/>
                <w:szCs w:val="16"/>
              </w:rPr>
              <w:t>7</w:t>
            </w:r>
          </w:p>
        </w:tc>
        <w:tc>
          <w:tcPr>
            <w:tcW w:w="1953" w:type="pct"/>
            <w:tcBorders>
              <w:top w:val="nil"/>
              <w:left w:val="nil"/>
              <w:bottom w:val="nil"/>
              <w:right w:val="nil"/>
            </w:tcBorders>
            <w:shd w:val="clear" w:color="000000" w:fill="000080"/>
            <w:noWrap/>
            <w:vAlign w:val="bottom"/>
            <w:hideMark/>
          </w:tcPr>
          <w:p w14:paraId="6430AA95" w14:textId="77777777" w:rsidR="00002C11" w:rsidRPr="00D06669" w:rsidRDefault="00002C11" w:rsidP="00D06669">
            <w:pPr>
              <w:rPr>
                <w:rFonts w:ascii="Arial" w:hAnsi="Arial" w:cs="Arial"/>
                <w:b/>
                <w:bCs/>
                <w:sz w:val="16"/>
                <w:szCs w:val="16"/>
              </w:rPr>
            </w:pPr>
            <w:r w:rsidRPr="00D06669">
              <w:rPr>
                <w:rFonts w:ascii="Arial" w:hAnsi="Arial" w:cs="Arial"/>
                <w:b/>
                <w:bCs/>
                <w:sz w:val="16"/>
                <w:szCs w:val="16"/>
              </w:rPr>
              <w:t xml:space="preserve">Prihodi od prodaje nefinancijske imovine                                                            </w:t>
            </w:r>
          </w:p>
        </w:tc>
        <w:tc>
          <w:tcPr>
            <w:tcW w:w="703" w:type="pct"/>
            <w:tcBorders>
              <w:top w:val="nil"/>
              <w:left w:val="nil"/>
              <w:bottom w:val="nil"/>
              <w:right w:val="nil"/>
            </w:tcBorders>
            <w:shd w:val="clear" w:color="000000" w:fill="000080"/>
            <w:noWrap/>
            <w:vAlign w:val="bottom"/>
            <w:hideMark/>
          </w:tcPr>
          <w:p w14:paraId="3A0D1489" w14:textId="77777777" w:rsidR="00002C11" w:rsidRPr="00D06669" w:rsidRDefault="00002C11" w:rsidP="00D06669">
            <w:pPr>
              <w:jc w:val="right"/>
              <w:rPr>
                <w:rFonts w:ascii="Arial" w:hAnsi="Arial" w:cs="Arial"/>
                <w:b/>
                <w:bCs/>
                <w:sz w:val="16"/>
                <w:szCs w:val="16"/>
              </w:rPr>
            </w:pPr>
            <w:r w:rsidRPr="00D06669">
              <w:rPr>
                <w:rFonts w:ascii="Arial" w:hAnsi="Arial" w:cs="Arial"/>
                <w:b/>
                <w:bCs/>
                <w:sz w:val="16"/>
                <w:szCs w:val="16"/>
              </w:rPr>
              <w:t>341.230,34</w:t>
            </w:r>
          </w:p>
        </w:tc>
        <w:tc>
          <w:tcPr>
            <w:tcW w:w="703" w:type="pct"/>
            <w:tcBorders>
              <w:top w:val="nil"/>
              <w:left w:val="nil"/>
              <w:bottom w:val="nil"/>
              <w:right w:val="nil"/>
            </w:tcBorders>
            <w:shd w:val="clear" w:color="000000" w:fill="000080"/>
            <w:noWrap/>
            <w:vAlign w:val="bottom"/>
            <w:hideMark/>
          </w:tcPr>
          <w:p w14:paraId="22D98FA8" w14:textId="77777777" w:rsidR="00002C11" w:rsidRPr="00D06669" w:rsidRDefault="00002C11" w:rsidP="00D06669">
            <w:pPr>
              <w:jc w:val="right"/>
              <w:rPr>
                <w:rFonts w:ascii="Arial" w:hAnsi="Arial" w:cs="Arial"/>
                <w:b/>
                <w:bCs/>
                <w:sz w:val="16"/>
                <w:szCs w:val="16"/>
              </w:rPr>
            </w:pPr>
            <w:r w:rsidRPr="00D06669">
              <w:rPr>
                <w:rFonts w:ascii="Arial" w:hAnsi="Arial" w:cs="Arial"/>
                <w:b/>
                <w:bCs/>
                <w:sz w:val="16"/>
                <w:szCs w:val="16"/>
              </w:rPr>
              <w:t>177.164,00</w:t>
            </w:r>
          </w:p>
        </w:tc>
        <w:tc>
          <w:tcPr>
            <w:tcW w:w="703" w:type="pct"/>
            <w:tcBorders>
              <w:top w:val="nil"/>
              <w:left w:val="nil"/>
              <w:bottom w:val="nil"/>
              <w:right w:val="nil"/>
            </w:tcBorders>
            <w:shd w:val="clear" w:color="000000" w:fill="000080"/>
            <w:noWrap/>
            <w:vAlign w:val="bottom"/>
            <w:hideMark/>
          </w:tcPr>
          <w:p w14:paraId="0F68E93D" w14:textId="77777777" w:rsidR="00002C11" w:rsidRPr="00D06669" w:rsidRDefault="00002C11" w:rsidP="00D06669">
            <w:pPr>
              <w:jc w:val="right"/>
              <w:rPr>
                <w:rFonts w:ascii="Arial" w:hAnsi="Arial" w:cs="Arial"/>
                <w:b/>
                <w:bCs/>
                <w:sz w:val="16"/>
                <w:szCs w:val="16"/>
              </w:rPr>
            </w:pPr>
            <w:r w:rsidRPr="00D06669">
              <w:rPr>
                <w:rFonts w:ascii="Arial" w:hAnsi="Arial" w:cs="Arial"/>
                <w:b/>
                <w:bCs/>
                <w:sz w:val="16"/>
                <w:szCs w:val="16"/>
              </w:rPr>
              <w:t>120.150,00</w:t>
            </w:r>
          </w:p>
        </w:tc>
        <w:tc>
          <w:tcPr>
            <w:tcW w:w="703" w:type="pct"/>
            <w:tcBorders>
              <w:top w:val="nil"/>
              <w:left w:val="nil"/>
              <w:bottom w:val="nil"/>
              <w:right w:val="nil"/>
            </w:tcBorders>
            <w:shd w:val="clear" w:color="000000" w:fill="000080"/>
            <w:noWrap/>
            <w:vAlign w:val="bottom"/>
            <w:hideMark/>
          </w:tcPr>
          <w:p w14:paraId="46C88E65" w14:textId="77777777" w:rsidR="00002C11" w:rsidRPr="00D06669" w:rsidRDefault="00002C11" w:rsidP="00D06669">
            <w:pPr>
              <w:jc w:val="right"/>
              <w:rPr>
                <w:rFonts w:ascii="Arial" w:hAnsi="Arial" w:cs="Arial"/>
                <w:b/>
                <w:bCs/>
                <w:sz w:val="16"/>
                <w:szCs w:val="16"/>
              </w:rPr>
            </w:pPr>
            <w:r w:rsidRPr="00D06669">
              <w:rPr>
                <w:rFonts w:ascii="Arial" w:hAnsi="Arial" w:cs="Arial"/>
                <w:b/>
                <w:bCs/>
                <w:sz w:val="16"/>
                <w:szCs w:val="16"/>
              </w:rPr>
              <w:t>120.150,00</w:t>
            </w:r>
          </w:p>
        </w:tc>
      </w:tr>
      <w:tr w:rsidR="008165FF" w:rsidRPr="00D06669" w14:paraId="3AF66D06" w14:textId="77777777" w:rsidTr="00002C11">
        <w:trPr>
          <w:trHeight w:val="225"/>
        </w:trPr>
        <w:tc>
          <w:tcPr>
            <w:tcW w:w="234" w:type="pct"/>
            <w:tcBorders>
              <w:top w:val="nil"/>
              <w:left w:val="nil"/>
              <w:bottom w:val="nil"/>
              <w:right w:val="nil"/>
            </w:tcBorders>
            <w:shd w:val="clear" w:color="auto" w:fill="auto"/>
            <w:noWrap/>
            <w:vAlign w:val="bottom"/>
            <w:hideMark/>
          </w:tcPr>
          <w:p w14:paraId="310FC7F1" w14:textId="77777777" w:rsidR="00002C11" w:rsidRPr="00D06669" w:rsidRDefault="00002C11" w:rsidP="00D06669">
            <w:pPr>
              <w:rPr>
                <w:rFonts w:ascii="Arial" w:hAnsi="Arial" w:cs="Arial"/>
                <w:sz w:val="16"/>
                <w:szCs w:val="16"/>
              </w:rPr>
            </w:pPr>
            <w:r w:rsidRPr="00D06669">
              <w:rPr>
                <w:rFonts w:ascii="Arial" w:hAnsi="Arial" w:cs="Arial"/>
                <w:sz w:val="16"/>
                <w:szCs w:val="16"/>
              </w:rPr>
              <w:t>71</w:t>
            </w:r>
          </w:p>
        </w:tc>
        <w:tc>
          <w:tcPr>
            <w:tcW w:w="1953" w:type="pct"/>
            <w:tcBorders>
              <w:top w:val="nil"/>
              <w:left w:val="nil"/>
              <w:bottom w:val="nil"/>
              <w:right w:val="nil"/>
            </w:tcBorders>
            <w:shd w:val="clear" w:color="auto" w:fill="auto"/>
            <w:noWrap/>
            <w:vAlign w:val="bottom"/>
            <w:hideMark/>
          </w:tcPr>
          <w:p w14:paraId="457642D7" w14:textId="77777777" w:rsidR="00002C11" w:rsidRPr="00D06669" w:rsidRDefault="00002C11" w:rsidP="00D06669">
            <w:pPr>
              <w:rPr>
                <w:rFonts w:ascii="Arial" w:hAnsi="Arial" w:cs="Arial"/>
                <w:sz w:val="16"/>
                <w:szCs w:val="16"/>
              </w:rPr>
            </w:pPr>
            <w:r w:rsidRPr="00D06669">
              <w:rPr>
                <w:rFonts w:ascii="Arial" w:hAnsi="Arial" w:cs="Arial"/>
                <w:sz w:val="16"/>
                <w:szCs w:val="16"/>
              </w:rPr>
              <w:t xml:space="preserve">Prihodi od prodaje neproizvedene dugotrajne imovine                                                 </w:t>
            </w:r>
          </w:p>
        </w:tc>
        <w:tc>
          <w:tcPr>
            <w:tcW w:w="703" w:type="pct"/>
            <w:tcBorders>
              <w:top w:val="nil"/>
              <w:left w:val="nil"/>
              <w:bottom w:val="nil"/>
              <w:right w:val="nil"/>
            </w:tcBorders>
            <w:shd w:val="clear" w:color="auto" w:fill="auto"/>
            <w:noWrap/>
            <w:vAlign w:val="bottom"/>
            <w:hideMark/>
          </w:tcPr>
          <w:p w14:paraId="64EF0739" w14:textId="77777777" w:rsidR="00002C11" w:rsidRPr="00D06669" w:rsidRDefault="00002C11" w:rsidP="00D06669">
            <w:pPr>
              <w:jc w:val="right"/>
              <w:rPr>
                <w:rFonts w:ascii="Arial" w:hAnsi="Arial" w:cs="Arial"/>
                <w:sz w:val="16"/>
                <w:szCs w:val="16"/>
              </w:rPr>
            </w:pPr>
            <w:r w:rsidRPr="00D06669">
              <w:rPr>
                <w:rFonts w:ascii="Arial" w:hAnsi="Arial" w:cs="Arial"/>
                <w:sz w:val="16"/>
                <w:szCs w:val="16"/>
              </w:rPr>
              <w:t>302.740,73</w:t>
            </w:r>
          </w:p>
        </w:tc>
        <w:tc>
          <w:tcPr>
            <w:tcW w:w="703" w:type="pct"/>
            <w:tcBorders>
              <w:top w:val="nil"/>
              <w:left w:val="nil"/>
              <w:bottom w:val="nil"/>
              <w:right w:val="nil"/>
            </w:tcBorders>
            <w:shd w:val="clear" w:color="auto" w:fill="auto"/>
            <w:noWrap/>
            <w:vAlign w:val="bottom"/>
            <w:hideMark/>
          </w:tcPr>
          <w:p w14:paraId="40F4FCBC" w14:textId="77777777" w:rsidR="00002C11" w:rsidRPr="00D06669" w:rsidRDefault="00002C11" w:rsidP="00D06669">
            <w:pPr>
              <w:jc w:val="right"/>
              <w:rPr>
                <w:rFonts w:ascii="Arial" w:hAnsi="Arial" w:cs="Arial"/>
                <w:sz w:val="16"/>
                <w:szCs w:val="16"/>
              </w:rPr>
            </w:pPr>
            <w:r w:rsidRPr="00D06669">
              <w:rPr>
                <w:rFonts w:ascii="Arial" w:hAnsi="Arial" w:cs="Arial"/>
                <w:sz w:val="16"/>
                <w:szCs w:val="16"/>
              </w:rPr>
              <w:t>0,00</w:t>
            </w:r>
          </w:p>
        </w:tc>
        <w:tc>
          <w:tcPr>
            <w:tcW w:w="703" w:type="pct"/>
            <w:tcBorders>
              <w:top w:val="nil"/>
              <w:left w:val="nil"/>
              <w:bottom w:val="nil"/>
              <w:right w:val="nil"/>
            </w:tcBorders>
            <w:shd w:val="clear" w:color="auto" w:fill="auto"/>
            <w:noWrap/>
            <w:vAlign w:val="bottom"/>
            <w:hideMark/>
          </w:tcPr>
          <w:p w14:paraId="119088C6" w14:textId="77777777" w:rsidR="00002C11" w:rsidRPr="00D06669" w:rsidRDefault="00002C11" w:rsidP="00D06669">
            <w:pPr>
              <w:jc w:val="right"/>
              <w:rPr>
                <w:rFonts w:ascii="Arial" w:hAnsi="Arial" w:cs="Arial"/>
                <w:sz w:val="16"/>
                <w:szCs w:val="16"/>
              </w:rPr>
            </w:pPr>
            <w:r w:rsidRPr="00D06669">
              <w:rPr>
                <w:rFonts w:ascii="Arial" w:hAnsi="Arial" w:cs="Arial"/>
                <w:sz w:val="16"/>
                <w:szCs w:val="16"/>
              </w:rPr>
              <w:t>0,00</w:t>
            </w:r>
          </w:p>
        </w:tc>
        <w:tc>
          <w:tcPr>
            <w:tcW w:w="703" w:type="pct"/>
            <w:tcBorders>
              <w:top w:val="nil"/>
              <w:left w:val="nil"/>
              <w:bottom w:val="nil"/>
              <w:right w:val="nil"/>
            </w:tcBorders>
            <w:shd w:val="clear" w:color="auto" w:fill="auto"/>
            <w:noWrap/>
            <w:vAlign w:val="bottom"/>
            <w:hideMark/>
          </w:tcPr>
          <w:p w14:paraId="70DBCA8D" w14:textId="77777777" w:rsidR="00002C11" w:rsidRPr="00D06669" w:rsidRDefault="00002C11" w:rsidP="00D06669">
            <w:pPr>
              <w:jc w:val="right"/>
              <w:rPr>
                <w:rFonts w:ascii="Arial" w:hAnsi="Arial" w:cs="Arial"/>
                <w:sz w:val="16"/>
                <w:szCs w:val="16"/>
              </w:rPr>
            </w:pPr>
            <w:r w:rsidRPr="00D06669">
              <w:rPr>
                <w:rFonts w:ascii="Arial" w:hAnsi="Arial" w:cs="Arial"/>
                <w:sz w:val="16"/>
                <w:szCs w:val="16"/>
              </w:rPr>
              <w:t>0,00</w:t>
            </w:r>
          </w:p>
        </w:tc>
      </w:tr>
      <w:tr w:rsidR="008165FF" w:rsidRPr="00D06669" w14:paraId="42E8A07D" w14:textId="77777777" w:rsidTr="00002C11">
        <w:trPr>
          <w:trHeight w:val="225"/>
        </w:trPr>
        <w:tc>
          <w:tcPr>
            <w:tcW w:w="234" w:type="pct"/>
            <w:tcBorders>
              <w:top w:val="nil"/>
              <w:left w:val="nil"/>
              <w:bottom w:val="nil"/>
              <w:right w:val="nil"/>
            </w:tcBorders>
            <w:shd w:val="clear" w:color="auto" w:fill="auto"/>
            <w:noWrap/>
            <w:vAlign w:val="bottom"/>
            <w:hideMark/>
          </w:tcPr>
          <w:p w14:paraId="1AC144F1" w14:textId="77777777" w:rsidR="00002C11" w:rsidRPr="00D06669" w:rsidRDefault="00002C11" w:rsidP="00D06669">
            <w:pPr>
              <w:rPr>
                <w:rFonts w:ascii="Arial" w:hAnsi="Arial" w:cs="Arial"/>
                <w:sz w:val="16"/>
                <w:szCs w:val="16"/>
              </w:rPr>
            </w:pPr>
            <w:r w:rsidRPr="00D06669">
              <w:rPr>
                <w:rFonts w:ascii="Arial" w:hAnsi="Arial" w:cs="Arial"/>
                <w:sz w:val="16"/>
                <w:szCs w:val="16"/>
              </w:rPr>
              <w:t>72</w:t>
            </w:r>
          </w:p>
        </w:tc>
        <w:tc>
          <w:tcPr>
            <w:tcW w:w="1953" w:type="pct"/>
            <w:tcBorders>
              <w:top w:val="nil"/>
              <w:left w:val="nil"/>
              <w:bottom w:val="nil"/>
              <w:right w:val="nil"/>
            </w:tcBorders>
            <w:shd w:val="clear" w:color="auto" w:fill="auto"/>
            <w:noWrap/>
            <w:vAlign w:val="bottom"/>
            <w:hideMark/>
          </w:tcPr>
          <w:p w14:paraId="037E8927" w14:textId="77777777" w:rsidR="00002C11" w:rsidRPr="00D06669" w:rsidRDefault="00002C11" w:rsidP="00D06669">
            <w:pPr>
              <w:rPr>
                <w:rFonts w:ascii="Arial" w:hAnsi="Arial" w:cs="Arial"/>
                <w:sz w:val="16"/>
                <w:szCs w:val="16"/>
              </w:rPr>
            </w:pPr>
            <w:r w:rsidRPr="00D06669">
              <w:rPr>
                <w:rFonts w:ascii="Arial" w:hAnsi="Arial" w:cs="Arial"/>
                <w:sz w:val="16"/>
                <w:szCs w:val="16"/>
              </w:rPr>
              <w:t xml:space="preserve">Prihodi od prodaje proizvedene dugotrajne imovine                                                   </w:t>
            </w:r>
          </w:p>
        </w:tc>
        <w:tc>
          <w:tcPr>
            <w:tcW w:w="703" w:type="pct"/>
            <w:tcBorders>
              <w:top w:val="nil"/>
              <w:left w:val="nil"/>
              <w:bottom w:val="nil"/>
              <w:right w:val="nil"/>
            </w:tcBorders>
            <w:shd w:val="clear" w:color="auto" w:fill="auto"/>
            <w:noWrap/>
            <w:vAlign w:val="bottom"/>
            <w:hideMark/>
          </w:tcPr>
          <w:p w14:paraId="2860481B" w14:textId="77777777" w:rsidR="00002C11" w:rsidRPr="00D06669" w:rsidRDefault="00002C11" w:rsidP="00D06669">
            <w:pPr>
              <w:jc w:val="right"/>
              <w:rPr>
                <w:rFonts w:ascii="Arial" w:hAnsi="Arial" w:cs="Arial"/>
                <w:sz w:val="16"/>
                <w:szCs w:val="16"/>
              </w:rPr>
            </w:pPr>
            <w:r w:rsidRPr="00D06669">
              <w:rPr>
                <w:rFonts w:ascii="Arial" w:hAnsi="Arial" w:cs="Arial"/>
                <w:sz w:val="16"/>
                <w:szCs w:val="16"/>
              </w:rPr>
              <w:t>38.489,61</w:t>
            </w:r>
          </w:p>
        </w:tc>
        <w:tc>
          <w:tcPr>
            <w:tcW w:w="703" w:type="pct"/>
            <w:tcBorders>
              <w:top w:val="nil"/>
              <w:left w:val="nil"/>
              <w:bottom w:val="nil"/>
              <w:right w:val="nil"/>
            </w:tcBorders>
            <w:shd w:val="clear" w:color="auto" w:fill="auto"/>
            <w:noWrap/>
            <w:vAlign w:val="bottom"/>
            <w:hideMark/>
          </w:tcPr>
          <w:p w14:paraId="10BAEA5C" w14:textId="77777777" w:rsidR="00002C11" w:rsidRPr="00D06669" w:rsidRDefault="00002C11" w:rsidP="00D06669">
            <w:pPr>
              <w:jc w:val="right"/>
              <w:rPr>
                <w:rFonts w:ascii="Arial" w:hAnsi="Arial" w:cs="Arial"/>
                <w:sz w:val="16"/>
                <w:szCs w:val="16"/>
              </w:rPr>
            </w:pPr>
            <w:r w:rsidRPr="00D06669">
              <w:rPr>
                <w:rFonts w:ascii="Arial" w:hAnsi="Arial" w:cs="Arial"/>
                <w:sz w:val="16"/>
                <w:szCs w:val="16"/>
              </w:rPr>
              <w:t>177.164,00</w:t>
            </w:r>
          </w:p>
        </w:tc>
        <w:tc>
          <w:tcPr>
            <w:tcW w:w="703" w:type="pct"/>
            <w:tcBorders>
              <w:top w:val="nil"/>
              <w:left w:val="nil"/>
              <w:bottom w:val="nil"/>
              <w:right w:val="nil"/>
            </w:tcBorders>
            <w:shd w:val="clear" w:color="auto" w:fill="auto"/>
            <w:noWrap/>
            <w:vAlign w:val="bottom"/>
            <w:hideMark/>
          </w:tcPr>
          <w:p w14:paraId="6DBD87E3" w14:textId="77777777" w:rsidR="00002C11" w:rsidRPr="00D06669" w:rsidRDefault="00002C11" w:rsidP="00D06669">
            <w:pPr>
              <w:jc w:val="right"/>
              <w:rPr>
                <w:rFonts w:ascii="Arial" w:hAnsi="Arial" w:cs="Arial"/>
                <w:sz w:val="16"/>
                <w:szCs w:val="16"/>
              </w:rPr>
            </w:pPr>
            <w:r w:rsidRPr="00D06669">
              <w:rPr>
                <w:rFonts w:ascii="Arial" w:hAnsi="Arial" w:cs="Arial"/>
                <w:sz w:val="16"/>
                <w:szCs w:val="16"/>
              </w:rPr>
              <w:t>120.150,00</w:t>
            </w:r>
          </w:p>
        </w:tc>
        <w:tc>
          <w:tcPr>
            <w:tcW w:w="703" w:type="pct"/>
            <w:tcBorders>
              <w:top w:val="nil"/>
              <w:left w:val="nil"/>
              <w:bottom w:val="nil"/>
              <w:right w:val="nil"/>
            </w:tcBorders>
            <w:shd w:val="clear" w:color="auto" w:fill="auto"/>
            <w:noWrap/>
            <w:vAlign w:val="bottom"/>
            <w:hideMark/>
          </w:tcPr>
          <w:p w14:paraId="1B12FFB6" w14:textId="77777777" w:rsidR="00002C11" w:rsidRPr="00D06669" w:rsidRDefault="00002C11" w:rsidP="00D06669">
            <w:pPr>
              <w:jc w:val="right"/>
              <w:rPr>
                <w:rFonts w:ascii="Arial" w:hAnsi="Arial" w:cs="Arial"/>
                <w:sz w:val="16"/>
                <w:szCs w:val="16"/>
              </w:rPr>
            </w:pPr>
            <w:r w:rsidRPr="00D06669">
              <w:rPr>
                <w:rFonts w:ascii="Arial" w:hAnsi="Arial" w:cs="Arial"/>
                <w:sz w:val="16"/>
                <w:szCs w:val="16"/>
              </w:rPr>
              <w:t>120.150,00</w:t>
            </w:r>
          </w:p>
        </w:tc>
      </w:tr>
    </w:tbl>
    <w:p w14:paraId="1B26DC15" w14:textId="77777777" w:rsidR="00002C11" w:rsidRPr="00D06669" w:rsidRDefault="00002C11" w:rsidP="00D06669">
      <w:pPr>
        <w:jc w:val="both"/>
        <w:rPr>
          <w:rFonts w:ascii="Arial" w:hAnsi="Arial" w:cs="Arial"/>
          <w:bCs/>
          <w:sz w:val="22"/>
          <w:szCs w:val="22"/>
        </w:rPr>
      </w:pPr>
    </w:p>
    <w:p w14:paraId="58FE4A79" w14:textId="6ADD00CE" w:rsidR="00002C11" w:rsidRPr="00D06669" w:rsidRDefault="00016AF6" w:rsidP="00D06669">
      <w:pPr>
        <w:jc w:val="both"/>
        <w:rPr>
          <w:rFonts w:ascii="Arial" w:hAnsi="Arial" w:cs="Arial"/>
          <w:sz w:val="22"/>
          <w:szCs w:val="22"/>
        </w:rPr>
      </w:pPr>
      <w:r w:rsidRPr="00D06669">
        <w:rPr>
          <w:rFonts w:ascii="Arial" w:hAnsi="Arial" w:cs="Arial"/>
          <w:b/>
          <w:bCs/>
          <w:sz w:val="22"/>
          <w:szCs w:val="22"/>
        </w:rPr>
        <w:t>6 – Prihodi poslovanja</w:t>
      </w:r>
      <w:r w:rsidRPr="00D06669">
        <w:rPr>
          <w:rFonts w:ascii="Arial" w:hAnsi="Arial" w:cs="Arial"/>
          <w:sz w:val="22"/>
          <w:szCs w:val="22"/>
        </w:rPr>
        <w:t xml:space="preserve"> – </w:t>
      </w:r>
      <w:r w:rsidR="00BA5182" w:rsidRPr="00D06669">
        <w:rPr>
          <w:rFonts w:ascii="Arial" w:hAnsi="Arial" w:cs="Arial"/>
          <w:sz w:val="22"/>
          <w:szCs w:val="22"/>
        </w:rPr>
        <w:t xml:space="preserve">se za 2023. godinu planiraju u iznosu </w:t>
      </w:r>
      <w:r w:rsidR="00002C11" w:rsidRPr="00D06669">
        <w:rPr>
          <w:rFonts w:ascii="Arial" w:hAnsi="Arial" w:cs="Arial"/>
          <w:sz w:val="22"/>
          <w:szCs w:val="22"/>
        </w:rPr>
        <w:t>od 6.669.928 EUR, dok je prijedlog projekcije za 2024. u iznosu 5.437.676,00 EUR, a 2025. u iznosu 5.530.261 EUR.</w:t>
      </w:r>
    </w:p>
    <w:p w14:paraId="1532417D" w14:textId="2D9B04BC" w:rsidR="00016AF6" w:rsidRPr="00D06669" w:rsidRDefault="00002C11" w:rsidP="00D06669">
      <w:pPr>
        <w:jc w:val="both"/>
        <w:rPr>
          <w:rFonts w:ascii="Arial" w:hAnsi="Arial" w:cs="Arial"/>
          <w:sz w:val="22"/>
          <w:szCs w:val="22"/>
        </w:rPr>
      </w:pPr>
      <w:r w:rsidRPr="00D06669">
        <w:rPr>
          <w:rFonts w:ascii="Arial" w:hAnsi="Arial" w:cs="Arial"/>
          <w:sz w:val="22"/>
          <w:szCs w:val="22"/>
        </w:rPr>
        <w:t xml:space="preserve">U 2023. godini planiraju se </w:t>
      </w:r>
      <w:r w:rsidR="00016AF6" w:rsidRPr="00D06669">
        <w:rPr>
          <w:rFonts w:ascii="Arial" w:hAnsi="Arial" w:cs="Arial"/>
          <w:sz w:val="22"/>
          <w:szCs w:val="22"/>
        </w:rPr>
        <w:t>kako slijedi:</w:t>
      </w:r>
    </w:p>
    <w:p w14:paraId="44071DDE" w14:textId="77777777" w:rsidR="00016AF6" w:rsidRPr="00D06669" w:rsidRDefault="00016AF6" w:rsidP="00D06669">
      <w:pPr>
        <w:jc w:val="both"/>
        <w:rPr>
          <w:rFonts w:ascii="Arial" w:hAnsi="Arial" w:cs="Arial"/>
          <w:sz w:val="22"/>
          <w:szCs w:val="22"/>
        </w:rPr>
      </w:pPr>
    </w:p>
    <w:p w14:paraId="6011B619" w14:textId="4F8F366C" w:rsidR="00016AF6" w:rsidRPr="00D06669" w:rsidRDefault="00016AF6" w:rsidP="00D06669">
      <w:pPr>
        <w:jc w:val="both"/>
        <w:rPr>
          <w:rFonts w:ascii="Arial" w:hAnsi="Arial" w:cs="Arial"/>
          <w:sz w:val="22"/>
          <w:szCs w:val="22"/>
        </w:rPr>
      </w:pPr>
      <w:r w:rsidRPr="00D06669">
        <w:rPr>
          <w:rFonts w:ascii="Arial" w:hAnsi="Arial" w:cs="Arial"/>
          <w:b/>
          <w:bCs/>
          <w:sz w:val="22"/>
          <w:szCs w:val="22"/>
        </w:rPr>
        <w:t xml:space="preserve">61 – Prihodi od poreza </w:t>
      </w:r>
      <w:r w:rsidRPr="00D06669">
        <w:rPr>
          <w:rFonts w:ascii="Arial" w:hAnsi="Arial" w:cs="Arial"/>
          <w:sz w:val="22"/>
          <w:szCs w:val="22"/>
        </w:rPr>
        <w:t xml:space="preserve">– </w:t>
      </w:r>
      <w:r w:rsidR="00002C11" w:rsidRPr="00D06669">
        <w:rPr>
          <w:rFonts w:ascii="Arial" w:hAnsi="Arial" w:cs="Arial"/>
          <w:sz w:val="22"/>
          <w:szCs w:val="22"/>
        </w:rPr>
        <w:t>planiraju se u iznosu</w:t>
      </w:r>
      <w:r w:rsidR="009D63E8" w:rsidRPr="00D06669">
        <w:rPr>
          <w:rFonts w:ascii="Arial" w:hAnsi="Arial" w:cs="Arial"/>
          <w:sz w:val="22"/>
          <w:szCs w:val="22"/>
        </w:rPr>
        <w:t xml:space="preserve"> od 2.531.696 EUR i najvećim se dijelom odnose na prihode od poreza na dohodak, dok se manji dio odnosu na porez na promet nekretnina, kuća za odmor te potrošnju alkoholnih i bezalkoholnih pića. </w:t>
      </w:r>
    </w:p>
    <w:p w14:paraId="2283BEDE" w14:textId="77777777" w:rsidR="00016AF6" w:rsidRPr="00D06669" w:rsidRDefault="00016AF6" w:rsidP="00D06669">
      <w:pPr>
        <w:jc w:val="both"/>
        <w:rPr>
          <w:rFonts w:ascii="Arial" w:hAnsi="Arial" w:cs="Arial"/>
          <w:sz w:val="22"/>
          <w:szCs w:val="22"/>
        </w:rPr>
      </w:pPr>
    </w:p>
    <w:p w14:paraId="520E744E" w14:textId="44BF2F42" w:rsidR="009D63E8" w:rsidRPr="00D06669" w:rsidRDefault="00016AF6" w:rsidP="00D06669">
      <w:pPr>
        <w:jc w:val="both"/>
        <w:rPr>
          <w:rFonts w:ascii="Arial" w:hAnsi="Arial" w:cs="Arial"/>
          <w:sz w:val="22"/>
          <w:szCs w:val="22"/>
        </w:rPr>
      </w:pPr>
      <w:r w:rsidRPr="00D06669">
        <w:rPr>
          <w:rFonts w:ascii="Arial" w:hAnsi="Arial" w:cs="Arial"/>
          <w:b/>
          <w:bCs/>
          <w:sz w:val="22"/>
          <w:szCs w:val="22"/>
        </w:rPr>
        <w:t>63 – Pomoći iz inozemstva i od subjekata unutar općeg proračuna</w:t>
      </w:r>
      <w:r w:rsidRPr="00D06669">
        <w:rPr>
          <w:rFonts w:ascii="Arial" w:hAnsi="Arial" w:cs="Arial"/>
          <w:sz w:val="22"/>
          <w:szCs w:val="22"/>
        </w:rPr>
        <w:t xml:space="preserve"> – </w:t>
      </w:r>
      <w:r w:rsidR="009D63E8" w:rsidRPr="00D06669">
        <w:rPr>
          <w:rFonts w:ascii="Arial" w:hAnsi="Arial" w:cs="Arial"/>
          <w:sz w:val="22"/>
          <w:szCs w:val="22"/>
        </w:rPr>
        <w:t xml:space="preserve">planiraju se u iznosu od 1.994.951 EUR i najvećim se dijelom odnose na </w:t>
      </w:r>
      <w:r w:rsidR="006926B5" w:rsidRPr="00D06669">
        <w:rPr>
          <w:rFonts w:ascii="Arial" w:hAnsi="Arial" w:cs="Arial"/>
          <w:sz w:val="22"/>
          <w:szCs w:val="22"/>
        </w:rPr>
        <w:t xml:space="preserve">kapitalne pomoći iz državnog proračuna temeljem prijenosa EU sredstava za izgradnju Doma (1.483.200 EUR), zatim </w:t>
      </w:r>
      <w:r w:rsidR="009D63E8" w:rsidRPr="00D06669">
        <w:rPr>
          <w:rFonts w:ascii="Arial" w:hAnsi="Arial" w:cs="Arial"/>
          <w:sz w:val="22"/>
          <w:szCs w:val="22"/>
        </w:rPr>
        <w:t>tekuće pomoći za izravnanja za decentralizirane funkcije (326.900 EUR)</w:t>
      </w:r>
      <w:r w:rsidR="006926B5" w:rsidRPr="00D06669">
        <w:rPr>
          <w:rFonts w:ascii="Arial" w:hAnsi="Arial" w:cs="Arial"/>
          <w:sz w:val="22"/>
          <w:szCs w:val="22"/>
        </w:rPr>
        <w:t xml:space="preserve">, </w:t>
      </w:r>
      <w:r w:rsidR="00096D28" w:rsidRPr="00D06669">
        <w:rPr>
          <w:rFonts w:ascii="Arial" w:hAnsi="Arial" w:cs="Arial"/>
          <w:sz w:val="22"/>
          <w:szCs w:val="22"/>
        </w:rPr>
        <w:t>tekuće pomoći JVP-u iz drugih proračuna (42.500 EUR), županijskog proračuna (41.800 EUR), kapitalne pomoći FZOEE Dječjem vrtiću (27.900 EUR) i Domu za starije (27.900 EUR) za foto</w:t>
      </w:r>
      <w:r w:rsidR="009B6DA7" w:rsidRPr="00D06669">
        <w:rPr>
          <w:rFonts w:ascii="Arial" w:hAnsi="Arial" w:cs="Arial"/>
          <w:sz w:val="22"/>
          <w:szCs w:val="22"/>
        </w:rPr>
        <w:t xml:space="preserve"> </w:t>
      </w:r>
      <w:r w:rsidR="00096D28" w:rsidRPr="00D06669">
        <w:rPr>
          <w:rFonts w:ascii="Arial" w:hAnsi="Arial" w:cs="Arial"/>
          <w:sz w:val="22"/>
          <w:szCs w:val="22"/>
        </w:rPr>
        <w:t>panele</w:t>
      </w:r>
      <w:r w:rsidR="009B6DA7" w:rsidRPr="00D06669">
        <w:rPr>
          <w:rFonts w:ascii="Arial" w:hAnsi="Arial" w:cs="Arial"/>
          <w:sz w:val="22"/>
          <w:szCs w:val="22"/>
        </w:rPr>
        <w:t xml:space="preserve">. </w:t>
      </w:r>
    </w:p>
    <w:p w14:paraId="6C874094" w14:textId="77777777" w:rsidR="00016AF6" w:rsidRPr="00D06669" w:rsidRDefault="00016AF6" w:rsidP="00D06669">
      <w:pPr>
        <w:jc w:val="both"/>
        <w:rPr>
          <w:rFonts w:ascii="Arial" w:hAnsi="Arial" w:cs="Arial"/>
          <w:sz w:val="22"/>
          <w:szCs w:val="22"/>
        </w:rPr>
      </w:pPr>
    </w:p>
    <w:p w14:paraId="1BC563B5" w14:textId="5FE936DC" w:rsidR="00016AF6" w:rsidRPr="00D06669" w:rsidRDefault="00016AF6" w:rsidP="00D06669">
      <w:pPr>
        <w:jc w:val="both"/>
        <w:rPr>
          <w:rFonts w:ascii="Arial" w:hAnsi="Arial" w:cs="Arial"/>
          <w:sz w:val="22"/>
          <w:szCs w:val="22"/>
        </w:rPr>
      </w:pPr>
      <w:r w:rsidRPr="00D06669">
        <w:rPr>
          <w:rFonts w:ascii="Arial" w:hAnsi="Arial" w:cs="Arial"/>
          <w:b/>
          <w:bCs/>
          <w:sz w:val="22"/>
          <w:szCs w:val="22"/>
        </w:rPr>
        <w:t>64 – Prihodi od imovine</w:t>
      </w:r>
      <w:r w:rsidRPr="00D06669">
        <w:rPr>
          <w:rFonts w:ascii="Arial" w:hAnsi="Arial" w:cs="Arial"/>
          <w:sz w:val="22"/>
          <w:szCs w:val="22"/>
        </w:rPr>
        <w:t xml:space="preserve"> – </w:t>
      </w:r>
      <w:r w:rsidR="00096D28" w:rsidRPr="00D06669">
        <w:rPr>
          <w:rFonts w:ascii="Arial" w:hAnsi="Arial" w:cs="Arial"/>
          <w:sz w:val="22"/>
          <w:szCs w:val="22"/>
        </w:rPr>
        <w:t xml:space="preserve">planiraju se u iznosu od </w:t>
      </w:r>
      <w:r w:rsidR="007D71E1" w:rsidRPr="00D06669">
        <w:rPr>
          <w:rFonts w:ascii="Arial" w:hAnsi="Arial" w:cs="Arial"/>
          <w:sz w:val="22"/>
          <w:szCs w:val="22"/>
        </w:rPr>
        <w:t>EUR od zakupa nekretnina (59.100), naknade za pravo služnosti puta (</w:t>
      </w:r>
      <w:r w:rsidR="009B6DA7" w:rsidRPr="00D06669">
        <w:rPr>
          <w:rFonts w:ascii="Arial" w:hAnsi="Arial" w:cs="Arial"/>
          <w:sz w:val="22"/>
          <w:szCs w:val="22"/>
        </w:rPr>
        <w:t xml:space="preserve">36.300 EUR), zakupa javnih površina (17.900 EUR), građevinskog zemljišta (14.700 EUR), spomeničke rente (11.900 EUR), nezakonito izgrađenih zgrada, zakupa poljoprivrednog zemljišta, </w:t>
      </w:r>
      <w:r w:rsidRPr="00D06669">
        <w:rPr>
          <w:rFonts w:ascii="Arial" w:hAnsi="Arial" w:cs="Arial"/>
          <w:sz w:val="22"/>
          <w:szCs w:val="22"/>
        </w:rPr>
        <w:t>eksploatacij</w:t>
      </w:r>
      <w:r w:rsidR="009B6DA7" w:rsidRPr="00D06669">
        <w:rPr>
          <w:rFonts w:ascii="Arial" w:hAnsi="Arial" w:cs="Arial"/>
          <w:sz w:val="22"/>
          <w:szCs w:val="22"/>
        </w:rPr>
        <w:t>u</w:t>
      </w:r>
      <w:r w:rsidRPr="00D06669">
        <w:rPr>
          <w:rFonts w:ascii="Arial" w:hAnsi="Arial" w:cs="Arial"/>
          <w:sz w:val="22"/>
          <w:szCs w:val="22"/>
        </w:rPr>
        <w:t xml:space="preserve"> mineralnih sirovina</w:t>
      </w:r>
      <w:r w:rsidR="009B6DA7" w:rsidRPr="00D06669">
        <w:rPr>
          <w:rFonts w:ascii="Arial" w:hAnsi="Arial" w:cs="Arial"/>
          <w:sz w:val="22"/>
          <w:szCs w:val="22"/>
        </w:rPr>
        <w:t>, koncesija, zakupa najma stanova).</w:t>
      </w:r>
    </w:p>
    <w:p w14:paraId="7E8EC6A1" w14:textId="77777777" w:rsidR="00016AF6" w:rsidRPr="00D06669" w:rsidRDefault="00016AF6" w:rsidP="00D06669">
      <w:pPr>
        <w:rPr>
          <w:rFonts w:ascii="Arial" w:hAnsi="Arial" w:cs="Arial"/>
          <w:sz w:val="22"/>
          <w:szCs w:val="22"/>
        </w:rPr>
      </w:pPr>
    </w:p>
    <w:p w14:paraId="6A15AB03" w14:textId="6F89F25F" w:rsidR="007D71E1" w:rsidRPr="00D06669" w:rsidRDefault="00016AF6" w:rsidP="00D06669">
      <w:pPr>
        <w:jc w:val="both"/>
        <w:rPr>
          <w:rFonts w:ascii="Arial" w:hAnsi="Arial" w:cs="Arial"/>
          <w:sz w:val="22"/>
          <w:szCs w:val="22"/>
        </w:rPr>
      </w:pPr>
      <w:r w:rsidRPr="00D06669">
        <w:rPr>
          <w:rFonts w:ascii="Arial" w:hAnsi="Arial" w:cs="Arial"/>
          <w:b/>
          <w:bCs/>
          <w:sz w:val="22"/>
          <w:szCs w:val="22"/>
        </w:rPr>
        <w:t>65 – Prihodi od upravnih pristojbi i administrativnih pristojbi, pristojbi po posebnim propisima i naknada</w:t>
      </w:r>
      <w:r w:rsidRPr="00D06669">
        <w:rPr>
          <w:rFonts w:ascii="Arial" w:hAnsi="Arial" w:cs="Arial"/>
          <w:sz w:val="22"/>
          <w:szCs w:val="22"/>
        </w:rPr>
        <w:t xml:space="preserve"> – </w:t>
      </w:r>
      <w:r w:rsidR="007D71E1" w:rsidRPr="00D06669">
        <w:rPr>
          <w:rFonts w:ascii="Arial" w:hAnsi="Arial" w:cs="Arial"/>
          <w:sz w:val="22"/>
          <w:szCs w:val="22"/>
        </w:rPr>
        <w:t xml:space="preserve">planiraju se u iznosu od </w:t>
      </w:r>
      <w:r w:rsidR="009B6DA7" w:rsidRPr="00D06669">
        <w:rPr>
          <w:rFonts w:ascii="Arial" w:hAnsi="Arial" w:cs="Arial"/>
          <w:sz w:val="22"/>
          <w:szCs w:val="22"/>
        </w:rPr>
        <w:t xml:space="preserve">1.894.479 </w:t>
      </w:r>
      <w:r w:rsidR="007D71E1" w:rsidRPr="00D06669">
        <w:rPr>
          <w:rFonts w:ascii="Arial" w:hAnsi="Arial" w:cs="Arial"/>
          <w:sz w:val="22"/>
          <w:szCs w:val="22"/>
        </w:rPr>
        <w:t xml:space="preserve">EUR </w:t>
      </w:r>
      <w:r w:rsidR="009B6DA7" w:rsidRPr="00D06669">
        <w:rPr>
          <w:rFonts w:ascii="Arial" w:hAnsi="Arial" w:cs="Arial"/>
          <w:sz w:val="22"/>
          <w:szCs w:val="22"/>
        </w:rPr>
        <w:t xml:space="preserve">kroz prihode komunalne naknade (982.100 EUR za stambene i poslovne prostore te neizgrađeno građevinsko zemljište), komunalnog doprinosa (112.800 EUR), prihodi od sufinanciranja cijene usluga za Vrtić (245.300 EUR) i Dom (434.400 EUR), </w:t>
      </w:r>
      <w:r w:rsidR="00427AA4" w:rsidRPr="00D06669">
        <w:rPr>
          <w:rFonts w:ascii="Arial" w:hAnsi="Arial" w:cs="Arial"/>
          <w:sz w:val="22"/>
          <w:szCs w:val="22"/>
        </w:rPr>
        <w:t>ostali nespomenuti prihodi/dvoranu (47.800 EUR), prihod od turističke pristojbe.</w:t>
      </w:r>
    </w:p>
    <w:p w14:paraId="7B100998" w14:textId="77777777" w:rsidR="00016AF6" w:rsidRPr="00D06669" w:rsidRDefault="00016AF6" w:rsidP="00D06669">
      <w:pPr>
        <w:rPr>
          <w:rFonts w:ascii="Arial" w:hAnsi="Arial" w:cs="Arial"/>
          <w:bCs/>
          <w:sz w:val="22"/>
          <w:szCs w:val="22"/>
        </w:rPr>
      </w:pPr>
    </w:p>
    <w:p w14:paraId="41A4220D" w14:textId="568EEEEF" w:rsidR="007D71E1" w:rsidRPr="00D06669" w:rsidRDefault="00016AF6" w:rsidP="00D06669">
      <w:pPr>
        <w:jc w:val="both"/>
        <w:rPr>
          <w:rFonts w:ascii="Arial" w:hAnsi="Arial" w:cs="Arial"/>
          <w:sz w:val="22"/>
          <w:szCs w:val="22"/>
        </w:rPr>
      </w:pPr>
      <w:r w:rsidRPr="00D06669">
        <w:rPr>
          <w:rFonts w:ascii="Arial" w:hAnsi="Arial" w:cs="Arial"/>
          <w:b/>
          <w:bCs/>
          <w:sz w:val="22"/>
          <w:szCs w:val="22"/>
        </w:rPr>
        <w:t>66 – Prihodi od prodaje proizvoda i robe te pruženih usluga i prihodi od donacija</w:t>
      </w:r>
      <w:r w:rsidRPr="00D06669">
        <w:rPr>
          <w:rFonts w:ascii="Arial" w:hAnsi="Arial" w:cs="Arial"/>
          <w:sz w:val="22"/>
          <w:szCs w:val="22"/>
        </w:rPr>
        <w:t xml:space="preserve"> – </w:t>
      </w:r>
      <w:r w:rsidR="007D71E1" w:rsidRPr="00D06669">
        <w:rPr>
          <w:rFonts w:ascii="Arial" w:hAnsi="Arial" w:cs="Arial"/>
          <w:sz w:val="22"/>
          <w:szCs w:val="22"/>
        </w:rPr>
        <w:t>planiraju se u iznosu od</w:t>
      </w:r>
      <w:r w:rsidR="00427AA4" w:rsidRPr="00D06669">
        <w:rPr>
          <w:rFonts w:ascii="Arial" w:hAnsi="Arial" w:cs="Arial"/>
          <w:sz w:val="22"/>
          <w:szCs w:val="22"/>
        </w:rPr>
        <w:t xml:space="preserve"> 77.302</w:t>
      </w:r>
      <w:r w:rsidR="007D71E1" w:rsidRPr="00D06669">
        <w:rPr>
          <w:rFonts w:ascii="Arial" w:hAnsi="Arial" w:cs="Arial"/>
          <w:sz w:val="22"/>
          <w:szCs w:val="22"/>
        </w:rPr>
        <w:t xml:space="preserve"> EUR</w:t>
      </w:r>
      <w:r w:rsidR="00427AA4" w:rsidRPr="00D06669">
        <w:rPr>
          <w:rFonts w:ascii="Arial" w:hAnsi="Arial" w:cs="Arial"/>
          <w:sz w:val="22"/>
          <w:szCs w:val="22"/>
        </w:rPr>
        <w:t>. Najznačajniji prihodi ove skupine su prihodi od pruženih usluga POU (38.502 EUR), JVP (11.400 EUR) i od naplate NUV naknade (25.200 EUR).</w:t>
      </w:r>
    </w:p>
    <w:p w14:paraId="71899815" w14:textId="77777777" w:rsidR="00016AF6" w:rsidRPr="00D06669" w:rsidRDefault="00016AF6" w:rsidP="00D06669">
      <w:pPr>
        <w:rPr>
          <w:rFonts w:ascii="Arial" w:hAnsi="Arial" w:cs="Arial"/>
          <w:bCs/>
          <w:sz w:val="22"/>
          <w:szCs w:val="22"/>
        </w:rPr>
      </w:pPr>
    </w:p>
    <w:p w14:paraId="76A63342" w14:textId="0A628B9C" w:rsidR="00016AF6" w:rsidRPr="00D06669" w:rsidRDefault="00016AF6" w:rsidP="00D06669">
      <w:pPr>
        <w:jc w:val="both"/>
        <w:rPr>
          <w:rFonts w:ascii="Arial" w:hAnsi="Arial" w:cs="Arial"/>
          <w:sz w:val="22"/>
          <w:szCs w:val="22"/>
        </w:rPr>
      </w:pPr>
      <w:r w:rsidRPr="00D06669">
        <w:rPr>
          <w:rFonts w:ascii="Arial" w:hAnsi="Arial" w:cs="Arial"/>
          <w:b/>
          <w:bCs/>
          <w:sz w:val="22"/>
          <w:szCs w:val="22"/>
        </w:rPr>
        <w:t>68 – Kazne, upravne mjere i ostali prihodi</w:t>
      </w:r>
      <w:r w:rsidRPr="00D06669">
        <w:rPr>
          <w:rFonts w:ascii="Arial" w:hAnsi="Arial" w:cs="Arial"/>
          <w:sz w:val="22"/>
          <w:szCs w:val="22"/>
        </w:rPr>
        <w:t xml:space="preserve"> – </w:t>
      </w:r>
      <w:r w:rsidR="007D71E1" w:rsidRPr="00D06669">
        <w:rPr>
          <w:rFonts w:ascii="Arial" w:hAnsi="Arial" w:cs="Arial"/>
          <w:sz w:val="22"/>
          <w:szCs w:val="22"/>
        </w:rPr>
        <w:t xml:space="preserve">planiraju se u iznosu od </w:t>
      </w:r>
      <w:r w:rsidR="00427AA4" w:rsidRPr="00D06669">
        <w:rPr>
          <w:rFonts w:ascii="Arial" w:hAnsi="Arial" w:cs="Arial"/>
          <w:sz w:val="22"/>
          <w:szCs w:val="22"/>
        </w:rPr>
        <w:t xml:space="preserve">600 </w:t>
      </w:r>
      <w:r w:rsidR="007D71E1" w:rsidRPr="00D06669">
        <w:rPr>
          <w:rFonts w:ascii="Arial" w:hAnsi="Arial" w:cs="Arial"/>
          <w:sz w:val="22"/>
          <w:szCs w:val="22"/>
        </w:rPr>
        <w:t>EUR</w:t>
      </w:r>
      <w:r w:rsidR="00427AA4" w:rsidRPr="00D06669">
        <w:rPr>
          <w:rFonts w:ascii="Arial" w:hAnsi="Arial" w:cs="Arial"/>
          <w:sz w:val="22"/>
          <w:szCs w:val="22"/>
        </w:rPr>
        <w:t>.</w:t>
      </w:r>
    </w:p>
    <w:p w14:paraId="019294A6" w14:textId="77777777" w:rsidR="00427AA4" w:rsidRPr="00D06669" w:rsidRDefault="00427AA4" w:rsidP="00D06669">
      <w:pPr>
        <w:jc w:val="both"/>
        <w:rPr>
          <w:rFonts w:ascii="Arial" w:hAnsi="Arial" w:cs="Arial"/>
          <w:sz w:val="22"/>
          <w:szCs w:val="22"/>
        </w:rPr>
      </w:pPr>
    </w:p>
    <w:p w14:paraId="610972E5" w14:textId="449DAEE3" w:rsidR="00016AF6" w:rsidRPr="00D06669" w:rsidRDefault="00016AF6" w:rsidP="00D06669">
      <w:pPr>
        <w:jc w:val="both"/>
        <w:rPr>
          <w:rFonts w:ascii="Arial" w:hAnsi="Arial" w:cs="Arial"/>
          <w:sz w:val="22"/>
          <w:szCs w:val="22"/>
        </w:rPr>
      </w:pPr>
      <w:r w:rsidRPr="00D06669">
        <w:rPr>
          <w:rFonts w:ascii="Arial" w:hAnsi="Arial" w:cs="Arial"/>
          <w:b/>
          <w:bCs/>
          <w:sz w:val="22"/>
          <w:szCs w:val="22"/>
        </w:rPr>
        <w:lastRenderedPageBreak/>
        <w:t>Prihodi od prodaje nefinancijske imovine</w:t>
      </w:r>
      <w:r w:rsidRPr="00D06669">
        <w:rPr>
          <w:rFonts w:ascii="Arial" w:hAnsi="Arial" w:cs="Arial"/>
          <w:sz w:val="22"/>
          <w:szCs w:val="22"/>
        </w:rPr>
        <w:t xml:space="preserve"> – </w:t>
      </w:r>
      <w:r w:rsidR="007D71E1" w:rsidRPr="00D06669">
        <w:rPr>
          <w:rFonts w:ascii="Arial" w:hAnsi="Arial" w:cs="Arial"/>
          <w:sz w:val="22"/>
          <w:szCs w:val="22"/>
        </w:rPr>
        <w:t xml:space="preserve">planiraju se u iznosu od </w:t>
      </w:r>
      <w:r w:rsidR="00427AA4" w:rsidRPr="00D06669">
        <w:rPr>
          <w:rFonts w:ascii="Arial" w:hAnsi="Arial" w:cs="Arial"/>
          <w:sz w:val="22"/>
          <w:szCs w:val="22"/>
        </w:rPr>
        <w:t>177.164 EUR.</w:t>
      </w:r>
    </w:p>
    <w:p w14:paraId="4289A836" w14:textId="77777777" w:rsidR="00016AF6" w:rsidRPr="00D06669" w:rsidRDefault="00016AF6" w:rsidP="00D06669">
      <w:pPr>
        <w:pStyle w:val="Odlomakpopisa"/>
        <w:ind w:left="0"/>
        <w:rPr>
          <w:rFonts w:ascii="Arial" w:hAnsi="Arial" w:cs="Arial"/>
          <w:bCs/>
          <w:sz w:val="22"/>
          <w:szCs w:val="22"/>
        </w:rPr>
      </w:pPr>
    </w:p>
    <w:p w14:paraId="46435C2A" w14:textId="06FF9655" w:rsidR="00016AF6" w:rsidRPr="00D06669" w:rsidRDefault="00016AF6" w:rsidP="00D06669">
      <w:pPr>
        <w:jc w:val="both"/>
        <w:rPr>
          <w:rFonts w:ascii="Arial" w:hAnsi="Arial" w:cs="Arial"/>
          <w:sz w:val="22"/>
          <w:szCs w:val="22"/>
        </w:rPr>
      </w:pPr>
      <w:r w:rsidRPr="00D06669">
        <w:rPr>
          <w:rFonts w:ascii="Arial" w:hAnsi="Arial" w:cs="Arial"/>
          <w:b/>
          <w:bCs/>
          <w:sz w:val="22"/>
          <w:szCs w:val="22"/>
        </w:rPr>
        <w:t xml:space="preserve">71 – Prihodi od prodaje neproizvedene dugotrajne imovine </w:t>
      </w:r>
      <w:r w:rsidRPr="00D06669">
        <w:rPr>
          <w:rFonts w:ascii="Arial" w:hAnsi="Arial" w:cs="Arial"/>
          <w:sz w:val="22"/>
          <w:szCs w:val="22"/>
        </w:rPr>
        <w:t xml:space="preserve">– </w:t>
      </w:r>
      <w:r w:rsidR="00427AA4" w:rsidRPr="00D06669">
        <w:rPr>
          <w:rFonts w:ascii="Arial" w:hAnsi="Arial" w:cs="Arial"/>
          <w:sz w:val="22"/>
          <w:szCs w:val="22"/>
        </w:rPr>
        <w:t>nisu planirani u slijedeće tri godine</w:t>
      </w:r>
      <w:r w:rsidR="00764653" w:rsidRPr="00D06669">
        <w:rPr>
          <w:rFonts w:ascii="Arial" w:hAnsi="Arial" w:cs="Arial"/>
          <w:sz w:val="22"/>
          <w:szCs w:val="22"/>
        </w:rPr>
        <w:t>.</w:t>
      </w:r>
    </w:p>
    <w:p w14:paraId="45D8D386" w14:textId="77777777" w:rsidR="00427AA4" w:rsidRPr="00D06669" w:rsidRDefault="00427AA4" w:rsidP="00D06669">
      <w:pPr>
        <w:jc w:val="both"/>
        <w:rPr>
          <w:rFonts w:ascii="Arial" w:hAnsi="Arial" w:cs="Arial"/>
          <w:bCs/>
          <w:sz w:val="22"/>
          <w:szCs w:val="22"/>
        </w:rPr>
      </w:pPr>
    </w:p>
    <w:p w14:paraId="213398AB" w14:textId="43224C72" w:rsidR="00016AF6" w:rsidRPr="00D06669" w:rsidRDefault="00016AF6" w:rsidP="00D06669">
      <w:pPr>
        <w:jc w:val="both"/>
        <w:rPr>
          <w:rFonts w:ascii="Arial" w:hAnsi="Arial" w:cs="Arial"/>
          <w:sz w:val="22"/>
          <w:szCs w:val="22"/>
        </w:rPr>
      </w:pPr>
      <w:r w:rsidRPr="00D06669">
        <w:rPr>
          <w:rFonts w:ascii="Arial" w:hAnsi="Arial" w:cs="Arial"/>
          <w:b/>
          <w:bCs/>
          <w:sz w:val="22"/>
          <w:szCs w:val="22"/>
        </w:rPr>
        <w:t>72 – Prihodi od prodaje proizvedene dugotrajne imovine</w:t>
      </w:r>
      <w:r w:rsidRPr="00D06669">
        <w:rPr>
          <w:rFonts w:ascii="Arial" w:hAnsi="Arial" w:cs="Arial"/>
          <w:bCs/>
          <w:sz w:val="22"/>
          <w:szCs w:val="22"/>
        </w:rPr>
        <w:t xml:space="preserve"> – </w:t>
      </w:r>
      <w:r w:rsidR="007D71E1" w:rsidRPr="00D06669">
        <w:rPr>
          <w:rFonts w:ascii="Arial" w:hAnsi="Arial" w:cs="Arial"/>
          <w:sz w:val="22"/>
          <w:szCs w:val="22"/>
        </w:rPr>
        <w:t xml:space="preserve">planiraju se u iznosu od </w:t>
      </w:r>
      <w:r w:rsidR="00427AA4" w:rsidRPr="00D06669">
        <w:rPr>
          <w:rFonts w:ascii="Arial" w:hAnsi="Arial" w:cs="Arial"/>
          <w:sz w:val="22"/>
          <w:szCs w:val="22"/>
        </w:rPr>
        <w:t xml:space="preserve">177.164 </w:t>
      </w:r>
      <w:r w:rsidR="007D71E1" w:rsidRPr="00D06669">
        <w:rPr>
          <w:rFonts w:ascii="Arial" w:hAnsi="Arial" w:cs="Arial"/>
          <w:sz w:val="22"/>
          <w:szCs w:val="22"/>
        </w:rPr>
        <w:t>EUR</w:t>
      </w:r>
      <w:r w:rsidR="00427AA4" w:rsidRPr="00D06669">
        <w:rPr>
          <w:rFonts w:ascii="Arial" w:hAnsi="Arial" w:cs="Arial"/>
          <w:sz w:val="22"/>
          <w:szCs w:val="22"/>
        </w:rPr>
        <w:t xml:space="preserve"> a obuhvaćaju prodaju zgrada i stanova.</w:t>
      </w:r>
      <w:r w:rsidRPr="00D06669">
        <w:rPr>
          <w:rFonts w:ascii="Arial" w:hAnsi="Arial" w:cs="Arial"/>
          <w:bCs/>
          <w:sz w:val="22"/>
          <w:szCs w:val="22"/>
        </w:rPr>
        <w:t xml:space="preserve"> </w:t>
      </w:r>
    </w:p>
    <w:p w14:paraId="3E1DDDE6" w14:textId="7829D7FE" w:rsidR="00F8617D" w:rsidRPr="00D06669" w:rsidRDefault="00F8617D" w:rsidP="00D06669">
      <w:pPr>
        <w:jc w:val="both"/>
        <w:rPr>
          <w:rFonts w:ascii="Arial" w:hAnsi="Arial" w:cs="Arial"/>
          <w:sz w:val="22"/>
          <w:szCs w:val="22"/>
        </w:rPr>
      </w:pPr>
    </w:p>
    <w:p w14:paraId="78501FB5" w14:textId="29872AAC" w:rsidR="00016AF6" w:rsidRPr="00D06669" w:rsidRDefault="00016AF6" w:rsidP="00D06669">
      <w:pPr>
        <w:jc w:val="both"/>
        <w:rPr>
          <w:rFonts w:ascii="Arial" w:hAnsi="Arial" w:cs="Arial"/>
          <w:sz w:val="22"/>
          <w:szCs w:val="22"/>
        </w:rPr>
      </w:pPr>
    </w:p>
    <w:p w14:paraId="599AA2A9" w14:textId="6EA1DC8B" w:rsidR="00420E1D" w:rsidRPr="00D06669" w:rsidRDefault="00292C28">
      <w:pPr>
        <w:pStyle w:val="Naslov3"/>
        <w:rPr>
          <w:rFonts w:cs="Arial"/>
        </w:rPr>
      </w:pPr>
      <w:bookmarkStart w:id="30" w:name="_Toc115274743"/>
      <w:bookmarkStart w:id="31" w:name="_Toc118591971"/>
      <w:bookmarkStart w:id="32" w:name="_Toc119302922"/>
      <w:bookmarkStart w:id="33" w:name="_Toc119397851"/>
      <w:bookmarkStart w:id="34" w:name="_Toc119400370"/>
      <w:bookmarkStart w:id="35" w:name="_Toc119400574"/>
      <w:r w:rsidRPr="00D06669">
        <w:rPr>
          <w:rFonts w:cs="Arial"/>
        </w:rPr>
        <w:t>Rashodi</w:t>
      </w:r>
      <w:bookmarkEnd w:id="33"/>
      <w:bookmarkEnd w:id="34"/>
      <w:bookmarkEnd w:id="35"/>
      <w:r w:rsidRPr="00D06669">
        <w:rPr>
          <w:rFonts w:cs="Arial"/>
        </w:rPr>
        <w:t xml:space="preserve"> </w:t>
      </w:r>
      <w:bookmarkEnd w:id="30"/>
      <w:bookmarkEnd w:id="31"/>
      <w:bookmarkEnd w:id="32"/>
    </w:p>
    <w:p w14:paraId="220E6BC5" w14:textId="77777777" w:rsidR="00135040" w:rsidRPr="00D06669" w:rsidRDefault="00135040" w:rsidP="00D06669">
      <w:pPr>
        <w:jc w:val="both"/>
        <w:rPr>
          <w:rFonts w:ascii="Arial" w:hAnsi="Arial" w:cs="Arial"/>
          <w:sz w:val="22"/>
          <w:szCs w:val="22"/>
        </w:rPr>
      </w:pPr>
    </w:p>
    <w:p w14:paraId="6E0ABE4B" w14:textId="2D333F41" w:rsidR="00135040" w:rsidRPr="00D06669" w:rsidRDefault="00135040" w:rsidP="00D06669">
      <w:pPr>
        <w:jc w:val="both"/>
        <w:rPr>
          <w:rFonts w:ascii="Arial" w:hAnsi="Arial" w:cs="Arial"/>
          <w:sz w:val="22"/>
          <w:szCs w:val="22"/>
        </w:rPr>
      </w:pPr>
      <w:r w:rsidRPr="00D06669">
        <w:rPr>
          <w:rFonts w:ascii="Arial" w:hAnsi="Arial" w:cs="Arial"/>
          <w:sz w:val="22"/>
          <w:szCs w:val="22"/>
        </w:rPr>
        <w:t xml:space="preserve">Rashodi se sukladno Zakonu o proračunu i Pravilniku o proračunskim klasifikacijama klasificiraju prema ekonomskoj i funkcijskoj klasifikaciji te po izvorima financiranja. </w:t>
      </w:r>
    </w:p>
    <w:p w14:paraId="1C5F1207" w14:textId="145B5B08" w:rsidR="00420E1D" w:rsidRPr="00D06669" w:rsidRDefault="00420E1D" w:rsidP="00D06669">
      <w:pPr>
        <w:jc w:val="both"/>
        <w:rPr>
          <w:rFonts w:ascii="Arial" w:hAnsi="Arial" w:cs="Arial"/>
          <w:sz w:val="22"/>
          <w:szCs w:val="22"/>
        </w:rPr>
      </w:pPr>
    </w:p>
    <w:p w14:paraId="54B3DE29" w14:textId="536B7F62" w:rsidR="00016AF6" w:rsidRPr="00D06669" w:rsidRDefault="00016AF6">
      <w:pPr>
        <w:pStyle w:val="Naslov4"/>
        <w:rPr>
          <w:rFonts w:cs="Arial"/>
        </w:rPr>
      </w:pPr>
      <w:bookmarkStart w:id="36" w:name="_Toc119397852"/>
      <w:bookmarkStart w:id="37" w:name="_Toc119400575"/>
      <w:r w:rsidRPr="00D06669">
        <w:rPr>
          <w:rFonts w:cs="Arial"/>
        </w:rPr>
        <w:t>Rashodi prema ekonomskoj klasifikaciji</w:t>
      </w:r>
      <w:bookmarkEnd w:id="36"/>
      <w:bookmarkEnd w:id="37"/>
      <w:r w:rsidRPr="00D06669">
        <w:rPr>
          <w:rFonts w:cs="Arial"/>
        </w:rPr>
        <w:t xml:space="preserve"> </w:t>
      </w:r>
    </w:p>
    <w:p w14:paraId="3BCF0311" w14:textId="77777777" w:rsidR="00016AF6" w:rsidRPr="00D06669" w:rsidRDefault="00016AF6" w:rsidP="00D06669">
      <w:pPr>
        <w:jc w:val="both"/>
        <w:rPr>
          <w:rFonts w:ascii="Arial" w:hAnsi="Arial" w:cs="Arial"/>
          <w:sz w:val="22"/>
          <w:szCs w:val="22"/>
        </w:rPr>
      </w:pPr>
    </w:p>
    <w:p w14:paraId="0FB57FDE" w14:textId="48831BAA" w:rsidR="00016AF6" w:rsidRPr="00D06669" w:rsidRDefault="00016AF6" w:rsidP="00D06669">
      <w:pPr>
        <w:jc w:val="both"/>
        <w:rPr>
          <w:rFonts w:ascii="Arial" w:hAnsi="Arial" w:cs="Arial"/>
          <w:sz w:val="22"/>
          <w:szCs w:val="22"/>
        </w:rPr>
      </w:pPr>
      <w:r w:rsidRPr="00D06669">
        <w:rPr>
          <w:rFonts w:ascii="Arial" w:hAnsi="Arial" w:cs="Arial"/>
          <w:sz w:val="22"/>
          <w:szCs w:val="22"/>
        </w:rPr>
        <w:t xml:space="preserve">U nastavku se daje prikaz </w:t>
      </w:r>
      <w:r w:rsidR="00135040" w:rsidRPr="00D06669">
        <w:rPr>
          <w:rFonts w:ascii="Arial" w:hAnsi="Arial" w:cs="Arial"/>
          <w:sz w:val="22"/>
          <w:szCs w:val="22"/>
        </w:rPr>
        <w:t xml:space="preserve">rashoda po </w:t>
      </w:r>
      <w:r w:rsidRPr="00D06669">
        <w:rPr>
          <w:rFonts w:ascii="Arial" w:hAnsi="Arial" w:cs="Arial"/>
          <w:sz w:val="22"/>
          <w:szCs w:val="22"/>
        </w:rPr>
        <w:t>skupinama</w:t>
      </w:r>
      <w:r w:rsidR="00764653" w:rsidRPr="00D06669">
        <w:rPr>
          <w:rFonts w:ascii="Arial" w:hAnsi="Arial" w:cs="Arial"/>
          <w:sz w:val="22"/>
          <w:szCs w:val="22"/>
        </w:rPr>
        <w:t xml:space="preserve"> ekonomske klasifikacije:</w:t>
      </w:r>
    </w:p>
    <w:p w14:paraId="40F70F36" w14:textId="77777777" w:rsidR="00016AF6" w:rsidRPr="00D06669" w:rsidRDefault="00016AF6" w:rsidP="00D06669">
      <w:pPr>
        <w:jc w:val="both"/>
        <w:rPr>
          <w:rFonts w:ascii="Arial" w:hAnsi="Arial" w:cs="Arial"/>
          <w:sz w:val="22"/>
          <w:szCs w:val="22"/>
        </w:rPr>
      </w:pPr>
    </w:p>
    <w:tbl>
      <w:tblPr>
        <w:tblW w:w="5000" w:type="pct"/>
        <w:tblLayout w:type="fixed"/>
        <w:tblLook w:val="04A0" w:firstRow="1" w:lastRow="0" w:firstColumn="1" w:lastColumn="0" w:noHBand="0" w:noVBand="1"/>
      </w:tblPr>
      <w:tblGrid>
        <w:gridCol w:w="426"/>
        <w:gridCol w:w="3542"/>
        <w:gridCol w:w="1276"/>
        <w:gridCol w:w="1276"/>
        <w:gridCol w:w="1276"/>
        <w:gridCol w:w="1276"/>
      </w:tblGrid>
      <w:tr w:rsidR="008165FF" w:rsidRPr="00D06669" w14:paraId="6E10B2E1" w14:textId="77777777" w:rsidTr="008165FF">
        <w:trPr>
          <w:trHeight w:val="225"/>
        </w:trPr>
        <w:tc>
          <w:tcPr>
            <w:tcW w:w="235" w:type="pct"/>
            <w:tcBorders>
              <w:top w:val="nil"/>
              <w:left w:val="nil"/>
              <w:bottom w:val="nil"/>
              <w:right w:val="nil"/>
            </w:tcBorders>
            <w:shd w:val="clear" w:color="auto" w:fill="auto"/>
            <w:noWrap/>
            <w:vAlign w:val="bottom"/>
            <w:hideMark/>
          </w:tcPr>
          <w:p w14:paraId="79B66227" w14:textId="77777777" w:rsidR="008165FF" w:rsidRPr="00D06669" w:rsidRDefault="008165FF" w:rsidP="00D06669">
            <w:pPr>
              <w:rPr>
                <w:rFonts w:ascii="Arial" w:hAnsi="Arial" w:cs="Arial"/>
                <w:sz w:val="20"/>
                <w:szCs w:val="20"/>
              </w:rPr>
            </w:pPr>
          </w:p>
        </w:tc>
        <w:tc>
          <w:tcPr>
            <w:tcW w:w="1952" w:type="pct"/>
            <w:tcBorders>
              <w:top w:val="nil"/>
              <w:left w:val="nil"/>
              <w:bottom w:val="nil"/>
              <w:right w:val="nil"/>
            </w:tcBorders>
            <w:shd w:val="clear" w:color="auto" w:fill="auto"/>
            <w:noWrap/>
            <w:vAlign w:val="bottom"/>
            <w:hideMark/>
          </w:tcPr>
          <w:p w14:paraId="64E05E5D" w14:textId="77777777" w:rsidR="008165FF" w:rsidRPr="00D06669" w:rsidRDefault="008165FF" w:rsidP="00D06669">
            <w:pPr>
              <w:rPr>
                <w:rFonts w:ascii="Arial" w:hAnsi="Arial" w:cs="Arial"/>
                <w:sz w:val="20"/>
                <w:szCs w:val="20"/>
              </w:rPr>
            </w:pPr>
          </w:p>
        </w:tc>
        <w:tc>
          <w:tcPr>
            <w:tcW w:w="703" w:type="pct"/>
            <w:tcBorders>
              <w:top w:val="nil"/>
              <w:left w:val="nil"/>
              <w:bottom w:val="nil"/>
              <w:right w:val="nil"/>
            </w:tcBorders>
            <w:shd w:val="clear" w:color="auto" w:fill="auto"/>
            <w:noWrap/>
            <w:vAlign w:val="bottom"/>
            <w:hideMark/>
          </w:tcPr>
          <w:p w14:paraId="0E90FAB8" w14:textId="77777777" w:rsidR="008165FF" w:rsidRPr="00D06669" w:rsidRDefault="008165FF" w:rsidP="00D06669">
            <w:pPr>
              <w:jc w:val="center"/>
              <w:rPr>
                <w:rFonts w:ascii="Arial" w:hAnsi="Arial" w:cs="Arial"/>
                <w:b/>
                <w:bCs/>
                <w:sz w:val="16"/>
                <w:szCs w:val="16"/>
              </w:rPr>
            </w:pPr>
            <w:r w:rsidRPr="00D06669">
              <w:rPr>
                <w:rFonts w:ascii="Arial" w:hAnsi="Arial" w:cs="Arial"/>
                <w:b/>
                <w:bCs/>
                <w:sz w:val="16"/>
                <w:szCs w:val="16"/>
              </w:rPr>
              <w:t>PLAN</w:t>
            </w:r>
          </w:p>
        </w:tc>
        <w:tc>
          <w:tcPr>
            <w:tcW w:w="703" w:type="pct"/>
            <w:tcBorders>
              <w:top w:val="nil"/>
              <w:left w:val="nil"/>
              <w:bottom w:val="nil"/>
              <w:right w:val="nil"/>
            </w:tcBorders>
            <w:shd w:val="clear" w:color="auto" w:fill="auto"/>
            <w:noWrap/>
            <w:vAlign w:val="bottom"/>
            <w:hideMark/>
          </w:tcPr>
          <w:p w14:paraId="6AEF0BA8" w14:textId="77777777" w:rsidR="008165FF" w:rsidRPr="00D06669" w:rsidRDefault="008165FF" w:rsidP="00D06669">
            <w:pPr>
              <w:jc w:val="center"/>
              <w:rPr>
                <w:rFonts w:ascii="Arial" w:hAnsi="Arial" w:cs="Arial"/>
                <w:b/>
                <w:bCs/>
                <w:sz w:val="16"/>
                <w:szCs w:val="16"/>
              </w:rPr>
            </w:pPr>
            <w:r w:rsidRPr="00D06669">
              <w:rPr>
                <w:rFonts w:ascii="Arial" w:hAnsi="Arial" w:cs="Arial"/>
                <w:b/>
                <w:bCs/>
                <w:sz w:val="16"/>
                <w:szCs w:val="16"/>
              </w:rPr>
              <w:t>PLAN</w:t>
            </w:r>
          </w:p>
        </w:tc>
        <w:tc>
          <w:tcPr>
            <w:tcW w:w="703" w:type="pct"/>
            <w:tcBorders>
              <w:top w:val="nil"/>
              <w:left w:val="nil"/>
              <w:bottom w:val="nil"/>
              <w:right w:val="nil"/>
            </w:tcBorders>
            <w:shd w:val="clear" w:color="auto" w:fill="auto"/>
            <w:noWrap/>
            <w:vAlign w:val="bottom"/>
            <w:hideMark/>
          </w:tcPr>
          <w:p w14:paraId="6F9F0950" w14:textId="77777777" w:rsidR="008165FF" w:rsidRPr="00D06669" w:rsidRDefault="008165FF" w:rsidP="00D06669">
            <w:pPr>
              <w:jc w:val="center"/>
              <w:rPr>
                <w:rFonts w:ascii="Arial" w:hAnsi="Arial" w:cs="Arial"/>
                <w:b/>
                <w:bCs/>
                <w:sz w:val="16"/>
                <w:szCs w:val="16"/>
              </w:rPr>
            </w:pPr>
            <w:r w:rsidRPr="00D06669">
              <w:rPr>
                <w:rFonts w:ascii="Arial" w:hAnsi="Arial" w:cs="Arial"/>
                <w:b/>
                <w:bCs/>
                <w:sz w:val="16"/>
                <w:szCs w:val="16"/>
              </w:rPr>
              <w:t>PROJEKCIJA</w:t>
            </w:r>
          </w:p>
        </w:tc>
        <w:tc>
          <w:tcPr>
            <w:tcW w:w="703" w:type="pct"/>
            <w:tcBorders>
              <w:top w:val="nil"/>
              <w:left w:val="nil"/>
              <w:bottom w:val="nil"/>
              <w:right w:val="nil"/>
            </w:tcBorders>
            <w:shd w:val="clear" w:color="auto" w:fill="auto"/>
            <w:noWrap/>
            <w:vAlign w:val="bottom"/>
            <w:hideMark/>
          </w:tcPr>
          <w:p w14:paraId="433547CF" w14:textId="77777777" w:rsidR="008165FF" w:rsidRPr="00D06669" w:rsidRDefault="008165FF" w:rsidP="00D06669">
            <w:pPr>
              <w:jc w:val="center"/>
              <w:rPr>
                <w:rFonts w:ascii="Arial" w:hAnsi="Arial" w:cs="Arial"/>
                <w:b/>
                <w:bCs/>
                <w:sz w:val="16"/>
                <w:szCs w:val="16"/>
              </w:rPr>
            </w:pPr>
            <w:r w:rsidRPr="00D06669">
              <w:rPr>
                <w:rFonts w:ascii="Arial" w:hAnsi="Arial" w:cs="Arial"/>
                <w:b/>
                <w:bCs/>
                <w:sz w:val="16"/>
                <w:szCs w:val="16"/>
              </w:rPr>
              <w:t>PROJEKCIJA</w:t>
            </w:r>
          </w:p>
        </w:tc>
      </w:tr>
      <w:tr w:rsidR="008165FF" w:rsidRPr="00D06669" w14:paraId="46F0FBAA" w14:textId="77777777" w:rsidTr="008165FF">
        <w:trPr>
          <w:trHeight w:val="225"/>
        </w:trPr>
        <w:tc>
          <w:tcPr>
            <w:tcW w:w="235" w:type="pct"/>
            <w:tcBorders>
              <w:top w:val="nil"/>
              <w:left w:val="nil"/>
              <w:bottom w:val="nil"/>
              <w:right w:val="nil"/>
            </w:tcBorders>
            <w:shd w:val="clear" w:color="auto" w:fill="auto"/>
            <w:noWrap/>
            <w:vAlign w:val="bottom"/>
            <w:hideMark/>
          </w:tcPr>
          <w:p w14:paraId="2E1B7340" w14:textId="77777777" w:rsidR="008165FF" w:rsidRPr="00D06669" w:rsidRDefault="008165FF" w:rsidP="00D06669">
            <w:pPr>
              <w:jc w:val="center"/>
              <w:rPr>
                <w:rFonts w:ascii="Arial" w:hAnsi="Arial" w:cs="Arial"/>
                <w:b/>
                <w:bCs/>
                <w:sz w:val="16"/>
                <w:szCs w:val="16"/>
              </w:rPr>
            </w:pPr>
          </w:p>
        </w:tc>
        <w:tc>
          <w:tcPr>
            <w:tcW w:w="1952" w:type="pct"/>
            <w:tcBorders>
              <w:top w:val="nil"/>
              <w:left w:val="nil"/>
              <w:bottom w:val="nil"/>
              <w:right w:val="nil"/>
            </w:tcBorders>
            <w:shd w:val="clear" w:color="auto" w:fill="auto"/>
            <w:noWrap/>
            <w:vAlign w:val="bottom"/>
            <w:hideMark/>
          </w:tcPr>
          <w:p w14:paraId="6E211BC3" w14:textId="77777777" w:rsidR="008165FF" w:rsidRPr="00D06669" w:rsidRDefault="008165FF" w:rsidP="00D06669">
            <w:pPr>
              <w:rPr>
                <w:rFonts w:ascii="Arial" w:hAnsi="Arial" w:cs="Arial"/>
                <w:b/>
                <w:bCs/>
                <w:sz w:val="16"/>
                <w:szCs w:val="16"/>
              </w:rPr>
            </w:pPr>
            <w:r w:rsidRPr="00D06669">
              <w:rPr>
                <w:rFonts w:ascii="Arial" w:hAnsi="Arial" w:cs="Arial"/>
                <w:b/>
                <w:bCs/>
                <w:sz w:val="16"/>
                <w:szCs w:val="16"/>
              </w:rPr>
              <w:t>VRSTA</w:t>
            </w:r>
          </w:p>
        </w:tc>
        <w:tc>
          <w:tcPr>
            <w:tcW w:w="703" w:type="pct"/>
            <w:tcBorders>
              <w:top w:val="nil"/>
              <w:left w:val="nil"/>
              <w:bottom w:val="nil"/>
              <w:right w:val="nil"/>
            </w:tcBorders>
            <w:shd w:val="clear" w:color="auto" w:fill="auto"/>
            <w:noWrap/>
            <w:vAlign w:val="bottom"/>
            <w:hideMark/>
          </w:tcPr>
          <w:p w14:paraId="07330CEB" w14:textId="77777777" w:rsidR="008165FF" w:rsidRPr="00D06669" w:rsidRDefault="008165FF" w:rsidP="00D06669">
            <w:pPr>
              <w:jc w:val="center"/>
              <w:rPr>
                <w:rFonts w:ascii="Arial" w:hAnsi="Arial" w:cs="Arial"/>
                <w:b/>
                <w:bCs/>
                <w:sz w:val="16"/>
                <w:szCs w:val="16"/>
              </w:rPr>
            </w:pPr>
            <w:r w:rsidRPr="00D06669">
              <w:rPr>
                <w:rFonts w:ascii="Arial" w:hAnsi="Arial" w:cs="Arial"/>
                <w:b/>
                <w:bCs/>
                <w:sz w:val="16"/>
                <w:szCs w:val="16"/>
              </w:rPr>
              <w:t>2022</w:t>
            </w:r>
          </w:p>
        </w:tc>
        <w:tc>
          <w:tcPr>
            <w:tcW w:w="703" w:type="pct"/>
            <w:tcBorders>
              <w:top w:val="nil"/>
              <w:left w:val="nil"/>
              <w:bottom w:val="nil"/>
              <w:right w:val="nil"/>
            </w:tcBorders>
            <w:shd w:val="clear" w:color="auto" w:fill="auto"/>
            <w:noWrap/>
            <w:vAlign w:val="bottom"/>
            <w:hideMark/>
          </w:tcPr>
          <w:p w14:paraId="4C833743" w14:textId="77777777" w:rsidR="008165FF" w:rsidRPr="00D06669" w:rsidRDefault="008165FF" w:rsidP="00D06669">
            <w:pPr>
              <w:jc w:val="center"/>
              <w:rPr>
                <w:rFonts w:ascii="Arial" w:hAnsi="Arial" w:cs="Arial"/>
                <w:b/>
                <w:bCs/>
                <w:sz w:val="16"/>
                <w:szCs w:val="16"/>
              </w:rPr>
            </w:pPr>
            <w:r w:rsidRPr="00D06669">
              <w:rPr>
                <w:rFonts w:ascii="Arial" w:hAnsi="Arial" w:cs="Arial"/>
                <w:b/>
                <w:bCs/>
                <w:sz w:val="16"/>
                <w:szCs w:val="16"/>
              </w:rPr>
              <w:t>2023</w:t>
            </w:r>
          </w:p>
        </w:tc>
        <w:tc>
          <w:tcPr>
            <w:tcW w:w="703" w:type="pct"/>
            <w:tcBorders>
              <w:top w:val="nil"/>
              <w:left w:val="nil"/>
              <w:bottom w:val="nil"/>
              <w:right w:val="nil"/>
            </w:tcBorders>
            <w:shd w:val="clear" w:color="auto" w:fill="auto"/>
            <w:noWrap/>
            <w:vAlign w:val="bottom"/>
            <w:hideMark/>
          </w:tcPr>
          <w:p w14:paraId="60EBDF67" w14:textId="77777777" w:rsidR="008165FF" w:rsidRPr="00D06669" w:rsidRDefault="008165FF" w:rsidP="00D06669">
            <w:pPr>
              <w:jc w:val="center"/>
              <w:rPr>
                <w:rFonts w:ascii="Arial" w:hAnsi="Arial" w:cs="Arial"/>
                <w:b/>
                <w:bCs/>
                <w:sz w:val="16"/>
                <w:szCs w:val="16"/>
              </w:rPr>
            </w:pPr>
            <w:r w:rsidRPr="00D06669">
              <w:rPr>
                <w:rFonts w:ascii="Arial" w:hAnsi="Arial" w:cs="Arial"/>
                <w:b/>
                <w:bCs/>
                <w:sz w:val="16"/>
                <w:szCs w:val="16"/>
              </w:rPr>
              <w:t>2024</w:t>
            </w:r>
          </w:p>
        </w:tc>
        <w:tc>
          <w:tcPr>
            <w:tcW w:w="703" w:type="pct"/>
            <w:tcBorders>
              <w:top w:val="nil"/>
              <w:left w:val="nil"/>
              <w:bottom w:val="nil"/>
              <w:right w:val="nil"/>
            </w:tcBorders>
            <w:shd w:val="clear" w:color="auto" w:fill="auto"/>
            <w:noWrap/>
            <w:vAlign w:val="bottom"/>
            <w:hideMark/>
          </w:tcPr>
          <w:p w14:paraId="53E658FE" w14:textId="77777777" w:rsidR="008165FF" w:rsidRPr="00D06669" w:rsidRDefault="008165FF" w:rsidP="00D06669">
            <w:pPr>
              <w:jc w:val="center"/>
              <w:rPr>
                <w:rFonts w:ascii="Arial" w:hAnsi="Arial" w:cs="Arial"/>
                <w:b/>
                <w:bCs/>
                <w:sz w:val="16"/>
                <w:szCs w:val="16"/>
              </w:rPr>
            </w:pPr>
            <w:r w:rsidRPr="00D06669">
              <w:rPr>
                <w:rFonts w:ascii="Arial" w:hAnsi="Arial" w:cs="Arial"/>
                <w:b/>
                <w:bCs/>
                <w:sz w:val="16"/>
                <w:szCs w:val="16"/>
              </w:rPr>
              <w:t>2025</w:t>
            </w:r>
          </w:p>
        </w:tc>
      </w:tr>
      <w:tr w:rsidR="008165FF" w:rsidRPr="00D06669" w14:paraId="0EAE8515" w14:textId="77777777" w:rsidTr="008165FF">
        <w:trPr>
          <w:trHeight w:val="225"/>
        </w:trPr>
        <w:tc>
          <w:tcPr>
            <w:tcW w:w="235" w:type="pct"/>
            <w:tcBorders>
              <w:top w:val="nil"/>
              <w:left w:val="nil"/>
              <w:bottom w:val="nil"/>
              <w:right w:val="nil"/>
            </w:tcBorders>
            <w:shd w:val="clear" w:color="000000" w:fill="000080"/>
            <w:noWrap/>
            <w:vAlign w:val="bottom"/>
            <w:hideMark/>
          </w:tcPr>
          <w:p w14:paraId="299DEAC0" w14:textId="77777777" w:rsidR="008165FF" w:rsidRPr="00D06669" w:rsidRDefault="008165FF" w:rsidP="00D06669">
            <w:pPr>
              <w:rPr>
                <w:rFonts w:ascii="Arial" w:hAnsi="Arial" w:cs="Arial"/>
                <w:b/>
                <w:bCs/>
                <w:color w:val="FFFFFF"/>
                <w:sz w:val="16"/>
                <w:szCs w:val="16"/>
              </w:rPr>
            </w:pPr>
            <w:r w:rsidRPr="00D06669">
              <w:rPr>
                <w:rFonts w:ascii="Arial" w:hAnsi="Arial" w:cs="Arial"/>
                <w:b/>
                <w:bCs/>
                <w:color w:val="FFFFFF"/>
                <w:sz w:val="16"/>
                <w:szCs w:val="16"/>
              </w:rPr>
              <w:t>3</w:t>
            </w:r>
          </w:p>
        </w:tc>
        <w:tc>
          <w:tcPr>
            <w:tcW w:w="1952" w:type="pct"/>
            <w:tcBorders>
              <w:top w:val="nil"/>
              <w:left w:val="nil"/>
              <w:bottom w:val="nil"/>
              <w:right w:val="nil"/>
            </w:tcBorders>
            <w:shd w:val="clear" w:color="000000" w:fill="000080"/>
            <w:noWrap/>
            <w:vAlign w:val="bottom"/>
            <w:hideMark/>
          </w:tcPr>
          <w:p w14:paraId="2A438EDC" w14:textId="77777777" w:rsidR="008165FF" w:rsidRPr="00D06669" w:rsidRDefault="008165FF" w:rsidP="00D06669">
            <w:pPr>
              <w:rPr>
                <w:rFonts w:ascii="Arial" w:hAnsi="Arial" w:cs="Arial"/>
                <w:b/>
                <w:bCs/>
                <w:color w:val="FFFFFF"/>
                <w:sz w:val="16"/>
                <w:szCs w:val="16"/>
              </w:rPr>
            </w:pPr>
            <w:r w:rsidRPr="00D06669">
              <w:rPr>
                <w:rFonts w:ascii="Arial" w:hAnsi="Arial" w:cs="Arial"/>
                <w:b/>
                <w:bCs/>
                <w:color w:val="FFFFFF"/>
                <w:sz w:val="16"/>
                <w:szCs w:val="16"/>
              </w:rPr>
              <w:t xml:space="preserve">Rashodi poslovanja                                                                                  </w:t>
            </w:r>
          </w:p>
        </w:tc>
        <w:tc>
          <w:tcPr>
            <w:tcW w:w="703" w:type="pct"/>
            <w:tcBorders>
              <w:top w:val="nil"/>
              <w:left w:val="nil"/>
              <w:bottom w:val="nil"/>
              <w:right w:val="nil"/>
            </w:tcBorders>
            <w:shd w:val="clear" w:color="000000" w:fill="000080"/>
            <w:noWrap/>
            <w:vAlign w:val="bottom"/>
            <w:hideMark/>
          </w:tcPr>
          <w:p w14:paraId="7CCC4FDB" w14:textId="77777777" w:rsidR="008165FF" w:rsidRPr="00D06669" w:rsidRDefault="008165FF" w:rsidP="00D06669">
            <w:pPr>
              <w:jc w:val="right"/>
              <w:rPr>
                <w:rFonts w:ascii="Arial" w:hAnsi="Arial" w:cs="Arial"/>
                <w:b/>
                <w:bCs/>
                <w:color w:val="FFFFFF"/>
                <w:sz w:val="16"/>
                <w:szCs w:val="16"/>
              </w:rPr>
            </w:pPr>
            <w:r w:rsidRPr="00D06669">
              <w:rPr>
                <w:rFonts w:ascii="Arial" w:hAnsi="Arial" w:cs="Arial"/>
                <w:b/>
                <w:bCs/>
                <w:color w:val="FFFFFF"/>
                <w:sz w:val="16"/>
                <w:szCs w:val="16"/>
              </w:rPr>
              <w:t>5.314.417,19</w:t>
            </w:r>
          </w:p>
        </w:tc>
        <w:tc>
          <w:tcPr>
            <w:tcW w:w="703" w:type="pct"/>
            <w:tcBorders>
              <w:top w:val="nil"/>
              <w:left w:val="nil"/>
              <w:bottom w:val="nil"/>
              <w:right w:val="nil"/>
            </w:tcBorders>
            <w:shd w:val="clear" w:color="000000" w:fill="000080"/>
            <w:noWrap/>
            <w:vAlign w:val="bottom"/>
            <w:hideMark/>
          </w:tcPr>
          <w:p w14:paraId="45207EC4" w14:textId="77777777" w:rsidR="008165FF" w:rsidRPr="00D06669" w:rsidRDefault="008165FF" w:rsidP="00D06669">
            <w:pPr>
              <w:jc w:val="right"/>
              <w:rPr>
                <w:rFonts w:ascii="Arial" w:hAnsi="Arial" w:cs="Arial"/>
                <w:b/>
                <w:bCs/>
                <w:color w:val="FFFFFF"/>
                <w:sz w:val="16"/>
                <w:szCs w:val="16"/>
              </w:rPr>
            </w:pPr>
            <w:r w:rsidRPr="00D06669">
              <w:rPr>
                <w:rFonts w:ascii="Arial" w:hAnsi="Arial" w:cs="Arial"/>
                <w:b/>
                <w:bCs/>
                <w:color w:val="FFFFFF"/>
                <w:sz w:val="16"/>
                <w:szCs w:val="16"/>
              </w:rPr>
              <w:t>5.341.311,00</w:t>
            </w:r>
          </w:p>
        </w:tc>
        <w:tc>
          <w:tcPr>
            <w:tcW w:w="703" w:type="pct"/>
            <w:tcBorders>
              <w:top w:val="nil"/>
              <w:left w:val="nil"/>
              <w:bottom w:val="nil"/>
              <w:right w:val="nil"/>
            </w:tcBorders>
            <w:shd w:val="clear" w:color="000000" w:fill="000080"/>
            <w:noWrap/>
            <w:vAlign w:val="bottom"/>
            <w:hideMark/>
          </w:tcPr>
          <w:p w14:paraId="0AAC08F0" w14:textId="77777777" w:rsidR="008165FF" w:rsidRPr="00D06669" w:rsidRDefault="008165FF" w:rsidP="00D06669">
            <w:pPr>
              <w:jc w:val="right"/>
              <w:rPr>
                <w:rFonts w:ascii="Arial" w:hAnsi="Arial" w:cs="Arial"/>
                <w:b/>
                <w:bCs/>
                <w:color w:val="FFFFFF"/>
                <w:sz w:val="16"/>
                <w:szCs w:val="16"/>
              </w:rPr>
            </w:pPr>
            <w:r w:rsidRPr="00D06669">
              <w:rPr>
                <w:rFonts w:ascii="Arial" w:hAnsi="Arial" w:cs="Arial"/>
                <w:b/>
                <w:bCs/>
                <w:color w:val="FFFFFF"/>
                <w:sz w:val="16"/>
                <w:szCs w:val="16"/>
              </w:rPr>
              <w:t>5.235.260,00</w:t>
            </w:r>
          </w:p>
        </w:tc>
        <w:tc>
          <w:tcPr>
            <w:tcW w:w="703" w:type="pct"/>
            <w:tcBorders>
              <w:top w:val="nil"/>
              <w:left w:val="nil"/>
              <w:bottom w:val="nil"/>
              <w:right w:val="nil"/>
            </w:tcBorders>
            <w:shd w:val="clear" w:color="000000" w:fill="000080"/>
            <w:noWrap/>
            <w:vAlign w:val="bottom"/>
            <w:hideMark/>
          </w:tcPr>
          <w:p w14:paraId="04DF899A" w14:textId="77777777" w:rsidR="008165FF" w:rsidRPr="00D06669" w:rsidRDefault="008165FF" w:rsidP="00D06669">
            <w:pPr>
              <w:jc w:val="right"/>
              <w:rPr>
                <w:rFonts w:ascii="Arial" w:hAnsi="Arial" w:cs="Arial"/>
                <w:b/>
                <w:bCs/>
                <w:color w:val="FFFFFF"/>
                <w:sz w:val="16"/>
                <w:szCs w:val="16"/>
              </w:rPr>
            </w:pPr>
            <w:r w:rsidRPr="00D06669">
              <w:rPr>
                <w:rFonts w:ascii="Arial" w:hAnsi="Arial" w:cs="Arial"/>
                <w:b/>
                <w:bCs/>
                <w:color w:val="FFFFFF"/>
                <w:sz w:val="16"/>
                <w:szCs w:val="16"/>
              </w:rPr>
              <w:t>5.213.604,00</w:t>
            </w:r>
          </w:p>
        </w:tc>
      </w:tr>
      <w:tr w:rsidR="008165FF" w:rsidRPr="00D06669" w14:paraId="3196D3CD" w14:textId="77777777" w:rsidTr="008165FF">
        <w:trPr>
          <w:trHeight w:val="225"/>
        </w:trPr>
        <w:tc>
          <w:tcPr>
            <w:tcW w:w="235" w:type="pct"/>
            <w:tcBorders>
              <w:top w:val="nil"/>
              <w:left w:val="nil"/>
              <w:bottom w:val="nil"/>
              <w:right w:val="nil"/>
            </w:tcBorders>
            <w:shd w:val="clear" w:color="auto" w:fill="auto"/>
            <w:noWrap/>
            <w:vAlign w:val="bottom"/>
            <w:hideMark/>
          </w:tcPr>
          <w:p w14:paraId="58342994" w14:textId="77777777" w:rsidR="008165FF" w:rsidRPr="00D06669" w:rsidRDefault="008165FF" w:rsidP="00D06669">
            <w:pPr>
              <w:rPr>
                <w:rFonts w:ascii="Arial" w:hAnsi="Arial" w:cs="Arial"/>
                <w:color w:val="000000"/>
                <w:sz w:val="16"/>
                <w:szCs w:val="16"/>
              </w:rPr>
            </w:pPr>
            <w:r w:rsidRPr="00D06669">
              <w:rPr>
                <w:rFonts w:ascii="Arial" w:hAnsi="Arial" w:cs="Arial"/>
                <w:color w:val="000000"/>
                <w:sz w:val="16"/>
                <w:szCs w:val="16"/>
              </w:rPr>
              <w:t>31</w:t>
            </w:r>
          </w:p>
        </w:tc>
        <w:tc>
          <w:tcPr>
            <w:tcW w:w="1952" w:type="pct"/>
            <w:tcBorders>
              <w:top w:val="nil"/>
              <w:left w:val="nil"/>
              <w:bottom w:val="nil"/>
              <w:right w:val="nil"/>
            </w:tcBorders>
            <w:shd w:val="clear" w:color="auto" w:fill="auto"/>
            <w:noWrap/>
            <w:vAlign w:val="bottom"/>
            <w:hideMark/>
          </w:tcPr>
          <w:p w14:paraId="642C0062" w14:textId="77777777" w:rsidR="008165FF" w:rsidRPr="00D06669" w:rsidRDefault="008165FF" w:rsidP="00D06669">
            <w:pPr>
              <w:rPr>
                <w:rFonts w:ascii="Arial" w:hAnsi="Arial" w:cs="Arial"/>
                <w:color w:val="000000"/>
                <w:sz w:val="16"/>
                <w:szCs w:val="16"/>
              </w:rPr>
            </w:pPr>
            <w:r w:rsidRPr="00D06669">
              <w:rPr>
                <w:rFonts w:ascii="Arial" w:hAnsi="Arial" w:cs="Arial"/>
                <w:color w:val="000000"/>
                <w:sz w:val="16"/>
                <w:szCs w:val="16"/>
              </w:rPr>
              <w:t xml:space="preserve">Rashodi za zaposlene                                                                                </w:t>
            </w:r>
          </w:p>
        </w:tc>
        <w:tc>
          <w:tcPr>
            <w:tcW w:w="703" w:type="pct"/>
            <w:tcBorders>
              <w:top w:val="nil"/>
              <w:left w:val="nil"/>
              <w:bottom w:val="nil"/>
              <w:right w:val="nil"/>
            </w:tcBorders>
            <w:shd w:val="clear" w:color="auto" w:fill="auto"/>
            <w:noWrap/>
            <w:vAlign w:val="bottom"/>
            <w:hideMark/>
          </w:tcPr>
          <w:p w14:paraId="0717A5D8" w14:textId="77777777" w:rsidR="008165FF" w:rsidRPr="00D06669" w:rsidRDefault="008165FF" w:rsidP="00D06669">
            <w:pPr>
              <w:jc w:val="right"/>
              <w:rPr>
                <w:rFonts w:ascii="Arial" w:hAnsi="Arial" w:cs="Arial"/>
                <w:color w:val="000000"/>
                <w:sz w:val="16"/>
                <w:szCs w:val="16"/>
              </w:rPr>
            </w:pPr>
            <w:r w:rsidRPr="00D06669">
              <w:rPr>
                <w:rFonts w:ascii="Arial" w:hAnsi="Arial" w:cs="Arial"/>
                <w:color w:val="000000"/>
                <w:sz w:val="16"/>
                <w:szCs w:val="16"/>
              </w:rPr>
              <w:t>2.113.271,61</w:t>
            </w:r>
          </w:p>
        </w:tc>
        <w:tc>
          <w:tcPr>
            <w:tcW w:w="703" w:type="pct"/>
            <w:tcBorders>
              <w:top w:val="nil"/>
              <w:left w:val="nil"/>
              <w:bottom w:val="nil"/>
              <w:right w:val="nil"/>
            </w:tcBorders>
            <w:shd w:val="clear" w:color="auto" w:fill="auto"/>
            <w:noWrap/>
            <w:vAlign w:val="bottom"/>
            <w:hideMark/>
          </w:tcPr>
          <w:p w14:paraId="3141F4B6" w14:textId="77777777" w:rsidR="008165FF" w:rsidRPr="00D06669" w:rsidRDefault="008165FF" w:rsidP="00D06669">
            <w:pPr>
              <w:jc w:val="right"/>
              <w:rPr>
                <w:rFonts w:ascii="Arial" w:hAnsi="Arial" w:cs="Arial"/>
                <w:color w:val="000000"/>
                <w:sz w:val="16"/>
                <w:szCs w:val="16"/>
              </w:rPr>
            </w:pPr>
            <w:r w:rsidRPr="00D06669">
              <w:rPr>
                <w:rFonts w:ascii="Arial" w:hAnsi="Arial" w:cs="Arial"/>
                <w:color w:val="000000"/>
                <w:sz w:val="16"/>
                <w:szCs w:val="16"/>
              </w:rPr>
              <w:t>2.278.918,00</w:t>
            </w:r>
          </w:p>
        </w:tc>
        <w:tc>
          <w:tcPr>
            <w:tcW w:w="703" w:type="pct"/>
            <w:tcBorders>
              <w:top w:val="nil"/>
              <w:left w:val="nil"/>
              <w:bottom w:val="nil"/>
              <w:right w:val="nil"/>
            </w:tcBorders>
            <w:shd w:val="clear" w:color="auto" w:fill="auto"/>
            <w:noWrap/>
            <w:vAlign w:val="bottom"/>
            <w:hideMark/>
          </w:tcPr>
          <w:p w14:paraId="4A55A828" w14:textId="77777777" w:rsidR="008165FF" w:rsidRPr="00D06669" w:rsidRDefault="008165FF" w:rsidP="00D06669">
            <w:pPr>
              <w:jc w:val="right"/>
              <w:rPr>
                <w:rFonts w:ascii="Arial" w:hAnsi="Arial" w:cs="Arial"/>
                <w:color w:val="000000"/>
                <w:sz w:val="16"/>
                <w:szCs w:val="16"/>
              </w:rPr>
            </w:pPr>
            <w:r w:rsidRPr="00D06669">
              <w:rPr>
                <w:rFonts w:ascii="Arial" w:hAnsi="Arial" w:cs="Arial"/>
                <w:color w:val="000000"/>
                <w:sz w:val="16"/>
                <w:szCs w:val="16"/>
              </w:rPr>
              <w:t>2.333.960,00</w:t>
            </w:r>
          </w:p>
        </w:tc>
        <w:tc>
          <w:tcPr>
            <w:tcW w:w="703" w:type="pct"/>
            <w:tcBorders>
              <w:top w:val="nil"/>
              <w:left w:val="nil"/>
              <w:bottom w:val="nil"/>
              <w:right w:val="nil"/>
            </w:tcBorders>
            <w:shd w:val="clear" w:color="auto" w:fill="auto"/>
            <w:noWrap/>
            <w:vAlign w:val="bottom"/>
            <w:hideMark/>
          </w:tcPr>
          <w:p w14:paraId="5320EFA8" w14:textId="77777777" w:rsidR="008165FF" w:rsidRPr="00D06669" w:rsidRDefault="008165FF" w:rsidP="00D06669">
            <w:pPr>
              <w:jc w:val="right"/>
              <w:rPr>
                <w:rFonts w:ascii="Arial" w:hAnsi="Arial" w:cs="Arial"/>
                <w:color w:val="000000"/>
                <w:sz w:val="16"/>
                <w:szCs w:val="16"/>
              </w:rPr>
            </w:pPr>
            <w:r w:rsidRPr="00D06669">
              <w:rPr>
                <w:rFonts w:ascii="Arial" w:hAnsi="Arial" w:cs="Arial"/>
                <w:color w:val="000000"/>
                <w:sz w:val="16"/>
                <w:szCs w:val="16"/>
              </w:rPr>
              <w:t>2.340.652,00</w:t>
            </w:r>
          </w:p>
        </w:tc>
      </w:tr>
      <w:tr w:rsidR="008165FF" w:rsidRPr="00D06669" w14:paraId="539A552D" w14:textId="77777777" w:rsidTr="008165FF">
        <w:trPr>
          <w:trHeight w:val="225"/>
        </w:trPr>
        <w:tc>
          <w:tcPr>
            <w:tcW w:w="235" w:type="pct"/>
            <w:tcBorders>
              <w:top w:val="nil"/>
              <w:left w:val="nil"/>
              <w:bottom w:val="nil"/>
              <w:right w:val="nil"/>
            </w:tcBorders>
            <w:shd w:val="clear" w:color="auto" w:fill="auto"/>
            <w:noWrap/>
            <w:vAlign w:val="bottom"/>
            <w:hideMark/>
          </w:tcPr>
          <w:p w14:paraId="02483C2A" w14:textId="77777777" w:rsidR="008165FF" w:rsidRPr="00D06669" w:rsidRDefault="008165FF" w:rsidP="00D06669">
            <w:pPr>
              <w:rPr>
                <w:rFonts w:ascii="Arial" w:hAnsi="Arial" w:cs="Arial"/>
                <w:color w:val="000000"/>
                <w:sz w:val="16"/>
                <w:szCs w:val="16"/>
              </w:rPr>
            </w:pPr>
            <w:r w:rsidRPr="00D06669">
              <w:rPr>
                <w:rFonts w:ascii="Arial" w:hAnsi="Arial" w:cs="Arial"/>
                <w:color w:val="000000"/>
                <w:sz w:val="16"/>
                <w:szCs w:val="16"/>
              </w:rPr>
              <w:t>32</w:t>
            </w:r>
          </w:p>
        </w:tc>
        <w:tc>
          <w:tcPr>
            <w:tcW w:w="1952" w:type="pct"/>
            <w:tcBorders>
              <w:top w:val="nil"/>
              <w:left w:val="nil"/>
              <w:bottom w:val="nil"/>
              <w:right w:val="nil"/>
            </w:tcBorders>
            <w:shd w:val="clear" w:color="auto" w:fill="auto"/>
            <w:noWrap/>
            <w:vAlign w:val="bottom"/>
            <w:hideMark/>
          </w:tcPr>
          <w:p w14:paraId="2838BED2" w14:textId="77777777" w:rsidR="008165FF" w:rsidRPr="00D06669" w:rsidRDefault="008165FF" w:rsidP="00D06669">
            <w:pPr>
              <w:rPr>
                <w:rFonts w:ascii="Arial" w:hAnsi="Arial" w:cs="Arial"/>
                <w:color w:val="000000"/>
                <w:sz w:val="16"/>
                <w:szCs w:val="16"/>
              </w:rPr>
            </w:pPr>
            <w:r w:rsidRPr="00D06669">
              <w:rPr>
                <w:rFonts w:ascii="Arial" w:hAnsi="Arial" w:cs="Arial"/>
                <w:color w:val="000000"/>
                <w:sz w:val="16"/>
                <w:szCs w:val="16"/>
              </w:rPr>
              <w:t xml:space="preserve">Materijalni rashodi                                                                                 </w:t>
            </w:r>
          </w:p>
        </w:tc>
        <w:tc>
          <w:tcPr>
            <w:tcW w:w="703" w:type="pct"/>
            <w:tcBorders>
              <w:top w:val="nil"/>
              <w:left w:val="nil"/>
              <w:bottom w:val="nil"/>
              <w:right w:val="nil"/>
            </w:tcBorders>
            <w:shd w:val="clear" w:color="auto" w:fill="auto"/>
            <w:noWrap/>
            <w:vAlign w:val="bottom"/>
            <w:hideMark/>
          </w:tcPr>
          <w:p w14:paraId="23FD5489" w14:textId="77777777" w:rsidR="008165FF" w:rsidRPr="00D06669" w:rsidRDefault="008165FF" w:rsidP="00D06669">
            <w:pPr>
              <w:jc w:val="right"/>
              <w:rPr>
                <w:rFonts w:ascii="Arial" w:hAnsi="Arial" w:cs="Arial"/>
                <w:color w:val="000000"/>
                <w:sz w:val="16"/>
                <w:szCs w:val="16"/>
              </w:rPr>
            </w:pPr>
            <w:r w:rsidRPr="00D06669">
              <w:rPr>
                <w:rFonts w:ascii="Arial" w:hAnsi="Arial" w:cs="Arial"/>
                <w:color w:val="000000"/>
                <w:sz w:val="16"/>
                <w:szCs w:val="16"/>
              </w:rPr>
              <w:t>2.020.302,84</w:t>
            </w:r>
          </w:p>
        </w:tc>
        <w:tc>
          <w:tcPr>
            <w:tcW w:w="703" w:type="pct"/>
            <w:tcBorders>
              <w:top w:val="nil"/>
              <w:left w:val="nil"/>
              <w:bottom w:val="nil"/>
              <w:right w:val="nil"/>
            </w:tcBorders>
            <w:shd w:val="clear" w:color="auto" w:fill="auto"/>
            <w:noWrap/>
            <w:vAlign w:val="bottom"/>
            <w:hideMark/>
          </w:tcPr>
          <w:p w14:paraId="48A0D8DF" w14:textId="77777777" w:rsidR="008165FF" w:rsidRPr="00D06669" w:rsidRDefault="008165FF" w:rsidP="00D06669">
            <w:pPr>
              <w:jc w:val="right"/>
              <w:rPr>
                <w:rFonts w:ascii="Arial" w:hAnsi="Arial" w:cs="Arial"/>
                <w:color w:val="000000"/>
                <w:sz w:val="16"/>
                <w:szCs w:val="16"/>
              </w:rPr>
            </w:pPr>
            <w:r w:rsidRPr="00D06669">
              <w:rPr>
                <w:rFonts w:ascii="Arial" w:hAnsi="Arial" w:cs="Arial"/>
                <w:color w:val="000000"/>
                <w:sz w:val="16"/>
                <w:szCs w:val="16"/>
              </w:rPr>
              <w:t>1.911.734,00</w:t>
            </w:r>
          </w:p>
        </w:tc>
        <w:tc>
          <w:tcPr>
            <w:tcW w:w="703" w:type="pct"/>
            <w:tcBorders>
              <w:top w:val="nil"/>
              <w:left w:val="nil"/>
              <w:bottom w:val="nil"/>
              <w:right w:val="nil"/>
            </w:tcBorders>
            <w:shd w:val="clear" w:color="auto" w:fill="auto"/>
            <w:noWrap/>
            <w:vAlign w:val="bottom"/>
            <w:hideMark/>
          </w:tcPr>
          <w:p w14:paraId="5DACB954" w14:textId="77777777" w:rsidR="008165FF" w:rsidRPr="00D06669" w:rsidRDefault="008165FF" w:rsidP="00D06669">
            <w:pPr>
              <w:jc w:val="right"/>
              <w:rPr>
                <w:rFonts w:ascii="Arial" w:hAnsi="Arial" w:cs="Arial"/>
                <w:color w:val="000000"/>
                <w:sz w:val="16"/>
                <w:szCs w:val="16"/>
              </w:rPr>
            </w:pPr>
            <w:r w:rsidRPr="00D06669">
              <w:rPr>
                <w:rFonts w:ascii="Arial" w:hAnsi="Arial" w:cs="Arial"/>
                <w:color w:val="000000"/>
                <w:sz w:val="16"/>
                <w:szCs w:val="16"/>
              </w:rPr>
              <w:t>1.976.530,00</w:t>
            </w:r>
          </w:p>
        </w:tc>
        <w:tc>
          <w:tcPr>
            <w:tcW w:w="703" w:type="pct"/>
            <w:tcBorders>
              <w:top w:val="nil"/>
              <w:left w:val="nil"/>
              <w:bottom w:val="nil"/>
              <w:right w:val="nil"/>
            </w:tcBorders>
            <w:shd w:val="clear" w:color="auto" w:fill="auto"/>
            <w:noWrap/>
            <w:vAlign w:val="bottom"/>
            <w:hideMark/>
          </w:tcPr>
          <w:p w14:paraId="464EAEF2" w14:textId="77777777" w:rsidR="008165FF" w:rsidRPr="00D06669" w:rsidRDefault="008165FF" w:rsidP="00D06669">
            <w:pPr>
              <w:jc w:val="right"/>
              <w:rPr>
                <w:rFonts w:ascii="Arial" w:hAnsi="Arial" w:cs="Arial"/>
                <w:color w:val="000000"/>
                <w:sz w:val="16"/>
                <w:szCs w:val="16"/>
              </w:rPr>
            </w:pPr>
            <w:r w:rsidRPr="00D06669">
              <w:rPr>
                <w:rFonts w:ascii="Arial" w:hAnsi="Arial" w:cs="Arial"/>
                <w:color w:val="000000"/>
                <w:sz w:val="16"/>
                <w:szCs w:val="16"/>
              </w:rPr>
              <w:t>2.028.436,00</w:t>
            </w:r>
          </w:p>
        </w:tc>
      </w:tr>
      <w:tr w:rsidR="008165FF" w:rsidRPr="00D06669" w14:paraId="311B70C7" w14:textId="77777777" w:rsidTr="008165FF">
        <w:trPr>
          <w:trHeight w:val="225"/>
        </w:trPr>
        <w:tc>
          <w:tcPr>
            <w:tcW w:w="235" w:type="pct"/>
            <w:tcBorders>
              <w:top w:val="nil"/>
              <w:left w:val="nil"/>
              <w:bottom w:val="nil"/>
              <w:right w:val="nil"/>
            </w:tcBorders>
            <w:shd w:val="clear" w:color="auto" w:fill="auto"/>
            <w:noWrap/>
            <w:vAlign w:val="bottom"/>
            <w:hideMark/>
          </w:tcPr>
          <w:p w14:paraId="62C28253" w14:textId="77777777" w:rsidR="008165FF" w:rsidRPr="00D06669" w:rsidRDefault="008165FF" w:rsidP="00D06669">
            <w:pPr>
              <w:rPr>
                <w:rFonts w:ascii="Arial" w:hAnsi="Arial" w:cs="Arial"/>
                <w:color w:val="000000"/>
                <w:sz w:val="16"/>
                <w:szCs w:val="16"/>
              </w:rPr>
            </w:pPr>
            <w:r w:rsidRPr="00D06669">
              <w:rPr>
                <w:rFonts w:ascii="Arial" w:hAnsi="Arial" w:cs="Arial"/>
                <w:color w:val="000000"/>
                <w:sz w:val="16"/>
                <w:szCs w:val="16"/>
              </w:rPr>
              <w:t>34</w:t>
            </w:r>
          </w:p>
        </w:tc>
        <w:tc>
          <w:tcPr>
            <w:tcW w:w="1952" w:type="pct"/>
            <w:tcBorders>
              <w:top w:val="nil"/>
              <w:left w:val="nil"/>
              <w:bottom w:val="nil"/>
              <w:right w:val="nil"/>
            </w:tcBorders>
            <w:shd w:val="clear" w:color="auto" w:fill="auto"/>
            <w:noWrap/>
            <w:vAlign w:val="bottom"/>
            <w:hideMark/>
          </w:tcPr>
          <w:p w14:paraId="5B0EA855" w14:textId="77777777" w:rsidR="008165FF" w:rsidRPr="00D06669" w:rsidRDefault="008165FF" w:rsidP="00D06669">
            <w:pPr>
              <w:rPr>
                <w:rFonts w:ascii="Arial" w:hAnsi="Arial" w:cs="Arial"/>
                <w:color w:val="000000"/>
                <w:sz w:val="16"/>
                <w:szCs w:val="16"/>
              </w:rPr>
            </w:pPr>
            <w:r w:rsidRPr="00D06669">
              <w:rPr>
                <w:rFonts w:ascii="Arial" w:hAnsi="Arial" w:cs="Arial"/>
                <w:color w:val="000000"/>
                <w:sz w:val="16"/>
                <w:szCs w:val="16"/>
              </w:rPr>
              <w:t xml:space="preserve">Financijski rashodi                                                                                 </w:t>
            </w:r>
          </w:p>
        </w:tc>
        <w:tc>
          <w:tcPr>
            <w:tcW w:w="703" w:type="pct"/>
            <w:tcBorders>
              <w:top w:val="nil"/>
              <w:left w:val="nil"/>
              <w:bottom w:val="nil"/>
              <w:right w:val="nil"/>
            </w:tcBorders>
            <w:shd w:val="clear" w:color="auto" w:fill="auto"/>
            <w:noWrap/>
            <w:vAlign w:val="bottom"/>
            <w:hideMark/>
          </w:tcPr>
          <w:p w14:paraId="5C5C9A39" w14:textId="77777777" w:rsidR="008165FF" w:rsidRPr="00D06669" w:rsidRDefault="008165FF" w:rsidP="00D06669">
            <w:pPr>
              <w:jc w:val="right"/>
              <w:rPr>
                <w:rFonts w:ascii="Arial" w:hAnsi="Arial" w:cs="Arial"/>
                <w:color w:val="000000"/>
                <w:sz w:val="16"/>
                <w:szCs w:val="16"/>
              </w:rPr>
            </w:pPr>
            <w:r w:rsidRPr="00D06669">
              <w:rPr>
                <w:rFonts w:ascii="Arial" w:hAnsi="Arial" w:cs="Arial"/>
                <w:color w:val="000000"/>
                <w:sz w:val="16"/>
                <w:szCs w:val="16"/>
              </w:rPr>
              <w:t>21.211,40</w:t>
            </w:r>
          </w:p>
        </w:tc>
        <w:tc>
          <w:tcPr>
            <w:tcW w:w="703" w:type="pct"/>
            <w:tcBorders>
              <w:top w:val="nil"/>
              <w:left w:val="nil"/>
              <w:bottom w:val="nil"/>
              <w:right w:val="nil"/>
            </w:tcBorders>
            <w:shd w:val="clear" w:color="auto" w:fill="auto"/>
            <w:noWrap/>
            <w:vAlign w:val="bottom"/>
            <w:hideMark/>
          </w:tcPr>
          <w:p w14:paraId="67955246" w14:textId="77777777" w:rsidR="008165FF" w:rsidRPr="00D06669" w:rsidRDefault="008165FF" w:rsidP="00D06669">
            <w:pPr>
              <w:jc w:val="right"/>
              <w:rPr>
                <w:rFonts w:ascii="Arial" w:hAnsi="Arial" w:cs="Arial"/>
                <w:color w:val="000000"/>
                <w:sz w:val="16"/>
                <w:szCs w:val="16"/>
              </w:rPr>
            </w:pPr>
            <w:r w:rsidRPr="00D06669">
              <w:rPr>
                <w:rFonts w:ascii="Arial" w:hAnsi="Arial" w:cs="Arial"/>
                <w:color w:val="000000"/>
                <w:sz w:val="16"/>
                <w:szCs w:val="16"/>
              </w:rPr>
              <w:t>24.664,00</w:t>
            </w:r>
          </w:p>
        </w:tc>
        <w:tc>
          <w:tcPr>
            <w:tcW w:w="703" w:type="pct"/>
            <w:tcBorders>
              <w:top w:val="nil"/>
              <w:left w:val="nil"/>
              <w:bottom w:val="nil"/>
              <w:right w:val="nil"/>
            </w:tcBorders>
            <w:shd w:val="clear" w:color="auto" w:fill="auto"/>
            <w:noWrap/>
            <w:vAlign w:val="bottom"/>
            <w:hideMark/>
          </w:tcPr>
          <w:p w14:paraId="668231E7" w14:textId="77777777" w:rsidR="008165FF" w:rsidRPr="00D06669" w:rsidRDefault="008165FF" w:rsidP="00D06669">
            <w:pPr>
              <w:jc w:val="right"/>
              <w:rPr>
                <w:rFonts w:ascii="Arial" w:hAnsi="Arial" w:cs="Arial"/>
                <w:color w:val="000000"/>
                <w:sz w:val="16"/>
                <w:szCs w:val="16"/>
              </w:rPr>
            </w:pPr>
            <w:r w:rsidRPr="00D06669">
              <w:rPr>
                <w:rFonts w:ascii="Arial" w:hAnsi="Arial" w:cs="Arial"/>
                <w:color w:val="000000"/>
                <w:sz w:val="16"/>
                <w:szCs w:val="16"/>
              </w:rPr>
              <w:t>24.960,00</w:t>
            </w:r>
          </w:p>
        </w:tc>
        <w:tc>
          <w:tcPr>
            <w:tcW w:w="703" w:type="pct"/>
            <w:tcBorders>
              <w:top w:val="nil"/>
              <w:left w:val="nil"/>
              <w:bottom w:val="nil"/>
              <w:right w:val="nil"/>
            </w:tcBorders>
            <w:shd w:val="clear" w:color="auto" w:fill="auto"/>
            <w:noWrap/>
            <w:vAlign w:val="bottom"/>
            <w:hideMark/>
          </w:tcPr>
          <w:p w14:paraId="2BC14908" w14:textId="77777777" w:rsidR="008165FF" w:rsidRPr="00D06669" w:rsidRDefault="008165FF" w:rsidP="00D06669">
            <w:pPr>
              <w:jc w:val="right"/>
              <w:rPr>
                <w:rFonts w:ascii="Arial" w:hAnsi="Arial" w:cs="Arial"/>
                <w:color w:val="000000"/>
                <w:sz w:val="16"/>
                <w:szCs w:val="16"/>
              </w:rPr>
            </w:pPr>
            <w:r w:rsidRPr="00D06669">
              <w:rPr>
                <w:rFonts w:ascii="Arial" w:hAnsi="Arial" w:cs="Arial"/>
                <w:color w:val="000000"/>
                <w:sz w:val="16"/>
                <w:szCs w:val="16"/>
              </w:rPr>
              <w:t>24.716,00</w:t>
            </w:r>
          </w:p>
        </w:tc>
      </w:tr>
      <w:tr w:rsidR="008165FF" w:rsidRPr="00D06669" w14:paraId="56BBDCE8" w14:textId="77777777" w:rsidTr="008165FF">
        <w:trPr>
          <w:trHeight w:val="225"/>
        </w:trPr>
        <w:tc>
          <w:tcPr>
            <w:tcW w:w="235" w:type="pct"/>
            <w:tcBorders>
              <w:top w:val="nil"/>
              <w:left w:val="nil"/>
              <w:bottom w:val="nil"/>
              <w:right w:val="nil"/>
            </w:tcBorders>
            <w:shd w:val="clear" w:color="auto" w:fill="auto"/>
            <w:noWrap/>
            <w:vAlign w:val="bottom"/>
            <w:hideMark/>
          </w:tcPr>
          <w:p w14:paraId="04C256F7" w14:textId="77777777" w:rsidR="008165FF" w:rsidRPr="00D06669" w:rsidRDefault="008165FF" w:rsidP="00D06669">
            <w:pPr>
              <w:rPr>
                <w:rFonts w:ascii="Arial" w:hAnsi="Arial" w:cs="Arial"/>
                <w:color w:val="000000"/>
                <w:sz w:val="16"/>
                <w:szCs w:val="16"/>
              </w:rPr>
            </w:pPr>
            <w:r w:rsidRPr="00D06669">
              <w:rPr>
                <w:rFonts w:ascii="Arial" w:hAnsi="Arial" w:cs="Arial"/>
                <w:color w:val="000000"/>
                <w:sz w:val="16"/>
                <w:szCs w:val="16"/>
              </w:rPr>
              <w:t>35</w:t>
            </w:r>
          </w:p>
        </w:tc>
        <w:tc>
          <w:tcPr>
            <w:tcW w:w="1952" w:type="pct"/>
            <w:tcBorders>
              <w:top w:val="nil"/>
              <w:left w:val="nil"/>
              <w:bottom w:val="nil"/>
              <w:right w:val="nil"/>
            </w:tcBorders>
            <w:shd w:val="clear" w:color="auto" w:fill="auto"/>
            <w:noWrap/>
            <w:vAlign w:val="bottom"/>
            <w:hideMark/>
          </w:tcPr>
          <w:p w14:paraId="2E8EFEF3" w14:textId="77777777" w:rsidR="008165FF" w:rsidRPr="00D06669" w:rsidRDefault="008165FF" w:rsidP="00D06669">
            <w:pPr>
              <w:rPr>
                <w:rFonts w:ascii="Arial" w:hAnsi="Arial" w:cs="Arial"/>
                <w:color w:val="000000"/>
                <w:sz w:val="16"/>
                <w:szCs w:val="16"/>
              </w:rPr>
            </w:pPr>
            <w:r w:rsidRPr="00D06669">
              <w:rPr>
                <w:rFonts w:ascii="Arial" w:hAnsi="Arial" w:cs="Arial"/>
                <w:color w:val="000000"/>
                <w:sz w:val="16"/>
                <w:szCs w:val="16"/>
              </w:rPr>
              <w:t xml:space="preserve">Subvencije                                                                                          </w:t>
            </w:r>
          </w:p>
        </w:tc>
        <w:tc>
          <w:tcPr>
            <w:tcW w:w="703" w:type="pct"/>
            <w:tcBorders>
              <w:top w:val="nil"/>
              <w:left w:val="nil"/>
              <w:bottom w:val="nil"/>
              <w:right w:val="nil"/>
            </w:tcBorders>
            <w:shd w:val="clear" w:color="auto" w:fill="auto"/>
            <w:noWrap/>
            <w:vAlign w:val="bottom"/>
            <w:hideMark/>
          </w:tcPr>
          <w:p w14:paraId="3ED7731D" w14:textId="77777777" w:rsidR="008165FF" w:rsidRPr="00D06669" w:rsidRDefault="008165FF" w:rsidP="00D06669">
            <w:pPr>
              <w:jc w:val="right"/>
              <w:rPr>
                <w:rFonts w:ascii="Arial" w:hAnsi="Arial" w:cs="Arial"/>
                <w:color w:val="000000"/>
                <w:sz w:val="16"/>
                <w:szCs w:val="16"/>
              </w:rPr>
            </w:pPr>
            <w:r w:rsidRPr="00D06669">
              <w:rPr>
                <w:rFonts w:ascii="Arial" w:hAnsi="Arial" w:cs="Arial"/>
                <w:color w:val="000000"/>
                <w:sz w:val="16"/>
                <w:szCs w:val="16"/>
              </w:rPr>
              <w:t>51.098,28</w:t>
            </w:r>
          </w:p>
        </w:tc>
        <w:tc>
          <w:tcPr>
            <w:tcW w:w="703" w:type="pct"/>
            <w:tcBorders>
              <w:top w:val="nil"/>
              <w:left w:val="nil"/>
              <w:bottom w:val="nil"/>
              <w:right w:val="nil"/>
            </w:tcBorders>
            <w:shd w:val="clear" w:color="auto" w:fill="auto"/>
            <w:noWrap/>
            <w:vAlign w:val="bottom"/>
            <w:hideMark/>
          </w:tcPr>
          <w:p w14:paraId="6A67FA45" w14:textId="77777777" w:rsidR="008165FF" w:rsidRPr="00D06669" w:rsidRDefault="008165FF" w:rsidP="00D06669">
            <w:pPr>
              <w:jc w:val="right"/>
              <w:rPr>
                <w:rFonts w:ascii="Arial" w:hAnsi="Arial" w:cs="Arial"/>
                <w:color w:val="000000"/>
                <w:sz w:val="16"/>
                <w:szCs w:val="16"/>
              </w:rPr>
            </w:pPr>
            <w:r w:rsidRPr="00D06669">
              <w:rPr>
                <w:rFonts w:ascii="Arial" w:hAnsi="Arial" w:cs="Arial"/>
                <w:color w:val="000000"/>
                <w:sz w:val="16"/>
                <w:szCs w:val="16"/>
              </w:rPr>
              <w:t>43.700,00</w:t>
            </w:r>
          </w:p>
        </w:tc>
        <w:tc>
          <w:tcPr>
            <w:tcW w:w="703" w:type="pct"/>
            <w:tcBorders>
              <w:top w:val="nil"/>
              <w:left w:val="nil"/>
              <w:bottom w:val="nil"/>
              <w:right w:val="nil"/>
            </w:tcBorders>
            <w:shd w:val="clear" w:color="auto" w:fill="auto"/>
            <w:noWrap/>
            <w:vAlign w:val="bottom"/>
            <w:hideMark/>
          </w:tcPr>
          <w:p w14:paraId="31F927FF" w14:textId="77777777" w:rsidR="008165FF" w:rsidRPr="00D06669" w:rsidRDefault="008165FF" w:rsidP="00D06669">
            <w:pPr>
              <w:jc w:val="right"/>
              <w:rPr>
                <w:rFonts w:ascii="Arial" w:hAnsi="Arial" w:cs="Arial"/>
                <w:color w:val="000000"/>
                <w:sz w:val="16"/>
                <w:szCs w:val="16"/>
              </w:rPr>
            </w:pPr>
            <w:r w:rsidRPr="00D06669">
              <w:rPr>
                <w:rFonts w:ascii="Arial" w:hAnsi="Arial" w:cs="Arial"/>
                <w:color w:val="000000"/>
                <w:sz w:val="16"/>
                <w:szCs w:val="16"/>
              </w:rPr>
              <w:t>43.690,00</w:t>
            </w:r>
          </w:p>
        </w:tc>
        <w:tc>
          <w:tcPr>
            <w:tcW w:w="703" w:type="pct"/>
            <w:tcBorders>
              <w:top w:val="nil"/>
              <w:left w:val="nil"/>
              <w:bottom w:val="nil"/>
              <w:right w:val="nil"/>
            </w:tcBorders>
            <w:shd w:val="clear" w:color="auto" w:fill="auto"/>
            <w:noWrap/>
            <w:vAlign w:val="bottom"/>
            <w:hideMark/>
          </w:tcPr>
          <w:p w14:paraId="3E802FF0" w14:textId="77777777" w:rsidR="008165FF" w:rsidRPr="00D06669" w:rsidRDefault="008165FF" w:rsidP="00D06669">
            <w:pPr>
              <w:jc w:val="right"/>
              <w:rPr>
                <w:rFonts w:ascii="Arial" w:hAnsi="Arial" w:cs="Arial"/>
                <w:color w:val="000000"/>
                <w:sz w:val="16"/>
                <w:szCs w:val="16"/>
              </w:rPr>
            </w:pPr>
            <w:r w:rsidRPr="00D06669">
              <w:rPr>
                <w:rFonts w:ascii="Arial" w:hAnsi="Arial" w:cs="Arial"/>
                <w:color w:val="000000"/>
                <w:sz w:val="16"/>
                <w:szCs w:val="16"/>
              </w:rPr>
              <w:t>43.690,00</w:t>
            </w:r>
          </w:p>
        </w:tc>
      </w:tr>
      <w:tr w:rsidR="008165FF" w:rsidRPr="00D06669" w14:paraId="15F43465" w14:textId="77777777" w:rsidTr="008165FF">
        <w:trPr>
          <w:trHeight w:val="225"/>
        </w:trPr>
        <w:tc>
          <w:tcPr>
            <w:tcW w:w="235" w:type="pct"/>
            <w:tcBorders>
              <w:top w:val="nil"/>
              <w:left w:val="nil"/>
              <w:bottom w:val="nil"/>
              <w:right w:val="nil"/>
            </w:tcBorders>
            <w:shd w:val="clear" w:color="auto" w:fill="auto"/>
            <w:noWrap/>
            <w:vAlign w:val="bottom"/>
            <w:hideMark/>
          </w:tcPr>
          <w:p w14:paraId="00169E81" w14:textId="77777777" w:rsidR="008165FF" w:rsidRPr="00D06669" w:rsidRDefault="008165FF" w:rsidP="00D06669">
            <w:pPr>
              <w:rPr>
                <w:rFonts w:ascii="Arial" w:hAnsi="Arial" w:cs="Arial"/>
                <w:color w:val="000000"/>
                <w:sz w:val="16"/>
                <w:szCs w:val="16"/>
              </w:rPr>
            </w:pPr>
            <w:r w:rsidRPr="00D06669">
              <w:rPr>
                <w:rFonts w:ascii="Arial" w:hAnsi="Arial" w:cs="Arial"/>
                <w:color w:val="000000"/>
                <w:sz w:val="16"/>
                <w:szCs w:val="16"/>
              </w:rPr>
              <w:t>36</w:t>
            </w:r>
          </w:p>
        </w:tc>
        <w:tc>
          <w:tcPr>
            <w:tcW w:w="1952" w:type="pct"/>
            <w:tcBorders>
              <w:top w:val="nil"/>
              <w:left w:val="nil"/>
              <w:bottom w:val="nil"/>
              <w:right w:val="nil"/>
            </w:tcBorders>
            <w:shd w:val="clear" w:color="auto" w:fill="auto"/>
            <w:noWrap/>
            <w:vAlign w:val="bottom"/>
            <w:hideMark/>
          </w:tcPr>
          <w:p w14:paraId="7ECB75C1" w14:textId="77777777" w:rsidR="008165FF" w:rsidRPr="00D06669" w:rsidRDefault="008165FF" w:rsidP="00D06669">
            <w:pPr>
              <w:rPr>
                <w:rFonts w:ascii="Arial" w:hAnsi="Arial" w:cs="Arial"/>
                <w:color w:val="000000"/>
                <w:sz w:val="16"/>
                <w:szCs w:val="16"/>
              </w:rPr>
            </w:pPr>
            <w:r w:rsidRPr="00D06669">
              <w:rPr>
                <w:rFonts w:ascii="Arial" w:hAnsi="Arial" w:cs="Arial"/>
                <w:color w:val="000000"/>
                <w:sz w:val="16"/>
                <w:szCs w:val="16"/>
              </w:rPr>
              <w:t>Pomoći dane u inozemstvo i unutar općeg proračuna</w:t>
            </w:r>
          </w:p>
        </w:tc>
        <w:tc>
          <w:tcPr>
            <w:tcW w:w="703" w:type="pct"/>
            <w:tcBorders>
              <w:top w:val="nil"/>
              <w:left w:val="nil"/>
              <w:bottom w:val="nil"/>
              <w:right w:val="nil"/>
            </w:tcBorders>
            <w:shd w:val="clear" w:color="auto" w:fill="auto"/>
            <w:noWrap/>
            <w:vAlign w:val="bottom"/>
            <w:hideMark/>
          </w:tcPr>
          <w:p w14:paraId="5E716479" w14:textId="77777777" w:rsidR="008165FF" w:rsidRPr="00D06669" w:rsidRDefault="008165FF" w:rsidP="00D06669">
            <w:pPr>
              <w:jc w:val="right"/>
              <w:rPr>
                <w:rFonts w:ascii="Arial" w:hAnsi="Arial" w:cs="Arial"/>
                <w:color w:val="000000"/>
                <w:sz w:val="16"/>
                <w:szCs w:val="16"/>
              </w:rPr>
            </w:pPr>
            <w:r w:rsidRPr="00D06669">
              <w:rPr>
                <w:rFonts w:ascii="Arial" w:hAnsi="Arial" w:cs="Arial"/>
                <w:color w:val="000000"/>
                <w:sz w:val="16"/>
                <w:szCs w:val="16"/>
              </w:rPr>
              <w:t>178.545,99</w:t>
            </w:r>
          </w:p>
        </w:tc>
        <w:tc>
          <w:tcPr>
            <w:tcW w:w="703" w:type="pct"/>
            <w:tcBorders>
              <w:top w:val="nil"/>
              <w:left w:val="nil"/>
              <w:bottom w:val="nil"/>
              <w:right w:val="nil"/>
            </w:tcBorders>
            <w:shd w:val="clear" w:color="auto" w:fill="auto"/>
            <w:noWrap/>
            <w:vAlign w:val="bottom"/>
            <w:hideMark/>
          </w:tcPr>
          <w:p w14:paraId="3F286B12" w14:textId="77777777" w:rsidR="008165FF" w:rsidRPr="00D06669" w:rsidRDefault="008165FF" w:rsidP="00D06669">
            <w:pPr>
              <w:jc w:val="right"/>
              <w:rPr>
                <w:rFonts w:ascii="Arial" w:hAnsi="Arial" w:cs="Arial"/>
                <w:color w:val="000000"/>
                <w:sz w:val="16"/>
                <w:szCs w:val="16"/>
              </w:rPr>
            </w:pPr>
            <w:r w:rsidRPr="00D06669">
              <w:rPr>
                <w:rFonts w:ascii="Arial" w:hAnsi="Arial" w:cs="Arial"/>
                <w:color w:val="000000"/>
                <w:sz w:val="16"/>
                <w:szCs w:val="16"/>
              </w:rPr>
              <w:t>186.539,00</w:t>
            </w:r>
          </w:p>
        </w:tc>
        <w:tc>
          <w:tcPr>
            <w:tcW w:w="703" w:type="pct"/>
            <w:tcBorders>
              <w:top w:val="nil"/>
              <w:left w:val="nil"/>
              <w:bottom w:val="nil"/>
              <w:right w:val="nil"/>
            </w:tcBorders>
            <w:shd w:val="clear" w:color="auto" w:fill="auto"/>
            <w:noWrap/>
            <w:vAlign w:val="bottom"/>
            <w:hideMark/>
          </w:tcPr>
          <w:p w14:paraId="0CA067B6" w14:textId="77777777" w:rsidR="008165FF" w:rsidRPr="00D06669" w:rsidRDefault="008165FF" w:rsidP="00D06669">
            <w:pPr>
              <w:jc w:val="right"/>
              <w:rPr>
                <w:rFonts w:ascii="Arial" w:hAnsi="Arial" w:cs="Arial"/>
                <w:color w:val="000000"/>
                <w:sz w:val="16"/>
                <w:szCs w:val="16"/>
              </w:rPr>
            </w:pPr>
            <w:r w:rsidRPr="00D06669">
              <w:rPr>
                <w:rFonts w:ascii="Arial" w:hAnsi="Arial" w:cs="Arial"/>
                <w:color w:val="000000"/>
                <w:sz w:val="16"/>
                <w:szCs w:val="16"/>
              </w:rPr>
              <w:t>151.390,00</w:t>
            </w:r>
          </w:p>
        </w:tc>
        <w:tc>
          <w:tcPr>
            <w:tcW w:w="703" w:type="pct"/>
            <w:tcBorders>
              <w:top w:val="nil"/>
              <w:left w:val="nil"/>
              <w:bottom w:val="nil"/>
              <w:right w:val="nil"/>
            </w:tcBorders>
            <w:shd w:val="clear" w:color="auto" w:fill="auto"/>
            <w:noWrap/>
            <w:vAlign w:val="bottom"/>
            <w:hideMark/>
          </w:tcPr>
          <w:p w14:paraId="00B76040" w14:textId="77777777" w:rsidR="008165FF" w:rsidRPr="00D06669" w:rsidRDefault="008165FF" w:rsidP="00D06669">
            <w:pPr>
              <w:jc w:val="right"/>
              <w:rPr>
                <w:rFonts w:ascii="Arial" w:hAnsi="Arial" w:cs="Arial"/>
                <w:color w:val="000000"/>
                <w:sz w:val="16"/>
                <w:szCs w:val="16"/>
              </w:rPr>
            </w:pPr>
            <w:r w:rsidRPr="00D06669">
              <w:rPr>
                <w:rFonts w:ascii="Arial" w:hAnsi="Arial" w:cs="Arial"/>
                <w:color w:val="000000"/>
                <w:sz w:val="16"/>
                <w:szCs w:val="16"/>
              </w:rPr>
              <w:t>151.390,00</w:t>
            </w:r>
          </w:p>
        </w:tc>
      </w:tr>
      <w:tr w:rsidR="008165FF" w:rsidRPr="00D06669" w14:paraId="600DEA32" w14:textId="77777777" w:rsidTr="008165FF">
        <w:trPr>
          <w:trHeight w:val="225"/>
        </w:trPr>
        <w:tc>
          <w:tcPr>
            <w:tcW w:w="235" w:type="pct"/>
            <w:tcBorders>
              <w:top w:val="nil"/>
              <w:left w:val="nil"/>
              <w:bottom w:val="nil"/>
              <w:right w:val="nil"/>
            </w:tcBorders>
            <w:shd w:val="clear" w:color="auto" w:fill="auto"/>
            <w:noWrap/>
            <w:vAlign w:val="bottom"/>
            <w:hideMark/>
          </w:tcPr>
          <w:p w14:paraId="548AC28F" w14:textId="77777777" w:rsidR="008165FF" w:rsidRPr="00D06669" w:rsidRDefault="008165FF" w:rsidP="00D06669">
            <w:pPr>
              <w:rPr>
                <w:rFonts w:ascii="Arial" w:hAnsi="Arial" w:cs="Arial"/>
                <w:color w:val="000000"/>
                <w:sz w:val="16"/>
                <w:szCs w:val="16"/>
              </w:rPr>
            </w:pPr>
            <w:r w:rsidRPr="00D06669">
              <w:rPr>
                <w:rFonts w:ascii="Arial" w:hAnsi="Arial" w:cs="Arial"/>
                <w:color w:val="000000"/>
                <w:sz w:val="16"/>
                <w:szCs w:val="16"/>
              </w:rPr>
              <w:t>37</w:t>
            </w:r>
          </w:p>
        </w:tc>
        <w:tc>
          <w:tcPr>
            <w:tcW w:w="1952" w:type="pct"/>
            <w:tcBorders>
              <w:top w:val="nil"/>
              <w:left w:val="nil"/>
              <w:bottom w:val="nil"/>
              <w:right w:val="nil"/>
            </w:tcBorders>
            <w:shd w:val="clear" w:color="auto" w:fill="auto"/>
            <w:noWrap/>
            <w:vAlign w:val="bottom"/>
            <w:hideMark/>
          </w:tcPr>
          <w:p w14:paraId="6A56D24F" w14:textId="77777777" w:rsidR="008165FF" w:rsidRPr="00D06669" w:rsidRDefault="008165FF" w:rsidP="00D06669">
            <w:pPr>
              <w:rPr>
                <w:rFonts w:ascii="Arial" w:hAnsi="Arial" w:cs="Arial"/>
                <w:color w:val="000000"/>
                <w:sz w:val="16"/>
                <w:szCs w:val="16"/>
              </w:rPr>
            </w:pPr>
            <w:r w:rsidRPr="00D06669">
              <w:rPr>
                <w:rFonts w:ascii="Arial" w:hAnsi="Arial" w:cs="Arial"/>
                <w:color w:val="000000"/>
                <w:sz w:val="16"/>
                <w:szCs w:val="16"/>
              </w:rPr>
              <w:t xml:space="preserve">Naknade građanima i kućanstvima na temelju osiguranja i druge naknade                               </w:t>
            </w:r>
          </w:p>
        </w:tc>
        <w:tc>
          <w:tcPr>
            <w:tcW w:w="703" w:type="pct"/>
            <w:tcBorders>
              <w:top w:val="nil"/>
              <w:left w:val="nil"/>
              <w:bottom w:val="nil"/>
              <w:right w:val="nil"/>
            </w:tcBorders>
            <w:shd w:val="clear" w:color="auto" w:fill="auto"/>
            <w:noWrap/>
            <w:vAlign w:val="bottom"/>
            <w:hideMark/>
          </w:tcPr>
          <w:p w14:paraId="1FCF0781" w14:textId="77777777" w:rsidR="008165FF" w:rsidRPr="00D06669" w:rsidRDefault="008165FF" w:rsidP="00D06669">
            <w:pPr>
              <w:jc w:val="right"/>
              <w:rPr>
                <w:rFonts w:ascii="Arial" w:hAnsi="Arial" w:cs="Arial"/>
                <w:color w:val="000000"/>
                <w:sz w:val="16"/>
                <w:szCs w:val="16"/>
              </w:rPr>
            </w:pPr>
            <w:r w:rsidRPr="00D06669">
              <w:rPr>
                <w:rFonts w:ascii="Arial" w:hAnsi="Arial" w:cs="Arial"/>
                <w:color w:val="000000"/>
                <w:sz w:val="16"/>
                <w:szCs w:val="16"/>
              </w:rPr>
              <w:t>140.752,54</w:t>
            </w:r>
          </w:p>
        </w:tc>
        <w:tc>
          <w:tcPr>
            <w:tcW w:w="703" w:type="pct"/>
            <w:tcBorders>
              <w:top w:val="nil"/>
              <w:left w:val="nil"/>
              <w:bottom w:val="nil"/>
              <w:right w:val="nil"/>
            </w:tcBorders>
            <w:shd w:val="clear" w:color="auto" w:fill="auto"/>
            <w:noWrap/>
            <w:vAlign w:val="bottom"/>
            <w:hideMark/>
          </w:tcPr>
          <w:p w14:paraId="645F9B6E" w14:textId="77777777" w:rsidR="008165FF" w:rsidRPr="00D06669" w:rsidRDefault="008165FF" w:rsidP="00D06669">
            <w:pPr>
              <w:jc w:val="right"/>
              <w:rPr>
                <w:rFonts w:ascii="Arial" w:hAnsi="Arial" w:cs="Arial"/>
                <w:color w:val="000000"/>
                <w:sz w:val="16"/>
                <w:szCs w:val="16"/>
              </w:rPr>
            </w:pPr>
            <w:r w:rsidRPr="00D06669">
              <w:rPr>
                <w:rFonts w:ascii="Arial" w:hAnsi="Arial" w:cs="Arial"/>
                <w:color w:val="000000"/>
                <w:sz w:val="16"/>
                <w:szCs w:val="16"/>
              </w:rPr>
              <w:t>141.500,00</w:t>
            </w:r>
          </w:p>
        </w:tc>
        <w:tc>
          <w:tcPr>
            <w:tcW w:w="703" w:type="pct"/>
            <w:tcBorders>
              <w:top w:val="nil"/>
              <w:left w:val="nil"/>
              <w:bottom w:val="nil"/>
              <w:right w:val="nil"/>
            </w:tcBorders>
            <w:shd w:val="clear" w:color="auto" w:fill="auto"/>
            <w:noWrap/>
            <w:vAlign w:val="bottom"/>
            <w:hideMark/>
          </w:tcPr>
          <w:p w14:paraId="42DAB44F" w14:textId="77777777" w:rsidR="008165FF" w:rsidRPr="00D06669" w:rsidRDefault="008165FF" w:rsidP="00D06669">
            <w:pPr>
              <w:jc w:val="right"/>
              <w:rPr>
                <w:rFonts w:ascii="Arial" w:hAnsi="Arial" w:cs="Arial"/>
                <w:color w:val="000000"/>
                <w:sz w:val="16"/>
                <w:szCs w:val="16"/>
              </w:rPr>
            </w:pPr>
            <w:r w:rsidRPr="00D06669">
              <w:rPr>
                <w:rFonts w:ascii="Arial" w:hAnsi="Arial" w:cs="Arial"/>
                <w:color w:val="000000"/>
                <w:sz w:val="16"/>
                <w:szCs w:val="16"/>
              </w:rPr>
              <w:t>142.500,00</w:t>
            </w:r>
          </w:p>
        </w:tc>
        <w:tc>
          <w:tcPr>
            <w:tcW w:w="703" w:type="pct"/>
            <w:tcBorders>
              <w:top w:val="nil"/>
              <w:left w:val="nil"/>
              <w:bottom w:val="nil"/>
              <w:right w:val="nil"/>
            </w:tcBorders>
            <w:shd w:val="clear" w:color="auto" w:fill="auto"/>
            <w:noWrap/>
            <w:vAlign w:val="bottom"/>
            <w:hideMark/>
          </w:tcPr>
          <w:p w14:paraId="5B44235F" w14:textId="77777777" w:rsidR="008165FF" w:rsidRPr="00D06669" w:rsidRDefault="008165FF" w:rsidP="00D06669">
            <w:pPr>
              <w:jc w:val="right"/>
              <w:rPr>
                <w:rFonts w:ascii="Arial" w:hAnsi="Arial" w:cs="Arial"/>
                <w:color w:val="000000"/>
                <w:sz w:val="16"/>
                <w:szCs w:val="16"/>
              </w:rPr>
            </w:pPr>
            <w:r w:rsidRPr="00D06669">
              <w:rPr>
                <w:rFonts w:ascii="Arial" w:hAnsi="Arial" w:cs="Arial"/>
                <w:color w:val="000000"/>
                <w:sz w:val="16"/>
                <w:szCs w:val="16"/>
              </w:rPr>
              <w:t>142.500,00</w:t>
            </w:r>
          </w:p>
        </w:tc>
      </w:tr>
      <w:tr w:rsidR="008165FF" w:rsidRPr="00D06669" w14:paraId="7703DB2E" w14:textId="77777777" w:rsidTr="008165FF">
        <w:trPr>
          <w:trHeight w:val="225"/>
        </w:trPr>
        <w:tc>
          <w:tcPr>
            <w:tcW w:w="235" w:type="pct"/>
            <w:tcBorders>
              <w:top w:val="nil"/>
              <w:left w:val="nil"/>
              <w:bottom w:val="nil"/>
              <w:right w:val="nil"/>
            </w:tcBorders>
            <w:shd w:val="clear" w:color="auto" w:fill="auto"/>
            <w:noWrap/>
            <w:vAlign w:val="bottom"/>
            <w:hideMark/>
          </w:tcPr>
          <w:p w14:paraId="10DE7594" w14:textId="77777777" w:rsidR="008165FF" w:rsidRPr="00D06669" w:rsidRDefault="008165FF" w:rsidP="00D06669">
            <w:pPr>
              <w:rPr>
                <w:rFonts w:ascii="Arial" w:hAnsi="Arial" w:cs="Arial"/>
                <w:color w:val="000000"/>
                <w:sz w:val="16"/>
                <w:szCs w:val="16"/>
              </w:rPr>
            </w:pPr>
            <w:r w:rsidRPr="00D06669">
              <w:rPr>
                <w:rFonts w:ascii="Arial" w:hAnsi="Arial" w:cs="Arial"/>
                <w:color w:val="000000"/>
                <w:sz w:val="16"/>
                <w:szCs w:val="16"/>
              </w:rPr>
              <w:t>38</w:t>
            </w:r>
          </w:p>
        </w:tc>
        <w:tc>
          <w:tcPr>
            <w:tcW w:w="1952" w:type="pct"/>
            <w:tcBorders>
              <w:top w:val="nil"/>
              <w:left w:val="nil"/>
              <w:bottom w:val="nil"/>
              <w:right w:val="nil"/>
            </w:tcBorders>
            <w:shd w:val="clear" w:color="auto" w:fill="auto"/>
            <w:noWrap/>
            <w:vAlign w:val="bottom"/>
            <w:hideMark/>
          </w:tcPr>
          <w:p w14:paraId="41517A72" w14:textId="77777777" w:rsidR="008165FF" w:rsidRPr="00D06669" w:rsidRDefault="008165FF" w:rsidP="00D06669">
            <w:pPr>
              <w:rPr>
                <w:rFonts w:ascii="Arial" w:hAnsi="Arial" w:cs="Arial"/>
                <w:color w:val="000000"/>
                <w:sz w:val="16"/>
                <w:szCs w:val="16"/>
              </w:rPr>
            </w:pPr>
            <w:r w:rsidRPr="00D06669">
              <w:rPr>
                <w:rFonts w:ascii="Arial" w:hAnsi="Arial" w:cs="Arial"/>
                <w:color w:val="000000"/>
                <w:sz w:val="16"/>
                <w:szCs w:val="16"/>
              </w:rPr>
              <w:t xml:space="preserve">Ostali rashodi                                                                                      </w:t>
            </w:r>
          </w:p>
        </w:tc>
        <w:tc>
          <w:tcPr>
            <w:tcW w:w="703" w:type="pct"/>
            <w:tcBorders>
              <w:top w:val="nil"/>
              <w:left w:val="nil"/>
              <w:bottom w:val="nil"/>
              <w:right w:val="nil"/>
            </w:tcBorders>
            <w:shd w:val="clear" w:color="auto" w:fill="auto"/>
            <w:noWrap/>
            <w:vAlign w:val="bottom"/>
            <w:hideMark/>
          </w:tcPr>
          <w:p w14:paraId="6DD32C6C" w14:textId="77777777" w:rsidR="008165FF" w:rsidRPr="00D06669" w:rsidRDefault="008165FF" w:rsidP="00D06669">
            <w:pPr>
              <w:jc w:val="right"/>
              <w:rPr>
                <w:rFonts w:ascii="Arial" w:hAnsi="Arial" w:cs="Arial"/>
                <w:color w:val="000000"/>
                <w:sz w:val="16"/>
                <w:szCs w:val="16"/>
              </w:rPr>
            </w:pPr>
            <w:r w:rsidRPr="00D06669">
              <w:rPr>
                <w:rFonts w:ascii="Arial" w:hAnsi="Arial" w:cs="Arial"/>
                <w:color w:val="000000"/>
                <w:sz w:val="16"/>
                <w:szCs w:val="16"/>
              </w:rPr>
              <w:t>789.234,53</w:t>
            </w:r>
          </w:p>
        </w:tc>
        <w:tc>
          <w:tcPr>
            <w:tcW w:w="703" w:type="pct"/>
            <w:tcBorders>
              <w:top w:val="nil"/>
              <w:left w:val="nil"/>
              <w:bottom w:val="nil"/>
              <w:right w:val="nil"/>
            </w:tcBorders>
            <w:shd w:val="clear" w:color="auto" w:fill="auto"/>
            <w:noWrap/>
            <w:vAlign w:val="bottom"/>
            <w:hideMark/>
          </w:tcPr>
          <w:p w14:paraId="595C103D" w14:textId="77777777" w:rsidR="008165FF" w:rsidRPr="00D06669" w:rsidRDefault="008165FF" w:rsidP="00D06669">
            <w:pPr>
              <w:jc w:val="right"/>
              <w:rPr>
                <w:rFonts w:ascii="Arial" w:hAnsi="Arial" w:cs="Arial"/>
                <w:color w:val="000000"/>
                <w:sz w:val="16"/>
                <w:szCs w:val="16"/>
              </w:rPr>
            </w:pPr>
            <w:r w:rsidRPr="00D06669">
              <w:rPr>
                <w:rFonts w:ascii="Arial" w:hAnsi="Arial" w:cs="Arial"/>
                <w:color w:val="000000"/>
                <w:sz w:val="16"/>
                <w:szCs w:val="16"/>
              </w:rPr>
              <w:t>754.256,00</w:t>
            </w:r>
          </w:p>
        </w:tc>
        <w:tc>
          <w:tcPr>
            <w:tcW w:w="703" w:type="pct"/>
            <w:tcBorders>
              <w:top w:val="nil"/>
              <w:left w:val="nil"/>
              <w:bottom w:val="nil"/>
              <w:right w:val="nil"/>
            </w:tcBorders>
            <w:shd w:val="clear" w:color="auto" w:fill="auto"/>
            <w:noWrap/>
            <w:vAlign w:val="bottom"/>
            <w:hideMark/>
          </w:tcPr>
          <w:p w14:paraId="3BE7C84E" w14:textId="77777777" w:rsidR="008165FF" w:rsidRPr="00D06669" w:rsidRDefault="008165FF" w:rsidP="00D06669">
            <w:pPr>
              <w:jc w:val="right"/>
              <w:rPr>
                <w:rFonts w:ascii="Arial" w:hAnsi="Arial" w:cs="Arial"/>
                <w:color w:val="000000"/>
                <w:sz w:val="16"/>
                <w:szCs w:val="16"/>
              </w:rPr>
            </w:pPr>
            <w:r w:rsidRPr="00D06669">
              <w:rPr>
                <w:rFonts w:ascii="Arial" w:hAnsi="Arial" w:cs="Arial"/>
                <w:color w:val="000000"/>
                <w:sz w:val="16"/>
                <w:szCs w:val="16"/>
              </w:rPr>
              <w:t>562.230,00</w:t>
            </w:r>
          </w:p>
        </w:tc>
        <w:tc>
          <w:tcPr>
            <w:tcW w:w="703" w:type="pct"/>
            <w:tcBorders>
              <w:top w:val="nil"/>
              <w:left w:val="nil"/>
              <w:bottom w:val="nil"/>
              <w:right w:val="nil"/>
            </w:tcBorders>
            <w:shd w:val="clear" w:color="auto" w:fill="auto"/>
            <w:noWrap/>
            <w:vAlign w:val="bottom"/>
            <w:hideMark/>
          </w:tcPr>
          <w:p w14:paraId="45FC3180" w14:textId="77777777" w:rsidR="008165FF" w:rsidRPr="00D06669" w:rsidRDefault="008165FF" w:rsidP="00D06669">
            <w:pPr>
              <w:jc w:val="right"/>
              <w:rPr>
                <w:rFonts w:ascii="Arial" w:hAnsi="Arial" w:cs="Arial"/>
                <w:color w:val="000000"/>
                <w:sz w:val="16"/>
                <w:szCs w:val="16"/>
              </w:rPr>
            </w:pPr>
            <w:r w:rsidRPr="00D06669">
              <w:rPr>
                <w:rFonts w:ascii="Arial" w:hAnsi="Arial" w:cs="Arial"/>
                <w:color w:val="000000"/>
                <w:sz w:val="16"/>
                <w:szCs w:val="16"/>
              </w:rPr>
              <w:t>482.220,00</w:t>
            </w:r>
          </w:p>
        </w:tc>
      </w:tr>
      <w:tr w:rsidR="008165FF" w:rsidRPr="00D06669" w14:paraId="455D368B" w14:textId="77777777" w:rsidTr="008165FF">
        <w:trPr>
          <w:trHeight w:val="225"/>
        </w:trPr>
        <w:tc>
          <w:tcPr>
            <w:tcW w:w="235" w:type="pct"/>
            <w:tcBorders>
              <w:top w:val="nil"/>
              <w:left w:val="nil"/>
              <w:bottom w:val="nil"/>
              <w:right w:val="nil"/>
            </w:tcBorders>
            <w:shd w:val="clear" w:color="000000" w:fill="000080"/>
            <w:noWrap/>
            <w:vAlign w:val="bottom"/>
            <w:hideMark/>
          </w:tcPr>
          <w:p w14:paraId="69FC7230" w14:textId="77777777" w:rsidR="008165FF" w:rsidRPr="00D06669" w:rsidRDefault="008165FF" w:rsidP="00D06669">
            <w:pPr>
              <w:rPr>
                <w:rFonts w:ascii="Arial" w:hAnsi="Arial" w:cs="Arial"/>
                <w:b/>
                <w:bCs/>
                <w:color w:val="FFFFFF"/>
                <w:sz w:val="16"/>
                <w:szCs w:val="16"/>
              </w:rPr>
            </w:pPr>
            <w:r w:rsidRPr="00D06669">
              <w:rPr>
                <w:rFonts w:ascii="Arial" w:hAnsi="Arial" w:cs="Arial"/>
                <w:b/>
                <w:bCs/>
                <w:color w:val="FFFFFF"/>
                <w:sz w:val="16"/>
                <w:szCs w:val="16"/>
              </w:rPr>
              <w:t>4</w:t>
            </w:r>
          </w:p>
        </w:tc>
        <w:tc>
          <w:tcPr>
            <w:tcW w:w="1952" w:type="pct"/>
            <w:tcBorders>
              <w:top w:val="nil"/>
              <w:left w:val="nil"/>
              <w:bottom w:val="nil"/>
              <w:right w:val="nil"/>
            </w:tcBorders>
            <w:shd w:val="clear" w:color="000000" w:fill="000080"/>
            <w:noWrap/>
            <w:vAlign w:val="bottom"/>
            <w:hideMark/>
          </w:tcPr>
          <w:p w14:paraId="14B58CA8" w14:textId="77777777" w:rsidR="008165FF" w:rsidRPr="00D06669" w:rsidRDefault="008165FF" w:rsidP="00D06669">
            <w:pPr>
              <w:rPr>
                <w:rFonts w:ascii="Arial" w:hAnsi="Arial" w:cs="Arial"/>
                <w:b/>
                <w:bCs/>
                <w:color w:val="FFFFFF"/>
                <w:sz w:val="16"/>
                <w:szCs w:val="16"/>
              </w:rPr>
            </w:pPr>
            <w:r w:rsidRPr="00D06669">
              <w:rPr>
                <w:rFonts w:ascii="Arial" w:hAnsi="Arial" w:cs="Arial"/>
                <w:b/>
                <w:bCs/>
                <w:color w:val="FFFFFF"/>
                <w:sz w:val="16"/>
                <w:szCs w:val="16"/>
              </w:rPr>
              <w:t xml:space="preserve">Rashodi za nabavu nefinancijske imovine                                                             </w:t>
            </w:r>
          </w:p>
        </w:tc>
        <w:tc>
          <w:tcPr>
            <w:tcW w:w="703" w:type="pct"/>
            <w:tcBorders>
              <w:top w:val="nil"/>
              <w:left w:val="nil"/>
              <w:bottom w:val="nil"/>
              <w:right w:val="nil"/>
            </w:tcBorders>
            <w:shd w:val="clear" w:color="000000" w:fill="000080"/>
            <w:noWrap/>
            <w:vAlign w:val="bottom"/>
            <w:hideMark/>
          </w:tcPr>
          <w:p w14:paraId="13E1CE1E" w14:textId="77777777" w:rsidR="008165FF" w:rsidRPr="00D06669" w:rsidRDefault="008165FF" w:rsidP="00D06669">
            <w:pPr>
              <w:jc w:val="right"/>
              <w:rPr>
                <w:rFonts w:ascii="Arial" w:hAnsi="Arial" w:cs="Arial"/>
                <w:b/>
                <w:bCs/>
                <w:color w:val="FFFFFF"/>
                <w:sz w:val="16"/>
                <w:szCs w:val="16"/>
              </w:rPr>
            </w:pPr>
            <w:r w:rsidRPr="00D06669">
              <w:rPr>
                <w:rFonts w:ascii="Arial" w:hAnsi="Arial" w:cs="Arial"/>
                <w:b/>
                <w:bCs/>
                <w:color w:val="FFFFFF"/>
                <w:sz w:val="16"/>
                <w:szCs w:val="16"/>
              </w:rPr>
              <w:t>3.963.292,41</w:t>
            </w:r>
          </w:p>
        </w:tc>
        <w:tc>
          <w:tcPr>
            <w:tcW w:w="703" w:type="pct"/>
            <w:tcBorders>
              <w:top w:val="nil"/>
              <w:left w:val="nil"/>
              <w:bottom w:val="nil"/>
              <w:right w:val="nil"/>
            </w:tcBorders>
            <w:shd w:val="clear" w:color="000000" w:fill="000080"/>
            <w:noWrap/>
            <w:vAlign w:val="bottom"/>
            <w:hideMark/>
          </w:tcPr>
          <w:p w14:paraId="58AD1A81" w14:textId="77777777" w:rsidR="008165FF" w:rsidRPr="00D06669" w:rsidRDefault="008165FF" w:rsidP="00D06669">
            <w:pPr>
              <w:jc w:val="right"/>
              <w:rPr>
                <w:rFonts w:ascii="Arial" w:hAnsi="Arial" w:cs="Arial"/>
                <w:b/>
                <w:bCs/>
                <w:color w:val="FFFFFF"/>
                <w:sz w:val="16"/>
                <w:szCs w:val="16"/>
              </w:rPr>
            </w:pPr>
            <w:r w:rsidRPr="00D06669">
              <w:rPr>
                <w:rFonts w:ascii="Arial" w:hAnsi="Arial" w:cs="Arial"/>
                <w:b/>
                <w:bCs/>
                <w:color w:val="FFFFFF"/>
                <w:sz w:val="16"/>
                <w:szCs w:val="16"/>
              </w:rPr>
              <w:t>3.966.332,00</w:t>
            </w:r>
          </w:p>
        </w:tc>
        <w:tc>
          <w:tcPr>
            <w:tcW w:w="703" w:type="pct"/>
            <w:tcBorders>
              <w:top w:val="nil"/>
              <w:left w:val="nil"/>
              <w:bottom w:val="nil"/>
              <w:right w:val="nil"/>
            </w:tcBorders>
            <w:shd w:val="clear" w:color="000000" w:fill="000080"/>
            <w:noWrap/>
            <w:vAlign w:val="bottom"/>
            <w:hideMark/>
          </w:tcPr>
          <w:p w14:paraId="03DEBD41" w14:textId="77777777" w:rsidR="008165FF" w:rsidRPr="00D06669" w:rsidRDefault="008165FF" w:rsidP="00D06669">
            <w:pPr>
              <w:jc w:val="right"/>
              <w:rPr>
                <w:rFonts w:ascii="Arial" w:hAnsi="Arial" w:cs="Arial"/>
                <w:b/>
                <w:bCs/>
                <w:color w:val="FFFFFF"/>
                <w:sz w:val="16"/>
                <w:szCs w:val="16"/>
              </w:rPr>
            </w:pPr>
            <w:r w:rsidRPr="00D06669">
              <w:rPr>
                <w:rFonts w:ascii="Arial" w:hAnsi="Arial" w:cs="Arial"/>
                <w:b/>
                <w:bCs/>
                <w:color w:val="FFFFFF"/>
                <w:sz w:val="16"/>
                <w:szCs w:val="16"/>
              </w:rPr>
              <w:t>448.440,00</w:t>
            </w:r>
          </w:p>
        </w:tc>
        <w:tc>
          <w:tcPr>
            <w:tcW w:w="703" w:type="pct"/>
            <w:tcBorders>
              <w:top w:val="nil"/>
              <w:left w:val="nil"/>
              <w:bottom w:val="nil"/>
              <w:right w:val="nil"/>
            </w:tcBorders>
            <w:shd w:val="clear" w:color="000000" w:fill="000080"/>
            <w:noWrap/>
            <w:vAlign w:val="bottom"/>
            <w:hideMark/>
          </w:tcPr>
          <w:p w14:paraId="130F19CB" w14:textId="77777777" w:rsidR="008165FF" w:rsidRPr="00D06669" w:rsidRDefault="008165FF" w:rsidP="00D06669">
            <w:pPr>
              <w:jc w:val="right"/>
              <w:rPr>
                <w:rFonts w:ascii="Arial" w:hAnsi="Arial" w:cs="Arial"/>
                <w:b/>
                <w:bCs/>
                <w:color w:val="FFFFFF"/>
                <w:sz w:val="16"/>
                <w:szCs w:val="16"/>
              </w:rPr>
            </w:pPr>
            <w:r w:rsidRPr="00D06669">
              <w:rPr>
                <w:rFonts w:ascii="Arial" w:hAnsi="Arial" w:cs="Arial"/>
                <w:b/>
                <w:bCs/>
                <w:color w:val="FFFFFF"/>
                <w:sz w:val="16"/>
                <w:szCs w:val="16"/>
              </w:rPr>
              <w:t>582.620,00</w:t>
            </w:r>
          </w:p>
        </w:tc>
      </w:tr>
      <w:tr w:rsidR="008165FF" w:rsidRPr="00D06669" w14:paraId="2218FDB3" w14:textId="77777777" w:rsidTr="008165FF">
        <w:trPr>
          <w:trHeight w:val="225"/>
        </w:trPr>
        <w:tc>
          <w:tcPr>
            <w:tcW w:w="235" w:type="pct"/>
            <w:tcBorders>
              <w:top w:val="nil"/>
              <w:left w:val="nil"/>
              <w:bottom w:val="nil"/>
              <w:right w:val="nil"/>
            </w:tcBorders>
            <w:shd w:val="clear" w:color="auto" w:fill="auto"/>
            <w:noWrap/>
            <w:vAlign w:val="bottom"/>
            <w:hideMark/>
          </w:tcPr>
          <w:p w14:paraId="24025C5F" w14:textId="77777777" w:rsidR="008165FF" w:rsidRPr="00D06669" w:rsidRDefault="008165FF" w:rsidP="00D06669">
            <w:pPr>
              <w:rPr>
                <w:rFonts w:ascii="Arial" w:hAnsi="Arial" w:cs="Arial"/>
                <w:color w:val="000000"/>
                <w:sz w:val="16"/>
                <w:szCs w:val="16"/>
              </w:rPr>
            </w:pPr>
            <w:r w:rsidRPr="00D06669">
              <w:rPr>
                <w:rFonts w:ascii="Arial" w:hAnsi="Arial" w:cs="Arial"/>
                <w:color w:val="000000"/>
                <w:sz w:val="16"/>
                <w:szCs w:val="16"/>
              </w:rPr>
              <w:t>41</w:t>
            </w:r>
          </w:p>
        </w:tc>
        <w:tc>
          <w:tcPr>
            <w:tcW w:w="1952" w:type="pct"/>
            <w:tcBorders>
              <w:top w:val="nil"/>
              <w:left w:val="nil"/>
              <w:bottom w:val="nil"/>
              <w:right w:val="nil"/>
            </w:tcBorders>
            <w:shd w:val="clear" w:color="auto" w:fill="auto"/>
            <w:noWrap/>
            <w:vAlign w:val="bottom"/>
            <w:hideMark/>
          </w:tcPr>
          <w:p w14:paraId="099E753E" w14:textId="77777777" w:rsidR="008165FF" w:rsidRPr="00D06669" w:rsidRDefault="008165FF" w:rsidP="00D06669">
            <w:pPr>
              <w:rPr>
                <w:rFonts w:ascii="Arial" w:hAnsi="Arial" w:cs="Arial"/>
                <w:color w:val="000000"/>
                <w:sz w:val="16"/>
                <w:szCs w:val="16"/>
              </w:rPr>
            </w:pPr>
            <w:r w:rsidRPr="00D06669">
              <w:rPr>
                <w:rFonts w:ascii="Arial" w:hAnsi="Arial" w:cs="Arial"/>
                <w:color w:val="000000"/>
                <w:sz w:val="16"/>
                <w:szCs w:val="16"/>
              </w:rPr>
              <w:t xml:space="preserve">Rashodi za nabavu neproizvedene dugotrajne imovine                                                  </w:t>
            </w:r>
          </w:p>
        </w:tc>
        <w:tc>
          <w:tcPr>
            <w:tcW w:w="703" w:type="pct"/>
            <w:tcBorders>
              <w:top w:val="nil"/>
              <w:left w:val="nil"/>
              <w:bottom w:val="nil"/>
              <w:right w:val="nil"/>
            </w:tcBorders>
            <w:shd w:val="clear" w:color="auto" w:fill="auto"/>
            <w:noWrap/>
            <w:vAlign w:val="bottom"/>
            <w:hideMark/>
          </w:tcPr>
          <w:p w14:paraId="1F047F00" w14:textId="77777777" w:rsidR="008165FF" w:rsidRPr="00D06669" w:rsidRDefault="008165FF" w:rsidP="00D06669">
            <w:pPr>
              <w:jc w:val="right"/>
              <w:rPr>
                <w:rFonts w:ascii="Arial" w:hAnsi="Arial" w:cs="Arial"/>
                <w:color w:val="000000"/>
                <w:sz w:val="16"/>
                <w:szCs w:val="16"/>
              </w:rPr>
            </w:pPr>
            <w:r w:rsidRPr="00D06669">
              <w:rPr>
                <w:rFonts w:ascii="Arial" w:hAnsi="Arial" w:cs="Arial"/>
                <w:color w:val="000000"/>
                <w:sz w:val="16"/>
                <w:szCs w:val="16"/>
              </w:rPr>
              <w:t>501.905,23</w:t>
            </w:r>
          </w:p>
        </w:tc>
        <w:tc>
          <w:tcPr>
            <w:tcW w:w="703" w:type="pct"/>
            <w:tcBorders>
              <w:top w:val="nil"/>
              <w:left w:val="nil"/>
              <w:bottom w:val="nil"/>
              <w:right w:val="nil"/>
            </w:tcBorders>
            <w:shd w:val="clear" w:color="auto" w:fill="auto"/>
            <w:noWrap/>
            <w:vAlign w:val="bottom"/>
            <w:hideMark/>
          </w:tcPr>
          <w:p w14:paraId="0A88F4AD" w14:textId="77777777" w:rsidR="008165FF" w:rsidRPr="00D06669" w:rsidRDefault="008165FF" w:rsidP="00D06669">
            <w:pPr>
              <w:jc w:val="right"/>
              <w:rPr>
                <w:rFonts w:ascii="Arial" w:hAnsi="Arial" w:cs="Arial"/>
                <w:color w:val="000000"/>
                <w:sz w:val="16"/>
                <w:szCs w:val="16"/>
              </w:rPr>
            </w:pPr>
            <w:r w:rsidRPr="00D06669">
              <w:rPr>
                <w:rFonts w:ascii="Arial" w:hAnsi="Arial" w:cs="Arial"/>
                <w:color w:val="000000"/>
                <w:sz w:val="16"/>
                <w:szCs w:val="16"/>
              </w:rPr>
              <w:t>143.350,00</w:t>
            </w:r>
          </w:p>
        </w:tc>
        <w:tc>
          <w:tcPr>
            <w:tcW w:w="703" w:type="pct"/>
            <w:tcBorders>
              <w:top w:val="nil"/>
              <w:left w:val="nil"/>
              <w:bottom w:val="nil"/>
              <w:right w:val="nil"/>
            </w:tcBorders>
            <w:shd w:val="clear" w:color="auto" w:fill="auto"/>
            <w:noWrap/>
            <w:vAlign w:val="bottom"/>
            <w:hideMark/>
          </w:tcPr>
          <w:p w14:paraId="431F43E0" w14:textId="77777777" w:rsidR="008165FF" w:rsidRPr="00D06669" w:rsidRDefault="008165FF" w:rsidP="00D06669">
            <w:pPr>
              <w:jc w:val="right"/>
              <w:rPr>
                <w:rFonts w:ascii="Arial" w:hAnsi="Arial" w:cs="Arial"/>
                <w:color w:val="000000"/>
                <w:sz w:val="16"/>
                <w:szCs w:val="16"/>
              </w:rPr>
            </w:pPr>
            <w:r w:rsidRPr="00D06669">
              <w:rPr>
                <w:rFonts w:ascii="Arial" w:hAnsi="Arial" w:cs="Arial"/>
                <w:color w:val="000000"/>
                <w:sz w:val="16"/>
                <w:szCs w:val="16"/>
              </w:rPr>
              <w:t>128.940,00</w:t>
            </w:r>
          </w:p>
        </w:tc>
        <w:tc>
          <w:tcPr>
            <w:tcW w:w="703" w:type="pct"/>
            <w:tcBorders>
              <w:top w:val="nil"/>
              <w:left w:val="nil"/>
              <w:bottom w:val="nil"/>
              <w:right w:val="nil"/>
            </w:tcBorders>
            <w:shd w:val="clear" w:color="auto" w:fill="auto"/>
            <w:noWrap/>
            <w:vAlign w:val="bottom"/>
            <w:hideMark/>
          </w:tcPr>
          <w:p w14:paraId="217BB69A" w14:textId="77777777" w:rsidR="008165FF" w:rsidRPr="00D06669" w:rsidRDefault="008165FF" w:rsidP="00D06669">
            <w:pPr>
              <w:jc w:val="right"/>
              <w:rPr>
                <w:rFonts w:ascii="Arial" w:hAnsi="Arial" w:cs="Arial"/>
                <w:color w:val="000000"/>
                <w:sz w:val="16"/>
                <w:szCs w:val="16"/>
              </w:rPr>
            </w:pPr>
            <w:r w:rsidRPr="00D06669">
              <w:rPr>
                <w:rFonts w:ascii="Arial" w:hAnsi="Arial" w:cs="Arial"/>
                <w:color w:val="000000"/>
                <w:sz w:val="16"/>
                <w:szCs w:val="16"/>
              </w:rPr>
              <w:t>138.040,00</w:t>
            </w:r>
          </w:p>
        </w:tc>
      </w:tr>
      <w:tr w:rsidR="008165FF" w:rsidRPr="00D06669" w14:paraId="569E2E5A" w14:textId="77777777" w:rsidTr="008165FF">
        <w:trPr>
          <w:trHeight w:val="225"/>
        </w:trPr>
        <w:tc>
          <w:tcPr>
            <w:tcW w:w="235" w:type="pct"/>
            <w:tcBorders>
              <w:top w:val="nil"/>
              <w:left w:val="nil"/>
              <w:bottom w:val="nil"/>
              <w:right w:val="nil"/>
            </w:tcBorders>
            <w:shd w:val="clear" w:color="auto" w:fill="auto"/>
            <w:noWrap/>
            <w:vAlign w:val="bottom"/>
            <w:hideMark/>
          </w:tcPr>
          <w:p w14:paraId="33C98801" w14:textId="77777777" w:rsidR="008165FF" w:rsidRPr="00D06669" w:rsidRDefault="008165FF" w:rsidP="00D06669">
            <w:pPr>
              <w:rPr>
                <w:rFonts w:ascii="Arial" w:hAnsi="Arial" w:cs="Arial"/>
                <w:color w:val="000000"/>
                <w:sz w:val="16"/>
                <w:szCs w:val="16"/>
              </w:rPr>
            </w:pPr>
            <w:r w:rsidRPr="00D06669">
              <w:rPr>
                <w:rFonts w:ascii="Arial" w:hAnsi="Arial" w:cs="Arial"/>
                <w:color w:val="000000"/>
                <w:sz w:val="16"/>
                <w:szCs w:val="16"/>
              </w:rPr>
              <w:t>42</w:t>
            </w:r>
          </w:p>
        </w:tc>
        <w:tc>
          <w:tcPr>
            <w:tcW w:w="1952" w:type="pct"/>
            <w:tcBorders>
              <w:top w:val="nil"/>
              <w:left w:val="nil"/>
              <w:bottom w:val="nil"/>
              <w:right w:val="nil"/>
            </w:tcBorders>
            <w:shd w:val="clear" w:color="auto" w:fill="auto"/>
            <w:noWrap/>
            <w:vAlign w:val="bottom"/>
            <w:hideMark/>
          </w:tcPr>
          <w:p w14:paraId="55736F3F" w14:textId="77777777" w:rsidR="008165FF" w:rsidRPr="00D06669" w:rsidRDefault="008165FF" w:rsidP="00D06669">
            <w:pPr>
              <w:rPr>
                <w:rFonts w:ascii="Arial" w:hAnsi="Arial" w:cs="Arial"/>
                <w:color w:val="000000"/>
                <w:sz w:val="16"/>
                <w:szCs w:val="16"/>
              </w:rPr>
            </w:pPr>
            <w:r w:rsidRPr="00D06669">
              <w:rPr>
                <w:rFonts w:ascii="Arial" w:hAnsi="Arial" w:cs="Arial"/>
                <w:color w:val="000000"/>
                <w:sz w:val="16"/>
                <w:szCs w:val="16"/>
              </w:rPr>
              <w:t xml:space="preserve">Rashodi za nabavu proizvedene dugotrajne imovine                                                    </w:t>
            </w:r>
          </w:p>
        </w:tc>
        <w:tc>
          <w:tcPr>
            <w:tcW w:w="703" w:type="pct"/>
            <w:tcBorders>
              <w:top w:val="nil"/>
              <w:left w:val="nil"/>
              <w:bottom w:val="nil"/>
              <w:right w:val="nil"/>
            </w:tcBorders>
            <w:shd w:val="clear" w:color="auto" w:fill="auto"/>
            <w:noWrap/>
            <w:vAlign w:val="bottom"/>
            <w:hideMark/>
          </w:tcPr>
          <w:p w14:paraId="487F9868" w14:textId="77777777" w:rsidR="008165FF" w:rsidRPr="00D06669" w:rsidRDefault="008165FF" w:rsidP="00D06669">
            <w:pPr>
              <w:jc w:val="right"/>
              <w:rPr>
                <w:rFonts w:ascii="Arial" w:hAnsi="Arial" w:cs="Arial"/>
                <w:color w:val="000000"/>
                <w:sz w:val="16"/>
                <w:szCs w:val="16"/>
              </w:rPr>
            </w:pPr>
            <w:r w:rsidRPr="00D06669">
              <w:rPr>
                <w:rFonts w:ascii="Arial" w:hAnsi="Arial" w:cs="Arial"/>
                <w:color w:val="000000"/>
                <w:sz w:val="16"/>
                <w:szCs w:val="16"/>
              </w:rPr>
              <w:t>3.454.751,04</w:t>
            </w:r>
          </w:p>
        </w:tc>
        <w:tc>
          <w:tcPr>
            <w:tcW w:w="703" w:type="pct"/>
            <w:tcBorders>
              <w:top w:val="nil"/>
              <w:left w:val="nil"/>
              <w:bottom w:val="nil"/>
              <w:right w:val="nil"/>
            </w:tcBorders>
            <w:shd w:val="clear" w:color="auto" w:fill="auto"/>
            <w:noWrap/>
            <w:vAlign w:val="bottom"/>
            <w:hideMark/>
          </w:tcPr>
          <w:p w14:paraId="6206A36C" w14:textId="77777777" w:rsidR="008165FF" w:rsidRPr="00D06669" w:rsidRDefault="008165FF" w:rsidP="00D06669">
            <w:pPr>
              <w:jc w:val="right"/>
              <w:rPr>
                <w:rFonts w:ascii="Arial" w:hAnsi="Arial" w:cs="Arial"/>
                <w:color w:val="000000"/>
                <w:sz w:val="16"/>
                <w:szCs w:val="16"/>
              </w:rPr>
            </w:pPr>
            <w:r w:rsidRPr="00D06669">
              <w:rPr>
                <w:rFonts w:ascii="Arial" w:hAnsi="Arial" w:cs="Arial"/>
                <w:color w:val="000000"/>
                <w:sz w:val="16"/>
                <w:szCs w:val="16"/>
              </w:rPr>
              <w:t>3.822.982,00</w:t>
            </w:r>
          </w:p>
        </w:tc>
        <w:tc>
          <w:tcPr>
            <w:tcW w:w="703" w:type="pct"/>
            <w:tcBorders>
              <w:top w:val="nil"/>
              <w:left w:val="nil"/>
              <w:bottom w:val="nil"/>
              <w:right w:val="nil"/>
            </w:tcBorders>
            <w:shd w:val="clear" w:color="auto" w:fill="auto"/>
            <w:noWrap/>
            <w:vAlign w:val="bottom"/>
            <w:hideMark/>
          </w:tcPr>
          <w:p w14:paraId="33B857AD" w14:textId="77777777" w:rsidR="008165FF" w:rsidRPr="00D06669" w:rsidRDefault="008165FF" w:rsidP="00D06669">
            <w:pPr>
              <w:jc w:val="right"/>
              <w:rPr>
                <w:rFonts w:ascii="Arial" w:hAnsi="Arial" w:cs="Arial"/>
                <w:color w:val="000000"/>
                <w:sz w:val="16"/>
                <w:szCs w:val="16"/>
              </w:rPr>
            </w:pPr>
            <w:r w:rsidRPr="00D06669">
              <w:rPr>
                <w:rFonts w:ascii="Arial" w:hAnsi="Arial" w:cs="Arial"/>
                <w:color w:val="000000"/>
                <w:sz w:val="16"/>
                <w:szCs w:val="16"/>
              </w:rPr>
              <w:t>319.500,00</w:t>
            </w:r>
          </w:p>
        </w:tc>
        <w:tc>
          <w:tcPr>
            <w:tcW w:w="703" w:type="pct"/>
            <w:tcBorders>
              <w:top w:val="nil"/>
              <w:left w:val="nil"/>
              <w:bottom w:val="nil"/>
              <w:right w:val="nil"/>
            </w:tcBorders>
            <w:shd w:val="clear" w:color="auto" w:fill="auto"/>
            <w:noWrap/>
            <w:vAlign w:val="bottom"/>
            <w:hideMark/>
          </w:tcPr>
          <w:p w14:paraId="420861D6" w14:textId="77777777" w:rsidR="008165FF" w:rsidRPr="00D06669" w:rsidRDefault="008165FF" w:rsidP="00D06669">
            <w:pPr>
              <w:jc w:val="right"/>
              <w:rPr>
                <w:rFonts w:ascii="Arial" w:hAnsi="Arial" w:cs="Arial"/>
                <w:color w:val="000000"/>
                <w:sz w:val="16"/>
                <w:szCs w:val="16"/>
              </w:rPr>
            </w:pPr>
            <w:r w:rsidRPr="00D06669">
              <w:rPr>
                <w:rFonts w:ascii="Arial" w:hAnsi="Arial" w:cs="Arial"/>
                <w:color w:val="000000"/>
                <w:sz w:val="16"/>
                <w:szCs w:val="16"/>
              </w:rPr>
              <w:t>444.580,00</w:t>
            </w:r>
          </w:p>
        </w:tc>
      </w:tr>
      <w:tr w:rsidR="008165FF" w:rsidRPr="00D06669" w14:paraId="01F2CFEA" w14:textId="77777777" w:rsidTr="008165FF">
        <w:trPr>
          <w:trHeight w:val="225"/>
        </w:trPr>
        <w:tc>
          <w:tcPr>
            <w:tcW w:w="235" w:type="pct"/>
            <w:tcBorders>
              <w:top w:val="nil"/>
              <w:left w:val="nil"/>
              <w:bottom w:val="nil"/>
              <w:right w:val="nil"/>
            </w:tcBorders>
            <w:shd w:val="clear" w:color="auto" w:fill="auto"/>
            <w:noWrap/>
            <w:vAlign w:val="bottom"/>
            <w:hideMark/>
          </w:tcPr>
          <w:p w14:paraId="0D6503D9" w14:textId="77777777" w:rsidR="008165FF" w:rsidRPr="00D06669" w:rsidRDefault="008165FF" w:rsidP="00D06669">
            <w:pPr>
              <w:rPr>
                <w:rFonts w:ascii="Arial" w:hAnsi="Arial" w:cs="Arial"/>
                <w:color w:val="000000"/>
                <w:sz w:val="16"/>
                <w:szCs w:val="16"/>
              </w:rPr>
            </w:pPr>
            <w:r w:rsidRPr="00D06669">
              <w:rPr>
                <w:rFonts w:ascii="Arial" w:hAnsi="Arial" w:cs="Arial"/>
                <w:color w:val="000000"/>
                <w:sz w:val="16"/>
                <w:szCs w:val="16"/>
              </w:rPr>
              <w:t>45</w:t>
            </w:r>
          </w:p>
        </w:tc>
        <w:tc>
          <w:tcPr>
            <w:tcW w:w="1952" w:type="pct"/>
            <w:tcBorders>
              <w:top w:val="nil"/>
              <w:left w:val="nil"/>
              <w:bottom w:val="nil"/>
              <w:right w:val="nil"/>
            </w:tcBorders>
            <w:shd w:val="clear" w:color="auto" w:fill="auto"/>
            <w:noWrap/>
            <w:vAlign w:val="bottom"/>
            <w:hideMark/>
          </w:tcPr>
          <w:p w14:paraId="77514471" w14:textId="77777777" w:rsidR="008165FF" w:rsidRPr="00D06669" w:rsidRDefault="008165FF" w:rsidP="00D06669">
            <w:pPr>
              <w:rPr>
                <w:rFonts w:ascii="Arial" w:hAnsi="Arial" w:cs="Arial"/>
                <w:color w:val="000000"/>
                <w:sz w:val="16"/>
                <w:szCs w:val="16"/>
              </w:rPr>
            </w:pPr>
            <w:r w:rsidRPr="00D06669">
              <w:rPr>
                <w:rFonts w:ascii="Arial" w:hAnsi="Arial" w:cs="Arial"/>
                <w:color w:val="000000"/>
                <w:sz w:val="16"/>
                <w:szCs w:val="16"/>
              </w:rPr>
              <w:t xml:space="preserve">Rashodi za dodatna ulaganja na nefinancijskoj imovini                                               </w:t>
            </w:r>
          </w:p>
        </w:tc>
        <w:tc>
          <w:tcPr>
            <w:tcW w:w="703" w:type="pct"/>
            <w:tcBorders>
              <w:top w:val="nil"/>
              <w:left w:val="nil"/>
              <w:bottom w:val="nil"/>
              <w:right w:val="nil"/>
            </w:tcBorders>
            <w:shd w:val="clear" w:color="auto" w:fill="auto"/>
            <w:noWrap/>
            <w:vAlign w:val="bottom"/>
            <w:hideMark/>
          </w:tcPr>
          <w:p w14:paraId="03BB8E21" w14:textId="77777777" w:rsidR="008165FF" w:rsidRPr="00D06669" w:rsidRDefault="008165FF" w:rsidP="00D06669">
            <w:pPr>
              <w:jc w:val="right"/>
              <w:rPr>
                <w:rFonts w:ascii="Arial" w:hAnsi="Arial" w:cs="Arial"/>
                <w:color w:val="000000"/>
                <w:sz w:val="16"/>
                <w:szCs w:val="16"/>
              </w:rPr>
            </w:pPr>
            <w:r w:rsidRPr="00D06669">
              <w:rPr>
                <w:rFonts w:ascii="Arial" w:hAnsi="Arial" w:cs="Arial"/>
                <w:color w:val="000000"/>
                <w:sz w:val="16"/>
                <w:szCs w:val="16"/>
              </w:rPr>
              <w:t>6.636,14</w:t>
            </w:r>
          </w:p>
        </w:tc>
        <w:tc>
          <w:tcPr>
            <w:tcW w:w="703" w:type="pct"/>
            <w:tcBorders>
              <w:top w:val="nil"/>
              <w:left w:val="nil"/>
              <w:bottom w:val="nil"/>
              <w:right w:val="nil"/>
            </w:tcBorders>
            <w:shd w:val="clear" w:color="auto" w:fill="auto"/>
            <w:noWrap/>
            <w:vAlign w:val="bottom"/>
            <w:hideMark/>
          </w:tcPr>
          <w:p w14:paraId="4D482AD4" w14:textId="77777777" w:rsidR="008165FF" w:rsidRPr="00D06669" w:rsidRDefault="008165FF" w:rsidP="00D06669">
            <w:pPr>
              <w:jc w:val="right"/>
              <w:rPr>
                <w:rFonts w:ascii="Arial" w:hAnsi="Arial" w:cs="Arial"/>
                <w:color w:val="000000"/>
                <w:sz w:val="16"/>
                <w:szCs w:val="16"/>
              </w:rPr>
            </w:pPr>
            <w:r w:rsidRPr="00D06669">
              <w:rPr>
                <w:rFonts w:ascii="Arial" w:hAnsi="Arial" w:cs="Arial"/>
                <w:color w:val="000000"/>
                <w:sz w:val="16"/>
                <w:szCs w:val="16"/>
              </w:rPr>
              <w:t>0,00</w:t>
            </w:r>
          </w:p>
        </w:tc>
        <w:tc>
          <w:tcPr>
            <w:tcW w:w="703" w:type="pct"/>
            <w:tcBorders>
              <w:top w:val="nil"/>
              <w:left w:val="nil"/>
              <w:bottom w:val="nil"/>
              <w:right w:val="nil"/>
            </w:tcBorders>
            <w:shd w:val="clear" w:color="auto" w:fill="auto"/>
            <w:noWrap/>
            <w:vAlign w:val="bottom"/>
            <w:hideMark/>
          </w:tcPr>
          <w:p w14:paraId="649FF29C" w14:textId="77777777" w:rsidR="008165FF" w:rsidRPr="00D06669" w:rsidRDefault="008165FF" w:rsidP="00D06669">
            <w:pPr>
              <w:jc w:val="right"/>
              <w:rPr>
                <w:rFonts w:ascii="Arial" w:hAnsi="Arial" w:cs="Arial"/>
                <w:color w:val="000000"/>
                <w:sz w:val="16"/>
                <w:szCs w:val="16"/>
              </w:rPr>
            </w:pPr>
            <w:r w:rsidRPr="00D06669">
              <w:rPr>
                <w:rFonts w:ascii="Arial" w:hAnsi="Arial" w:cs="Arial"/>
                <w:color w:val="000000"/>
                <w:sz w:val="16"/>
                <w:szCs w:val="16"/>
              </w:rPr>
              <w:t>0,00</w:t>
            </w:r>
          </w:p>
        </w:tc>
        <w:tc>
          <w:tcPr>
            <w:tcW w:w="703" w:type="pct"/>
            <w:tcBorders>
              <w:top w:val="nil"/>
              <w:left w:val="nil"/>
              <w:bottom w:val="nil"/>
              <w:right w:val="nil"/>
            </w:tcBorders>
            <w:shd w:val="clear" w:color="auto" w:fill="auto"/>
            <w:noWrap/>
            <w:vAlign w:val="bottom"/>
            <w:hideMark/>
          </w:tcPr>
          <w:p w14:paraId="672B4494" w14:textId="77777777" w:rsidR="008165FF" w:rsidRPr="00D06669" w:rsidRDefault="008165FF" w:rsidP="00D06669">
            <w:pPr>
              <w:jc w:val="right"/>
              <w:rPr>
                <w:rFonts w:ascii="Arial" w:hAnsi="Arial" w:cs="Arial"/>
                <w:color w:val="000000"/>
                <w:sz w:val="16"/>
                <w:szCs w:val="16"/>
              </w:rPr>
            </w:pPr>
            <w:r w:rsidRPr="00D06669">
              <w:rPr>
                <w:rFonts w:ascii="Arial" w:hAnsi="Arial" w:cs="Arial"/>
                <w:color w:val="000000"/>
                <w:sz w:val="16"/>
                <w:szCs w:val="16"/>
              </w:rPr>
              <w:t>0,00</w:t>
            </w:r>
          </w:p>
        </w:tc>
      </w:tr>
    </w:tbl>
    <w:p w14:paraId="79D30056" w14:textId="12D13B40" w:rsidR="00016AF6" w:rsidRPr="00D06669" w:rsidRDefault="00016AF6" w:rsidP="00D06669">
      <w:pPr>
        <w:jc w:val="both"/>
        <w:rPr>
          <w:rFonts w:ascii="Arial" w:hAnsi="Arial" w:cs="Arial"/>
          <w:b/>
          <w:sz w:val="22"/>
          <w:szCs w:val="22"/>
        </w:rPr>
      </w:pPr>
    </w:p>
    <w:p w14:paraId="5D23D7FB" w14:textId="77777777" w:rsidR="00764653" w:rsidRPr="00D06669" w:rsidRDefault="00016AF6" w:rsidP="00D06669">
      <w:pPr>
        <w:jc w:val="both"/>
        <w:rPr>
          <w:rFonts w:ascii="Arial" w:hAnsi="Arial" w:cs="Arial"/>
          <w:sz w:val="22"/>
          <w:szCs w:val="22"/>
        </w:rPr>
      </w:pPr>
      <w:r w:rsidRPr="00D06669">
        <w:rPr>
          <w:rFonts w:ascii="Arial" w:hAnsi="Arial" w:cs="Arial"/>
          <w:b/>
          <w:sz w:val="22"/>
          <w:szCs w:val="22"/>
        </w:rPr>
        <w:t>Rashodi poslovanja</w:t>
      </w:r>
      <w:r w:rsidRPr="00D06669">
        <w:rPr>
          <w:rFonts w:ascii="Arial" w:hAnsi="Arial" w:cs="Arial"/>
          <w:sz w:val="22"/>
          <w:szCs w:val="22"/>
        </w:rPr>
        <w:t xml:space="preserve"> – </w:t>
      </w:r>
      <w:r w:rsidR="00764653" w:rsidRPr="00D06669">
        <w:rPr>
          <w:rFonts w:ascii="Arial" w:hAnsi="Arial" w:cs="Arial"/>
          <w:sz w:val="22"/>
          <w:szCs w:val="22"/>
        </w:rPr>
        <w:t>se za 2023. godinu planiraju u iznosu od 5.341.311 EUR kako slijedi:</w:t>
      </w:r>
    </w:p>
    <w:p w14:paraId="3A0790F8" w14:textId="77777777" w:rsidR="00016AF6" w:rsidRPr="00D06669" w:rsidRDefault="00016AF6" w:rsidP="00D06669">
      <w:pPr>
        <w:jc w:val="both"/>
        <w:rPr>
          <w:rFonts w:ascii="Arial" w:hAnsi="Arial" w:cs="Arial"/>
          <w:sz w:val="22"/>
          <w:szCs w:val="22"/>
        </w:rPr>
      </w:pPr>
    </w:p>
    <w:p w14:paraId="56FEB735" w14:textId="04C746EC" w:rsidR="008C650F" w:rsidRPr="00D06669" w:rsidRDefault="00016AF6" w:rsidP="00D06669">
      <w:pPr>
        <w:jc w:val="both"/>
        <w:rPr>
          <w:rFonts w:ascii="Arial" w:hAnsi="Arial" w:cs="Arial"/>
          <w:sz w:val="22"/>
          <w:szCs w:val="22"/>
        </w:rPr>
      </w:pPr>
      <w:r w:rsidRPr="00D06669">
        <w:rPr>
          <w:rFonts w:ascii="Arial" w:hAnsi="Arial" w:cs="Arial"/>
          <w:b/>
          <w:sz w:val="22"/>
          <w:szCs w:val="22"/>
        </w:rPr>
        <w:t>31 – Rashodi za zaposlene</w:t>
      </w:r>
      <w:r w:rsidRPr="00D06669">
        <w:rPr>
          <w:rFonts w:ascii="Arial" w:hAnsi="Arial" w:cs="Arial"/>
          <w:sz w:val="22"/>
          <w:szCs w:val="22"/>
        </w:rPr>
        <w:t xml:space="preserve"> – </w:t>
      </w:r>
      <w:r w:rsidR="00764653" w:rsidRPr="00D06669">
        <w:rPr>
          <w:rFonts w:ascii="Arial" w:hAnsi="Arial" w:cs="Arial"/>
          <w:sz w:val="22"/>
          <w:szCs w:val="22"/>
        </w:rPr>
        <w:t>planiraju se u iznosu od 2.278.918 EUR</w:t>
      </w:r>
      <w:r w:rsidR="008C650F" w:rsidRPr="00D06669">
        <w:rPr>
          <w:rFonts w:ascii="Arial" w:hAnsi="Arial" w:cs="Arial"/>
          <w:sz w:val="22"/>
          <w:szCs w:val="22"/>
        </w:rPr>
        <w:t>.</w:t>
      </w:r>
    </w:p>
    <w:p w14:paraId="08123339" w14:textId="77777777" w:rsidR="007D7388" w:rsidRPr="00D06669" w:rsidRDefault="007D7388" w:rsidP="00D06669">
      <w:pPr>
        <w:jc w:val="both"/>
        <w:rPr>
          <w:rFonts w:ascii="Arial" w:hAnsi="Arial" w:cs="Arial"/>
          <w:sz w:val="22"/>
          <w:szCs w:val="22"/>
        </w:rPr>
      </w:pPr>
    </w:p>
    <w:p w14:paraId="4171281D" w14:textId="00BF1634" w:rsidR="00351761" w:rsidRPr="00D06669" w:rsidRDefault="007D7388" w:rsidP="00D06669">
      <w:pPr>
        <w:jc w:val="both"/>
        <w:rPr>
          <w:rFonts w:ascii="Arial" w:hAnsi="Arial" w:cs="Arial"/>
          <w:sz w:val="22"/>
          <w:szCs w:val="22"/>
        </w:rPr>
      </w:pPr>
      <w:r w:rsidRPr="00D06669">
        <w:rPr>
          <w:rFonts w:ascii="Arial" w:hAnsi="Arial" w:cs="Arial"/>
          <w:noProof/>
        </w:rPr>
        <w:lastRenderedPageBreak/>
        <w:drawing>
          <wp:inline distT="0" distB="0" distL="0" distR="0" wp14:anchorId="3DC378C5" wp14:editId="42B53A0C">
            <wp:extent cx="5762445" cy="3566795"/>
            <wp:effectExtent l="0" t="0" r="10160" b="14605"/>
            <wp:docPr id="2" name="Grafikon 2">
              <a:extLst xmlns:a="http://schemas.openxmlformats.org/drawingml/2006/main">
                <a:ext uri="{FF2B5EF4-FFF2-40B4-BE49-F238E27FC236}">
                  <a16:creationId xmlns:a16="http://schemas.microsoft.com/office/drawing/2014/main" id="{0F84AC59-79B6-37A8-8828-A1BB79E2013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504F7B4F" w14:textId="4B014BCA" w:rsidR="008C650F" w:rsidRPr="00D06669" w:rsidRDefault="008C650F" w:rsidP="00D06669">
      <w:pPr>
        <w:jc w:val="both"/>
        <w:rPr>
          <w:rFonts w:ascii="Arial" w:hAnsi="Arial" w:cs="Arial"/>
          <w:sz w:val="22"/>
          <w:szCs w:val="22"/>
        </w:rPr>
      </w:pPr>
      <w:r w:rsidRPr="00D06669">
        <w:rPr>
          <w:rFonts w:ascii="Arial" w:hAnsi="Arial" w:cs="Arial"/>
          <w:sz w:val="22"/>
          <w:szCs w:val="22"/>
        </w:rPr>
        <w:t>Rashodi za zaposlene obuhvaćaju plaće za redovan rad koje su planirane s bruto osnovicom uvećanom za 6% u odnosu na plan za 2022. godinu za sve djelatnike gradske uprave i proračunske korisnike te uvećanjem 0,5% za minuli rad. Navedeni iznos obuhvaća i doprinose na plaću i ostale rashode (otprem</w:t>
      </w:r>
      <w:r w:rsidR="00C114C6">
        <w:rPr>
          <w:rFonts w:ascii="Arial" w:hAnsi="Arial" w:cs="Arial"/>
          <w:sz w:val="22"/>
          <w:szCs w:val="22"/>
        </w:rPr>
        <w:t>n</w:t>
      </w:r>
      <w:r w:rsidRPr="00D06669">
        <w:rPr>
          <w:rFonts w:ascii="Arial" w:hAnsi="Arial" w:cs="Arial"/>
          <w:sz w:val="22"/>
          <w:szCs w:val="22"/>
        </w:rPr>
        <w:t xml:space="preserve">ine). </w:t>
      </w:r>
    </w:p>
    <w:p w14:paraId="52B14387" w14:textId="4B46563E" w:rsidR="007D7388" w:rsidRPr="00D06669" w:rsidRDefault="007D7388" w:rsidP="00D06669">
      <w:pPr>
        <w:jc w:val="both"/>
        <w:rPr>
          <w:rFonts w:ascii="Arial" w:hAnsi="Arial" w:cs="Arial"/>
          <w:sz w:val="22"/>
          <w:szCs w:val="22"/>
        </w:rPr>
      </w:pPr>
    </w:p>
    <w:p w14:paraId="646773AB" w14:textId="0BC551B6" w:rsidR="008C650F" w:rsidRPr="00D06669" w:rsidRDefault="008C650F" w:rsidP="00D06669">
      <w:pPr>
        <w:jc w:val="both"/>
        <w:rPr>
          <w:rFonts w:ascii="Arial" w:hAnsi="Arial" w:cs="Arial"/>
          <w:sz w:val="22"/>
          <w:szCs w:val="22"/>
        </w:rPr>
      </w:pPr>
      <w:r w:rsidRPr="00D06669">
        <w:rPr>
          <w:rFonts w:ascii="Arial" w:hAnsi="Arial" w:cs="Arial"/>
          <w:sz w:val="22"/>
          <w:szCs w:val="22"/>
        </w:rPr>
        <w:t>Grafikon prikazuje udio svake pojedine stavke (bruto plaće, ostali rashodi (otprem</w:t>
      </w:r>
      <w:r w:rsidR="00C114C6">
        <w:rPr>
          <w:rFonts w:ascii="Arial" w:hAnsi="Arial" w:cs="Arial"/>
          <w:sz w:val="22"/>
          <w:szCs w:val="22"/>
        </w:rPr>
        <w:t>n</w:t>
      </w:r>
      <w:r w:rsidRPr="00D06669">
        <w:rPr>
          <w:rFonts w:ascii="Arial" w:hAnsi="Arial" w:cs="Arial"/>
          <w:sz w:val="22"/>
          <w:szCs w:val="22"/>
        </w:rPr>
        <w:t xml:space="preserve">ine), doprinosi na plaću) u rashodima za zaposlene. </w:t>
      </w:r>
    </w:p>
    <w:p w14:paraId="1F9AF55B" w14:textId="6B524FD0" w:rsidR="008C650F" w:rsidRPr="00D06669" w:rsidRDefault="008C650F" w:rsidP="00D06669">
      <w:pPr>
        <w:jc w:val="both"/>
        <w:rPr>
          <w:rFonts w:ascii="Arial" w:hAnsi="Arial" w:cs="Arial"/>
          <w:b/>
          <w:bCs/>
          <w:sz w:val="22"/>
          <w:szCs w:val="22"/>
        </w:rPr>
      </w:pPr>
      <w:r w:rsidRPr="00D06669">
        <w:rPr>
          <w:rFonts w:ascii="Arial" w:hAnsi="Arial" w:cs="Arial"/>
          <w:noProof/>
        </w:rPr>
        <w:drawing>
          <wp:inline distT="0" distB="0" distL="0" distR="0" wp14:anchorId="4FCCCF1B" wp14:editId="67DC16C7">
            <wp:extent cx="5555411" cy="1975449"/>
            <wp:effectExtent l="0" t="0" r="7620" b="6350"/>
            <wp:docPr id="3" name="Grafikon 3">
              <a:extLst xmlns:a="http://schemas.openxmlformats.org/drawingml/2006/main">
                <a:ext uri="{FF2B5EF4-FFF2-40B4-BE49-F238E27FC236}">
                  <a16:creationId xmlns:a16="http://schemas.microsoft.com/office/drawing/2014/main" id="{AFBC57A2-56A1-A52F-4B09-C86C50E20FA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63B37E62" w14:textId="77777777" w:rsidR="008C650F" w:rsidRPr="00D06669" w:rsidRDefault="008C650F" w:rsidP="00D06669">
      <w:pPr>
        <w:jc w:val="both"/>
        <w:rPr>
          <w:rFonts w:ascii="Arial" w:hAnsi="Arial" w:cs="Arial"/>
          <w:sz w:val="22"/>
          <w:szCs w:val="22"/>
        </w:rPr>
      </w:pPr>
    </w:p>
    <w:p w14:paraId="7A801B90" w14:textId="50D33112" w:rsidR="00764653" w:rsidRPr="00D06669" w:rsidRDefault="00016AF6" w:rsidP="00D06669">
      <w:pPr>
        <w:jc w:val="both"/>
        <w:rPr>
          <w:rFonts w:ascii="Arial" w:hAnsi="Arial" w:cs="Arial"/>
          <w:bCs/>
          <w:sz w:val="22"/>
          <w:szCs w:val="22"/>
        </w:rPr>
      </w:pPr>
      <w:r w:rsidRPr="00D06669">
        <w:rPr>
          <w:rFonts w:ascii="Arial" w:hAnsi="Arial" w:cs="Arial"/>
          <w:b/>
          <w:sz w:val="22"/>
          <w:szCs w:val="22"/>
        </w:rPr>
        <w:t>32 –Materijalni rashodi</w:t>
      </w:r>
      <w:r w:rsidRPr="00D06669">
        <w:rPr>
          <w:rFonts w:ascii="Arial" w:hAnsi="Arial" w:cs="Arial"/>
          <w:bCs/>
          <w:sz w:val="22"/>
          <w:szCs w:val="22"/>
        </w:rPr>
        <w:t xml:space="preserve"> – </w:t>
      </w:r>
      <w:r w:rsidR="00764653" w:rsidRPr="00D06669">
        <w:rPr>
          <w:rFonts w:ascii="Arial" w:hAnsi="Arial" w:cs="Arial"/>
          <w:sz w:val="22"/>
          <w:szCs w:val="22"/>
        </w:rPr>
        <w:t xml:space="preserve">planiraju se u iznosu od </w:t>
      </w:r>
      <w:r w:rsidR="008237CC" w:rsidRPr="00D06669">
        <w:rPr>
          <w:rFonts w:ascii="Arial" w:hAnsi="Arial" w:cs="Arial"/>
          <w:sz w:val="22"/>
          <w:szCs w:val="22"/>
        </w:rPr>
        <w:t>1.911.734</w:t>
      </w:r>
      <w:r w:rsidR="00764653" w:rsidRPr="00D06669">
        <w:rPr>
          <w:rFonts w:ascii="Arial" w:hAnsi="Arial" w:cs="Arial"/>
          <w:sz w:val="22"/>
          <w:szCs w:val="22"/>
        </w:rPr>
        <w:t xml:space="preserve"> EUR</w:t>
      </w:r>
      <w:r w:rsidR="008A7B52" w:rsidRPr="00D06669">
        <w:rPr>
          <w:rFonts w:ascii="Arial" w:hAnsi="Arial" w:cs="Arial"/>
          <w:bCs/>
          <w:sz w:val="22"/>
          <w:szCs w:val="22"/>
        </w:rPr>
        <w:t>. Najznačajniji iznosi odnose se na Upravni odjel za gospodarenje prostorom (825.625 EUR) za održavanje nerazvrstanih cesta, javnih i zelenih površina, naselja, čistoće javnih površina, atmosferskih voda, utrošenu energiju za javnu rasvjetu</w:t>
      </w:r>
    </w:p>
    <w:p w14:paraId="35D1BD85" w14:textId="4375F115" w:rsidR="00016AF6" w:rsidRPr="00D06669" w:rsidRDefault="00016AF6" w:rsidP="00D06669">
      <w:pPr>
        <w:jc w:val="both"/>
        <w:rPr>
          <w:rFonts w:ascii="Arial" w:hAnsi="Arial" w:cs="Arial"/>
          <w:sz w:val="22"/>
          <w:szCs w:val="22"/>
        </w:rPr>
      </w:pPr>
    </w:p>
    <w:p w14:paraId="1EAE7ACA" w14:textId="1DD96140" w:rsidR="008A7B52" w:rsidRPr="00D06669" w:rsidRDefault="008A7B52" w:rsidP="00D06669">
      <w:pPr>
        <w:jc w:val="both"/>
        <w:rPr>
          <w:rFonts w:ascii="Arial" w:hAnsi="Arial" w:cs="Arial"/>
          <w:sz w:val="22"/>
          <w:szCs w:val="22"/>
        </w:rPr>
      </w:pPr>
      <w:r w:rsidRPr="00D06669">
        <w:rPr>
          <w:rFonts w:ascii="Arial" w:hAnsi="Arial" w:cs="Arial"/>
          <w:noProof/>
        </w:rPr>
        <w:lastRenderedPageBreak/>
        <w:drawing>
          <wp:inline distT="0" distB="0" distL="0" distR="0" wp14:anchorId="519F9EF5" wp14:editId="366CF83A">
            <wp:extent cx="5760720" cy="2097405"/>
            <wp:effectExtent l="0" t="0" r="11430" b="17145"/>
            <wp:docPr id="4" name="Grafikon 4">
              <a:extLst xmlns:a="http://schemas.openxmlformats.org/drawingml/2006/main">
                <a:ext uri="{FF2B5EF4-FFF2-40B4-BE49-F238E27FC236}">
                  <a16:creationId xmlns:a16="http://schemas.microsoft.com/office/drawing/2014/main" id="{38792DB9-A0E6-D5A2-EEEB-D805339D113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37748DA5" w14:textId="0D6AD207" w:rsidR="00604BD6" w:rsidRPr="00D06669" w:rsidRDefault="00604BD6" w:rsidP="00D06669">
      <w:pPr>
        <w:jc w:val="both"/>
        <w:rPr>
          <w:rFonts w:ascii="Arial" w:hAnsi="Arial" w:cs="Arial"/>
          <w:sz w:val="22"/>
          <w:szCs w:val="22"/>
        </w:rPr>
      </w:pPr>
    </w:p>
    <w:p w14:paraId="4733D0E5" w14:textId="1AB02556" w:rsidR="008A7B52" w:rsidRPr="00D06669" w:rsidRDefault="00604BD6" w:rsidP="00D06669">
      <w:pPr>
        <w:jc w:val="both"/>
        <w:rPr>
          <w:rFonts w:ascii="Arial" w:hAnsi="Arial" w:cs="Arial"/>
          <w:sz w:val="22"/>
          <w:szCs w:val="22"/>
        </w:rPr>
      </w:pPr>
      <w:r w:rsidRPr="00D06669">
        <w:rPr>
          <w:rFonts w:ascii="Arial" w:hAnsi="Arial" w:cs="Arial"/>
          <w:sz w:val="22"/>
          <w:szCs w:val="22"/>
        </w:rPr>
        <w:t>Unutar navedene skupine raspoređeni su kao što je prikazano na grafikonu:</w:t>
      </w:r>
    </w:p>
    <w:p w14:paraId="5A0DD56C" w14:textId="729506AB" w:rsidR="00604BD6" w:rsidRPr="00D06669" w:rsidRDefault="00604BD6" w:rsidP="00D06669">
      <w:pPr>
        <w:jc w:val="both"/>
        <w:rPr>
          <w:rFonts w:ascii="Arial" w:hAnsi="Arial" w:cs="Arial"/>
          <w:sz w:val="22"/>
          <w:szCs w:val="22"/>
        </w:rPr>
      </w:pPr>
    </w:p>
    <w:p w14:paraId="5A2DB153" w14:textId="3E5B2AF0" w:rsidR="00604BD6" w:rsidRPr="00D06669" w:rsidRDefault="00604BD6" w:rsidP="00D06669">
      <w:pPr>
        <w:jc w:val="both"/>
        <w:rPr>
          <w:rFonts w:ascii="Arial" w:hAnsi="Arial" w:cs="Arial"/>
          <w:sz w:val="22"/>
          <w:szCs w:val="22"/>
        </w:rPr>
      </w:pPr>
      <w:r w:rsidRPr="00D06669">
        <w:rPr>
          <w:rFonts w:ascii="Arial" w:hAnsi="Arial" w:cs="Arial"/>
          <w:noProof/>
        </w:rPr>
        <w:drawing>
          <wp:inline distT="0" distB="0" distL="0" distR="0" wp14:anchorId="4A8B1F17" wp14:editId="6575D6F0">
            <wp:extent cx="5978106" cy="2743200"/>
            <wp:effectExtent l="0" t="0" r="3810" b="0"/>
            <wp:docPr id="5" name="Grafikon 5">
              <a:extLst xmlns:a="http://schemas.openxmlformats.org/drawingml/2006/main">
                <a:ext uri="{FF2B5EF4-FFF2-40B4-BE49-F238E27FC236}">
                  <a16:creationId xmlns:a16="http://schemas.microsoft.com/office/drawing/2014/main" id="{9AD4C1C0-59ED-711F-F1F9-BBA6912D259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587CB3BC" w14:textId="77777777" w:rsidR="00604BD6" w:rsidRPr="00D06669" w:rsidRDefault="00604BD6" w:rsidP="00D06669">
      <w:pPr>
        <w:jc w:val="both"/>
        <w:rPr>
          <w:rFonts w:ascii="Arial" w:hAnsi="Arial" w:cs="Arial"/>
          <w:sz w:val="22"/>
          <w:szCs w:val="22"/>
        </w:rPr>
      </w:pPr>
    </w:p>
    <w:p w14:paraId="1C49833D" w14:textId="253F75D5" w:rsidR="00764653" w:rsidRPr="00D06669" w:rsidRDefault="00016AF6" w:rsidP="00D06669">
      <w:pPr>
        <w:jc w:val="both"/>
        <w:rPr>
          <w:rFonts w:ascii="Arial" w:hAnsi="Arial" w:cs="Arial"/>
          <w:sz w:val="22"/>
          <w:szCs w:val="22"/>
        </w:rPr>
      </w:pPr>
      <w:r w:rsidRPr="00D06669">
        <w:rPr>
          <w:rFonts w:ascii="Arial" w:hAnsi="Arial" w:cs="Arial"/>
          <w:b/>
          <w:sz w:val="22"/>
          <w:szCs w:val="22"/>
        </w:rPr>
        <w:t>34 – Financijski rashodi</w:t>
      </w:r>
      <w:r w:rsidRPr="00D06669">
        <w:rPr>
          <w:rFonts w:ascii="Arial" w:hAnsi="Arial" w:cs="Arial"/>
          <w:sz w:val="22"/>
          <w:szCs w:val="22"/>
        </w:rPr>
        <w:t xml:space="preserve"> – </w:t>
      </w:r>
      <w:r w:rsidR="00764653" w:rsidRPr="00D06669">
        <w:rPr>
          <w:rFonts w:ascii="Arial" w:hAnsi="Arial" w:cs="Arial"/>
          <w:sz w:val="22"/>
          <w:szCs w:val="22"/>
        </w:rPr>
        <w:t xml:space="preserve">planiraju se u iznosu od </w:t>
      </w:r>
      <w:r w:rsidR="00604BD6" w:rsidRPr="00D06669">
        <w:rPr>
          <w:rFonts w:ascii="Arial" w:hAnsi="Arial" w:cs="Arial"/>
          <w:sz w:val="22"/>
          <w:szCs w:val="22"/>
        </w:rPr>
        <w:t>24.664</w:t>
      </w:r>
      <w:r w:rsidR="00764653" w:rsidRPr="00D06669">
        <w:rPr>
          <w:rFonts w:ascii="Arial" w:hAnsi="Arial" w:cs="Arial"/>
          <w:sz w:val="22"/>
          <w:szCs w:val="22"/>
        </w:rPr>
        <w:t xml:space="preserve"> EUR</w:t>
      </w:r>
      <w:r w:rsidR="00604BD6" w:rsidRPr="00D06669">
        <w:rPr>
          <w:rFonts w:ascii="Arial" w:hAnsi="Arial" w:cs="Arial"/>
          <w:sz w:val="22"/>
          <w:szCs w:val="22"/>
        </w:rPr>
        <w:t xml:space="preserve">, a odnose se na kamate za primljene kredite (10.613 EUR) i ostale financijske rashode (14.051 EUR) za bankarske usluge. </w:t>
      </w:r>
    </w:p>
    <w:p w14:paraId="70D37DD9" w14:textId="77777777" w:rsidR="00016AF6" w:rsidRPr="00D06669" w:rsidRDefault="00016AF6" w:rsidP="00D06669">
      <w:pPr>
        <w:jc w:val="both"/>
        <w:rPr>
          <w:rFonts w:ascii="Arial" w:hAnsi="Arial" w:cs="Arial"/>
          <w:sz w:val="22"/>
          <w:szCs w:val="22"/>
        </w:rPr>
      </w:pPr>
    </w:p>
    <w:p w14:paraId="35F1205E" w14:textId="0B2C960A" w:rsidR="00016AF6" w:rsidRPr="00D06669" w:rsidRDefault="00016AF6" w:rsidP="00D06669">
      <w:pPr>
        <w:jc w:val="both"/>
        <w:rPr>
          <w:rFonts w:ascii="Arial" w:hAnsi="Arial" w:cs="Arial"/>
          <w:sz w:val="22"/>
          <w:szCs w:val="22"/>
        </w:rPr>
      </w:pPr>
      <w:r w:rsidRPr="00D06669">
        <w:rPr>
          <w:rFonts w:ascii="Arial" w:hAnsi="Arial" w:cs="Arial"/>
          <w:b/>
          <w:sz w:val="22"/>
          <w:szCs w:val="22"/>
        </w:rPr>
        <w:t>35 – Subvencije</w:t>
      </w:r>
      <w:r w:rsidRPr="00D06669">
        <w:rPr>
          <w:rFonts w:ascii="Arial" w:hAnsi="Arial" w:cs="Arial"/>
          <w:sz w:val="22"/>
          <w:szCs w:val="22"/>
        </w:rPr>
        <w:t xml:space="preserve"> – </w:t>
      </w:r>
      <w:r w:rsidR="00604BD6" w:rsidRPr="00D06669">
        <w:rPr>
          <w:rFonts w:ascii="Arial" w:hAnsi="Arial" w:cs="Arial"/>
          <w:sz w:val="22"/>
          <w:szCs w:val="22"/>
        </w:rPr>
        <w:t xml:space="preserve">planiraju se u iznosu od43.700 EUR kroz subvencije poduzetnicima, obrtnicima, poljoprivrednicima te subvencioniranje kamata na kredite za poduzetnike izvan javnog sektora. </w:t>
      </w:r>
    </w:p>
    <w:p w14:paraId="4884C6FD" w14:textId="77777777" w:rsidR="00604BD6" w:rsidRPr="00D06669" w:rsidRDefault="00604BD6" w:rsidP="00D06669">
      <w:pPr>
        <w:jc w:val="both"/>
        <w:rPr>
          <w:rFonts w:ascii="Arial" w:hAnsi="Arial" w:cs="Arial"/>
          <w:sz w:val="22"/>
          <w:szCs w:val="22"/>
        </w:rPr>
      </w:pPr>
    </w:p>
    <w:p w14:paraId="7E739395" w14:textId="2FE51D24" w:rsidR="00016AF6" w:rsidRPr="00D06669" w:rsidRDefault="00016AF6" w:rsidP="00D06669">
      <w:pPr>
        <w:jc w:val="both"/>
        <w:rPr>
          <w:rFonts w:ascii="Arial" w:hAnsi="Arial" w:cs="Arial"/>
          <w:sz w:val="22"/>
          <w:szCs w:val="22"/>
        </w:rPr>
      </w:pPr>
      <w:r w:rsidRPr="00D06669">
        <w:rPr>
          <w:rFonts w:ascii="Arial" w:hAnsi="Arial" w:cs="Arial"/>
          <w:b/>
          <w:sz w:val="22"/>
          <w:szCs w:val="22"/>
        </w:rPr>
        <w:t>36 – Pomoći dane u inozemstvo i unutar općeg proračuna</w:t>
      </w:r>
      <w:r w:rsidRPr="00D06669">
        <w:rPr>
          <w:rFonts w:ascii="Arial" w:hAnsi="Arial" w:cs="Arial"/>
          <w:sz w:val="22"/>
          <w:szCs w:val="22"/>
        </w:rPr>
        <w:t xml:space="preserve"> – </w:t>
      </w:r>
      <w:r w:rsidR="00604BD6" w:rsidRPr="00D06669">
        <w:rPr>
          <w:rFonts w:ascii="Arial" w:hAnsi="Arial" w:cs="Arial"/>
          <w:sz w:val="22"/>
          <w:szCs w:val="22"/>
        </w:rPr>
        <w:t xml:space="preserve">planiraju se u iznosu od 186.539 EUR, a planirane su za sufinanciranje materijalnih troškova i produženog boravka u osnovnoj školi, </w:t>
      </w:r>
      <w:r w:rsidR="003101F9" w:rsidRPr="00D06669">
        <w:rPr>
          <w:rFonts w:ascii="Arial" w:hAnsi="Arial" w:cs="Arial"/>
          <w:sz w:val="22"/>
          <w:szCs w:val="22"/>
        </w:rPr>
        <w:t xml:space="preserve">male glagoljaške akademije, materijalnih troškova za srednju školu, hitne medicinske pomoći, sufinanciranje vrtića drugih osnivača, umjetničke škole, kapitalna potpora za ŽCGO Kaštijun. </w:t>
      </w:r>
    </w:p>
    <w:p w14:paraId="32F1A860" w14:textId="77777777" w:rsidR="00016AF6" w:rsidRPr="00D06669" w:rsidRDefault="00016AF6" w:rsidP="00D06669">
      <w:pPr>
        <w:jc w:val="both"/>
        <w:rPr>
          <w:rFonts w:ascii="Arial" w:hAnsi="Arial" w:cs="Arial"/>
          <w:sz w:val="22"/>
          <w:szCs w:val="22"/>
        </w:rPr>
      </w:pPr>
    </w:p>
    <w:p w14:paraId="7BD53E6B" w14:textId="6CDDFC90" w:rsidR="00016AF6" w:rsidRPr="00D06669" w:rsidRDefault="00016AF6" w:rsidP="00D06669">
      <w:pPr>
        <w:jc w:val="both"/>
        <w:rPr>
          <w:rFonts w:ascii="Arial" w:hAnsi="Arial" w:cs="Arial"/>
          <w:sz w:val="22"/>
          <w:szCs w:val="22"/>
        </w:rPr>
      </w:pPr>
      <w:r w:rsidRPr="00D06669">
        <w:rPr>
          <w:rFonts w:ascii="Arial" w:hAnsi="Arial" w:cs="Arial"/>
          <w:b/>
          <w:sz w:val="22"/>
          <w:szCs w:val="22"/>
        </w:rPr>
        <w:t>37 – Naknade građanima i kućanstvima na temelju osiguranja i druge naknade</w:t>
      </w:r>
      <w:r w:rsidRPr="00D06669">
        <w:rPr>
          <w:rFonts w:ascii="Arial" w:hAnsi="Arial" w:cs="Arial"/>
          <w:sz w:val="22"/>
          <w:szCs w:val="22"/>
        </w:rPr>
        <w:t xml:space="preserve"> – </w:t>
      </w:r>
      <w:r w:rsidR="00764653" w:rsidRPr="00D06669">
        <w:rPr>
          <w:rFonts w:ascii="Arial" w:hAnsi="Arial" w:cs="Arial"/>
          <w:sz w:val="22"/>
          <w:szCs w:val="22"/>
        </w:rPr>
        <w:t xml:space="preserve">planiraju se u iznosu od </w:t>
      </w:r>
      <w:r w:rsidR="003101F9" w:rsidRPr="00D06669">
        <w:rPr>
          <w:rFonts w:ascii="Arial" w:hAnsi="Arial" w:cs="Arial"/>
          <w:sz w:val="22"/>
          <w:szCs w:val="22"/>
        </w:rPr>
        <w:t>141.500</w:t>
      </w:r>
      <w:r w:rsidR="00764653" w:rsidRPr="00D06669">
        <w:rPr>
          <w:rFonts w:ascii="Arial" w:hAnsi="Arial" w:cs="Arial"/>
          <w:sz w:val="22"/>
          <w:szCs w:val="22"/>
        </w:rPr>
        <w:t xml:space="preserve"> EUR</w:t>
      </w:r>
      <w:r w:rsidR="003101F9" w:rsidRPr="00D06669">
        <w:rPr>
          <w:rFonts w:ascii="Arial" w:hAnsi="Arial" w:cs="Arial"/>
          <w:sz w:val="22"/>
          <w:szCs w:val="22"/>
        </w:rPr>
        <w:t>. Najveći udio odnosi se na stipendije.</w:t>
      </w:r>
      <w:r w:rsidRPr="00D06669">
        <w:rPr>
          <w:rFonts w:ascii="Arial" w:hAnsi="Arial" w:cs="Arial"/>
          <w:sz w:val="22"/>
          <w:szCs w:val="22"/>
        </w:rPr>
        <w:t xml:space="preserve"> </w:t>
      </w:r>
    </w:p>
    <w:p w14:paraId="3EC87D04" w14:textId="77777777" w:rsidR="00016AF6" w:rsidRPr="00D06669" w:rsidRDefault="00016AF6" w:rsidP="00D06669">
      <w:pPr>
        <w:jc w:val="both"/>
        <w:rPr>
          <w:rFonts w:ascii="Arial" w:hAnsi="Arial" w:cs="Arial"/>
          <w:sz w:val="22"/>
          <w:szCs w:val="22"/>
        </w:rPr>
      </w:pPr>
    </w:p>
    <w:p w14:paraId="60F19B82" w14:textId="3977F1CC" w:rsidR="00764653" w:rsidRPr="00D06669" w:rsidRDefault="00016AF6" w:rsidP="00D06669">
      <w:pPr>
        <w:jc w:val="both"/>
        <w:rPr>
          <w:rFonts w:ascii="Arial" w:hAnsi="Arial" w:cs="Arial"/>
          <w:sz w:val="22"/>
          <w:szCs w:val="22"/>
        </w:rPr>
      </w:pPr>
      <w:r w:rsidRPr="00D06669">
        <w:rPr>
          <w:rFonts w:ascii="Arial" w:hAnsi="Arial" w:cs="Arial"/>
          <w:b/>
          <w:sz w:val="22"/>
          <w:szCs w:val="22"/>
        </w:rPr>
        <w:t>38 – Ostali rashodi</w:t>
      </w:r>
      <w:r w:rsidRPr="00D06669">
        <w:rPr>
          <w:rFonts w:ascii="Arial" w:hAnsi="Arial" w:cs="Arial"/>
          <w:sz w:val="22"/>
          <w:szCs w:val="22"/>
        </w:rPr>
        <w:t xml:space="preserve"> – </w:t>
      </w:r>
      <w:r w:rsidR="00764653" w:rsidRPr="00D06669">
        <w:rPr>
          <w:rFonts w:ascii="Arial" w:hAnsi="Arial" w:cs="Arial"/>
          <w:sz w:val="22"/>
          <w:szCs w:val="22"/>
        </w:rPr>
        <w:t xml:space="preserve">planiraju se u iznosu od </w:t>
      </w:r>
      <w:r w:rsidR="003101F9" w:rsidRPr="00D06669">
        <w:rPr>
          <w:rFonts w:ascii="Arial" w:hAnsi="Arial" w:cs="Arial"/>
          <w:sz w:val="22"/>
          <w:szCs w:val="22"/>
        </w:rPr>
        <w:t>754.256</w:t>
      </w:r>
      <w:r w:rsidR="00764653" w:rsidRPr="00D06669">
        <w:rPr>
          <w:rFonts w:ascii="Arial" w:hAnsi="Arial" w:cs="Arial"/>
          <w:sz w:val="22"/>
          <w:szCs w:val="22"/>
        </w:rPr>
        <w:t xml:space="preserve"> EUR</w:t>
      </w:r>
      <w:r w:rsidR="003101F9" w:rsidRPr="00D06669">
        <w:rPr>
          <w:rFonts w:ascii="Arial" w:hAnsi="Arial" w:cs="Arial"/>
          <w:sz w:val="22"/>
          <w:szCs w:val="22"/>
        </w:rPr>
        <w:t xml:space="preserve">. </w:t>
      </w:r>
      <w:r w:rsidR="00C46098" w:rsidRPr="00D06669">
        <w:rPr>
          <w:rFonts w:ascii="Arial" w:hAnsi="Arial" w:cs="Arial"/>
          <w:sz w:val="22"/>
          <w:szCs w:val="22"/>
        </w:rPr>
        <w:t xml:space="preserve">Najznačajniji iznosi su rashodi za sportsku zajednicu (104.800 EUR), područnu vatrogasnu zajednicu (48.300 EUR), održavanje sportske dvorane (47.800 EUR), za crveni križ (16.254 EUR), gradsko savjetovalište (14.200 EUR), za sufinanciranje programa i projekata organizacija civilnog društva za djecu, u kulturi, u području sporta te zaštite zdravlja i socijalne skrbi </w:t>
      </w:r>
      <w:r w:rsidR="00A43F47" w:rsidRPr="00D06669">
        <w:rPr>
          <w:rFonts w:ascii="Arial" w:hAnsi="Arial" w:cs="Arial"/>
          <w:sz w:val="22"/>
          <w:szCs w:val="22"/>
        </w:rPr>
        <w:t xml:space="preserve">kao i rashodi </w:t>
      </w:r>
      <w:r w:rsidR="00A43F47" w:rsidRPr="00D06669">
        <w:rPr>
          <w:rFonts w:ascii="Arial" w:hAnsi="Arial" w:cs="Arial"/>
          <w:sz w:val="22"/>
          <w:szCs w:val="22"/>
        </w:rPr>
        <w:lastRenderedPageBreak/>
        <w:t xml:space="preserve">za otplatu kredita za Opću bolnicu Pula </w:t>
      </w:r>
      <w:r w:rsidR="00C46098" w:rsidRPr="00D06669">
        <w:rPr>
          <w:rFonts w:ascii="Arial" w:hAnsi="Arial" w:cs="Arial"/>
          <w:sz w:val="22"/>
          <w:szCs w:val="22"/>
        </w:rPr>
        <w:t xml:space="preserve">planirani kroz Upravni odjel za opće poslove, društvene djelatnosti i razvojne projekte. Kroz Upravni odjel za gospodarenje prostorom planirani su rashodi za sufinanciranje sanacije županijske ceste (33.181 EUR), kapitalna potpora za rekonstrukciju mrtvačnice (19.908 EUR), nabavu rabljene čistilice (24.686 EUR), projektnu dokumentaciju za izgradnju </w:t>
      </w:r>
      <w:r w:rsidR="00A43F47" w:rsidRPr="00D06669">
        <w:rPr>
          <w:rFonts w:ascii="Arial" w:hAnsi="Arial" w:cs="Arial"/>
          <w:sz w:val="22"/>
          <w:szCs w:val="22"/>
        </w:rPr>
        <w:t xml:space="preserve">sortirnice (22.032 EUR), izgradnju reciklažnog dvorište za građevinski otpad (25.085 EUR), za obnovljive izvore energije Vrtiću i Domu (45.188 + 45.188 EUR), za proširenje i rekonstrukciju groblja (56.407 EUR). </w:t>
      </w:r>
    </w:p>
    <w:p w14:paraId="00D6F9E3" w14:textId="77777777" w:rsidR="00016AF6" w:rsidRPr="00D06669" w:rsidRDefault="00016AF6" w:rsidP="00D06669">
      <w:pPr>
        <w:jc w:val="both"/>
        <w:rPr>
          <w:rFonts w:ascii="Arial" w:hAnsi="Arial" w:cs="Arial"/>
          <w:sz w:val="22"/>
          <w:szCs w:val="22"/>
        </w:rPr>
      </w:pPr>
    </w:p>
    <w:p w14:paraId="6356C205" w14:textId="0EFC1FA3" w:rsidR="00764653" w:rsidRPr="00D06669" w:rsidRDefault="00016AF6" w:rsidP="00D06669">
      <w:pPr>
        <w:jc w:val="both"/>
        <w:rPr>
          <w:rFonts w:ascii="Arial" w:hAnsi="Arial" w:cs="Arial"/>
          <w:sz w:val="22"/>
          <w:szCs w:val="22"/>
        </w:rPr>
      </w:pPr>
      <w:r w:rsidRPr="00D06669">
        <w:rPr>
          <w:rFonts w:ascii="Arial" w:hAnsi="Arial" w:cs="Arial"/>
          <w:b/>
          <w:sz w:val="22"/>
          <w:szCs w:val="22"/>
        </w:rPr>
        <w:t>Rashodi za nabavu nefinancijske imovine</w:t>
      </w:r>
      <w:r w:rsidRPr="00D06669">
        <w:rPr>
          <w:rFonts w:ascii="Arial" w:hAnsi="Arial" w:cs="Arial"/>
          <w:sz w:val="22"/>
          <w:szCs w:val="22"/>
        </w:rPr>
        <w:t xml:space="preserve"> – </w:t>
      </w:r>
      <w:r w:rsidR="00764653" w:rsidRPr="00D06669">
        <w:rPr>
          <w:rFonts w:ascii="Arial" w:hAnsi="Arial" w:cs="Arial"/>
          <w:sz w:val="22"/>
          <w:szCs w:val="22"/>
        </w:rPr>
        <w:t xml:space="preserve">planiraju se u iznosu od </w:t>
      </w:r>
      <w:r w:rsidR="00A43F47" w:rsidRPr="00D06669">
        <w:rPr>
          <w:rFonts w:ascii="Arial" w:hAnsi="Arial" w:cs="Arial"/>
          <w:sz w:val="22"/>
          <w:szCs w:val="22"/>
        </w:rPr>
        <w:t>3.966.332</w:t>
      </w:r>
      <w:r w:rsidR="00764653" w:rsidRPr="00D06669">
        <w:rPr>
          <w:rFonts w:ascii="Arial" w:hAnsi="Arial" w:cs="Arial"/>
          <w:sz w:val="22"/>
          <w:szCs w:val="22"/>
        </w:rPr>
        <w:t xml:space="preserve"> EUR</w:t>
      </w:r>
      <w:r w:rsidR="00A43F47" w:rsidRPr="00D06669">
        <w:rPr>
          <w:rFonts w:ascii="Arial" w:hAnsi="Arial" w:cs="Arial"/>
          <w:sz w:val="22"/>
          <w:szCs w:val="22"/>
        </w:rPr>
        <w:t xml:space="preserve"> kroz slijedeće skupine.</w:t>
      </w:r>
    </w:p>
    <w:p w14:paraId="10AFA2B1" w14:textId="77777777" w:rsidR="00016AF6" w:rsidRPr="00D06669" w:rsidRDefault="00016AF6" w:rsidP="00D06669">
      <w:pPr>
        <w:jc w:val="both"/>
        <w:rPr>
          <w:rFonts w:ascii="Arial" w:hAnsi="Arial" w:cs="Arial"/>
          <w:sz w:val="22"/>
          <w:szCs w:val="22"/>
        </w:rPr>
      </w:pPr>
    </w:p>
    <w:p w14:paraId="14723565" w14:textId="24C4443D" w:rsidR="00764653" w:rsidRPr="00D06669" w:rsidRDefault="00016AF6" w:rsidP="00D06669">
      <w:pPr>
        <w:jc w:val="both"/>
        <w:rPr>
          <w:rFonts w:ascii="Arial" w:hAnsi="Arial" w:cs="Arial"/>
          <w:bCs/>
          <w:sz w:val="22"/>
          <w:szCs w:val="22"/>
        </w:rPr>
      </w:pPr>
      <w:r w:rsidRPr="00D06669">
        <w:rPr>
          <w:rFonts w:ascii="Arial" w:hAnsi="Arial" w:cs="Arial"/>
          <w:b/>
          <w:sz w:val="22"/>
          <w:szCs w:val="22"/>
        </w:rPr>
        <w:t>41 – Rashodi za nabavu neproizvedene dugotrajne imovine</w:t>
      </w:r>
      <w:r w:rsidRPr="00D06669">
        <w:rPr>
          <w:rFonts w:ascii="Arial" w:hAnsi="Arial" w:cs="Arial"/>
          <w:bCs/>
          <w:sz w:val="22"/>
          <w:szCs w:val="22"/>
        </w:rPr>
        <w:t xml:space="preserve"> – </w:t>
      </w:r>
      <w:r w:rsidR="00764653" w:rsidRPr="00D06669">
        <w:rPr>
          <w:rFonts w:ascii="Arial" w:hAnsi="Arial" w:cs="Arial"/>
          <w:sz w:val="22"/>
          <w:szCs w:val="22"/>
        </w:rPr>
        <w:t xml:space="preserve">planiraju se u iznosu od </w:t>
      </w:r>
      <w:r w:rsidR="00A43F47" w:rsidRPr="00D06669">
        <w:rPr>
          <w:rFonts w:ascii="Arial" w:hAnsi="Arial" w:cs="Arial"/>
          <w:sz w:val="22"/>
          <w:szCs w:val="22"/>
        </w:rPr>
        <w:t>143.350</w:t>
      </w:r>
      <w:r w:rsidR="00764653" w:rsidRPr="00D06669">
        <w:rPr>
          <w:rFonts w:ascii="Arial" w:hAnsi="Arial" w:cs="Arial"/>
          <w:sz w:val="22"/>
          <w:szCs w:val="22"/>
        </w:rPr>
        <w:t xml:space="preserve"> EUR</w:t>
      </w:r>
      <w:r w:rsidR="00764653" w:rsidRPr="00D06669">
        <w:rPr>
          <w:rFonts w:ascii="Arial" w:hAnsi="Arial" w:cs="Arial"/>
          <w:bCs/>
          <w:sz w:val="22"/>
          <w:szCs w:val="22"/>
        </w:rPr>
        <w:t xml:space="preserve"> </w:t>
      </w:r>
      <w:r w:rsidR="00A43F47" w:rsidRPr="00D06669">
        <w:rPr>
          <w:rFonts w:ascii="Arial" w:hAnsi="Arial" w:cs="Arial"/>
          <w:bCs/>
          <w:sz w:val="22"/>
          <w:szCs w:val="22"/>
        </w:rPr>
        <w:t>za izradu Plana razvoja Grada Buzeta (5.309</w:t>
      </w:r>
      <w:r w:rsidR="00A43F47" w:rsidRPr="00D06669">
        <w:rPr>
          <w:rFonts w:ascii="Arial" w:hAnsi="Arial" w:cs="Arial"/>
          <w:sz w:val="22"/>
          <w:szCs w:val="22"/>
        </w:rPr>
        <w:t xml:space="preserve"> EUR), Programa zaštite divljači van lovnog područja (2.500 EUR) i izmjena i dopuna Programa raspolaganja poljoprivrednim zemljištem u vlasništvu Republike Hrvatske (6.600 EUR) kroz Upravni odjel za financije i gospodarstvo, te za otkup zemljišta (79.634 EUR), ulaganja u autobusni kolodvor (14.799 EUR) i izradu tehničke dokumentacije (33.181 EUR) kroz Upravni odjel za gospodarenje prostorom. </w:t>
      </w:r>
    </w:p>
    <w:p w14:paraId="6E82DDE6" w14:textId="77777777" w:rsidR="00016AF6" w:rsidRPr="00D06669" w:rsidRDefault="00016AF6" w:rsidP="00D06669">
      <w:pPr>
        <w:jc w:val="both"/>
        <w:rPr>
          <w:rFonts w:ascii="Arial" w:hAnsi="Arial" w:cs="Arial"/>
          <w:b/>
          <w:sz w:val="22"/>
          <w:szCs w:val="22"/>
        </w:rPr>
      </w:pPr>
    </w:p>
    <w:p w14:paraId="0E61D02E" w14:textId="7C451A47" w:rsidR="00764653" w:rsidRPr="00D06669" w:rsidRDefault="00016AF6" w:rsidP="00D06669">
      <w:pPr>
        <w:jc w:val="both"/>
        <w:rPr>
          <w:rFonts w:ascii="Arial" w:hAnsi="Arial" w:cs="Arial"/>
          <w:bCs/>
          <w:sz w:val="22"/>
          <w:szCs w:val="22"/>
        </w:rPr>
      </w:pPr>
      <w:r w:rsidRPr="00D06669">
        <w:rPr>
          <w:rFonts w:ascii="Arial" w:hAnsi="Arial" w:cs="Arial"/>
          <w:b/>
          <w:sz w:val="22"/>
          <w:szCs w:val="22"/>
        </w:rPr>
        <w:t>42 – Rashodi za nabavu proizvedene dugotrajne imovine</w:t>
      </w:r>
      <w:r w:rsidRPr="00D06669">
        <w:rPr>
          <w:rFonts w:ascii="Arial" w:hAnsi="Arial" w:cs="Arial"/>
          <w:bCs/>
          <w:sz w:val="22"/>
          <w:szCs w:val="22"/>
        </w:rPr>
        <w:t xml:space="preserve"> – </w:t>
      </w:r>
      <w:r w:rsidR="00764653" w:rsidRPr="00D06669">
        <w:rPr>
          <w:rFonts w:ascii="Arial" w:hAnsi="Arial" w:cs="Arial"/>
          <w:sz w:val="22"/>
          <w:szCs w:val="22"/>
        </w:rPr>
        <w:t xml:space="preserve">planiraju se u iznosu od </w:t>
      </w:r>
      <w:r w:rsidR="00F40A7E" w:rsidRPr="00D06669">
        <w:rPr>
          <w:rFonts w:ascii="Arial" w:hAnsi="Arial" w:cs="Arial"/>
          <w:sz w:val="22"/>
          <w:szCs w:val="22"/>
        </w:rPr>
        <w:t>3.822.982</w:t>
      </w:r>
      <w:r w:rsidR="00764653" w:rsidRPr="00D06669">
        <w:rPr>
          <w:rFonts w:ascii="Arial" w:hAnsi="Arial" w:cs="Arial"/>
          <w:sz w:val="22"/>
          <w:szCs w:val="22"/>
        </w:rPr>
        <w:t xml:space="preserve"> EUR</w:t>
      </w:r>
      <w:r w:rsidR="00F40A7E" w:rsidRPr="00D06669">
        <w:rPr>
          <w:rFonts w:ascii="Arial" w:hAnsi="Arial" w:cs="Arial"/>
          <w:sz w:val="22"/>
          <w:szCs w:val="22"/>
        </w:rPr>
        <w:t xml:space="preserve">. Najznačajniji rashodi odnose se na Dom za starije (2.779.866 EUR) za dogradnju poslovnog prostora. Zatim za adaptaciju višenamjenskog igrališta kod srednje škole (183.200 EUR), rekonstrukciju javne rasvjete, uređenje naselja i poduzetničkih zona, izgradnja oborinske odvodnje Staroga grada, rekonstrukciju nerazvrstanih cesta i ostale rashode. </w:t>
      </w:r>
    </w:p>
    <w:p w14:paraId="712B16C2" w14:textId="77777777" w:rsidR="00016AF6" w:rsidRPr="00D06669" w:rsidRDefault="00016AF6" w:rsidP="00D06669">
      <w:pPr>
        <w:jc w:val="both"/>
        <w:rPr>
          <w:rFonts w:ascii="Arial" w:hAnsi="Arial" w:cs="Arial"/>
          <w:sz w:val="22"/>
          <w:szCs w:val="22"/>
        </w:rPr>
      </w:pPr>
    </w:p>
    <w:p w14:paraId="2C3C45FF" w14:textId="0A6DF5AB" w:rsidR="00764653" w:rsidRPr="00D06669" w:rsidRDefault="00016AF6" w:rsidP="00D06669">
      <w:pPr>
        <w:jc w:val="both"/>
        <w:rPr>
          <w:rFonts w:ascii="Arial" w:hAnsi="Arial" w:cs="Arial"/>
          <w:sz w:val="22"/>
          <w:szCs w:val="22"/>
        </w:rPr>
      </w:pPr>
      <w:r w:rsidRPr="00D06669">
        <w:rPr>
          <w:rFonts w:ascii="Arial" w:hAnsi="Arial" w:cs="Arial"/>
          <w:b/>
          <w:sz w:val="22"/>
          <w:szCs w:val="22"/>
        </w:rPr>
        <w:t>45 – Rashodi za dodatna ulaganja na nefinancijskoj imovini</w:t>
      </w:r>
      <w:r w:rsidRPr="00D06669">
        <w:rPr>
          <w:rFonts w:ascii="Arial" w:hAnsi="Arial" w:cs="Arial"/>
          <w:b/>
          <w:bCs/>
          <w:sz w:val="22"/>
          <w:szCs w:val="22"/>
        </w:rPr>
        <w:t xml:space="preserve"> </w:t>
      </w:r>
      <w:r w:rsidRPr="00D06669">
        <w:rPr>
          <w:rFonts w:ascii="Arial" w:hAnsi="Arial" w:cs="Arial"/>
          <w:sz w:val="22"/>
          <w:szCs w:val="22"/>
        </w:rPr>
        <w:t xml:space="preserve">– </w:t>
      </w:r>
      <w:r w:rsidR="00F40A7E" w:rsidRPr="00D06669">
        <w:rPr>
          <w:rFonts w:ascii="Arial" w:hAnsi="Arial" w:cs="Arial"/>
          <w:sz w:val="22"/>
          <w:szCs w:val="22"/>
        </w:rPr>
        <w:t xml:space="preserve">nisu planirana na naredne tri godine. </w:t>
      </w:r>
    </w:p>
    <w:p w14:paraId="385DA15F" w14:textId="77777777" w:rsidR="00016AF6" w:rsidRPr="00D06669" w:rsidRDefault="00016AF6" w:rsidP="00D06669">
      <w:pPr>
        <w:jc w:val="both"/>
        <w:rPr>
          <w:rFonts w:ascii="Arial" w:hAnsi="Arial" w:cs="Arial"/>
          <w:sz w:val="22"/>
          <w:szCs w:val="22"/>
        </w:rPr>
      </w:pPr>
    </w:p>
    <w:p w14:paraId="7B049B4A" w14:textId="77777777" w:rsidR="00016AF6" w:rsidRPr="00D06669" w:rsidRDefault="00016AF6">
      <w:pPr>
        <w:pStyle w:val="Naslov4"/>
        <w:rPr>
          <w:rFonts w:cs="Arial"/>
        </w:rPr>
      </w:pPr>
      <w:bookmarkStart w:id="38" w:name="_Toc119397853"/>
      <w:bookmarkStart w:id="39" w:name="_Toc119400576"/>
      <w:r w:rsidRPr="00D06669">
        <w:rPr>
          <w:rFonts w:cs="Arial"/>
        </w:rPr>
        <w:t>Rashodi po izvorima financiranja</w:t>
      </w:r>
      <w:bookmarkEnd w:id="38"/>
      <w:bookmarkEnd w:id="39"/>
    </w:p>
    <w:p w14:paraId="7AC667A8" w14:textId="77777777" w:rsidR="00016AF6" w:rsidRPr="00D06669" w:rsidRDefault="00016AF6" w:rsidP="00D06669">
      <w:pPr>
        <w:jc w:val="both"/>
        <w:rPr>
          <w:rFonts w:ascii="Arial" w:hAnsi="Arial" w:cs="Arial"/>
          <w:sz w:val="22"/>
          <w:szCs w:val="22"/>
        </w:rPr>
      </w:pPr>
    </w:p>
    <w:p w14:paraId="288388F3" w14:textId="77777777" w:rsidR="00016AF6" w:rsidRPr="00D06669" w:rsidRDefault="00016AF6" w:rsidP="00D06669">
      <w:pPr>
        <w:jc w:val="both"/>
        <w:rPr>
          <w:rFonts w:ascii="Arial" w:hAnsi="Arial" w:cs="Arial"/>
          <w:sz w:val="22"/>
          <w:szCs w:val="22"/>
        </w:rPr>
      </w:pPr>
      <w:r w:rsidRPr="00D06669">
        <w:rPr>
          <w:rFonts w:ascii="Arial" w:hAnsi="Arial" w:cs="Arial"/>
          <w:sz w:val="22"/>
          <w:szCs w:val="22"/>
        </w:rPr>
        <w:t xml:space="preserve">Izvore financiranja čine skupine prihoda i primitaka iz kojih se podmiruju rashodi i izdaci određene vrste i utvrđene namjene. Klasifikacija izvora financiranja osigurava praćenje korištenja sredstava proračuna dobivenih temeljem naplate različitih vrsta prihoda. </w:t>
      </w:r>
    </w:p>
    <w:p w14:paraId="5929A1ED" w14:textId="77777777" w:rsidR="00016AF6" w:rsidRPr="00D06669" w:rsidRDefault="00016AF6" w:rsidP="00D06669">
      <w:pPr>
        <w:jc w:val="both"/>
        <w:rPr>
          <w:rFonts w:ascii="Arial" w:hAnsi="Arial" w:cs="Arial"/>
          <w:sz w:val="22"/>
          <w:szCs w:val="22"/>
        </w:rPr>
      </w:pPr>
    </w:p>
    <w:p w14:paraId="2D35DE29" w14:textId="77777777" w:rsidR="00016AF6" w:rsidRPr="00D06669" w:rsidRDefault="00016AF6" w:rsidP="00D06669">
      <w:pPr>
        <w:jc w:val="both"/>
        <w:rPr>
          <w:rFonts w:ascii="Arial" w:hAnsi="Arial" w:cs="Arial"/>
          <w:sz w:val="22"/>
          <w:szCs w:val="22"/>
        </w:rPr>
      </w:pPr>
      <w:r w:rsidRPr="00D06669">
        <w:rPr>
          <w:rFonts w:ascii="Arial" w:hAnsi="Arial" w:cs="Arial"/>
          <w:sz w:val="22"/>
          <w:szCs w:val="22"/>
        </w:rPr>
        <w:t>Za svaki od prihoda određeno je uz koji se izvor financiranja veže, a rashodi se izvršavaju s obzirom na plan i ostvarenje prema izvorima.</w:t>
      </w:r>
    </w:p>
    <w:p w14:paraId="0698954D" w14:textId="77777777" w:rsidR="00016AF6" w:rsidRPr="00D06669" w:rsidRDefault="00016AF6" w:rsidP="00D06669">
      <w:pPr>
        <w:jc w:val="both"/>
        <w:rPr>
          <w:rFonts w:ascii="Arial" w:hAnsi="Arial" w:cs="Arial"/>
          <w:sz w:val="22"/>
          <w:szCs w:val="22"/>
        </w:rPr>
      </w:pPr>
    </w:p>
    <w:p w14:paraId="4DA42B4F" w14:textId="31215C3B" w:rsidR="00016AF6" w:rsidRPr="00D06669" w:rsidRDefault="00016AF6" w:rsidP="00D06669">
      <w:pPr>
        <w:jc w:val="both"/>
        <w:rPr>
          <w:rFonts w:ascii="Arial" w:hAnsi="Arial" w:cs="Arial"/>
          <w:sz w:val="22"/>
          <w:szCs w:val="22"/>
        </w:rPr>
      </w:pPr>
      <w:r w:rsidRPr="00D06669">
        <w:rPr>
          <w:rFonts w:ascii="Arial" w:hAnsi="Arial" w:cs="Arial"/>
          <w:sz w:val="22"/>
          <w:szCs w:val="22"/>
        </w:rPr>
        <w:t>Osnovni izvori financiranja jesu:</w:t>
      </w:r>
      <w:r w:rsidR="00F40A7E" w:rsidRPr="00D06669">
        <w:rPr>
          <w:rFonts w:ascii="Arial" w:hAnsi="Arial" w:cs="Arial"/>
          <w:sz w:val="22"/>
          <w:szCs w:val="22"/>
        </w:rPr>
        <w:t xml:space="preserve"> </w:t>
      </w:r>
      <w:r w:rsidRPr="00D06669">
        <w:rPr>
          <w:rFonts w:ascii="Arial" w:hAnsi="Arial" w:cs="Arial"/>
          <w:sz w:val="22"/>
          <w:szCs w:val="22"/>
        </w:rPr>
        <w:t>opći prihodi i primici (nenamjenski),</w:t>
      </w:r>
      <w:r w:rsidR="00F40A7E" w:rsidRPr="00D06669">
        <w:rPr>
          <w:rFonts w:ascii="Arial" w:hAnsi="Arial" w:cs="Arial"/>
          <w:sz w:val="22"/>
          <w:szCs w:val="22"/>
        </w:rPr>
        <w:t xml:space="preserve"> </w:t>
      </w:r>
      <w:r w:rsidRPr="00D06669">
        <w:rPr>
          <w:rFonts w:ascii="Arial" w:hAnsi="Arial" w:cs="Arial"/>
          <w:sz w:val="22"/>
          <w:szCs w:val="22"/>
        </w:rPr>
        <w:t>prihodi za posebne namjene,</w:t>
      </w:r>
      <w:r w:rsidR="00F40A7E" w:rsidRPr="00D06669">
        <w:rPr>
          <w:rFonts w:ascii="Arial" w:hAnsi="Arial" w:cs="Arial"/>
          <w:sz w:val="22"/>
          <w:szCs w:val="22"/>
        </w:rPr>
        <w:t xml:space="preserve"> </w:t>
      </w:r>
      <w:r w:rsidRPr="00D06669">
        <w:rPr>
          <w:rFonts w:ascii="Arial" w:hAnsi="Arial" w:cs="Arial"/>
          <w:sz w:val="22"/>
          <w:szCs w:val="22"/>
        </w:rPr>
        <w:t>pomoći,</w:t>
      </w:r>
      <w:r w:rsidR="00F40A7E" w:rsidRPr="00D06669">
        <w:rPr>
          <w:rFonts w:ascii="Arial" w:hAnsi="Arial" w:cs="Arial"/>
          <w:sz w:val="22"/>
          <w:szCs w:val="22"/>
        </w:rPr>
        <w:t xml:space="preserve"> </w:t>
      </w:r>
      <w:r w:rsidRPr="00D06669">
        <w:rPr>
          <w:rFonts w:ascii="Arial" w:hAnsi="Arial" w:cs="Arial"/>
          <w:sz w:val="22"/>
          <w:szCs w:val="22"/>
        </w:rPr>
        <w:t>donacije,</w:t>
      </w:r>
      <w:r w:rsidR="00F40A7E" w:rsidRPr="00D06669">
        <w:rPr>
          <w:rFonts w:ascii="Arial" w:hAnsi="Arial" w:cs="Arial"/>
          <w:sz w:val="22"/>
          <w:szCs w:val="22"/>
        </w:rPr>
        <w:t xml:space="preserve"> </w:t>
      </w:r>
      <w:r w:rsidRPr="00D06669">
        <w:rPr>
          <w:rFonts w:ascii="Arial" w:hAnsi="Arial" w:cs="Arial"/>
          <w:sz w:val="22"/>
          <w:szCs w:val="22"/>
        </w:rPr>
        <w:t>prihodi od prodaje imovine, naknade s osnova osiguranja, namjenski prihodi od financijske imovine i zaduživanja.</w:t>
      </w:r>
    </w:p>
    <w:p w14:paraId="2E1E52D6" w14:textId="77777777" w:rsidR="00016AF6" w:rsidRPr="00D06669" w:rsidRDefault="00016AF6" w:rsidP="00D06669">
      <w:pPr>
        <w:jc w:val="both"/>
        <w:rPr>
          <w:rFonts w:ascii="Arial" w:hAnsi="Arial" w:cs="Arial"/>
          <w:sz w:val="22"/>
          <w:szCs w:val="22"/>
        </w:rPr>
      </w:pPr>
    </w:p>
    <w:p w14:paraId="5C5CAD1D" w14:textId="77777777" w:rsidR="00016AF6" w:rsidRPr="00D06669" w:rsidRDefault="00016AF6">
      <w:pPr>
        <w:pStyle w:val="Naslov4"/>
        <w:rPr>
          <w:rFonts w:cs="Arial"/>
        </w:rPr>
      </w:pPr>
      <w:bookmarkStart w:id="40" w:name="_Toc119397854"/>
      <w:bookmarkStart w:id="41" w:name="_Toc119400577"/>
      <w:r w:rsidRPr="00D06669">
        <w:rPr>
          <w:rFonts w:cs="Arial"/>
        </w:rPr>
        <w:t>Rashodi po funkcijskoj klasifikaciji</w:t>
      </w:r>
      <w:bookmarkEnd w:id="40"/>
      <w:bookmarkEnd w:id="41"/>
    </w:p>
    <w:p w14:paraId="6A6A156A" w14:textId="77777777" w:rsidR="00016AF6" w:rsidRPr="00D06669" w:rsidRDefault="00016AF6" w:rsidP="00D06669">
      <w:pPr>
        <w:jc w:val="both"/>
        <w:rPr>
          <w:rFonts w:ascii="Arial" w:hAnsi="Arial" w:cs="Arial"/>
          <w:sz w:val="22"/>
          <w:szCs w:val="22"/>
        </w:rPr>
      </w:pPr>
    </w:p>
    <w:p w14:paraId="02C46239" w14:textId="77777777" w:rsidR="00016AF6" w:rsidRPr="00D06669" w:rsidRDefault="00016AF6" w:rsidP="00D06669">
      <w:pPr>
        <w:jc w:val="both"/>
        <w:rPr>
          <w:rFonts w:ascii="Arial" w:hAnsi="Arial" w:cs="Arial"/>
          <w:sz w:val="22"/>
          <w:szCs w:val="22"/>
        </w:rPr>
      </w:pPr>
      <w:r w:rsidRPr="00D06669">
        <w:rPr>
          <w:rFonts w:ascii="Arial" w:hAnsi="Arial" w:cs="Arial"/>
          <w:sz w:val="22"/>
          <w:szCs w:val="22"/>
        </w:rPr>
        <w:t>Funkcijska klasifikacija pokazuje aktivnosti jedinice lokalne i područne (regionalne) samouprave organizirane i razvrstane prema ulaganjima u djelatnosti:</w:t>
      </w:r>
    </w:p>
    <w:p w14:paraId="42F8C899" w14:textId="2EC5E090" w:rsidR="00016AF6" w:rsidRPr="00D06669" w:rsidRDefault="00016AF6">
      <w:pPr>
        <w:pStyle w:val="Odlomakpopisa"/>
        <w:numPr>
          <w:ilvl w:val="0"/>
          <w:numId w:val="8"/>
        </w:numPr>
        <w:jc w:val="both"/>
        <w:rPr>
          <w:rFonts w:ascii="Arial" w:hAnsi="Arial" w:cs="Arial"/>
          <w:sz w:val="22"/>
          <w:szCs w:val="22"/>
        </w:rPr>
      </w:pPr>
      <w:r w:rsidRPr="00D06669">
        <w:rPr>
          <w:rFonts w:ascii="Arial" w:hAnsi="Arial" w:cs="Arial"/>
          <w:sz w:val="22"/>
          <w:szCs w:val="22"/>
        </w:rPr>
        <w:t xml:space="preserve">opće javne </w:t>
      </w:r>
      <w:r w:rsidR="00F40A7E" w:rsidRPr="00D06669">
        <w:rPr>
          <w:rFonts w:ascii="Arial" w:hAnsi="Arial" w:cs="Arial"/>
          <w:sz w:val="22"/>
          <w:szCs w:val="22"/>
        </w:rPr>
        <w:t>usluge</w:t>
      </w:r>
      <w:r w:rsidRPr="00D06669">
        <w:rPr>
          <w:rFonts w:ascii="Arial" w:hAnsi="Arial" w:cs="Arial"/>
          <w:sz w:val="22"/>
          <w:szCs w:val="22"/>
        </w:rPr>
        <w:t>,</w:t>
      </w:r>
    </w:p>
    <w:p w14:paraId="5D346FA6" w14:textId="4F1B4A73" w:rsidR="00016AF6" w:rsidRPr="00D06669" w:rsidRDefault="00016AF6">
      <w:pPr>
        <w:pStyle w:val="Odlomakpopisa"/>
        <w:numPr>
          <w:ilvl w:val="0"/>
          <w:numId w:val="8"/>
        </w:numPr>
        <w:jc w:val="both"/>
        <w:rPr>
          <w:rFonts w:ascii="Arial" w:hAnsi="Arial" w:cs="Arial"/>
          <w:sz w:val="22"/>
          <w:szCs w:val="22"/>
        </w:rPr>
      </w:pPr>
      <w:r w:rsidRPr="00D06669">
        <w:rPr>
          <w:rFonts w:ascii="Arial" w:hAnsi="Arial" w:cs="Arial"/>
          <w:sz w:val="22"/>
          <w:szCs w:val="22"/>
        </w:rPr>
        <w:t xml:space="preserve">javni red i sigurnost, </w:t>
      </w:r>
    </w:p>
    <w:p w14:paraId="3FAC0A86" w14:textId="77777777" w:rsidR="00016AF6" w:rsidRPr="00D06669" w:rsidRDefault="00016AF6">
      <w:pPr>
        <w:pStyle w:val="Odlomakpopisa"/>
        <w:numPr>
          <w:ilvl w:val="0"/>
          <w:numId w:val="8"/>
        </w:numPr>
        <w:jc w:val="both"/>
        <w:rPr>
          <w:rFonts w:ascii="Arial" w:hAnsi="Arial" w:cs="Arial"/>
          <w:sz w:val="22"/>
          <w:szCs w:val="22"/>
        </w:rPr>
      </w:pPr>
      <w:r w:rsidRPr="00D06669">
        <w:rPr>
          <w:rFonts w:ascii="Arial" w:hAnsi="Arial" w:cs="Arial"/>
          <w:sz w:val="22"/>
          <w:szCs w:val="22"/>
        </w:rPr>
        <w:t xml:space="preserve">ekonomski poslovi, </w:t>
      </w:r>
    </w:p>
    <w:p w14:paraId="461C7AA4" w14:textId="77777777" w:rsidR="00016AF6" w:rsidRPr="00D06669" w:rsidRDefault="00016AF6">
      <w:pPr>
        <w:pStyle w:val="Odlomakpopisa"/>
        <w:numPr>
          <w:ilvl w:val="0"/>
          <w:numId w:val="8"/>
        </w:numPr>
        <w:jc w:val="both"/>
        <w:rPr>
          <w:rFonts w:ascii="Arial" w:hAnsi="Arial" w:cs="Arial"/>
          <w:sz w:val="22"/>
          <w:szCs w:val="22"/>
        </w:rPr>
      </w:pPr>
      <w:r w:rsidRPr="00D06669">
        <w:rPr>
          <w:rFonts w:ascii="Arial" w:hAnsi="Arial" w:cs="Arial"/>
          <w:sz w:val="22"/>
          <w:szCs w:val="22"/>
        </w:rPr>
        <w:t xml:space="preserve">zaštita okoliša, </w:t>
      </w:r>
    </w:p>
    <w:p w14:paraId="4D99B5C0" w14:textId="03EA994F" w:rsidR="00016AF6" w:rsidRPr="00D06669" w:rsidRDefault="00F40A7E">
      <w:pPr>
        <w:pStyle w:val="Odlomakpopisa"/>
        <w:numPr>
          <w:ilvl w:val="0"/>
          <w:numId w:val="8"/>
        </w:numPr>
        <w:jc w:val="both"/>
        <w:rPr>
          <w:rFonts w:ascii="Arial" w:hAnsi="Arial" w:cs="Arial"/>
          <w:sz w:val="22"/>
          <w:szCs w:val="22"/>
        </w:rPr>
      </w:pPr>
      <w:r w:rsidRPr="00D06669">
        <w:rPr>
          <w:rFonts w:ascii="Arial" w:hAnsi="Arial" w:cs="Arial"/>
          <w:sz w:val="22"/>
          <w:szCs w:val="22"/>
        </w:rPr>
        <w:t xml:space="preserve">usluge </w:t>
      </w:r>
      <w:r w:rsidR="00E97399" w:rsidRPr="00D06669">
        <w:rPr>
          <w:rFonts w:ascii="Arial" w:hAnsi="Arial" w:cs="Arial"/>
          <w:sz w:val="22"/>
          <w:szCs w:val="22"/>
        </w:rPr>
        <w:t>u</w:t>
      </w:r>
      <w:r w:rsidRPr="00D06669">
        <w:rPr>
          <w:rFonts w:ascii="Arial" w:hAnsi="Arial" w:cs="Arial"/>
          <w:sz w:val="22"/>
          <w:szCs w:val="22"/>
        </w:rPr>
        <w:t>naprjeđenja</w:t>
      </w:r>
      <w:r w:rsidR="00E97399" w:rsidRPr="00D06669">
        <w:rPr>
          <w:rFonts w:ascii="Arial" w:hAnsi="Arial" w:cs="Arial"/>
          <w:sz w:val="22"/>
          <w:szCs w:val="22"/>
        </w:rPr>
        <w:t xml:space="preserve"> stanovanja i zajednice</w:t>
      </w:r>
      <w:r w:rsidR="00016AF6" w:rsidRPr="00D06669">
        <w:rPr>
          <w:rFonts w:ascii="Arial" w:hAnsi="Arial" w:cs="Arial"/>
          <w:sz w:val="22"/>
          <w:szCs w:val="22"/>
        </w:rPr>
        <w:t xml:space="preserve">, </w:t>
      </w:r>
    </w:p>
    <w:p w14:paraId="1CDE6E3A" w14:textId="77777777" w:rsidR="00016AF6" w:rsidRPr="00D06669" w:rsidRDefault="00016AF6">
      <w:pPr>
        <w:pStyle w:val="Odlomakpopisa"/>
        <w:numPr>
          <w:ilvl w:val="0"/>
          <w:numId w:val="8"/>
        </w:numPr>
        <w:jc w:val="both"/>
        <w:rPr>
          <w:rFonts w:ascii="Arial" w:hAnsi="Arial" w:cs="Arial"/>
          <w:sz w:val="22"/>
          <w:szCs w:val="22"/>
        </w:rPr>
      </w:pPr>
      <w:r w:rsidRPr="00D06669">
        <w:rPr>
          <w:rFonts w:ascii="Arial" w:hAnsi="Arial" w:cs="Arial"/>
          <w:sz w:val="22"/>
          <w:szCs w:val="22"/>
        </w:rPr>
        <w:t>zdravstvo,</w:t>
      </w:r>
    </w:p>
    <w:p w14:paraId="1C377AFE" w14:textId="77777777" w:rsidR="00016AF6" w:rsidRPr="00D06669" w:rsidRDefault="00016AF6">
      <w:pPr>
        <w:pStyle w:val="Odlomakpopisa"/>
        <w:numPr>
          <w:ilvl w:val="0"/>
          <w:numId w:val="8"/>
        </w:numPr>
        <w:jc w:val="both"/>
        <w:rPr>
          <w:rFonts w:ascii="Arial" w:hAnsi="Arial" w:cs="Arial"/>
          <w:sz w:val="22"/>
          <w:szCs w:val="22"/>
        </w:rPr>
      </w:pPr>
      <w:r w:rsidRPr="00D06669">
        <w:rPr>
          <w:rFonts w:ascii="Arial" w:hAnsi="Arial" w:cs="Arial"/>
          <w:sz w:val="22"/>
          <w:szCs w:val="22"/>
        </w:rPr>
        <w:t xml:space="preserve">rekreacija, kultura i religija, </w:t>
      </w:r>
    </w:p>
    <w:p w14:paraId="17762689" w14:textId="77777777" w:rsidR="00016AF6" w:rsidRPr="00D06669" w:rsidRDefault="00016AF6">
      <w:pPr>
        <w:pStyle w:val="Odlomakpopisa"/>
        <w:numPr>
          <w:ilvl w:val="0"/>
          <w:numId w:val="8"/>
        </w:numPr>
        <w:jc w:val="both"/>
        <w:rPr>
          <w:rFonts w:ascii="Arial" w:hAnsi="Arial" w:cs="Arial"/>
          <w:sz w:val="22"/>
          <w:szCs w:val="22"/>
        </w:rPr>
      </w:pPr>
      <w:r w:rsidRPr="00D06669">
        <w:rPr>
          <w:rFonts w:ascii="Arial" w:hAnsi="Arial" w:cs="Arial"/>
          <w:sz w:val="22"/>
          <w:szCs w:val="22"/>
        </w:rPr>
        <w:t>obrazovanje,</w:t>
      </w:r>
    </w:p>
    <w:p w14:paraId="2AB11B74" w14:textId="77777777" w:rsidR="00016AF6" w:rsidRPr="00D06669" w:rsidRDefault="00016AF6">
      <w:pPr>
        <w:pStyle w:val="Odlomakpopisa"/>
        <w:numPr>
          <w:ilvl w:val="0"/>
          <w:numId w:val="8"/>
        </w:numPr>
        <w:jc w:val="both"/>
        <w:rPr>
          <w:rFonts w:ascii="Arial" w:hAnsi="Arial" w:cs="Arial"/>
          <w:sz w:val="22"/>
          <w:szCs w:val="22"/>
        </w:rPr>
      </w:pPr>
      <w:r w:rsidRPr="00D06669">
        <w:rPr>
          <w:rFonts w:ascii="Arial" w:hAnsi="Arial" w:cs="Arial"/>
          <w:sz w:val="22"/>
          <w:szCs w:val="22"/>
        </w:rPr>
        <w:t>socijalna zaštita.</w:t>
      </w:r>
    </w:p>
    <w:p w14:paraId="67770821" w14:textId="4478AE38" w:rsidR="00016AF6" w:rsidRPr="00D06669" w:rsidRDefault="00016AF6" w:rsidP="00D06669">
      <w:pPr>
        <w:jc w:val="both"/>
        <w:rPr>
          <w:rFonts w:ascii="Arial" w:hAnsi="Arial" w:cs="Arial"/>
          <w:sz w:val="22"/>
          <w:szCs w:val="22"/>
        </w:rPr>
      </w:pPr>
    </w:p>
    <w:p w14:paraId="64C07155" w14:textId="4F213AA2" w:rsidR="00FA4019" w:rsidRPr="00D06669" w:rsidRDefault="00FA4019">
      <w:pPr>
        <w:pStyle w:val="Naslov2"/>
        <w:rPr>
          <w:rFonts w:cs="Arial"/>
        </w:rPr>
      </w:pPr>
      <w:bookmarkStart w:id="42" w:name="_Toc119397855"/>
      <w:bookmarkStart w:id="43" w:name="_Toc119400371"/>
      <w:bookmarkStart w:id="44" w:name="_Toc119400578"/>
      <w:r w:rsidRPr="00D06669">
        <w:rPr>
          <w:rFonts w:cs="Arial"/>
        </w:rPr>
        <w:lastRenderedPageBreak/>
        <w:t>Račun financiranja</w:t>
      </w:r>
      <w:bookmarkEnd w:id="42"/>
      <w:bookmarkEnd w:id="43"/>
      <w:bookmarkEnd w:id="44"/>
      <w:r w:rsidRPr="00D06669">
        <w:rPr>
          <w:rFonts w:cs="Arial"/>
        </w:rPr>
        <w:t xml:space="preserve"> </w:t>
      </w:r>
    </w:p>
    <w:p w14:paraId="2C22D7BD" w14:textId="77777777" w:rsidR="00E97399" w:rsidRPr="00D06669" w:rsidRDefault="00E97399" w:rsidP="00D06669">
      <w:pPr>
        <w:jc w:val="both"/>
        <w:rPr>
          <w:rFonts w:ascii="Arial" w:hAnsi="Arial" w:cs="Arial"/>
          <w:sz w:val="22"/>
          <w:szCs w:val="22"/>
        </w:rPr>
      </w:pPr>
    </w:p>
    <w:p w14:paraId="7556AE45" w14:textId="3A118A42" w:rsidR="008165FF" w:rsidRPr="00D06669" w:rsidRDefault="008165FF">
      <w:pPr>
        <w:pStyle w:val="Naslov3"/>
        <w:rPr>
          <w:rFonts w:cs="Arial"/>
        </w:rPr>
      </w:pPr>
      <w:bookmarkStart w:id="45" w:name="_Toc119397856"/>
      <w:bookmarkStart w:id="46" w:name="_Toc119400372"/>
      <w:bookmarkStart w:id="47" w:name="_Toc119400579"/>
      <w:r w:rsidRPr="00D06669">
        <w:rPr>
          <w:rFonts w:cs="Arial"/>
        </w:rPr>
        <w:t>Primici</w:t>
      </w:r>
      <w:bookmarkEnd w:id="45"/>
      <w:bookmarkEnd w:id="46"/>
      <w:bookmarkEnd w:id="47"/>
      <w:r w:rsidRPr="00D06669">
        <w:rPr>
          <w:rFonts w:cs="Arial"/>
        </w:rPr>
        <w:t xml:space="preserve"> </w:t>
      </w:r>
    </w:p>
    <w:p w14:paraId="4DF1D6C0" w14:textId="38E9EBC6" w:rsidR="008165FF" w:rsidRPr="00D06669" w:rsidRDefault="008165FF" w:rsidP="00D06669">
      <w:pPr>
        <w:jc w:val="both"/>
        <w:rPr>
          <w:rFonts w:ascii="Arial" w:hAnsi="Arial" w:cs="Arial"/>
          <w:sz w:val="22"/>
          <w:szCs w:val="22"/>
        </w:rPr>
      </w:pPr>
    </w:p>
    <w:p w14:paraId="0106DD35" w14:textId="671A32B3" w:rsidR="00C6466B" w:rsidRPr="00D06669" w:rsidRDefault="00C6466B" w:rsidP="00D06669">
      <w:pPr>
        <w:jc w:val="both"/>
        <w:rPr>
          <w:rFonts w:ascii="Arial" w:hAnsi="Arial" w:cs="Arial"/>
          <w:sz w:val="22"/>
          <w:szCs w:val="22"/>
        </w:rPr>
      </w:pPr>
      <w:r w:rsidRPr="00D06669">
        <w:rPr>
          <w:rFonts w:ascii="Arial" w:hAnsi="Arial" w:cs="Arial"/>
          <w:sz w:val="22"/>
          <w:szCs w:val="22"/>
        </w:rPr>
        <w:t>Primici se planiraju samo u 2023. godinu temeljem ugovorenih kredita kako slijedi:</w:t>
      </w:r>
    </w:p>
    <w:p w14:paraId="4156D598" w14:textId="77777777" w:rsidR="00C6466B" w:rsidRPr="00D06669" w:rsidRDefault="00C6466B" w:rsidP="00D06669">
      <w:pPr>
        <w:jc w:val="both"/>
        <w:rPr>
          <w:rFonts w:ascii="Arial" w:hAnsi="Arial" w:cs="Arial"/>
          <w:sz w:val="22"/>
          <w:szCs w:val="22"/>
        </w:rPr>
      </w:pPr>
    </w:p>
    <w:tbl>
      <w:tblPr>
        <w:tblW w:w="9406" w:type="dxa"/>
        <w:tblLook w:val="04A0" w:firstRow="1" w:lastRow="0" w:firstColumn="1" w:lastColumn="0" w:noHBand="0" w:noVBand="1"/>
      </w:tblPr>
      <w:tblGrid>
        <w:gridCol w:w="1024"/>
        <w:gridCol w:w="3564"/>
        <w:gridCol w:w="1167"/>
        <w:gridCol w:w="1167"/>
        <w:gridCol w:w="1242"/>
        <w:gridCol w:w="1242"/>
      </w:tblGrid>
      <w:tr w:rsidR="008165FF" w:rsidRPr="00D06669" w14:paraId="0D3F95C7" w14:textId="77777777" w:rsidTr="008165FF">
        <w:trPr>
          <w:trHeight w:val="255"/>
        </w:trPr>
        <w:tc>
          <w:tcPr>
            <w:tcW w:w="1024" w:type="dxa"/>
            <w:tcBorders>
              <w:top w:val="nil"/>
              <w:left w:val="nil"/>
              <w:bottom w:val="nil"/>
              <w:right w:val="nil"/>
            </w:tcBorders>
            <w:shd w:val="clear" w:color="auto" w:fill="auto"/>
            <w:noWrap/>
            <w:vAlign w:val="bottom"/>
            <w:hideMark/>
          </w:tcPr>
          <w:p w14:paraId="63E68C47" w14:textId="77777777" w:rsidR="008165FF" w:rsidRPr="00D06669" w:rsidRDefault="008165FF" w:rsidP="00D06669">
            <w:pPr>
              <w:rPr>
                <w:rFonts w:ascii="Arial" w:hAnsi="Arial" w:cs="Arial"/>
                <w:sz w:val="20"/>
                <w:szCs w:val="20"/>
              </w:rPr>
            </w:pPr>
          </w:p>
        </w:tc>
        <w:tc>
          <w:tcPr>
            <w:tcW w:w="3564" w:type="dxa"/>
            <w:tcBorders>
              <w:top w:val="nil"/>
              <w:left w:val="nil"/>
              <w:bottom w:val="nil"/>
              <w:right w:val="nil"/>
            </w:tcBorders>
            <w:shd w:val="clear" w:color="auto" w:fill="auto"/>
            <w:noWrap/>
            <w:vAlign w:val="bottom"/>
            <w:hideMark/>
          </w:tcPr>
          <w:p w14:paraId="1EA069AB" w14:textId="77777777" w:rsidR="008165FF" w:rsidRPr="00D06669" w:rsidRDefault="008165FF" w:rsidP="00D06669">
            <w:pPr>
              <w:rPr>
                <w:rFonts w:ascii="Arial" w:hAnsi="Arial" w:cs="Arial"/>
                <w:sz w:val="20"/>
                <w:szCs w:val="20"/>
              </w:rPr>
            </w:pPr>
          </w:p>
        </w:tc>
        <w:tc>
          <w:tcPr>
            <w:tcW w:w="1167" w:type="dxa"/>
            <w:tcBorders>
              <w:top w:val="nil"/>
              <w:left w:val="nil"/>
              <w:bottom w:val="nil"/>
              <w:right w:val="nil"/>
            </w:tcBorders>
            <w:shd w:val="clear" w:color="auto" w:fill="auto"/>
            <w:noWrap/>
            <w:vAlign w:val="bottom"/>
            <w:hideMark/>
          </w:tcPr>
          <w:p w14:paraId="0B0291DA" w14:textId="77777777" w:rsidR="008165FF" w:rsidRPr="00D06669" w:rsidRDefault="008165FF" w:rsidP="00D06669">
            <w:pPr>
              <w:jc w:val="center"/>
              <w:rPr>
                <w:rFonts w:ascii="Arial" w:hAnsi="Arial" w:cs="Arial"/>
                <w:b/>
                <w:bCs/>
                <w:sz w:val="16"/>
                <w:szCs w:val="16"/>
              </w:rPr>
            </w:pPr>
            <w:r w:rsidRPr="00D06669">
              <w:rPr>
                <w:rFonts w:ascii="Arial" w:hAnsi="Arial" w:cs="Arial"/>
                <w:b/>
                <w:bCs/>
                <w:sz w:val="16"/>
                <w:szCs w:val="16"/>
              </w:rPr>
              <w:t>PLAN</w:t>
            </w:r>
          </w:p>
        </w:tc>
        <w:tc>
          <w:tcPr>
            <w:tcW w:w="1167" w:type="dxa"/>
            <w:tcBorders>
              <w:top w:val="nil"/>
              <w:left w:val="nil"/>
              <w:bottom w:val="nil"/>
              <w:right w:val="nil"/>
            </w:tcBorders>
            <w:shd w:val="clear" w:color="auto" w:fill="auto"/>
            <w:noWrap/>
            <w:vAlign w:val="bottom"/>
            <w:hideMark/>
          </w:tcPr>
          <w:p w14:paraId="7CA20BAB" w14:textId="77777777" w:rsidR="008165FF" w:rsidRPr="00D06669" w:rsidRDefault="008165FF" w:rsidP="00D06669">
            <w:pPr>
              <w:jc w:val="center"/>
              <w:rPr>
                <w:rFonts w:ascii="Arial" w:hAnsi="Arial" w:cs="Arial"/>
                <w:b/>
                <w:bCs/>
                <w:sz w:val="16"/>
                <w:szCs w:val="16"/>
              </w:rPr>
            </w:pPr>
            <w:r w:rsidRPr="00D06669">
              <w:rPr>
                <w:rFonts w:ascii="Arial" w:hAnsi="Arial" w:cs="Arial"/>
                <w:b/>
                <w:bCs/>
                <w:sz w:val="16"/>
                <w:szCs w:val="16"/>
              </w:rPr>
              <w:t>PLAN</w:t>
            </w:r>
          </w:p>
        </w:tc>
        <w:tc>
          <w:tcPr>
            <w:tcW w:w="1242" w:type="dxa"/>
            <w:tcBorders>
              <w:top w:val="nil"/>
              <w:left w:val="nil"/>
              <w:bottom w:val="nil"/>
              <w:right w:val="nil"/>
            </w:tcBorders>
            <w:shd w:val="clear" w:color="auto" w:fill="auto"/>
            <w:noWrap/>
            <w:vAlign w:val="bottom"/>
            <w:hideMark/>
          </w:tcPr>
          <w:p w14:paraId="6FA69727" w14:textId="77777777" w:rsidR="008165FF" w:rsidRPr="00D06669" w:rsidRDefault="008165FF" w:rsidP="00D06669">
            <w:pPr>
              <w:jc w:val="center"/>
              <w:rPr>
                <w:rFonts w:ascii="Arial" w:hAnsi="Arial" w:cs="Arial"/>
                <w:b/>
                <w:bCs/>
                <w:sz w:val="16"/>
                <w:szCs w:val="16"/>
              </w:rPr>
            </w:pPr>
            <w:r w:rsidRPr="00D06669">
              <w:rPr>
                <w:rFonts w:ascii="Arial" w:hAnsi="Arial" w:cs="Arial"/>
                <w:b/>
                <w:bCs/>
                <w:sz w:val="16"/>
                <w:szCs w:val="16"/>
              </w:rPr>
              <w:t>PROJEKCIJA</w:t>
            </w:r>
          </w:p>
        </w:tc>
        <w:tc>
          <w:tcPr>
            <w:tcW w:w="1242" w:type="dxa"/>
            <w:tcBorders>
              <w:top w:val="nil"/>
              <w:left w:val="nil"/>
              <w:bottom w:val="nil"/>
              <w:right w:val="nil"/>
            </w:tcBorders>
            <w:shd w:val="clear" w:color="auto" w:fill="auto"/>
            <w:noWrap/>
            <w:vAlign w:val="bottom"/>
            <w:hideMark/>
          </w:tcPr>
          <w:p w14:paraId="6501B312" w14:textId="77777777" w:rsidR="008165FF" w:rsidRPr="00D06669" w:rsidRDefault="008165FF" w:rsidP="00D06669">
            <w:pPr>
              <w:jc w:val="center"/>
              <w:rPr>
                <w:rFonts w:ascii="Arial" w:hAnsi="Arial" w:cs="Arial"/>
                <w:b/>
                <w:bCs/>
                <w:sz w:val="16"/>
                <w:szCs w:val="16"/>
              </w:rPr>
            </w:pPr>
            <w:r w:rsidRPr="00D06669">
              <w:rPr>
                <w:rFonts w:ascii="Arial" w:hAnsi="Arial" w:cs="Arial"/>
                <w:b/>
                <w:bCs/>
                <w:sz w:val="16"/>
                <w:szCs w:val="16"/>
              </w:rPr>
              <w:t>PROJEKCIJA</w:t>
            </w:r>
          </w:p>
        </w:tc>
      </w:tr>
      <w:tr w:rsidR="008165FF" w:rsidRPr="00D06669" w14:paraId="2A17D0E7" w14:textId="77777777" w:rsidTr="008165FF">
        <w:trPr>
          <w:trHeight w:val="255"/>
        </w:trPr>
        <w:tc>
          <w:tcPr>
            <w:tcW w:w="1024" w:type="dxa"/>
            <w:tcBorders>
              <w:top w:val="nil"/>
              <w:left w:val="nil"/>
              <w:bottom w:val="nil"/>
              <w:right w:val="nil"/>
            </w:tcBorders>
            <w:shd w:val="clear" w:color="auto" w:fill="auto"/>
            <w:noWrap/>
            <w:vAlign w:val="bottom"/>
          </w:tcPr>
          <w:p w14:paraId="5B61BDC5" w14:textId="32914B08" w:rsidR="008165FF" w:rsidRPr="00D06669" w:rsidRDefault="008165FF" w:rsidP="00D06669">
            <w:pPr>
              <w:rPr>
                <w:rFonts w:ascii="Arial" w:hAnsi="Arial" w:cs="Arial"/>
                <w:b/>
                <w:bCs/>
                <w:sz w:val="16"/>
                <w:szCs w:val="16"/>
              </w:rPr>
            </w:pPr>
          </w:p>
        </w:tc>
        <w:tc>
          <w:tcPr>
            <w:tcW w:w="3564" w:type="dxa"/>
            <w:tcBorders>
              <w:top w:val="nil"/>
              <w:left w:val="nil"/>
              <w:bottom w:val="nil"/>
              <w:right w:val="nil"/>
            </w:tcBorders>
            <w:shd w:val="clear" w:color="auto" w:fill="auto"/>
            <w:noWrap/>
            <w:vAlign w:val="bottom"/>
            <w:hideMark/>
          </w:tcPr>
          <w:p w14:paraId="4FBA1D89" w14:textId="77777777" w:rsidR="008165FF" w:rsidRPr="00D06669" w:rsidRDefault="008165FF" w:rsidP="00D06669">
            <w:pPr>
              <w:rPr>
                <w:rFonts w:ascii="Arial" w:hAnsi="Arial" w:cs="Arial"/>
                <w:b/>
                <w:bCs/>
                <w:sz w:val="16"/>
                <w:szCs w:val="16"/>
              </w:rPr>
            </w:pPr>
            <w:r w:rsidRPr="00D06669">
              <w:rPr>
                <w:rFonts w:ascii="Arial" w:hAnsi="Arial" w:cs="Arial"/>
                <w:b/>
                <w:bCs/>
                <w:sz w:val="16"/>
                <w:szCs w:val="16"/>
              </w:rPr>
              <w:t>VRSTA</w:t>
            </w:r>
          </w:p>
        </w:tc>
        <w:tc>
          <w:tcPr>
            <w:tcW w:w="1167" w:type="dxa"/>
            <w:tcBorders>
              <w:top w:val="nil"/>
              <w:left w:val="nil"/>
              <w:bottom w:val="nil"/>
              <w:right w:val="nil"/>
            </w:tcBorders>
            <w:shd w:val="clear" w:color="auto" w:fill="auto"/>
            <w:noWrap/>
            <w:vAlign w:val="bottom"/>
            <w:hideMark/>
          </w:tcPr>
          <w:p w14:paraId="320BEAFC" w14:textId="77777777" w:rsidR="008165FF" w:rsidRPr="00D06669" w:rsidRDefault="008165FF" w:rsidP="00D06669">
            <w:pPr>
              <w:jc w:val="center"/>
              <w:rPr>
                <w:rFonts w:ascii="Arial" w:hAnsi="Arial" w:cs="Arial"/>
                <w:b/>
                <w:bCs/>
                <w:sz w:val="16"/>
                <w:szCs w:val="16"/>
              </w:rPr>
            </w:pPr>
            <w:r w:rsidRPr="00D06669">
              <w:rPr>
                <w:rFonts w:ascii="Arial" w:hAnsi="Arial" w:cs="Arial"/>
                <w:b/>
                <w:bCs/>
                <w:sz w:val="16"/>
                <w:szCs w:val="16"/>
              </w:rPr>
              <w:t>2022</w:t>
            </w:r>
          </w:p>
        </w:tc>
        <w:tc>
          <w:tcPr>
            <w:tcW w:w="1167" w:type="dxa"/>
            <w:tcBorders>
              <w:top w:val="nil"/>
              <w:left w:val="nil"/>
              <w:bottom w:val="nil"/>
              <w:right w:val="nil"/>
            </w:tcBorders>
            <w:shd w:val="clear" w:color="auto" w:fill="auto"/>
            <w:noWrap/>
            <w:vAlign w:val="bottom"/>
            <w:hideMark/>
          </w:tcPr>
          <w:p w14:paraId="0E4293B3" w14:textId="77777777" w:rsidR="008165FF" w:rsidRPr="00D06669" w:rsidRDefault="008165FF" w:rsidP="00D06669">
            <w:pPr>
              <w:jc w:val="center"/>
              <w:rPr>
                <w:rFonts w:ascii="Arial" w:hAnsi="Arial" w:cs="Arial"/>
                <w:b/>
                <w:bCs/>
                <w:sz w:val="16"/>
                <w:szCs w:val="16"/>
              </w:rPr>
            </w:pPr>
            <w:r w:rsidRPr="00D06669">
              <w:rPr>
                <w:rFonts w:ascii="Arial" w:hAnsi="Arial" w:cs="Arial"/>
                <w:b/>
                <w:bCs/>
                <w:sz w:val="16"/>
                <w:szCs w:val="16"/>
              </w:rPr>
              <w:t>2023</w:t>
            </w:r>
          </w:p>
        </w:tc>
        <w:tc>
          <w:tcPr>
            <w:tcW w:w="1242" w:type="dxa"/>
            <w:tcBorders>
              <w:top w:val="nil"/>
              <w:left w:val="nil"/>
              <w:bottom w:val="nil"/>
              <w:right w:val="nil"/>
            </w:tcBorders>
            <w:shd w:val="clear" w:color="auto" w:fill="auto"/>
            <w:noWrap/>
            <w:vAlign w:val="bottom"/>
            <w:hideMark/>
          </w:tcPr>
          <w:p w14:paraId="2B28FED0" w14:textId="77777777" w:rsidR="008165FF" w:rsidRPr="00D06669" w:rsidRDefault="008165FF" w:rsidP="00D06669">
            <w:pPr>
              <w:jc w:val="center"/>
              <w:rPr>
                <w:rFonts w:ascii="Arial" w:hAnsi="Arial" w:cs="Arial"/>
                <w:b/>
                <w:bCs/>
                <w:sz w:val="16"/>
                <w:szCs w:val="16"/>
              </w:rPr>
            </w:pPr>
            <w:r w:rsidRPr="00D06669">
              <w:rPr>
                <w:rFonts w:ascii="Arial" w:hAnsi="Arial" w:cs="Arial"/>
                <w:b/>
                <w:bCs/>
                <w:sz w:val="16"/>
                <w:szCs w:val="16"/>
              </w:rPr>
              <w:t>2024</w:t>
            </w:r>
          </w:p>
        </w:tc>
        <w:tc>
          <w:tcPr>
            <w:tcW w:w="1242" w:type="dxa"/>
            <w:tcBorders>
              <w:top w:val="nil"/>
              <w:left w:val="nil"/>
              <w:bottom w:val="nil"/>
              <w:right w:val="nil"/>
            </w:tcBorders>
            <w:shd w:val="clear" w:color="auto" w:fill="auto"/>
            <w:noWrap/>
            <w:vAlign w:val="bottom"/>
            <w:hideMark/>
          </w:tcPr>
          <w:p w14:paraId="5EC441A9" w14:textId="77777777" w:rsidR="008165FF" w:rsidRPr="00D06669" w:rsidRDefault="008165FF" w:rsidP="00D06669">
            <w:pPr>
              <w:jc w:val="center"/>
              <w:rPr>
                <w:rFonts w:ascii="Arial" w:hAnsi="Arial" w:cs="Arial"/>
                <w:b/>
                <w:bCs/>
                <w:sz w:val="16"/>
                <w:szCs w:val="16"/>
              </w:rPr>
            </w:pPr>
            <w:r w:rsidRPr="00D06669">
              <w:rPr>
                <w:rFonts w:ascii="Arial" w:hAnsi="Arial" w:cs="Arial"/>
                <w:b/>
                <w:bCs/>
                <w:sz w:val="16"/>
                <w:szCs w:val="16"/>
              </w:rPr>
              <w:t>2025</w:t>
            </w:r>
          </w:p>
        </w:tc>
      </w:tr>
      <w:tr w:rsidR="008165FF" w:rsidRPr="00D06669" w14:paraId="436DFA5C" w14:textId="77777777" w:rsidTr="008165FF">
        <w:trPr>
          <w:trHeight w:val="255"/>
        </w:trPr>
        <w:tc>
          <w:tcPr>
            <w:tcW w:w="1024" w:type="dxa"/>
            <w:tcBorders>
              <w:top w:val="nil"/>
              <w:left w:val="nil"/>
              <w:bottom w:val="nil"/>
              <w:right w:val="nil"/>
            </w:tcBorders>
            <w:shd w:val="clear" w:color="000000" w:fill="000080"/>
            <w:noWrap/>
            <w:vAlign w:val="bottom"/>
            <w:hideMark/>
          </w:tcPr>
          <w:p w14:paraId="0501153A" w14:textId="77777777" w:rsidR="008165FF" w:rsidRPr="00D06669" w:rsidRDefault="008165FF" w:rsidP="00D06669">
            <w:pPr>
              <w:rPr>
                <w:rFonts w:ascii="Arial" w:hAnsi="Arial" w:cs="Arial"/>
                <w:b/>
                <w:bCs/>
                <w:sz w:val="16"/>
                <w:szCs w:val="16"/>
              </w:rPr>
            </w:pPr>
            <w:r w:rsidRPr="00D06669">
              <w:rPr>
                <w:rFonts w:ascii="Arial" w:hAnsi="Arial" w:cs="Arial"/>
                <w:b/>
                <w:bCs/>
                <w:sz w:val="16"/>
                <w:szCs w:val="16"/>
              </w:rPr>
              <w:t>8</w:t>
            </w:r>
          </w:p>
        </w:tc>
        <w:tc>
          <w:tcPr>
            <w:tcW w:w="3564" w:type="dxa"/>
            <w:tcBorders>
              <w:top w:val="nil"/>
              <w:left w:val="nil"/>
              <w:bottom w:val="nil"/>
              <w:right w:val="nil"/>
            </w:tcBorders>
            <w:shd w:val="clear" w:color="000000" w:fill="000080"/>
            <w:noWrap/>
            <w:vAlign w:val="bottom"/>
            <w:hideMark/>
          </w:tcPr>
          <w:p w14:paraId="1597FDFB" w14:textId="77777777" w:rsidR="008165FF" w:rsidRPr="00D06669" w:rsidRDefault="008165FF" w:rsidP="00D06669">
            <w:pPr>
              <w:rPr>
                <w:rFonts w:ascii="Arial" w:hAnsi="Arial" w:cs="Arial"/>
                <w:b/>
                <w:bCs/>
                <w:sz w:val="16"/>
                <w:szCs w:val="16"/>
              </w:rPr>
            </w:pPr>
            <w:r w:rsidRPr="00D06669">
              <w:rPr>
                <w:rFonts w:ascii="Arial" w:hAnsi="Arial" w:cs="Arial"/>
                <w:b/>
                <w:bCs/>
                <w:sz w:val="16"/>
                <w:szCs w:val="16"/>
              </w:rPr>
              <w:t xml:space="preserve">Primici od financijske imovine i zaduživanja                                                        </w:t>
            </w:r>
          </w:p>
        </w:tc>
        <w:tc>
          <w:tcPr>
            <w:tcW w:w="1167" w:type="dxa"/>
            <w:tcBorders>
              <w:top w:val="nil"/>
              <w:left w:val="nil"/>
              <w:bottom w:val="nil"/>
              <w:right w:val="nil"/>
            </w:tcBorders>
            <w:shd w:val="clear" w:color="000000" w:fill="000080"/>
            <w:noWrap/>
            <w:vAlign w:val="bottom"/>
            <w:hideMark/>
          </w:tcPr>
          <w:p w14:paraId="02F74A99" w14:textId="77777777" w:rsidR="008165FF" w:rsidRPr="00D06669" w:rsidRDefault="008165FF" w:rsidP="00D06669">
            <w:pPr>
              <w:jc w:val="right"/>
              <w:rPr>
                <w:rFonts w:ascii="Arial" w:hAnsi="Arial" w:cs="Arial"/>
                <w:b/>
                <w:bCs/>
                <w:sz w:val="16"/>
                <w:szCs w:val="16"/>
              </w:rPr>
            </w:pPr>
            <w:r w:rsidRPr="00D06669">
              <w:rPr>
                <w:rFonts w:ascii="Arial" w:hAnsi="Arial" w:cs="Arial"/>
                <w:b/>
                <w:bCs/>
                <w:sz w:val="16"/>
                <w:szCs w:val="16"/>
              </w:rPr>
              <w:t>1.464.374,99</w:t>
            </w:r>
          </w:p>
        </w:tc>
        <w:tc>
          <w:tcPr>
            <w:tcW w:w="1167" w:type="dxa"/>
            <w:tcBorders>
              <w:top w:val="nil"/>
              <w:left w:val="nil"/>
              <w:bottom w:val="nil"/>
              <w:right w:val="nil"/>
            </w:tcBorders>
            <w:shd w:val="clear" w:color="000000" w:fill="000080"/>
            <w:noWrap/>
            <w:vAlign w:val="bottom"/>
            <w:hideMark/>
          </w:tcPr>
          <w:p w14:paraId="63F57CD6" w14:textId="77777777" w:rsidR="008165FF" w:rsidRPr="00D06669" w:rsidRDefault="008165FF" w:rsidP="00D06669">
            <w:pPr>
              <w:jc w:val="right"/>
              <w:rPr>
                <w:rFonts w:ascii="Arial" w:hAnsi="Arial" w:cs="Arial"/>
                <w:b/>
                <w:bCs/>
                <w:sz w:val="16"/>
                <w:szCs w:val="16"/>
              </w:rPr>
            </w:pPr>
            <w:r w:rsidRPr="00D06669">
              <w:rPr>
                <w:rFonts w:ascii="Arial" w:hAnsi="Arial" w:cs="Arial"/>
                <w:b/>
                <w:bCs/>
                <w:sz w:val="16"/>
                <w:szCs w:val="16"/>
              </w:rPr>
              <w:t>1.667.007,00</w:t>
            </w:r>
          </w:p>
        </w:tc>
        <w:tc>
          <w:tcPr>
            <w:tcW w:w="1242" w:type="dxa"/>
            <w:tcBorders>
              <w:top w:val="nil"/>
              <w:left w:val="nil"/>
              <w:bottom w:val="nil"/>
              <w:right w:val="nil"/>
            </w:tcBorders>
            <w:shd w:val="clear" w:color="000000" w:fill="000080"/>
            <w:noWrap/>
            <w:vAlign w:val="bottom"/>
            <w:hideMark/>
          </w:tcPr>
          <w:p w14:paraId="5BC312DB" w14:textId="77777777" w:rsidR="008165FF" w:rsidRPr="00D06669" w:rsidRDefault="008165FF" w:rsidP="00D06669">
            <w:pPr>
              <w:jc w:val="right"/>
              <w:rPr>
                <w:rFonts w:ascii="Arial" w:hAnsi="Arial" w:cs="Arial"/>
                <w:b/>
                <w:bCs/>
                <w:sz w:val="16"/>
                <w:szCs w:val="16"/>
              </w:rPr>
            </w:pPr>
            <w:r w:rsidRPr="00D06669">
              <w:rPr>
                <w:rFonts w:ascii="Arial" w:hAnsi="Arial" w:cs="Arial"/>
                <w:b/>
                <w:bCs/>
                <w:sz w:val="16"/>
                <w:szCs w:val="16"/>
              </w:rPr>
              <w:t>0,00</w:t>
            </w:r>
          </w:p>
        </w:tc>
        <w:tc>
          <w:tcPr>
            <w:tcW w:w="1242" w:type="dxa"/>
            <w:tcBorders>
              <w:top w:val="nil"/>
              <w:left w:val="nil"/>
              <w:bottom w:val="nil"/>
              <w:right w:val="nil"/>
            </w:tcBorders>
            <w:shd w:val="clear" w:color="000000" w:fill="000080"/>
            <w:noWrap/>
            <w:vAlign w:val="bottom"/>
            <w:hideMark/>
          </w:tcPr>
          <w:p w14:paraId="65B748BA" w14:textId="77777777" w:rsidR="008165FF" w:rsidRPr="00D06669" w:rsidRDefault="008165FF" w:rsidP="00D06669">
            <w:pPr>
              <w:jc w:val="right"/>
              <w:rPr>
                <w:rFonts w:ascii="Arial" w:hAnsi="Arial" w:cs="Arial"/>
                <w:b/>
                <w:bCs/>
                <w:sz w:val="16"/>
                <w:szCs w:val="16"/>
              </w:rPr>
            </w:pPr>
            <w:r w:rsidRPr="00D06669">
              <w:rPr>
                <w:rFonts w:ascii="Arial" w:hAnsi="Arial" w:cs="Arial"/>
                <w:b/>
                <w:bCs/>
                <w:sz w:val="16"/>
                <w:szCs w:val="16"/>
              </w:rPr>
              <w:t>0,00</w:t>
            </w:r>
          </w:p>
        </w:tc>
      </w:tr>
      <w:tr w:rsidR="008165FF" w:rsidRPr="00D06669" w14:paraId="5D3583EE" w14:textId="77777777" w:rsidTr="008165FF">
        <w:trPr>
          <w:trHeight w:val="255"/>
        </w:trPr>
        <w:tc>
          <w:tcPr>
            <w:tcW w:w="1024" w:type="dxa"/>
            <w:tcBorders>
              <w:top w:val="nil"/>
              <w:left w:val="nil"/>
              <w:bottom w:val="nil"/>
              <w:right w:val="nil"/>
            </w:tcBorders>
            <w:shd w:val="clear" w:color="auto" w:fill="auto"/>
            <w:noWrap/>
            <w:vAlign w:val="bottom"/>
            <w:hideMark/>
          </w:tcPr>
          <w:p w14:paraId="6D2A7FC0" w14:textId="77777777" w:rsidR="008165FF" w:rsidRPr="00D06669" w:rsidRDefault="008165FF" w:rsidP="00D06669">
            <w:pPr>
              <w:rPr>
                <w:rFonts w:ascii="Arial" w:hAnsi="Arial" w:cs="Arial"/>
                <w:sz w:val="16"/>
                <w:szCs w:val="16"/>
              </w:rPr>
            </w:pPr>
            <w:r w:rsidRPr="00D06669">
              <w:rPr>
                <w:rFonts w:ascii="Arial" w:hAnsi="Arial" w:cs="Arial"/>
                <w:sz w:val="16"/>
                <w:szCs w:val="16"/>
              </w:rPr>
              <w:t>84</w:t>
            </w:r>
          </w:p>
        </w:tc>
        <w:tc>
          <w:tcPr>
            <w:tcW w:w="3564" w:type="dxa"/>
            <w:tcBorders>
              <w:top w:val="nil"/>
              <w:left w:val="nil"/>
              <w:bottom w:val="nil"/>
              <w:right w:val="nil"/>
            </w:tcBorders>
            <w:shd w:val="clear" w:color="auto" w:fill="auto"/>
            <w:noWrap/>
            <w:vAlign w:val="bottom"/>
            <w:hideMark/>
          </w:tcPr>
          <w:p w14:paraId="1273CAE9" w14:textId="77777777" w:rsidR="008165FF" w:rsidRPr="00D06669" w:rsidRDefault="008165FF" w:rsidP="00D06669">
            <w:pPr>
              <w:rPr>
                <w:rFonts w:ascii="Arial" w:hAnsi="Arial" w:cs="Arial"/>
                <w:sz w:val="16"/>
                <w:szCs w:val="16"/>
              </w:rPr>
            </w:pPr>
            <w:r w:rsidRPr="00D06669">
              <w:rPr>
                <w:rFonts w:ascii="Arial" w:hAnsi="Arial" w:cs="Arial"/>
                <w:sz w:val="16"/>
                <w:szCs w:val="16"/>
              </w:rPr>
              <w:t xml:space="preserve">Primici od zaduživanja                                                                              </w:t>
            </w:r>
          </w:p>
        </w:tc>
        <w:tc>
          <w:tcPr>
            <w:tcW w:w="1167" w:type="dxa"/>
            <w:tcBorders>
              <w:top w:val="nil"/>
              <w:left w:val="nil"/>
              <w:bottom w:val="nil"/>
              <w:right w:val="nil"/>
            </w:tcBorders>
            <w:shd w:val="clear" w:color="auto" w:fill="auto"/>
            <w:noWrap/>
            <w:vAlign w:val="bottom"/>
            <w:hideMark/>
          </w:tcPr>
          <w:p w14:paraId="7F3BFE52" w14:textId="77777777" w:rsidR="008165FF" w:rsidRPr="00D06669" w:rsidRDefault="008165FF" w:rsidP="00D06669">
            <w:pPr>
              <w:jc w:val="right"/>
              <w:rPr>
                <w:rFonts w:ascii="Arial" w:hAnsi="Arial" w:cs="Arial"/>
                <w:sz w:val="16"/>
                <w:szCs w:val="16"/>
              </w:rPr>
            </w:pPr>
            <w:r w:rsidRPr="00D06669">
              <w:rPr>
                <w:rFonts w:ascii="Arial" w:hAnsi="Arial" w:cs="Arial"/>
                <w:sz w:val="16"/>
                <w:szCs w:val="16"/>
              </w:rPr>
              <w:t>1.464.374,99</w:t>
            </w:r>
          </w:p>
        </w:tc>
        <w:tc>
          <w:tcPr>
            <w:tcW w:w="1167" w:type="dxa"/>
            <w:tcBorders>
              <w:top w:val="nil"/>
              <w:left w:val="nil"/>
              <w:bottom w:val="nil"/>
              <w:right w:val="nil"/>
            </w:tcBorders>
            <w:shd w:val="clear" w:color="auto" w:fill="auto"/>
            <w:noWrap/>
            <w:vAlign w:val="bottom"/>
            <w:hideMark/>
          </w:tcPr>
          <w:p w14:paraId="3B987A0A" w14:textId="77777777" w:rsidR="008165FF" w:rsidRPr="00D06669" w:rsidRDefault="008165FF" w:rsidP="00D06669">
            <w:pPr>
              <w:jc w:val="right"/>
              <w:rPr>
                <w:rFonts w:ascii="Arial" w:hAnsi="Arial" w:cs="Arial"/>
                <w:sz w:val="16"/>
                <w:szCs w:val="16"/>
              </w:rPr>
            </w:pPr>
            <w:r w:rsidRPr="00D06669">
              <w:rPr>
                <w:rFonts w:ascii="Arial" w:hAnsi="Arial" w:cs="Arial"/>
                <w:sz w:val="16"/>
                <w:szCs w:val="16"/>
              </w:rPr>
              <w:t>1.667.007,00</w:t>
            </w:r>
          </w:p>
        </w:tc>
        <w:tc>
          <w:tcPr>
            <w:tcW w:w="1242" w:type="dxa"/>
            <w:tcBorders>
              <w:top w:val="nil"/>
              <w:left w:val="nil"/>
              <w:bottom w:val="nil"/>
              <w:right w:val="nil"/>
            </w:tcBorders>
            <w:shd w:val="clear" w:color="auto" w:fill="auto"/>
            <w:noWrap/>
            <w:vAlign w:val="bottom"/>
            <w:hideMark/>
          </w:tcPr>
          <w:p w14:paraId="638E9AFC" w14:textId="77777777" w:rsidR="008165FF" w:rsidRPr="00D06669" w:rsidRDefault="008165FF" w:rsidP="00D06669">
            <w:pPr>
              <w:jc w:val="right"/>
              <w:rPr>
                <w:rFonts w:ascii="Arial" w:hAnsi="Arial" w:cs="Arial"/>
                <w:sz w:val="16"/>
                <w:szCs w:val="16"/>
              </w:rPr>
            </w:pPr>
            <w:r w:rsidRPr="00D06669">
              <w:rPr>
                <w:rFonts w:ascii="Arial" w:hAnsi="Arial" w:cs="Arial"/>
                <w:sz w:val="16"/>
                <w:szCs w:val="16"/>
              </w:rPr>
              <w:t>0,00</w:t>
            </w:r>
          </w:p>
        </w:tc>
        <w:tc>
          <w:tcPr>
            <w:tcW w:w="1242" w:type="dxa"/>
            <w:tcBorders>
              <w:top w:val="nil"/>
              <w:left w:val="nil"/>
              <w:bottom w:val="nil"/>
              <w:right w:val="nil"/>
            </w:tcBorders>
            <w:shd w:val="clear" w:color="auto" w:fill="auto"/>
            <w:noWrap/>
            <w:vAlign w:val="bottom"/>
            <w:hideMark/>
          </w:tcPr>
          <w:p w14:paraId="70DCAF14" w14:textId="77777777" w:rsidR="008165FF" w:rsidRPr="00D06669" w:rsidRDefault="008165FF" w:rsidP="00D06669">
            <w:pPr>
              <w:jc w:val="right"/>
              <w:rPr>
                <w:rFonts w:ascii="Arial" w:hAnsi="Arial" w:cs="Arial"/>
                <w:sz w:val="16"/>
                <w:szCs w:val="16"/>
              </w:rPr>
            </w:pPr>
            <w:r w:rsidRPr="00D06669">
              <w:rPr>
                <w:rFonts w:ascii="Arial" w:hAnsi="Arial" w:cs="Arial"/>
                <w:sz w:val="16"/>
                <w:szCs w:val="16"/>
              </w:rPr>
              <w:t>0,00</w:t>
            </w:r>
          </w:p>
        </w:tc>
      </w:tr>
    </w:tbl>
    <w:p w14:paraId="6A959E4D" w14:textId="77777777" w:rsidR="008165FF" w:rsidRPr="00D06669" w:rsidRDefault="008165FF" w:rsidP="00D06669">
      <w:pPr>
        <w:jc w:val="both"/>
        <w:rPr>
          <w:rFonts w:ascii="Arial" w:hAnsi="Arial" w:cs="Arial"/>
          <w:sz w:val="22"/>
          <w:szCs w:val="22"/>
        </w:rPr>
      </w:pPr>
    </w:p>
    <w:p w14:paraId="60165AC9" w14:textId="182F0922" w:rsidR="008165FF" w:rsidRPr="00D06669" w:rsidRDefault="00E97399" w:rsidP="00D06669">
      <w:pPr>
        <w:jc w:val="both"/>
        <w:rPr>
          <w:rFonts w:ascii="Arial" w:hAnsi="Arial" w:cs="Arial"/>
          <w:sz w:val="22"/>
          <w:szCs w:val="22"/>
        </w:rPr>
      </w:pPr>
      <w:r w:rsidRPr="00D06669">
        <w:rPr>
          <w:rFonts w:ascii="Arial" w:hAnsi="Arial" w:cs="Arial"/>
          <w:b/>
          <w:bCs/>
          <w:sz w:val="22"/>
          <w:szCs w:val="22"/>
        </w:rPr>
        <w:t>8</w:t>
      </w:r>
      <w:r w:rsidR="008165FF" w:rsidRPr="00D06669">
        <w:rPr>
          <w:rFonts w:ascii="Arial" w:hAnsi="Arial" w:cs="Arial"/>
          <w:b/>
          <w:bCs/>
          <w:sz w:val="22"/>
          <w:szCs w:val="22"/>
        </w:rPr>
        <w:t xml:space="preserve"> – </w:t>
      </w:r>
      <w:r w:rsidRPr="00D06669">
        <w:rPr>
          <w:rFonts w:ascii="Arial" w:hAnsi="Arial" w:cs="Arial"/>
          <w:b/>
          <w:bCs/>
          <w:sz w:val="22"/>
          <w:szCs w:val="22"/>
        </w:rPr>
        <w:t xml:space="preserve">Primici od financijske imovine i zaduživanja </w:t>
      </w:r>
      <w:r w:rsidR="008165FF" w:rsidRPr="00D06669">
        <w:rPr>
          <w:rFonts w:ascii="Arial" w:hAnsi="Arial" w:cs="Arial"/>
          <w:sz w:val="22"/>
          <w:szCs w:val="22"/>
        </w:rPr>
        <w:t xml:space="preserve">– u 2023. godini planiraju se u iznosu od </w:t>
      </w:r>
      <w:r w:rsidRPr="00D06669">
        <w:rPr>
          <w:rFonts w:ascii="Arial" w:hAnsi="Arial" w:cs="Arial"/>
          <w:sz w:val="22"/>
          <w:szCs w:val="22"/>
        </w:rPr>
        <w:t xml:space="preserve">1.667.007 </w:t>
      </w:r>
      <w:r w:rsidR="008165FF" w:rsidRPr="00D06669">
        <w:rPr>
          <w:rFonts w:ascii="Arial" w:hAnsi="Arial" w:cs="Arial"/>
          <w:sz w:val="22"/>
          <w:szCs w:val="22"/>
        </w:rPr>
        <w:t>EUR.</w:t>
      </w:r>
    </w:p>
    <w:p w14:paraId="76BA5C00" w14:textId="77777777" w:rsidR="008165FF" w:rsidRPr="00D06669" w:rsidRDefault="008165FF" w:rsidP="00D06669">
      <w:pPr>
        <w:jc w:val="both"/>
        <w:rPr>
          <w:rFonts w:ascii="Arial" w:hAnsi="Arial" w:cs="Arial"/>
          <w:sz w:val="22"/>
          <w:szCs w:val="22"/>
        </w:rPr>
      </w:pPr>
    </w:p>
    <w:p w14:paraId="6668575F" w14:textId="122D59B7" w:rsidR="008165FF" w:rsidRPr="00D06669" w:rsidRDefault="00E97399" w:rsidP="00D06669">
      <w:pPr>
        <w:jc w:val="both"/>
        <w:rPr>
          <w:rFonts w:ascii="Arial" w:hAnsi="Arial" w:cs="Arial"/>
          <w:sz w:val="22"/>
          <w:szCs w:val="22"/>
        </w:rPr>
      </w:pPr>
      <w:r w:rsidRPr="00D06669">
        <w:rPr>
          <w:rFonts w:ascii="Arial" w:hAnsi="Arial" w:cs="Arial"/>
          <w:b/>
          <w:bCs/>
          <w:sz w:val="22"/>
          <w:szCs w:val="22"/>
        </w:rPr>
        <w:t>84</w:t>
      </w:r>
      <w:r w:rsidR="008165FF" w:rsidRPr="00D06669">
        <w:rPr>
          <w:rFonts w:ascii="Arial" w:hAnsi="Arial" w:cs="Arial"/>
          <w:b/>
          <w:bCs/>
          <w:sz w:val="22"/>
          <w:szCs w:val="22"/>
        </w:rPr>
        <w:t xml:space="preserve"> – </w:t>
      </w:r>
      <w:r w:rsidRPr="00D06669">
        <w:rPr>
          <w:rFonts w:ascii="Arial" w:hAnsi="Arial" w:cs="Arial"/>
          <w:b/>
          <w:bCs/>
          <w:sz w:val="22"/>
          <w:szCs w:val="22"/>
        </w:rPr>
        <w:t xml:space="preserve">Primici od zaduživanja </w:t>
      </w:r>
      <w:r w:rsidR="008165FF" w:rsidRPr="00D06669">
        <w:rPr>
          <w:rFonts w:ascii="Arial" w:hAnsi="Arial" w:cs="Arial"/>
          <w:sz w:val="22"/>
          <w:szCs w:val="22"/>
        </w:rPr>
        <w:t xml:space="preserve">– planiraju se u iznosu od </w:t>
      </w:r>
      <w:r w:rsidR="00C6466B" w:rsidRPr="00D06669">
        <w:rPr>
          <w:rFonts w:ascii="Arial" w:hAnsi="Arial" w:cs="Arial"/>
          <w:sz w:val="22"/>
          <w:szCs w:val="22"/>
        </w:rPr>
        <w:t>1.335.200 za Dom za starije te u iznosu 331.807</w:t>
      </w:r>
      <w:r w:rsidR="008165FF" w:rsidRPr="00D06669">
        <w:rPr>
          <w:rFonts w:ascii="Arial" w:hAnsi="Arial" w:cs="Arial"/>
          <w:sz w:val="22"/>
          <w:szCs w:val="22"/>
        </w:rPr>
        <w:t xml:space="preserve"> EUR</w:t>
      </w:r>
      <w:r w:rsidR="00C6466B" w:rsidRPr="00D06669">
        <w:rPr>
          <w:rFonts w:ascii="Arial" w:hAnsi="Arial" w:cs="Arial"/>
          <w:sz w:val="22"/>
          <w:szCs w:val="22"/>
        </w:rPr>
        <w:t xml:space="preserve"> za rekonstrukciju javne rasvjete (HABOR).</w:t>
      </w:r>
    </w:p>
    <w:p w14:paraId="1B3B500E" w14:textId="4D7AD8D1" w:rsidR="008165FF" w:rsidRPr="00D06669" w:rsidRDefault="008165FF" w:rsidP="00D06669">
      <w:pPr>
        <w:jc w:val="both"/>
        <w:rPr>
          <w:rFonts w:ascii="Arial" w:hAnsi="Arial" w:cs="Arial"/>
          <w:sz w:val="22"/>
          <w:szCs w:val="22"/>
        </w:rPr>
      </w:pPr>
    </w:p>
    <w:p w14:paraId="7CDC9872" w14:textId="77777777" w:rsidR="008165FF" w:rsidRPr="00D06669" w:rsidRDefault="008165FF" w:rsidP="00D06669">
      <w:pPr>
        <w:jc w:val="both"/>
        <w:rPr>
          <w:rFonts w:ascii="Arial" w:hAnsi="Arial" w:cs="Arial"/>
          <w:sz w:val="22"/>
          <w:szCs w:val="22"/>
        </w:rPr>
      </w:pPr>
    </w:p>
    <w:p w14:paraId="6C7353AD" w14:textId="24CC4AB3" w:rsidR="008165FF" w:rsidRPr="00D06669" w:rsidRDefault="008165FF">
      <w:pPr>
        <w:pStyle w:val="Naslov3"/>
        <w:rPr>
          <w:rFonts w:cs="Arial"/>
        </w:rPr>
      </w:pPr>
      <w:bookmarkStart w:id="48" w:name="_Toc119397857"/>
      <w:bookmarkStart w:id="49" w:name="_Toc119400373"/>
      <w:bookmarkStart w:id="50" w:name="_Toc119400580"/>
      <w:r w:rsidRPr="00D06669">
        <w:rPr>
          <w:rFonts w:cs="Arial"/>
        </w:rPr>
        <w:t>Izdaci</w:t>
      </w:r>
      <w:bookmarkEnd w:id="48"/>
      <w:bookmarkEnd w:id="49"/>
      <w:bookmarkEnd w:id="50"/>
    </w:p>
    <w:p w14:paraId="55CD1E1B" w14:textId="4C5A6FD8" w:rsidR="008165FF" w:rsidRPr="00D06669" w:rsidRDefault="008165FF" w:rsidP="00D06669">
      <w:pPr>
        <w:jc w:val="both"/>
        <w:rPr>
          <w:rFonts w:ascii="Arial" w:hAnsi="Arial" w:cs="Arial"/>
          <w:sz w:val="22"/>
          <w:szCs w:val="22"/>
        </w:rPr>
      </w:pPr>
    </w:p>
    <w:tbl>
      <w:tblPr>
        <w:tblW w:w="9406" w:type="dxa"/>
        <w:tblLook w:val="04A0" w:firstRow="1" w:lastRow="0" w:firstColumn="1" w:lastColumn="0" w:noHBand="0" w:noVBand="1"/>
      </w:tblPr>
      <w:tblGrid>
        <w:gridCol w:w="1024"/>
        <w:gridCol w:w="3564"/>
        <w:gridCol w:w="1167"/>
        <w:gridCol w:w="1167"/>
        <w:gridCol w:w="1242"/>
        <w:gridCol w:w="1242"/>
      </w:tblGrid>
      <w:tr w:rsidR="00E97399" w:rsidRPr="00D06669" w14:paraId="2D5DF638" w14:textId="77777777" w:rsidTr="008165FF">
        <w:trPr>
          <w:trHeight w:val="255"/>
        </w:trPr>
        <w:tc>
          <w:tcPr>
            <w:tcW w:w="1024" w:type="dxa"/>
            <w:tcBorders>
              <w:top w:val="nil"/>
              <w:left w:val="nil"/>
              <w:bottom w:val="nil"/>
              <w:right w:val="nil"/>
            </w:tcBorders>
            <w:shd w:val="clear" w:color="auto" w:fill="auto"/>
            <w:noWrap/>
            <w:vAlign w:val="bottom"/>
            <w:hideMark/>
          </w:tcPr>
          <w:p w14:paraId="1335D3D2" w14:textId="77777777" w:rsidR="008165FF" w:rsidRPr="00D06669" w:rsidRDefault="008165FF" w:rsidP="00D06669">
            <w:pPr>
              <w:rPr>
                <w:rFonts w:ascii="Arial" w:hAnsi="Arial" w:cs="Arial"/>
                <w:sz w:val="20"/>
                <w:szCs w:val="20"/>
              </w:rPr>
            </w:pPr>
          </w:p>
        </w:tc>
        <w:tc>
          <w:tcPr>
            <w:tcW w:w="3564" w:type="dxa"/>
            <w:tcBorders>
              <w:top w:val="nil"/>
              <w:left w:val="nil"/>
              <w:bottom w:val="nil"/>
              <w:right w:val="nil"/>
            </w:tcBorders>
            <w:shd w:val="clear" w:color="auto" w:fill="auto"/>
            <w:noWrap/>
            <w:vAlign w:val="bottom"/>
            <w:hideMark/>
          </w:tcPr>
          <w:p w14:paraId="130BCA27" w14:textId="77777777" w:rsidR="008165FF" w:rsidRPr="00D06669" w:rsidRDefault="008165FF" w:rsidP="00D06669">
            <w:pPr>
              <w:rPr>
                <w:rFonts w:ascii="Arial" w:hAnsi="Arial" w:cs="Arial"/>
                <w:sz w:val="20"/>
                <w:szCs w:val="20"/>
              </w:rPr>
            </w:pPr>
          </w:p>
        </w:tc>
        <w:tc>
          <w:tcPr>
            <w:tcW w:w="1167" w:type="dxa"/>
            <w:tcBorders>
              <w:top w:val="nil"/>
              <w:left w:val="nil"/>
              <w:bottom w:val="nil"/>
              <w:right w:val="nil"/>
            </w:tcBorders>
            <w:shd w:val="clear" w:color="auto" w:fill="auto"/>
            <w:noWrap/>
            <w:vAlign w:val="bottom"/>
            <w:hideMark/>
          </w:tcPr>
          <w:p w14:paraId="4656E9BF" w14:textId="77777777" w:rsidR="008165FF" w:rsidRPr="00D06669" w:rsidRDefault="008165FF" w:rsidP="00D06669">
            <w:pPr>
              <w:jc w:val="center"/>
              <w:rPr>
                <w:rFonts w:ascii="Arial" w:hAnsi="Arial" w:cs="Arial"/>
                <w:b/>
                <w:bCs/>
                <w:sz w:val="16"/>
                <w:szCs w:val="16"/>
              </w:rPr>
            </w:pPr>
            <w:r w:rsidRPr="00D06669">
              <w:rPr>
                <w:rFonts w:ascii="Arial" w:hAnsi="Arial" w:cs="Arial"/>
                <w:b/>
                <w:bCs/>
                <w:sz w:val="16"/>
                <w:szCs w:val="16"/>
              </w:rPr>
              <w:t>PLAN</w:t>
            </w:r>
          </w:p>
        </w:tc>
        <w:tc>
          <w:tcPr>
            <w:tcW w:w="1167" w:type="dxa"/>
            <w:tcBorders>
              <w:top w:val="nil"/>
              <w:left w:val="nil"/>
              <w:bottom w:val="nil"/>
              <w:right w:val="nil"/>
            </w:tcBorders>
            <w:shd w:val="clear" w:color="auto" w:fill="auto"/>
            <w:noWrap/>
            <w:vAlign w:val="bottom"/>
            <w:hideMark/>
          </w:tcPr>
          <w:p w14:paraId="0F522B57" w14:textId="77777777" w:rsidR="008165FF" w:rsidRPr="00D06669" w:rsidRDefault="008165FF" w:rsidP="00D06669">
            <w:pPr>
              <w:jc w:val="center"/>
              <w:rPr>
                <w:rFonts w:ascii="Arial" w:hAnsi="Arial" w:cs="Arial"/>
                <w:b/>
                <w:bCs/>
                <w:sz w:val="16"/>
                <w:szCs w:val="16"/>
              </w:rPr>
            </w:pPr>
            <w:r w:rsidRPr="00D06669">
              <w:rPr>
                <w:rFonts w:ascii="Arial" w:hAnsi="Arial" w:cs="Arial"/>
                <w:b/>
                <w:bCs/>
                <w:sz w:val="16"/>
                <w:szCs w:val="16"/>
              </w:rPr>
              <w:t>PLAN</w:t>
            </w:r>
          </w:p>
        </w:tc>
        <w:tc>
          <w:tcPr>
            <w:tcW w:w="1242" w:type="dxa"/>
            <w:tcBorders>
              <w:top w:val="nil"/>
              <w:left w:val="nil"/>
              <w:bottom w:val="nil"/>
              <w:right w:val="nil"/>
            </w:tcBorders>
            <w:shd w:val="clear" w:color="auto" w:fill="auto"/>
            <w:noWrap/>
            <w:vAlign w:val="bottom"/>
            <w:hideMark/>
          </w:tcPr>
          <w:p w14:paraId="5E55721C" w14:textId="77777777" w:rsidR="008165FF" w:rsidRPr="00D06669" w:rsidRDefault="008165FF" w:rsidP="00D06669">
            <w:pPr>
              <w:jc w:val="center"/>
              <w:rPr>
                <w:rFonts w:ascii="Arial" w:hAnsi="Arial" w:cs="Arial"/>
                <w:b/>
                <w:bCs/>
                <w:sz w:val="16"/>
                <w:szCs w:val="16"/>
              </w:rPr>
            </w:pPr>
            <w:r w:rsidRPr="00D06669">
              <w:rPr>
                <w:rFonts w:ascii="Arial" w:hAnsi="Arial" w:cs="Arial"/>
                <w:b/>
                <w:bCs/>
                <w:sz w:val="16"/>
                <w:szCs w:val="16"/>
              </w:rPr>
              <w:t>PROJEKCIJA</w:t>
            </w:r>
          </w:p>
        </w:tc>
        <w:tc>
          <w:tcPr>
            <w:tcW w:w="1242" w:type="dxa"/>
            <w:tcBorders>
              <w:top w:val="nil"/>
              <w:left w:val="nil"/>
              <w:bottom w:val="nil"/>
              <w:right w:val="nil"/>
            </w:tcBorders>
            <w:shd w:val="clear" w:color="auto" w:fill="auto"/>
            <w:noWrap/>
            <w:vAlign w:val="bottom"/>
            <w:hideMark/>
          </w:tcPr>
          <w:p w14:paraId="0F077D48" w14:textId="77777777" w:rsidR="008165FF" w:rsidRPr="00D06669" w:rsidRDefault="008165FF" w:rsidP="00D06669">
            <w:pPr>
              <w:jc w:val="center"/>
              <w:rPr>
                <w:rFonts w:ascii="Arial" w:hAnsi="Arial" w:cs="Arial"/>
                <w:b/>
                <w:bCs/>
                <w:sz w:val="16"/>
                <w:szCs w:val="16"/>
              </w:rPr>
            </w:pPr>
            <w:r w:rsidRPr="00D06669">
              <w:rPr>
                <w:rFonts w:ascii="Arial" w:hAnsi="Arial" w:cs="Arial"/>
                <w:b/>
                <w:bCs/>
                <w:sz w:val="16"/>
                <w:szCs w:val="16"/>
              </w:rPr>
              <w:t>PROJEKCIJA</w:t>
            </w:r>
          </w:p>
        </w:tc>
      </w:tr>
      <w:tr w:rsidR="00E97399" w:rsidRPr="00D06669" w14:paraId="3AD30097" w14:textId="77777777" w:rsidTr="008165FF">
        <w:trPr>
          <w:trHeight w:val="255"/>
        </w:trPr>
        <w:tc>
          <w:tcPr>
            <w:tcW w:w="1024" w:type="dxa"/>
            <w:tcBorders>
              <w:top w:val="nil"/>
              <w:left w:val="nil"/>
              <w:bottom w:val="nil"/>
              <w:right w:val="nil"/>
            </w:tcBorders>
            <w:shd w:val="clear" w:color="auto" w:fill="auto"/>
            <w:noWrap/>
            <w:vAlign w:val="bottom"/>
          </w:tcPr>
          <w:p w14:paraId="08BB8BA1" w14:textId="0AF831F9" w:rsidR="008165FF" w:rsidRPr="00D06669" w:rsidRDefault="008165FF" w:rsidP="00D06669">
            <w:pPr>
              <w:rPr>
                <w:rFonts w:ascii="Arial" w:hAnsi="Arial" w:cs="Arial"/>
                <w:b/>
                <w:bCs/>
                <w:sz w:val="16"/>
                <w:szCs w:val="16"/>
              </w:rPr>
            </w:pPr>
          </w:p>
        </w:tc>
        <w:tc>
          <w:tcPr>
            <w:tcW w:w="3564" w:type="dxa"/>
            <w:tcBorders>
              <w:top w:val="nil"/>
              <w:left w:val="nil"/>
              <w:bottom w:val="nil"/>
              <w:right w:val="nil"/>
            </w:tcBorders>
            <w:shd w:val="clear" w:color="auto" w:fill="auto"/>
            <w:noWrap/>
            <w:vAlign w:val="bottom"/>
            <w:hideMark/>
          </w:tcPr>
          <w:p w14:paraId="1DE84554" w14:textId="77777777" w:rsidR="008165FF" w:rsidRPr="00D06669" w:rsidRDefault="008165FF" w:rsidP="00D06669">
            <w:pPr>
              <w:rPr>
                <w:rFonts w:ascii="Arial" w:hAnsi="Arial" w:cs="Arial"/>
                <w:b/>
                <w:bCs/>
                <w:sz w:val="16"/>
                <w:szCs w:val="16"/>
              </w:rPr>
            </w:pPr>
            <w:r w:rsidRPr="00D06669">
              <w:rPr>
                <w:rFonts w:ascii="Arial" w:hAnsi="Arial" w:cs="Arial"/>
                <w:b/>
                <w:bCs/>
                <w:sz w:val="16"/>
                <w:szCs w:val="16"/>
              </w:rPr>
              <w:t>VRSTA</w:t>
            </w:r>
          </w:p>
        </w:tc>
        <w:tc>
          <w:tcPr>
            <w:tcW w:w="1167" w:type="dxa"/>
            <w:tcBorders>
              <w:top w:val="nil"/>
              <w:left w:val="nil"/>
              <w:bottom w:val="nil"/>
              <w:right w:val="nil"/>
            </w:tcBorders>
            <w:shd w:val="clear" w:color="auto" w:fill="auto"/>
            <w:noWrap/>
            <w:vAlign w:val="bottom"/>
            <w:hideMark/>
          </w:tcPr>
          <w:p w14:paraId="72B876F0" w14:textId="77777777" w:rsidR="008165FF" w:rsidRPr="00D06669" w:rsidRDefault="008165FF" w:rsidP="00D06669">
            <w:pPr>
              <w:jc w:val="center"/>
              <w:rPr>
                <w:rFonts w:ascii="Arial" w:hAnsi="Arial" w:cs="Arial"/>
                <w:b/>
                <w:bCs/>
                <w:sz w:val="16"/>
                <w:szCs w:val="16"/>
              </w:rPr>
            </w:pPr>
            <w:r w:rsidRPr="00D06669">
              <w:rPr>
                <w:rFonts w:ascii="Arial" w:hAnsi="Arial" w:cs="Arial"/>
                <w:b/>
                <w:bCs/>
                <w:sz w:val="16"/>
                <w:szCs w:val="16"/>
              </w:rPr>
              <w:t>2022</w:t>
            </w:r>
          </w:p>
        </w:tc>
        <w:tc>
          <w:tcPr>
            <w:tcW w:w="1167" w:type="dxa"/>
            <w:tcBorders>
              <w:top w:val="nil"/>
              <w:left w:val="nil"/>
              <w:bottom w:val="nil"/>
              <w:right w:val="nil"/>
            </w:tcBorders>
            <w:shd w:val="clear" w:color="auto" w:fill="auto"/>
            <w:noWrap/>
            <w:vAlign w:val="bottom"/>
            <w:hideMark/>
          </w:tcPr>
          <w:p w14:paraId="29B7C3B5" w14:textId="77777777" w:rsidR="008165FF" w:rsidRPr="00D06669" w:rsidRDefault="008165FF" w:rsidP="00D06669">
            <w:pPr>
              <w:jc w:val="center"/>
              <w:rPr>
                <w:rFonts w:ascii="Arial" w:hAnsi="Arial" w:cs="Arial"/>
                <w:b/>
                <w:bCs/>
                <w:sz w:val="16"/>
                <w:szCs w:val="16"/>
              </w:rPr>
            </w:pPr>
            <w:r w:rsidRPr="00D06669">
              <w:rPr>
                <w:rFonts w:ascii="Arial" w:hAnsi="Arial" w:cs="Arial"/>
                <w:b/>
                <w:bCs/>
                <w:sz w:val="16"/>
                <w:szCs w:val="16"/>
              </w:rPr>
              <w:t>2023</w:t>
            </w:r>
          </w:p>
        </w:tc>
        <w:tc>
          <w:tcPr>
            <w:tcW w:w="1242" w:type="dxa"/>
            <w:tcBorders>
              <w:top w:val="nil"/>
              <w:left w:val="nil"/>
              <w:bottom w:val="nil"/>
              <w:right w:val="nil"/>
            </w:tcBorders>
            <w:shd w:val="clear" w:color="auto" w:fill="auto"/>
            <w:noWrap/>
            <w:vAlign w:val="bottom"/>
            <w:hideMark/>
          </w:tcPr>
          <w:p w14:paraId="09DBCD99" w14:textId="77777777" w:rsidR="008165FF" w:rsidRPr="00D06669" w:rsidRDefault="008165FF" w:rsidP="00D06669">
            <w:pPr>
              <w:jc w:val="center"/>
              <w:rPr>
                <w:rFonts w:ascii="Arial" w:hAnsi="Arial" w:cs="Arial"/>
                <w:b/>
                <w:bCs/>
                <w:sz w:val="16"/>
                <w:szCs w:val="16"/>
              </w:rPr>
            </w:pPr>
            <w:r w:rsidRPr="00D06669">
              <w:rPr>
                <w:rFonts w:ascii="Arial" w:hAnsi="Arial" w:cs="Arial"/>
                <w:b/>
                <w:bCs/>
                <w:sz w:val="16"/>
                <w:szCs w:val="16"/>
              </w:rPr>
              <w:t>2024</w:t>
            </w:r>
          </w:p>
        </w:tc>
        <w:tc>
          <w:tcPr>
            <w:tcW w:w="1242" w:type="dxa"/>
            <w:tcBorders>
              <w:top w:val="nil"/>
              <w:left w:val="nil"/>
              <w:bottom w:val="nil"/>
              <w:right w:val="nil"/>
            </w:tcBorders>
            <w:shd w:val="clear" w:color="auto" w:fill="auto"/>
            <w:noWrap/>
            <w:vAlign w:val="bottom"/>
            <w:hideMark/>
          </w:tcPr>
          <w:p w14:paraId="506B2E10" w14:textId="77777777" w:rsidR="008165FF" w:rsidRPr="00D06669" w:rsidRDefault="008165FF" w:rsidP="00D06669">
            <w:pPr>
              <w:jc w:val="center"/>
              <w:rPr>
                <w:rFonts w:ascii="Arial" w:hAnsi="Arial" w:cs="Arial"/>
                <w:b/>
                <w:bCs/>
                <w:sz w:val="16"/>
                <w:szCs w:val="16"/>
              </w:rPr>
            </w:pPr>
            <w:r w:rsidRPr="00D06669">
              <w:rPr>
                <w:rFonts w:ascii="Arial" w:hAnsi="Arial" w:cs="Arial"/>
                <w:b/>
                <w:bCs/>
                <w:sz w:val="16"/>
                <w:szCs w:val="16"/>
              </w:rPr>
              <w:t>2025</w:t>
            </w:r>
          </w:p>
        </w:tc>
      </w:tr>
      <w:tr w:rsidR="00E97399" w:rsidRPr="00D06669" w14:paraId="37A02C0D" w14:textId="77777777" w:rsidTr="008165FF">
        <w:trPr>
          <w:trHeight w:val="255"/>
        </w:trPr>
        <w:tc>
          <w:tcPr>
            <w:tcW w:w="4588" w:type="dxa"/>
            <w:gridSpan w:val="2"/>
            <w:tcBorders>
              <w:top w:val="nil"/>
              <w:left w:val="nil"/>
              <w:bottom w:val="nil"/>
              <w:right w:val="nil"/>
            </w:tcBorders>
            <w:shd w:val="clear" w:color="000000" w:fill="808080"/>
            <w:noWrap/>
            <w:vAlign w:val="bottom"/>
            <w:hideMark/>
          </w:tcPr>
          <w:p w14:paraId="4BCA8675" w14:textId="77777777" w:rsidR="008165FF" w:rsidRPr="00D06669" w:rsidRDefault="008165FF" w:rsidP="00D06669">
            <w:pPr>
              <w:jc w:val="center"/>
              <w:rPr>
                <w:rFonts w:ascii="Arial" w:hAnsi="Arial" w:cs="Arial"/>
                <w:b/>
                <w:bCs/>
                <w:sz w:val="16"/>
                <w:szCs w:val="16"/>
              </w:rPr>
            </w:pPr>
            <w:r w:rsidRPr="00D06669">
              <w:rPr>
                <w:rFonts w:ascii="Arial" w:hAnsi="Arial" w:cs="Arial"/>
                <w:b/>
                <w:bCs/>
                <w:sz w:val="16"/>
                <w:szCs w:val="16"/>
              </w:rPr>
              <w:t>B. RAČUN ZADUŽIVANJA / FINANCIRANJA</w:t>
            </w:r>
          </w:p>
        </w:tc>
        <w:tc>
          <w:tcPr>
            <w:tcW w:w="1167" w:type="dxa"/>
            <w:tcBorders>
              <w:top w:val="nil"/>
              <w:left w:val="nil"/>
              <w:bottom w:val="nil"/>
              <w:right w:val="nil"/>
            </w:tcBorders>
            <w:shd w:val="clear" w:color="000000" w:fill="808080"/>
            <w:noWrap/>
            <w:vAlign w:val="bottom"/>
            <w:hideMark/>
          </w:tcPr>
          <w:p w14:paraId="33951C08" w14:textId="77777777" w:rsidR="008165FF" w:rsidRPr="00D06669" w:rsidRDefault="008165FF" w:rsidP="00D06669">
            <w:pPr>
              <w:rPr>
                <w:rFonts w:ascii="Arial" w:hAnsi="Arial" w:cs="Arial"/>
                <w:b/>
                <w:bCs/>
                <w:sz w:val="16"/>
                <w:szCs w:val="16"/>
              </w:rPr>
            </w:pPr>
            <w:r w:rsidRPr="00D06669">
              <w:rPr>
                <w:rFonts w:ascii="Arial" w:hAnsi="Arial" w:cs="Arial"/>
                <w:b/>
                <w:bCs/>
                <w:sz w:val="16"/>
                <w:szCs w:val="16"/>
              </w:rPr>
              <w:t> </w:t>
            </w:r>
          </w:p>
        </w:tc>
        <w:tc>
          <w:tcPr>
            <w:tcW w:w="1167" w:type="dxa"/>
            <w:tcBorders>
              <w:top w:val="nil"/>
              <w:left w:val="nil"/>
              <w:bottom w:val="nil"/>
              <w:right w:val="nil"/>
            </w:tcBorders>
            <w:shd w:val="clear" w:color="000000" w:fill="808080"/>
            <w:noWrap/>
            <w:vAlign w:val="bottom"/>
            <w:hideMark/>
          </w:tcPr>
          <w:p w14:paraId="7A613D76" w14:textId="77777777" w:rsidR="008165FF" w:rsidRPr="00D06669" w:rsidRDefault="008165FF" w:rsidP="00D06669">
            <w:pPr>
              <w:rPr>
                <w:rFonts w:ascii="Arial" w:hAnsi="Arial" w:cs="Arial"/>
                <w:b/>
                <w:bCs/>
                <w:sz w:val="16"/>
                <w:szCs w:val="16"/>
              </w:rPr>
            </w:pPr>
            <w:r w:rsidRPr="00D06669">
              <w:rPr>
                <w:rFonts w:ascii="Arial" w:hAnsi="Arial" w:cs="Arial"/>
                <w:b/>
                <w:bCs/>
                <w:sz w:val="16"/>
                <w:szCs w:val="16"/>
              </w:rPr>
              <w:t> </w:t>
            </w:r>
          </w:p>
        </w:tc>
        <w:tc>
          <w:tcPr>
            <w:tcW w:w="1242" w:type="dxa"/>
            <w:tcBorders>
              <w:top w:val="nil"/>
              <w:left w:val="nil"/>
              <w:bottom w:val="nil"/>
              <w:right w:val="nil"/>
            </w:tcBorders>
            <w:shd w:val="clear" w:color="000000" w:fill="808080"/>
            <w:noWrap/>
            <w:vAlign w:val="bottom"/>
            <w:hideMark/>
          </w:tcPr>
          <w:p w14:paraId="7F7FE0E8" w14:textId="77777777" w:rsidR="008165FF" w:rsidRPr="00D06669" w:rsidRDefault="008165FF" w:rsidP="00D06669">
            <w:pPr>
              <w:rPr>
                <w:rFonts w:ascii="Arial" w:hAnsi="Arial" w:cs="Arial"/>
                <w:b/>
                <w:bCs/>
                <w:sz w:val="16"/>
                <w:szCs w:val="16"/>
              </w:rPr>
            </w:pPr>
            <w:r w:rsidRPr="00D06669">
              <w:rPr>
                <w:rFonts w:ascii="Arial" w:hAnsi="Arial" w:cs="Arial"/>
                <w:b/>
                <w:bCs/>
                <w:sz w:val="16"/>
                <w:szCs w:val="16"/>
              </w:rPr>
              <w:t> </w:t>
            </w:r>
          </w:p>
        </w:tc>
        <w:tc>
          <w:tcPr>
            <w:tcW w:w="1242" w:type="dxa"/>
            <w:tcBorders>
              <w:top w:val="nil"/>
              <w:left w:val="nil"/>
              <w:bottom w:val="nil"/>
              <w:right w:val="nil"/>
            </w:tcBorders>
            <w:shd w:val="clear" w:color="000000" w:fill="808080"/>
            <w:noWrap/>
            <w:vAlign w:val="bottom"/>
            <w:hideMark/>
          </w:tcPr>
          <w:p w14:paraId="67E42D06" w14:textId="77777777" w:rsidR="008165FF" w:rsidRPr="00D06669" w:rsidRDefault="008165FF" w:rsidP="00D06669">
            <w:pPr>
              <w:rPr>
                <w:rFonts w:ascii="Arial" w:hAnsi="Arial" w:cs="Arial"/>
                <w:b/>
                <w:bCs/>
                <w:sz w:val="16"/>
                <w:szCs w:val="16"/>
              </w:rPr>
            </w:pPr>
            <w:r w:rsidRPr="00D06669">
              <w:rPr>
                <w:rFonts w:ascii="Arial" w:hAnsi="Arial" w:cs="Arial"/>
                <w:b/>
                <w:bCs/>
                <w:sz w:val="16"/>
                <w:szCs w:val="16"/>
              </w:rPr>
              <w:t> </w:t>
            </w:r>
          </w:p>
        </w:tc>
      </w:tr>
      <w:tr w:rsidR="00E97399" w:rsidRPr="00D06669" w14:paraId="2D9CA33D" w14:textId="77777777" w:rsidTr="008165FF">
        <w:trPr>
          <w:trHeight w:val="255"/>
        </w:trPr>
        <w:tc>
          <w:tcPr>
            <w:tcW w:w="1024" w:type="dxa"/>
            <w:tcBorders>
              <w:top w:val="nil"/>
              <w:left w:val="nil"/>
              <w:bottom w:val="nil"/>
              <w:right w:val="nil"/>
            </w:tcBorders>
            <w:shd w:val="clear" w:color="000000" w:fill="000080"/>
            <w:noWrap/>
            <w:vAlign w:val="bottom"/>
            <w:hideMark/>
          </w:tcPr>
          <w:p w14:paraId="0B60ABCD" w14:textId="77777777" w:rsidR="008165FF" w:rsidRPr="00D06669" w:rsidRDefault="008165FF" w:rsidP="00D06669">
            <w:pPr>
              <w:rPr>
                <w:rFonts w:ascii="Arial" w:hAnsi="Arial" w:cs="Arial"/>
                <w:b/>
                <w:bCs/>
                <w:sz w:val="16"/>
                <w:szCs w:val="16"/>
              </w:rPr>
            </w:pPr>
            <w:r w:rsidRPr="00D06669">
              <w:rPr>
                <w:rFonts w:ascii="Arial" w:hAnsi="Arial" w:cs="Arial"/>
                <w:b/>
                <w:bCs/>
                <w:sz w:val="16"/>
                <w:szCs w:val="16"/>
              </w:rPr>
              <w:t>5</w:t>
            </w:r>
          </w:p>
        </w:tc>
        <w:tc>
          <w:tcPr>
            <w:tcW w:w="3564" w:type="dxa"/>
            <w:tcBorders>
              <w:top w:val="nil"/>
              <w:left w:val="nil"/>
              <w:bottom w:val="nil"/>
              <w:right w:val="nil"/>
            </w:tcBorders>
            <w:shd w:val="clear" w:color="000000" w:fill="000080"/>
            <w:noWrap/>
            <w:vAlign w:val="bottom"/>
            <w:hideMark/>
          </w:tcPr>
          <w:p w14:paraId="16AB876E" w14:textId="77777777" w:rsidR="008165FF" w:rsidRPr="00D06669" w:rsidRDefault="008165FF" w:rsidP="00D06669">
            <w:pPr>
              <w:rPr>
                <w:rFonts w:ascii="Arial" w:hAnsi="Arial" w:cs="Arial"/>
                <w:b/>
                <w:bCs/>
                <w:sz w:val="16"/>
                <w:szCs w:val="16"/>
              </w:rPr>
            </w:pPr>
            <w:r w:rsidRPr="00D06669">
              <w:rPr>
                <w:rFonts w:ascii="Arial" w:hAnsi="Arial" w:cs="Arial"/>
                <w:b/>
                <w:bCs/>
                <w:sz w:val="16"/>
                <w:szCs w:val="16"/>
              </w:rPr>
              <w:t xml:space="preserve">Izdaci za financijsku imovinu i otplate zajmova                                                     </w:t>
            </w:r>
          </w:p>
        </w:tc>
        <w:tc>
          <w:tcPr>
            <w:tcW w:w="1167" w:type="dxa"/>
            <w:tcBorders>
              <w:top w:val="nil"/>
              <w:left w:val="nil"/>
              <w:bottom w:val="nil"/>
              <w:right w:val="nil"/>
            </w:tcBorders>
            <w:shd w:val="clear" w:color="000000" w:fill="000080"/>
            <w:noWrap/>
            <w:vAlign w:val="bottom"/>
            <w:hideMark/>
          </w:tcPr>
          <w:p w14:paraId="4D774407" w14:textId="77777777" w:rsidR="008165FF" w:rsidRPr="00D06669" w:rsidRDefault="008165FF" w:rsidP="00D06669">
            <w:pPr>
              <w:jc w:val="right"/>
              <w:rPr>
                <w:rFonts w:ascii="Arial" w:hAnsi="Arial" w:cs="Arial"/>
                <w:b/>
                <w:bCs/>
                <w:sz w:val="16"/>
                <w:szCs w:val="16"/>
              </w:rPr>
            </w:pPr>
            <w:r w:rsidRPr="00D06669">
              <w:rPr>
                <w:rFonts w:ascii="Arial" w:hAnsi="Arial" w:cs="Arial"/>
                <w:b/>
                <w:bCs/>
                <w:sz w:val="16"/>
                <w:szCs w:val="16"/>
              </w:rPr>
              <w:t>69.347,67</w:t>
            </w:r>
          </w:p>
        </w:tc>
        <w:tc>
          <w:tcPr>
            <w:tcW w:w="1167" w:type="dxa"/>
            <w:tcBorders>
              <w:top w:val="nil"/>
              <w:left w:val="nil"/>
              <w:bottom w:val="nil"/>
              <w:right w:val="nil"/>
            </w:tcBorders>
            <w:shd w:val="clear" w:color="000000" w:fill="000080"/>
            <w:noWrap/>
            <w:vAlign w:val="bottom"/>
            <w:hideMark/>
          </w:tcPr>
          <w:p w14:paraId="73799BCE" w14:textId="77777777" w:rsidR="008165FF" w:rsidRPr="00D06669" w:rsidRDefault="008165FF" w:rsidP="00D06669">
            <w:pPr>
              <w:jc w:val="right"/>
              <w:rPr>
                <w:rFonts w:ascii="Arial" w:hAnsi="Arial" w:cs="Arial"/>
                <w:b/>
                <w:bCs/>
                <w:sz w:val="16"/>
                <w:szCs w:val="16"/>
              </w:rPr>
            </w:pPr>
            <w:r w:rsidRPr="00D06669">
              <w:rPr>
                <w:rFonts w:ascii="Arial" w:hAnsi="Arial" w:cs="Arial"/>
                <w:b/>
                <w:bCs/>
                <w:sz w:val="16"/>
                <w:szCs w:val="16"/>
              </w:rPr>
              <w:t>152.956,00</w:t>
            </w:r>
          </w:p>
        </w:tc>
        <w:tc>
          <w:tcPr>
            <w:tcW w:w="1242" w:type="dxa"/>
            <w:tcBorders>
              <w:top w:val="nil"/>
              <w:left w:val="nil"/>
              <w:bottom w:val="nil"/>
              <w:right w:val="nil"/>
            </w:tcBorders>
            <w:shd w:val="clear" w:color="000000" w:fill="000080"/>
            <w:noWrap/>
            <w:vAlign w:val="bottom"/>
            <w:hideMark/>
          </w:tcPr>
          <w:p w14:paraId="1B5B10D2" w14:textId="77777777" w:rsidR="008165FF" w:rsidRPr="00D06669" w:rsidRDefault="008165FF" w:rsidP="00D06669">
            <w:pPr>
              <w:jc w:val="right"/>
              <w:rPr>
                <w:rFonts w:ascii="Arial" w:hAnsi="Arial" w:cs="Arial"/>
                <w:b/>
                <w:bCs/>
                <w:sz w:val="16"/>
                <w:szCs w:val="16"/>
              </w:rPr>
            </w:pPr>
            <w:r w:rsidRPr="00D06669">
              <w:rPr>
                <w:rFonts w:ascii="Arial" w:hAnsi="Arial" w:cs="Arial"/>
                <w:b/>
                <w:bCs/>
                <w:sz w:val="16"/>
                <w:szCs w:val="16"/>
              </w:rPr>
              <w:t>227.490,00</w:t>
            </w:r>
          </w:p>
        </w:tc>
        <w:tc>
          <w:tcPr>
            <w:tcW w:w="1242" w:type="dxa"/>
            <w:tcBorders>
              <w:top w:val="nil"/>
              <w:left w:val="nil"/>
              <w:bottom w:val="nil"/>
              <w:right w:val="nil"/>
            </w:tcBorders>
            <w:shd w:val="clear" w:color="000000" w:fill="000080"/>
            <w:noWrap/>
            <w:vAlign w:val="bottom"/>
            <w:hideMark/>
          </w:tcPr>
          <w:p w14:paraId="0FA0F9D2" w14:textId="77777777" w:rsidR="008165FF" w:rsidRPr="00D06669" w:rsidRDefault="008165FF" w:rsidP="00D06669">
            <w:pPr>
              <w:jc w:val="right"/>
              <w:rPr>
                <w:rFonts w:ascii="Arial" w:hAnsi="Arial" w:cs="Arial"/>
                <w:b/>
                <w:bCs/>
                <w:sz w:val="16"/>
                <w:szCs w:val="16"/>
              </w:rPr>
            </w:pPr>
            <w:r w:rsidRPr="00D06669">
              <w:rPr>
                <w:rFonts w:ascii="Arial" w:hAnsi="Arial" w:cs="Arial"/>
                <w:b/>
                <w:bCs/>
                <w:sz w:val="16"/>
                <w:szCs w:val="16"/>
              </w:rPr>
              <w:t>229.187,00</w:t>
            </w:r>
          </w:p>
        </w:tc>
      </w:tr>
      <w:tr w:rsidR="00E97399" w:rsidRPr="00D06669" w14:paraId="6DACD2AF" w14:textId="77777777" w:rsidTr="008165FF">
        <w:trPr>
          <w:trHeight w:val="255"/>
        </w:trPr>
        <w:tc>
          <w:tcPr>
            <w:tcW w:w="1024" w:type="dxa"/>
            <w:tcBorders>
              <w:top w:val="nil"/>
              <w:left w:val="nil"/>
              <w:bottom w:val="nil"/>
              <w:right w:val="nil"/>
            </w:tcBorders>
            <w:shd w:val="clear" w:color="auto" w:fill="auto"/>
            <w:noWrap/>
            <w:vAlign w:val="bottom"/>
            <w:hideMark/>
          </w:tcPr>
          <w:p w14:paraId="6D2F2C9B" w14:textId="77777777" w:rsidR="008165FF" w:rsidRPr="00D06669" w:rsidRDefault="008165FF" w:rsidP="00D06669">
            <w:pPr>
              <w:rPr>
                <w:rFonts w:ascii="Arial" w:hAnsi="Arial" w:cs="Arial"/>
                <w:sz w:val="16"/>
                <w:szCs w:val="16"/>
              </w:rPr>
            </w:pPr>
            <w:r w:rsidRPr="00D06669">
              <w:rPr>
                <w:rFonts w:ascii="Arial" w:hAnsi="Arial" w:cs="Arial"/>
                <w:sz w:val="16"/>
                <w:szCs w:val="16"/>
              </w:rPr>
              <w:t>54</w:t>
            </w:r>
          </w:p>
        </w:tc>
        <w:tc>
          <w:tcPr>
            <w:tcW w:w="3564" w:type="dxa"/>
            <w:tcBorders>
              <w:top w:val="nil"/>
              <w:left w:val="nil"/>
              <w:bottom w:val="nil"/>
              <w:right w:val="nil"/>
            </w:tcBorders>
            <w:shd w:val="clear" w:color="auto" w:fill="auto"/>
            <w:noWrap/>
            <w:vAlign w:val="bottom"/>
            <w:hideMark/>
          </w:tcPr>
          <w:p w14:paraId="45CF2128" w14:textId="77777777" w:rsidR="008165FF" w:rsidRPr="00D06669" w:rsidRDefault="008165FF" w:rsidP="00D06669">
            <w:pPr>
              <w:rPr>
                <w:rFonts w:ascii="Arial" w:hAnsi="Arial" w:cs="Arial"/>
                <w:sz w:val="16"/>
                <w:szCs w:val="16"/>
              </w:rPr>
            </w:pPr>
            <w:r w:rsidRPr="00D06669">
              <w:rPr>
                <w:rFonts w:ascii="Arial" w:hAnsi="Arial" w:cs="Arial"/>
                <w:sz w:val="16"/>
                <w:szCs w:val="16"/>
              </w:rPr>
              <w:t xml:space="preserve">Izdaci za otplatu glavnice primljenih kredita i zajmova                                             </w:t>
            </w:r>
          </w:p>
        </w:tc>
        <w:tc>
          <w:tcPr>
            <w:tcW w:w="1167" w:type="dxa"/>
            <w:tcBorders>
              <w:top w:val="nil"/>
              <w:left w:val="nil"/>
              <w:bottom w:val="nil"/>
              <w:right w:val="nil"/>
            </w:tcBorders>
            <w:shd w:val="clear" w:color="auto" w:fill="auto"/>
            <w:noWrap/>
            <w:vAlign w:val="bottom"/>
            <w:hideMark/>
          </w:tcPr>
          <w:p w14:paraId="3637D645" w14:textId="77777777" w:rsidR="008165FF" w:rsidRPr="00D06669" w:rsidRDefault="008165FF" w:rsidP="00D06669">
            <w:pPr>
              <w:jc w:val="right"/>
              <w:rPr>
                <w:rFonts w:ascii="Arial" w:hAnsi="Arial" w:cs="Arial"/>
                <w:sz w:val="16"/>
                <w:szCs w:val="16"/>
              </w:rPr>
            </w:pPr>
            <w:r w:rsidRPr="00D06669">
              <w:rPr>
                <w:rFonts w:ascii="Arial" w:hAnsi="Arial" w:cs="Arial"/>
                <w:sz w:val="16"/>
                <w:szCs w:val="16"/>
              </w:rPr>
              <w:t>69.347,67</w:t>
            </w:r>
          </w:p>
        </w:tc>
        <w:tc>
          <w:tcPr>
            <w:tcW w:w="1167" w:type="dxa"/>
            <w:tcBorders>
              <w:top w:val="nil"/>
              <w:left w:val="nil"/>
              <w:bottom w:val="nil"/>
              <w:right w:val="nil"/>
            </w:tcBorders>
            <w:shd w:val="clear" w:color="auto" w:fill="auto"/>
            <w:noWrap/>
            <w:vAlign w:val="bottom"/>
            <w:hideMark/>
          </w:tcPr>
          <w:p w14:paraId="1723EDA2" w14:textId="77777777" w:rsidR="008165FF" w:rsidRPr="00D06669" w:rsidRDefault="008165FF" w:rsidP="00D06669">
            <w:pPr>
              <w:jc w:val="right"/>
              <w:rPr>
                <w:rFonts w:ascii="Arial" w:hAnsi="Arial" w:cs="Arial"/>
                <w:sz w:val="16"/>
                <w:szCs w:val="16"/>
              </w:rPr>
            </w:pPr>
            <w:r w:rsidRPr="00D06669">
              <w:rPr>
                <w:rFonts w:ascii="Arial" w:hAnsi="Arial" w:cs="Arial"/>
                <w:sz w:val="16"/>
                <w:szCs w:val="16"/>
              </w:rPr>
              <w:t>152.956,00</w:t>
            </w:r>
          </w:p>
        </w:tc>
        <w:tc>
          <w:tcPr>
            <w:tcW w:w="1242" w:type="dxa"/>
            <w:tcBorders>
              <w:top w:val="nil"/>
              <w:left w:val="nil"/>
              <w:bottom w:val="nil"/>
              <w:right w:val="nil"/>
            </w:tcBorders>
            <w:shd w:val="clear" w:color="auto" w:fill="auto"/>
            <w:noWrap/>
            <w:vAlign w:val="bottom"/>
            <w:hideMark/>
          </w:tcPr>
          <w:p w14:paraId="58602E27" w14:textId="77777777" w:rsidR="008165FF" w:rsidRPr="00D06669" w:rsidRDefault="008165FF" w:rsidP="00D06669">
            <w:pPr>
              <w:jc w:val="right"/>
              <w:rPr>
                <w:rFonts w:ascii="Arial" w:hAnsi="Arial" w:cs="Arial"/>
                <w:sz w:val="16"/>
                <w:szCs w:val="16"/>
              </w:rPr>
            </w:pPr>
            <w:r w:rsidRPr="00D06669">
              <w:rPr>
                <w:rFonts w:ascii="Arial" w:hAnsi="Arial" w:cs="Arial"/>
                <w:sz w:val="16"/>
                <w:szCs w:val="16"/>
              </w:rPr>
              <w:t>227.490,00</w:t>
            </w:r>
          </w:p>
        </w:tc>
        <w:tc>
          <w:tcPr>
            <w:tcW w:w="1242" w:type="dxa"/>
            <w:tcBorders>
              <w:top w:val="nil"/>
              <w:left w:val="nil"/>
              <w:bottom w:val="nil"/>
              <w:right w:val="nil"/>
            </w:tcBorders>
            <w:shd w:val="clear" w:color="auto" w:fill="auto"/>
            <w:noWrap/>
            <w:vAlign w:val="bottom"/>
            <w:hideMark/>
          </w:tcPr>
          <w:p w14:paraId="7CD760E3" w14:textId="77777777" w:rsidR="008165FF" w:rsidRPr="00D06669" w:rsidRDefault="008165FF" w:rsidP="00D06669">
            <w:pPr>
              <w:jc w:val="right"/>
              <w:rPr>
                <w:rFonts w:ascii="Arial" w:hAnsi="Arial" w:cs="Arial"/>
                <w:sz w:val="16"/>
                <w:szCs w:val="16"/>
              </w:rPr>
            </w:pPr>
            <w:r w:rsidRPr="00D06669">
              <w:rPr>
                <w:rFonts w:ascii="Arial" w:hAnsi="Arial" w:cs="Arial"/>
                <w:sz w:val="16"/>
                <w:szCs w:val="16"/>
              </w:rPr>
              <w:t>229.187,00</w:t>
            </w:r>
          </w:p>
        </w:tc>
      </w:tr>
    </w:tbl>
    <w:p w14:paraId="4481A1DC" w14:textId="77777777" w:rsidR="008165FF" w:rsidRPr="00D06669" w:rsidRDefault="008165FF" w:rsidP="00D06669">
      <w:pPr>
        <w:jc w:val="both"/>
        <w:rPr>
          <w:rFonts w:ascii="Arial" w:hAnsi="Arial" w:cs="Arial"/>
          <w:sz w:val="22"/>
          <w:szCs w:val="22"/>
        </w:rPr>
      </w:pPr>
    </w:p>
    <w:p w14:paraId="6D1CFD1C" w14:textId="65221169" w:rsidR="00E97399" w:rsidRPr="00D06669" w:rsidRDefault="00E97399" w:rsidP="00D06669">
      <w:pPr>
        <w:jc w:val="both"/>
        <w:rPr>
          <w:rFonts w:ascii="Arial" w:hAnsi="Arial" w:cs="Arial"/>
          <w:sz w:val="22"/>
          <w:szCs w:val="22"/>
        </w:rPr>
      </w:pPr>
      <w:r w:rsidRPr="00D06669">
        <w:rPr>
          <w:rFonts w:ascii="Arial" w:hAnsi="Arial" w:cs="Arial"/>
          <w:b/>
          <w:bCs/>
          <w:sz w:val="22"/>
          <w:szCs w:val="22"/>
        </w:rPr>
        <w:t xml:space="preserve">5 – Izdaci za financijsku imovinu i otplate zajmova </w:t>
      </w:r>
      <w:r w:rsidRPr="00D06669">
        <w:rPr>
          <w:rFonts w:ascii="Arial" w:hAnsi="Arial" w:cs="Arial"/>
          <w:sz w:val="22"/>
          <w:szCs w:val="22"/>
        </w:rPr>
        <w:t>– u 2023. godini planiraju se u iznosu od 152.956 EUR, dok je u projekciji za 2024. godinu planirano 227.490 EUR, a u 2025. 229.187 EUR.</w:t>
      </w:r>
    </w:p>
    <w:p w14:paraId="0C2702F3" w14:textId="77777777" w:rsidR="00E97399" w:rsidRPr="00D06669" w:rsidRDefault="00E97399" w:rsidP="00D06669">
      <w:pPr>
        <w:jc w:val="both"/>
        <w:rPr>
          <w:rFonts w:ascii="Arial" w:hAnsi="Arial" w:cs="Arial"/>
          <w:sz w:val="22"/>
          <w:szCs w:val="22"/>
        </w:rPr>
      </w:pPr>
    </w:p>
    <w:p w14:paraId="4FA8EDC8" w14:textId="0BB507A7" w:rsidR="00E97399" w:rsidRPr="00D06669" w:rsidRDefault="00E97399" w:rsidP="00D06669">
      <w:pPr>
        <w:jc w:val="both"/>
        <w:rPr>
          <w:rFonts w:ascii="Arial" w:hAnsi="Arial" w:cs="Arial"/>
          <w:sz w:val="22"/>
          <w:szCs w:val="22"/>
        </w:rPr>
      </w:pPr>
      <w:r w:rsidRPr="00D06669">
        <w:rPr>
          <w:rFonts w:ascii="Arial" w:hAnsi="Arial" w:cs="Arial"/>
          <w:b/>
          <w:bCs/>
          <w:sz w:val="22"/>
          <w:szCs w:val="22"/>
        </w:rPr>
        <w:t xml:space="preserve">54 – Izdaci za financijsku imovinu i otplate zajmova </w:t>
      </w:r>
      <w:r w:rsidRPr="00D06669">
        <w:rPr>
          <w:rFonts w:ascii="Arial" w:hAnsi="Arial" w:cs="Arial"/>
          <w:sz w:val="22"/>
          <w:szCs w:val="22"/>
        </w:rPr>
        <w:t>– odnose se na otplatu glavnice kredita za dom (41.800 EUR) i otplatu glavnice kredita za rekonstrukciju javne rasvjete (69.300 EUR).</w:t>
      </w:r>
    </w:p>
    <w:p w14:paraId="70CF5CD0" w14:textId="084030C7" w:rsidR="008165FF" w:rsidRPr="00D06669" w:rsidRDefault="008165FF" w:rsidP="00D06669">
      <w:pPr>
        <w:jc w:val="both"/>
        <w:rPr>
          <w:rFonts w:ascii="Arial" w:hAnsi="Arial" w:cs="Arial"/>
          <w:sz w:val="22"/>
          <w:szCs w:val="22"/>
        </w:rPr>
      </w:pPr>
    </w:p>
    <w:p w14:paraId="219C0A4D" w14:textId="77777777" w:rsidR="008165FF" w:rsidRPr="00D06669" w:rsidRDefault="008165FF" w:rsidP="00D06669">
      <w:pPr>
        <w:jc w:val="both"/>
        <w:rPr>
          <w:rFonts w:ascii="Arial" w:hAnsi="Arial" w:cs="Arial"/>
          <w:sz w:val="22"/>
          <w:szCs w:val="22"/>
        </w:rPr>
      </w:pPr>
    </w:p>
    <w:p w14:paraId="72B184E3" w14:textId="77777777" w:rsidR="00016AF6" w:rsidRPr="00D06669" w:rsidRDefault="00016AF6">
      <w:pPr>
        <w:pStyle w:val="Naslov2"/>
        <w:rPr>
          <w:rFonts w:cs="Arial"/>
        </w:rPr>
      </w:pPr>
      <w:bookmarkStart w:id="51" w:name="_Toc119397858"/>
      <w:bookmarkStart w:id="52" w:name="_Toc119400374"/>
      <w:bookmarkStart w:id="53" w:name="_Toc119400581"/>
      <w:r w:rsidRPr="00D06669">
        <w:rPr>
          <w:rFonts w:cs="Arial"/>
        </w:rPr>
        <w:t>Preneseni višak</w:t>
      </w:r>
      <w:bookmarkEnd w:id="51"/>
      <w:bookmarkEnd w:id="52"/>
      <w:bookmarkEnd w:id="53"/>
    </w:p>
    <w:p w14:paraId="1F43DDEC" w14:textId="70D76C90" w:rsidR="00016AF6" w:rsidRPr="00D06669" w:rsidRDefault="00016AF6" w:rsidP="00D06669">
      <w:pPr>
        <w:jc w:val="both"/>
        <w:rPr>
          <w:rFonts w:ascii="Arial" w:hAnsi="Arial" w:cs="Arial"/>
          <w:sz w:val="22"/>
          <w:szCs w:val="22"/>
        </w:rPr>
      </w:pPr>
    </w:p>
    <w:p w14:paraId="2A5EF9B7" w14:textId="77777777" w:rsidR="00C226F2" w:rsidRPr="00D06669" w:rsidRDefault="00E97399" w:rsidP="00D06669">
      <w:pPr>
        <w:jc w:val="both"/>
        <w:rPr>
          <w:rFonts w:ascii="Arial" w:hAnsi="Arial" w:cs="Arial"/>
          <w:sz w:val="22"/>
          <w:szCs w:val="22"/>
        </w:rPr>
      </w:pPr>
      <w:r w:rsidRPr="00D06669">
        <w:rPr>
          <w:rFonts w:ascii="Arial" w:hAnsi="Arial" w:cs="Arial"/>
          <w:sz w:val="22"/>
          <w:szCs w:val="22"/>
        </w:rPr>
        <w:t xml:space="preserve">Preneseni višak iznosi 946.500 EUR </w:t>
      </w:r>
      <w:r w:rsidR="00C226F2" w:rsidRPr="00D06669">
        <w:rPr>
          <w:rFonts w:ascii="Arial" w:hAnsi="Arial" w:cs="Arial"/>
          <w:sz w:val="22"/>
          <w:szCs w:val="22"/>
        </w:rPr>
        <w:t>a utrošiti će se kako je navedeno u tablici:</w:t>
      </w:r>
    </w:p>
    <w:tbl>
      <w:tblPr>
        <w:tblW w:w="9660" w:type="dxa"/>
        <w:tblLook w:val="04A0" w:firstRow="1" w:lastRow="0" w:firstColumn="1" w:lastColumn="0" w:noHBand="0" w:noVBand="1"/>
      </w:tblPr>
      <w:tblGrid>
        <w:gridCol w:w="837"/>
        <w:gridCol w:w="7346"/>
        <w:gridCol w:w="1477"/>
      </w:tblGrid>
      <w:tr w:rsidR="00C226F2" w:rsidRPr="00D06669" w14:paraId="3AC483C9" w14:textId="77777777" w:rsidTr="00C226F2">
        <w:trPr>
          <w:trHeight w:val="300"/>
        </w:trPr>
        <w:tc>
          <w:tcPr>
            <w:tcW w:w="709" w:type="dxa"/>
            <w:tcBorders>
              <w:top w:val="single" w:sz="4" w:space="0" w:color="000000"/>
              <w:left w:val="nil"/>
              <w:bottom w:val="single" w:sz="4" w:space="0" w:color="000000"/>
              <w:right w:val="nil"/>
            </w:tcBorders>
            <w:shd w:val="clear" w:color="auto" w:fill="auto"/>
            <w:vAlign w:val="center"/>
            <w:hideMark/>
          </w:tcPr>
          <w:p w14:paraId="0E52773B" w14:textId="77777777" w:rsidR="00C226F2" w:rsidRPr="00D06669" w:rsidRDefault="00C226F2" w:rsidP="00D06669">
            <w:pPr>
              <w:rPr>
                <w:rFonts w:ascii="Arial" w:hAnsi="Arial" w:cs="Arial"/>
                <w:color w:val="000000"/>
                <w:sz w:val="18"/>
                <w:szCs w:val="18"/>
              </w:rPr>
            </w:pPr>
            <w:r w:rsidRPr="00D06669">
              <w:rPr>
                <w:rFonts w:ascii="Arial" w:hAnsi="Arial" w:cs="Arial"/>
                <w:color w:val="000000"/>
                <w:sz w:val="18"/>
                <w:szCs w:val="18"/>
              </w:rPr>
              <w:t>BROJ KONTA</w:t>
            </w:r>
          </w:p>
        </w:tc>
        <w:tc>
          <w:tcPr>
            <w:tcW w:w="7474" w:type="dxa"/>
            <w:tcBorders>
              <w:top w:val="single" w:sz="4" w:space="0" w:color="000000"/>
              <w:left w:val="nil"/>
              <w:bottom w:val="single" w:sz="4" w:space="0" w:color="000000"/>
              <w:right w:val="nil"/>
            </w:tcBorders>
            <w:shd w:val="clear" w:color="auto" w:fill="auto"/>
            <w:vAlign w:val="center"/>
            <w:hideMark/>
          </w:tcPr>
          <w:p w14:paraId="0CB4C490" w14:textId="77777777" w:rsidR="00C226F2" w:rsidRPr="00D06669" w:rsidRDefault="00C226F2" w:rsidP="00D06669">
            <w:pPr>
              <w:rPr>
                <w:rFonts w:ascii="Arial" w:hAnsi="Arial" w:cs="Arial"/>
                <w:color w:val="000000"/>
                <w:sz w:val="18"/>
                <w:szCs w:val="18"/>
              </w:rPr>
            </w:pPr>
            <w:r w:rsidRPr="00D06669">
              <w:rPr>
                <w:rFonts w:ascii="Arial" w:hAnsi="Arial" w:cs="Arial"/>
                <w:color w:val="000000"/>
                <w:sz w:val="18"/>
                <w:szCs w:val="18"/>
              </w:rPr>
              <w:t>VRSTA RASHODA / IZDATKA</w:t>
            </w:r>
          </w:p>
        </w:tc>
        <w:tc>
          <w:tcPr>
            <w:tcW w:w="1477" w:type="dxa"/>
            <w:tcBorders>
              <w:top w:val="single" w:sz="4" w:space="0" w:color="000000"/>
              <w:left w:val="nil"/>
              <w:bottom w:val="single" w:sz="4" w:space="0" w:color="000000"/>
              <w:right w:val="nil"/>
            </w:tcBorders>
            <w:shd w:val="clear" w:color="auto" w:fill="auto"/>
            <w:vAlign w:val="center"/>
            <w:hideMark/>
          </w:tcPr>
          <w:p w14:paraId="0DE58FA6" w14:textId="77777777" w:rsidR="00C226F2" w:rsidRPr="00D06669" w:rsidRDefault="00C226F2" w:rsidP="00D06669">
            <w:pPr>
              <w:jc w:val="right"/>
              <w:rPr>
                <w:rFonts w:ascii="Arial" w:hAnsi="Arial" w:cs="Arial"/>
                <w:color w:val="000000"/>
                <w:sz w:val="18"/>
                <w:szCs w:val="18"/>
              </w:rPr>
            </w:pPr>
            <w:r w:rsidRPr="00D06669">
              <w:rPr>
                <w:rFonts w:ascii="Arial" w:hAnsi="Arial" w:cs="Arial"/>
                <w:color w:val="000000"/>
                <w:sz w:val="18"/>
                <w:szCs w:val="18"/>
              </w:rPr>
              <w:t>PLANIRANO(€)</w:t>
            </w:r>
          </w:p>
        </w:tc>
      </w:tr>
      <w:tr w:rsidR="00C226F2" w:rsidRPr="00D06669" w14:paraId="20DF2939" w14:textId="77777777" w:rsidTr="00C226F2">
        <w:trPr>
          <w:trHeight w:val="300"/>
        </w:trPr>
        <w:tc>
          <w:tcPr>
            <w:tcW w:w="709" w:type="dxa"/>
            <w:tcBorders>
              <w:top w:val="nil"/>
              <w:left w:val="nil"/>
              <w:bottom w:val="nil"/>
              <w:right w:val="nil"/>
            </w:tcBorders>
            <w:shd w:val="clear" w:color="auto" w:fill="auto"/>
            <w:vAlign w:val="center"/>
            <w:hideMark/>
          </w:tcPr>
          <w:p w14:paraId="20007D81" w14:textId="77777777" w:rsidR="00C226F2" w:rsidRPr="00D06669" w:rsidRDefault="00C226F2" w:rsidP="00D06669">
            <w:pPr>
              <w:rPr>
                <w:rFonts w:ascii="Arial" w:hAnsi="Arial" w:cs="Arial"/>
                <w:color w:val="000000"/>
                <w:sz w:val="18"/>
                <w:szCs w:val="18"/>
              </w:rPr>
            </w:pPr>
            <w:r w:rsidRPr="00D06669">
              <w:rPr>
                <w:rFonts w:ascii="Arial" w:hAnsi="Arial" w:cs="Arial"/>
                <w:color w:val="000000"/>
                <w:sz w:val="18"/>
                <w:szCs w:val="18"/>
              </w:rPr>
              <w:t>323</w:t>
            </w:r>
          </w:p>
        </w:tc>
        <w:tc>
          <w:tcPr>
            <w:tcW w:w="7474" w:type="dxa"/>
            <w:tcBorders>
              <w:top w:val="nil"/>
              <w:left w:val="nil"/>
              <w:bottom w:val="nil"/>
              <w:right w:val="nil"/>
            </w:tcBorders>
            <w:shd w:val="clear" w:color="auto" w:fill="auto"/>
            <w:vAlign w:val="center"/>
            <w:hideMark/>
          </w:tcPr>
          <w:p w14:paraId="4DDB7C47" w14:textId="77777777" w:rsidR="00C226F2" w:rsidRPr="00D06669" w:rsidRDefault="00C226F2" w:rsidP="00D06669">
            <w:pPr>
              <w:rPr>
                <w:rFonts w:ascii="Arial" w:hAnsi="Arial" w:cs="Arial"/>
                <w:color w:val="000000"/>
                <w:sz w:val="18"/>
                <w:szCs w:val="18"/>
              </w:rPr>
            </w:pPr>
            <w:r w:rsidRPr="00D06669">
              <w:rPr>
                <w:rFonts w:ascii="Arial" w:hAnsi="Arial" w:cs="Arial"/>
                <w:color w:val="000000"/>
                <w:sz w:val="18"/>
                <w:szCs w:val="18"/>
              </w:rPr>
              <w:t>Ostale usluge</w:t>
            </w:r>
          </w:p>
        </w:tc>
        <w:tc>
          <w:tcPr>
            <w:tcW w:w="1477" w:type="dxa"/>
            <w:tcBorders>
              <w:top w:val="nil"/>
              <w:left w:val="nil"/>
              <w:bottom w:val="nil"/>
              <w:right w:val="nil"/>
            </w:tcBorders>
            <w:shd w:val="clear" w:color="auto" w:fill="auto"/>
            <w:vAlign w:val="center"/>
            <w:hideMark/>
          </w:tcPr>
          <w:p w14:paraId="783B9565" w14:textId="77777777" w:rsidR="00C226F2" w:rsidRPr="00D06669" w:rsidRDefault="00C226F2" w:rsidP="00D06669">
            <w:pPr>
              <w:jc w:val="right"/>
              <w:rPr>
                <w:rFonts w:ascii="Arial" w:hAnsi="Arial" w:cs="Arial"/>
                <w:color w:val="000000"/>
                <w:sz w:val="18"/>
                <w:szCs w:val="18"/>
              </w:rPr>
            </w:pPr>
            <w:r w:rsidRPr="00D06669">
              <w:rPr>
                <w:rFonts w:ascii="Arial" w:hAnsi="Arial" w:cs="Arial"/>
                <w:color w:val="000000"/>
                <w:sz w:val="18"/>
                <w:szCs w:val="18"/>
              </w:rPr>
              <w:t>1.300,00</w:t>
            </w:r>
          </w:p>
        </w:tc>
      </w:tr>
      <w:tr w:rsidR="00C226F2" w:rsidRPr="00D06669" w14:paraId="7DACB07E" w14:textId="77777777" w:rsidTr="00C226F2">
        <w:trPr>
          <w:trHeight w:val="300"/>
        </w:trPr>
        <w:tc>
          <w:tcPr>
            <w:tcW w:w="709" w:type="dxa"/>
            <w:tcBorders>
              <w:top w:val="nil"/>
              <w:left w:val="nil"/>
              <w:bottom w:val="nil"/>
              <w:right w:val="nil"/>
            </w:tcBorders>
            <w:shd w:val="clear" w:color="auto" w:fill="auto"/>
            <w:vAlign w:val="center"/>
            <w:hideMark/>
          </w:tcPr>
          <w:p w14:paraId="2C3D27FB" w14:textId="77777777" w:rsidR="00C226F2" w:rsidRPr="00D06669" w:rsidRDefault="00C226F2" w:rsidP="00D06669">
            <w:pPr>
              <w:rPr>
                <w:rFonts w:ascii="Arial" w:hAnsi="Arial" w:cs="Arial"/>
                <w:color w:val="000000"/>
                <w:sz w:val="18"/>
                <w:szCs w:val="18"/>
              </w:rPr>
            </w:pPr>
            <w:r w:rsidRPr="00D06669">
              <w:rPr>
                <w:rFonts w:ascii="Arial" w:hAnsi="Arial" w:cs="Arial"/>
                <w:color w:val="000000"/>
                <w:sz w:val="18"/>
                <w:szCs w:val="18"/>
              </w:rPr>
              <w:t>323</w:t>
            </w:r>
          </w:p>
        </w:tc>
        <w:tc>
          <w:tcPr>
            <w:tcW w:w="7474" w:type="dxa"/>
            <w:tcBorders>
              <w:top w:val="nil"/>
              <w:left w:val="nil"/>
              <w:bottom w:val="nil"/>
              <w:right w:val="nil"/>
            </w:tcBorders>
            <w:shd w:val="clear" w:color="auto" w:fill="auto"/>
            <w:vAlign w:val="center"/>
            <w:hideMark/>
          </w:tcPr>
          <w:p w14:paraId="41338B78" w14:textId="77777777" w:rsidR="00C226F2" w:rsidRPr="00D06669" w:rsidRDefault="00C226F2" w:rsidP="00D06669">
            <w:pPr>
              <w:rPr>
                <w:rFonts w:ascii="Arial" w:hAnsi="Arial" w:cs="Arial"/>
                <w:color w:val="000000"/>
                <w:sz w:val="18"/>
                <w:szCs w:val="18"/>
              </w:rPr>
            </w:pPr>
            <w:r w:rsidRPr="00D06669">
              <w:rPr>
                <w:rFonts w:ascii="Arial" w:hAnsi="Arial" w:cs="Arial"/>
                <w:color w:val="000000"/>
                <w:sz w:val="18"/>
                <w:szCs w:val="18"/>
              </w:rPr>
              <w:t>Usluge tekućeg i investicijskog održavanja</w:t>
            </w:r>
          </w:p>
        </w:tc>
        <w:tc>
          <w:tcPr>
            <w:tcW w:w="1477" w:type="dxa"/>
            <w:tcBorders>
              <w:top w:val="nil"/>
              <w:left w:val="nil"/>
              <w:bottom w:val="nil"/>
              <w:right w:val="nil"/>
            </w:tcBorders>
            <w:shd w:val="clear" w:color="auto" w:fill="auto"/>
            <w:vAlign w:val="center"/>
            <w:hideMark/>
          </w:tcPr>
          <w:p w14:paraId="717A58C7" w14:textId="77777777" w:rsidR="00C226F2" w:rsidRPr="00D06669" w:rsidRDefault="00C226F2" w:rsidP="00D06669">
            <w:pPr>
              <w:jc w:val="right"/>
              <w:rPr>
                <w:rFonts w:ascii="Arial" w:hAnsi="Arial" w:cs="Arial"/>
                <w:color w:val="000000"/>
                <w:sz w:val="18"/>
                <w:szCs w:val="18"/>
              </w:rPr>
            </w:pPr>
            <w:r w:rsidRPr="00D06669">
              <w:rPr>
                <w:rFonts w:ascii="Arial" w:hAnsi="Arial" w:cs="Arial"/>
                <w:color w:val="000000"/>
                <w:sz w:val="18"/>
                <w:szCs w:val="18"/>
              </w:rPr>
              <w:t>47.400,00</w:t>
            </w:r>
          </w:p>
        </w:tc>
      </w:tr>
      <w:tr w:rsidR="00C226F2" w:rsidRPr="00D06669" w14:paraId="2981363B" w14:textId="77777777" w:rsidTr="00C226F2">
        <w:trPr>
          <w:trHeight w:val="300"/>
        </w:trPr>
        <w:tc>
          <w:tcPr>
            <w:tcW w:w="709" w:type="dxa"/>
            <w:tcBorders>
              <w:top w:val="nil"/>
              <w:left w:val="nil"/>
              <w:bottom w:val="nil"/>
              <w:right w:val="nil"/>
            </w:tcBorders>
            <w:shd w:val="clear" w:color="auto" w:fill="auto"/>
            <w:vAlign w:val="center"/>
            <w:hideMark/>
          </w:tcPr>
          <w:p w14:paraId="64FBC8AF" w14:textId="77777777" w:rsidR="00C226F2" w:rsidRPr="00D06669" w:rsidRDefault="00C226F2" w:rsidP="00D06669">
            <w:pPr>
              <w:rPr>
                <w:rFonts w:ascii="Arial" w:hAnsi="Arial" w:cs="Arial"/>
                <w:color w:val="000000"/>
                <w:sz w:val="18"/>
                <w:szCs w:val="18"/>
              </w:rPr>
            </w:pPr>
            <w:r w:rsidRPr="00D06669">
              <w:rPr>
                <w:rFonts w:ascii="Arial" w:hAnsi="Arial" w:cs="Arial"/>
                <w:color w:val="000000"/>
                <w:sz w:val="18"/>
                <w:szCs w:val="18"/>
              </w:rPr>
              <w:t>329</w:t>
            </w:r>
          </w:p>
        </w:tc>
        <w:tc>
          <w:tcPr>
            <w:tcW w:w="7474" w:type="dxa"/>
            <w:tcBorders>
              <w:top w:val="nil"/>
              <w:left w:val="nil"/>
              <w:bottom w:val="nil"/>
              <w:right w:val="nil"/>
            </w:tcBorders>
            <w:shd w:val="clear" w:color="auto" w:fill="auto"/>
            <w:vAlign w:val="center"/>
            <w:hideMark/>
          </w:tcPr>
          <w:p w14:paraId="2A4EC59B" w14:textId="77777777" w:rsidR="00C226F2" w:rsidRPr="00D06669" w:rsidRDefault="00C226F2" w:rsidP="00D06669">
            <w:pPr>
              <w:rPr>
                <w:rFonts w:ascii="Arial" w:hAnsi="Arial" w:cs="Arial"/>
                <w:color w:val="000000"/>
                <w:sz w:val="18"/>
                <w:szCs w:val="18"/>
              </w:rPr>
            </w:pPr>
            <w:r w:rsidRPr="00D06669">
              <w:rPr>
                <w:rFonts w:ascii="Arial" w:hAnsi="Arial" w:cs="Arial"/>
                <w:color w:val="000000"/>
                <w:sz w:val="18"/>
                <w:szCs w:val="18"/>
              </w:rPr>
              <w:t>Članarina za LAG Sjeverna Istra</w:t>
            </w:r>
          </w:p>
        </w:tc>
        <w:tc>
          <w:tcPr>
            <w:tcW w:w="1477" w:type="dxa"/>
            <w:tcBorders>
              <w:top w:val="nil"/>
              <w:left w:val="nil"/>
              <w:bottom w:val="nil"/>
              <w:right w:val="nil"/>
            </w:tcBorders>
            <w:shd w:val="clear" w:color="auto" w:fill="auto"/>
            <w:vAlign w:val="center"/>
            <w:hideMark/>
          </w:tcPr>
          <w:p w14:paraId="2AFF9198" w14:textId="77777777" w:rsidR="00C226F2" w:rsidRPr="00D06669" w:rsidRDefault="00C226F2" w:rsidP="00D06669">
            <w:pPr>
              <w:jc w:val="right"/>
              <w:rPr>
                <w:rFonts w:ascii="Arial" w:hAnsi="Arial" w:cs="Arial"/>
                <w:color w:val="000000"/>
                <w:sz w:val="18"/>
                <w:szCs w:val="18"/>
              </w:rPr>
            </w:pPr>
            <w:r w:rsidRPr="00D06669">
              <w:rPr>
                <w:rFonts w:ascii="Arial" w:hAnsi="Arial" w:cs="Arial"/>
                <w:color w:val="000000"/>
                <w:sz w:val="18"/>
                <w:szCs w:val="18"/>
              </w:rPr>
              <w:t>1.561,00</w:t>
            </w:r>
          </w:p>
        </w:tc>
      </w:tr>
      <w:tr w:rsidR="00C226F2" w:rsidRPr="00D06669" w14:paraId="7EE18AC0" w14:textId="77777777" w:rsidTr="00C226F2">
        <w:trPr>
          <w:trHeight w:val="300"/>
        </w:trPr>
        <w:tc>
          <w:tcPr>
            <w:tcW w:w="709" w:type="dxa"/>
            <w:tcBorders>
              <w:top w:val="nil"/>
              <w:left w:val="nil"/>
              <w:bottom w:val="nil"/>
              <w:right w:val="nil"/>
            </w:tcBorders>
            <w:shd w:val="clear" w:color="auto" w:fill="auto"/>
            <w:vAlign w:val="center"/>
            <w:hideMark/>
          </w:tcPr>
          <w:p w14:paraId="5D0A503F" w14:textId="77777777" w:rsidR="00C226F2" w:rsidRPr="00D06669" w:rsidRDefault="00C226F2" w:rsidP="00D06669">
            <w:pPr>
              <w:rPr>
                <w:rFonts w:ascii="Arial" w:hAnsi="Arial" w:cs="Arial"/>
                <w:color w:val="000000"/>
                <w:sz w:val="18"/>
                <w:szCs w:val="18"/>
              </w:rPr>
            </w:pPr>
            <w:r w:rsidRPr="00D06669">
              <w:rPr>
                <w:rFonts w:ascii="Arial" w:hAnsi="Arial" w:cs="Arial"/>
                <w:color w:val="000000"/>
                <w:sz w:val="18"/>
                <w:szCs w:val="18"/>
              </w:rPr>
              <w:t>372</w:t>
            </w:r>
          </w:p>
        </w:tc>
        <w:tc>
          <w:tcPr>
            <w:tcW w:w="7474" w:type="dxa"/>
            <w:tcBorders>
              <w:top w:val="nil"/>
              <w:left w:val="nil"/>
              <w:bottom w:val="nil"/>
              <w:right w:val="nil"/>
            </w:tcBorders>
            <w:shd w:val="clear" w:color="auto" w:fill="auto"/>
            <w:vAlign w:val="center"/>
            <w:hideMark/>
          </w:tcPr>
          <w:p w14:paraId="6FB5606B" w14:textId="77777777" w:rsidR="00C226F2" w:rsidRPr="00D06669" w:rsidRDefault="00C226F2" w:rsidP="00D06669">
            <w:pPr>
              <w:rPr>
                <w:rFonts w:ascii="Arial" w:hAnsi="Arial" w:cs="Arial"/>
                <w:color w:val="000000"/>
                <w:sz w:val="18"/>
                <w:szCs w:val="18"/>
              </w:rPr>
            </w:pPr>
            <w:r w:rsidRPr="00D06669">
              <w:rPr>
                <w:rFonts w:ascii="Arial" w:hAnsi="Arial" w:cs="Arial"/>
                <w:color w:val="000000"/>
                <w:sz w:val="18"/>
                <w:szCs w:val="18"/>
              </w:rPr>
              <w:t>Stipendije učenicima i studentima</w:t>
            </w:r>
          </w:p>
        </w:tc>
        <w:tc>
          <w:tcPr>
            <w:tcW w:w="1477" w:type="dxa"/>
            <w:tcBorders>
              <w:top w:val="nil"/>
              <w:left w:val="nil"/>
              <w:bottom w:val="nil"/>
              <w:right w:val="nil"/>
            </w:tcBorders>
            <w:shd w:val="clear" w:color="auto" w:fill="auto"/>
            <w:vAlign w:val="center"/>
            <w:hideMark/>
          </w:tcPr>
          <w:p w14:paraId="1C40D96A" w14:textId="77777777" w:rsidR="00C226F2" w:rsidRPr="00D06669" w:rsidRDefault="00C226F2" w:rsidP="00D06669">
            <w:pPr>
              <w:jc w:val="right"/>
              <w:rPr>
                <w:rFonts w:ascii="Arial" w:hAnsi="Arial" w:cs="Arial"/>
                <w:color w:val="000000"/>
                <w:sz w:val="18"/>
                <w:szCs w:val="18"/>
              </w:rPr>
            </w:pPr>
            <w:r w:rsidRPr="00D06669">
              <w:rPr>
                <w:rFonts w:ascii="Arial" w:hAnsi="Arial" w:cs="Arial"/>
                <w:color w:val="000000"/>
                <w:sz w:val="18"/>
                <w:szCs w:val="18"/>
              </w:rPr>
              <w:t>52.700,00</w:t>
            </w:r>
          </w:p>
        </w:tc>
      </w:tr>
      <w:tr w:rsidR="00C226F2" w:rsidRPr="00D06669" w14:paraId="3CD992AB" w14:textId="77777777" w:rsidTr="00C226F2">
        <w:trPr>
          <w:trHeight w:val="300"/>
        </w:trPr>
        <w:tc>
          <w:tcPr>
            <w:tcW w:w="709" w:type="dxa"/>
            <w:tcBorders>
              <w:top w:val="nil"/>
              <w:left w:val="nil"/>
              <w:bottom w:val="nil"/>
              <w:right w:val="nil"/>
            </w:tcBorders>
            <w:shd w:val="clear" w:color="auto" w:fill="auto"/>
            <w:vAlign w:val="center"/>
            <w:hideMark/>
          </w:tcPr>
          <w:p w14:paraId="2D94E063" w14:textId="77777777" w:rsidR="00C226F2" w:rsidRPr="00D06669" w:rsidRDefault="00C226F2" w:rsidP="00D06669">
            <w:pPr>
              <w:rPr>
                <w:rFonts w:ascii="Arial" w:hAnsi="Arial" w:cs="Arial"/>
                <w:color w:val="000000"/>
                <w:sz w:val="18"/>
                <w:szCs w:val="18"/>
              </w:rPr>
            </w:pPr>
            <w:r w:rsidRPr="00D06669">
              <w:rPr>
                <w:rFonts w:ascii="Arial" w:hAnsi="Arial" w:cs="Arial"/>
                <w:color w:val="000000"/>
                <w:sz w:val="18"/>
                <w:szCs w:val="18"/>
              </w:rPr>
              <w:t>363</w:t>
            </w:r>
          </w:p>
        </w:tc>
        <w:tc>
          <w:tcPr>
            <w:tcW w:w="7474" w:type="dxa"/>
            <w:tcBorders>
              <w:top w:val="nil"/>
              <w:left w:val="nil"/>
              <w:bottom w:val="nil"/>
              <w:right w:val="nil"/>
            </w:tcBorders>
            <w:shd w:val="clear" w:color="auto" w:fill="auto"/>
            <w:vAlign w:val="center"/>
            <w:hideMark/>
          </w:tcPr>
          <w:p w14:paraId="4370FA86" w14:textId="77777777" w:rsidR="00C226F2" w:rsidRPr="00D06669" w:rsidRDefault="00C226F2" w:rsidP="00D06669">
            <w:pPr>
              <w:rPr>
                <w:rFonts w:ascii="Arial" w:hAnsi="Arial" w:cs="Arial"/>
                <w:color w:val="000000"/>
                <w:sz w:val="18"/>
                <w:szCs w:val="18"/>
              </w:rPr>
            </w:pPr>
            <w:r w:rsidRPr="00D06669">
              <w:rPr>
                <w:rFonts w:ascii="Arial" w:hAnsi="Arial" w:cs="Arial"/>
                <w:color w:val="000000"/>
                <w:sz w:val="18"/>
                <w:szCs w:val="18"/>
              </w:rPr>
              <w:t>Sufinanciranje produženog boravka u osnovnoj školi</w:t>
            </w:r>
          </w:p>
        </w:tc>
        <w:tc>
          <w:tcPr>
            <w:tcW w:w="1477" w:type="dxa"/>
            <w:tcBorders>
              <w:top w:val="nil"/>
              <w:left w:val="nil"/>
              <w:bottom w:val="nil"/>
              <w:right w:val="nil"/>
            </w:tcBorders>
            <w:shd w:val="clear" w:color="auto" w:fill="auto"/>
            <w:vAlign w:val="center"/>
            <w:hideMark/>
          </w:tcPr>
          <w:p w14:paraId="6047C83C" w14:textId="77777777" w:rsidR="00C226F2" w:rsidRPr="00D06669" w:rsidRDefault="00C226F2" w:rsidP="00D06669">
            <w:pPr>
              <w:jc w:val="right"/>
              <w:rPr>
                <w:rFonts w:ascii="Arial" w:hAnsi="Arial" w:cs="Arial"/>
                <w:color w:val="000000"/>
                <w:sz w:val="18"/>
                <w:szCs w:val="18"/>
              </w:rPr>
            </w:pPr>
            <w:r w:rsidRPr="00D06669">
              <w:rPr>
                <w:rFonts w:ascii="Arial" w:hAnsi="Arial" w:cs="Arial"/>
                <w:color w:val="000000"/>
                <w:sz w:val="18"/>
                <w:szCs w:val="18"/>
              </w:rPr>
              <w:t>51.100,00</w:t>
            </w:r>
          </w:p>
        </w:tc>
      </w:tr>
      <w:tr w:rsidR="00C226F2" w:rsidRPr="00D06669" w14:paraId="71B5DE7E" w14:textId="77777777" w:rsidTr="00C226F2">
        <w:trPr>
          <w:trHeight w:val="300"/>
        </w:trPr>
        <w:tc>
          <w:tcPr>
            <w:tcW w:w="709" w:type="dxa"/>
            <w:tcBorders>
              <w:top w:val="nil"/>
              <w:left w:val="nil"/>
              <w:bottom w:val="nil"/>
              <w:right w:val="nil"/>
            </w:tcBorders>
            <w:shd w:val="clear" w:color="auto" w:fill="auto"/>
            <w:vAlign w:val="center"/>
            <w:hideMark/>
          </w:tcPr>
          <w:p w14:paraId="01DC810B" w14:textId="77777777" w:rsidR="00C226F2" w:rsidRPr="00D06669" w:rsidRDefault="00C226F2" w:rsidP="00D06669">
            <w:pPr>
              <w:rPr>
                <w:rFonts w:ascii="Arial" w:hAnsi="Arial" w:cs="Arial"/>
                <w:color w:val="000000"/>
                <w:sz w:val="18"/>
                <w:szCs w:val="18"/>
              </w:rPr>
            </w:pPr>
            <w:r w:rsidRPr="00D06669">
              <w:rPr>
                <w:rFonts w:ascii="Arial" w:hAnsi="Arial" w:cs="Arial"/>
                <w:color w:val="000000"/>
                <w:sz w:val="18"/>
                <w:szCs w:val="18"/>
              </w:rPr>
              <w:t>321</w:t>
            </w:r>
          </w:p>
        </w:tc>
        <w:tc>
          <w:tcPr>
            <w:tcW w:w="7474" w:type="dxa"/>
            <w:tcBorders>
              <w:top w:val="nil"/>
              <w:left w:val="nil"/>
              <w:bottom w:val="nil"/>
              <w:right w:val="nil"/>
            </w:tcBorders>
            <w:shd w:val="clear" w:color="auto" w:fill="auto"/>
            <w:vAlign w:val="center"/>
            <w:hideMark/>
          </w:tcPr>
          <w:p w14:paraId="034F2B16" w14:textId="77777777" w:rsidR="00C226F2" w:rsidRPr="00D06669" w:rsidRDefault="00C226F2" w:rsidP="00D06669">
            <w:pPr>
              <w:rPr>
                <w:rFonts w:ascii="Arial" w:hAnsi="Arial" w:cs="Arial"/>
                <w:color w:val="000000"/>
                <w:sz w:val="18"/>
                <w:szCs w:val="18"/>
              </w:rPr>
            </w:pPr>
            <w:r w:rsidRPr="00D06669">
              <w:rPr>
                <w:rFonts w:ascii="Arial" w:hAnsi="Arial" w:cs="Arial"/>
                <w:color w:val="000000"/>
                <w:sz w:val="18"/>
                <w:szCs w:val="18"/>
              </w:rPr>
              <w:t>Službena putovanja</w:t>
            </w:r>
          </w:p>
        </w:tc>
        <w:tc>
          <w:tcPr>
            <w:tcW w:w="1477" w:type="dxa"/>
            <w:tcBorders>
              <w:top w:val="nil"/>
              <w:left w:val="nil"/>
              <w:bottom w:val="nil"/>
              <w:right w:val="nil"/>
            </w:tcBorders>
            <w:shd w:val="clear" w:color="auto" w:fill="auto"/>
            <w:vAlign w:val="center"/>
            <w:hideMark/>
          </w:tcPr>
          <w:p w14:paraId="0F34A54B" w14:textId="77777777" w:rsidR="00C226F2" w:rsidRPr="00D06669" w:rsidRDefault="00C226F2" w:rsidP="00D06669">
            <w:pPr>
              <w:jc w:val="right"/>
              <w:rPr>
                <w:rFonts w:ascii="Arial" w:hAnsi="Arial" w:cs="Arial"/>
                <w:color w:val="000000"/>
                <w:sz w:val="18"/>
                <w:szCs w:val="18"/>
              </w:rPr>
            </w:pPr>
            <w:r w:rsidRPr="00D06669">
              <w:rPr>
                <w:rFonts w:ascii="Arial" w:hAnsi="Arial" w:cs="Arial"/>
                <w:color w:val="000000"/>
                <w:sz w:val="18"/>
                <w:szCs w:val="18"/>
              </w:rPr>
              <w:t>2.000,00</w:t>
            </w:r>
          </w:p>
        </w:tc>
      </w:tr>
      <w:tr w:rsidR="00C226F2" w:rsidRPr="00D06669" w14:paraId="6B04C9BA" w14:textId="77777777" w:rsidTr="00C226F2">
        <w:trPr>
          <w:trHeight w:val="300"/>
        </w:trPr>
        <w:tc>
          <w:tcPr>
            <w:tcW w:w="709" w:type="dxa"/>
            <w:tcBorders>
              <w:top w:val="nil"/>
              <w:left w:val="nil"/>
              <w:bottom w:val="nil"/>
              <w:right w:val="nil"/>
            </w:tcBorders>
            <w:shd w:val="clear" w:color="auto" w:fill="auto"/>
            <w:vAlign w:val="center"/>
            <w:hideMark/>
          </w:tcPr>
          <w:p w14:paraId="69257F73" w14:textId="77777777" w:rsidR="00C226F2" w:rsidRPr="00D06669" w:rsidRDefault="00C226F2" w:rsidP="00D06669">
            <w:pPr>
              <w:rPr>
                <w:rFonts w:ascii="Arial" w:hAnsi="Arial" w:cs="Arial"/>
                <w:color w:val="000000"/>
                <w:sz w:val="18"/>
                <w:szCs w:val="18"/>
              </w:rPr>
            </w:pPr>
            <w:r w:rsidRPr="00D06669">
              <w:rPr>
                <w:rFonts w:ascii="Arial" w:hAnsi="Arial" w:cs="Arial"/>
                <w:color w:val="000000"/>
                <w:sz w:val="18"/>
                <w:szCs w:val="18"/>
              </w:rPr>
              <w:t>323</w:t>
            </w:r>
          </w:p>
        </w:tc>
        <w:tc>
          <w:tcPr>
            <w:tcW w:w="7474" w:type="dxa"/>
            <w:tcBorders>
              <w:top w:val="nil"/>
              <w:left w:val="nil"/>
              <w:bottom w:val="nil"/>
              <w:right w:val="nil"/>
            </w:tcBorders>
            <w:shd w:val="clear" w:color="auto" w:fill="auto"/>
            <w:vAlign w:val="center"/>
            <w:hideMark/>
          </w:tcPr>
          <w:p w14:paraId="5E975A55" w14:textId="77777777" w:rsidR="00C226F2" w:rsidRPr="00D06669" w:rsidRDefault="00C226F2" w:rsidP="00D06669">
            <w:pPr>
              <w:rPr>
                <w:rFonts w:ascii="Arial" w:hAnsi="Arial" w:cs="Arial"/>
                <w:color w:val="000000"/>
                <w:sz w:val="18"/>
                <w:szCs w:val="18"/>
              </w:rPr>
            </w:pPr>
            <w:r w:rsidRPr="00D06669">
              <w:rPr>
                <w:rFonts w:ascii="Arial" w:hAnsi="Arial" w:cs="Arial"/>
                <w:color w:val="000000"/>
                <w:sz w:val="18"/>
                <w:szCs w:val="18"/>
              </w:rPr>
              <w:t>Ostale usluge</w:t>
            </w:r>
          </w:p>
        </w:tc>
        <w:tc>
          <w:tcPr>
            <w:tcW w:w="1477" w:type="dxa"/>
            <w:tcBorders>
              <w:top w:val="nil"/>
              <w:left w:val="nil"/>
              <w:bottom w:val="nil"/>
              <w:right w:val="nil"/>
            </w:tcBorders>
            <w:shd w:val="clear" w:color="auto" w:fill="auto"/>
            <w:vAlign w:val="center"/>
            <w:hideMark/>
          </w:tcPr>
          <w:p w14:paraId="6F715CDF" w14:textId="77777777" w:rsidR="00C226F2" w:rsidRPr="00D06669" w:rsidRDefault="00C226F2" w:rsidP="00D06669">
            <w:pPr>
              <w:jc w:val="right"/>
              <w:rPr>
                <w:rFonts w:ascii="Arial" w:hAnsi="Arial" w:cs="Arial"/>
                <w:color w:val="000000"/>
                <w:sz w:val="18"/>
                <w:szCs w:val="18"/>
              </w:rPr>
            </w:pPr>
            <w:r w:rsidRPr="00D06669">
              <w:rPr>
                <w:rFonts w:ascii="Arial" w:hAnsi="Arial" w:cs="Arial"/>
                <w:color w:val="000000"/>
                <w:sz w:val="18"/>
                <w:szCs w:val="18"/>
              </w:rPr>
              <w:t>900,00</w:t>
            </w:r>
          </w:p>
        </w:tc>
      </w:tr>
      <w:tr w:rsidR="00C226F2" w:rsidRPr="00D06669" w14:paraId="64BA6F46" w14:textId="77777777" w:rsidTr="00C226F2">
        <w:trPr>
          <w:trHeight w:val="300"/>
        </w:trPr>
        <w:tc>
          <w:tcPr>
            <w:tcW w:w="709" w:type="dxa"/>
            <w:tcBorders>
              <w:top w:val="nil"/>
              <w:left w:val="nil"/>
              <w:bottom w:val="nil"/>
              <w:right w:val="nil"/>
            </w:tcBorders>
            <w:shd w:val="clear" w:color="auto" w:fill="auto"/>
            <w:vAlign w:val="center"/>
            <w:hideMark/>
          </w:tcPr>
          <w:p w14:paraId="31BBC202" w14:textId="77777777" w:rsidR="00C226F2" w:rsidRPr="00D06669" w:rsidRDefault="00C226F2" w:rsidP="00D06669">
            <w:pPr>
              <w:rPr>
                <w:rFonts w:ascii="Arial" w:hAnsi="Arial" w:cs="Arial"/>
                <w:color w:val="000000"/>
                <w:sz w:val="18"/>
                <w:szCs w:val="18"/>
              </w:rPr>
            </w:pPr>
            <w:r w:rsidRPr="00D06669">
              <w:rPr>
                <w:rFonts w:ascii="Arial" w:hAnsi="Arial" w:cs="Arial"/>
                <w:color w:val="000000"/>
                <w:sz w:val="18"/>
                <w:szCs w:val="18"/>
              </w:rPr>
              <w:t>329</w:t>
            </w:r>
          </w:p>
        </w:tc>
        <w:tc>
          <w:tcPr>
            <w:tcW w:w="7474" w:type="dxa"/>
            <w:tcBorders>
              <w:top w:val="nil"/>
              <w:left w:val="nil"/>
              <w:bottom w:val="nil"/>
              <w:right w:val="nil"/>
            </w:tcBorders>
            <w:shd w:val="clear" w:color="auto" w:fill="auto"/>
            <w:vAlign w:val="center"/>
            <w:hideMark/>
          </w:tcPr>
          <w:p w14:paraId="0B0E8DB0" w14:textId="77777777" w:rsidR="00C226F2" w:rsidRPr="00D06669" w:rsidRDefault="00C226F2" w:rsidP="00D06669">
            <w:pPr>
              <w:rPr>
                <w:rFonts w:ascii="Arial" w:hAnsi="Arial" w:cs="Arial"/>
                <w:color w:val="000000"/>
                <w:sz w:val="18"/>
                <w:szCs w:val="18"/>
              </w:rPr>
            </w:pPr>
            <w:r w:rsidRPr="00D06669">
              <w:rPr>
                <w:rFonts w:ascii="Arial" w:hAnsi="Arial" w:cs="Arial"/>
                <w:color w:val="000000"/>
                <w:sz w:val="18"/>
                <w:szCs w:val="18"/>
              </w:rPr>
              <w:t>Ostali nespomenuti rashodi poslovanja</w:t>
            </w:r>
          </w:p>
        </w:tc>
        <w:tc>
          <w:tcPr>
            <w:tcW w:w="1477" w:type="dxa"/>
            <w:tcBorders>
              <w:top w:val="nil"/>
              <w:left w:val="nil"/>
              <w:bottom w:val="nil"/>
              <w:right w:val="nil"/>
            </w:tcBorders>
            <w:shd w:val="clear" w:color="auto" w:fill="auto"/>
            <w:vAlign w:val="center"/>
            <w:hideMark/>
          </w:tcPr>
          <w:p w14:paraId="485E4CF0" w14:textId="77777777" w:rsidR="00C226F2" w:rsidRPr="00D06669" w:rsidRDefault="00C226F2" w:rsidP="00D06669">
            <w:pPr>
              <w:jc w:val="right"/>
              <w:rPr>
                <w:rFonts w:ascii="Arial" w:hAnsi="Arial" w:cs="Arial"/>
                <w:color w:val="000000"/>
                <w:sz w:val="18"/>
                <w:szCs w:val="18"/>
              </w:rPr>
            </w:pPr>
            <w:r w:rsidRPr="00D06669">
              <w:rPr>
                <w:rFonts w:ascii="Arial" w:hAnsi="Arial" w:cs="Arial"/>
                <w:color w:val="000000"/>
                <w:sz w:val="18"/>
                <w:szCs w:val="18"/>
              </w:rPr>
              <w:t>7.200,00</w:t>
            </w:r>
          </w:p>
        </w:tc>
      </w:tr>
      <w:tr w:rsidR="00C226F2" w:rsidRPr="00D06669" w14:paraId="719E5FA1" w14:textId="77777777" w:rsidTr="00C226F2">
        <w:trPr>
          <w:trHeight w:val="300"/>
        </w:trPr>
        <w:tc>
          <w:tcPr>
            <w:tcW w:w="709" w:type="dxa"/>
            <w:tcBorders>
              <w:top w:val="nil"/>
              <w:left w:val="nil"/>
              <w:bottom w:val="nil"/>
              <w:right w:val="nil"/>
            </w:tcBorders>
            <w:shd w:val="clear" w:color="auto" w:fill="auto"/>
            <w:vAlign w:val="center"/>
            <w:hideMark/>
          </w:tcPr>
          <w:p w14:paraId="5F4BB355" w14:textId="77777777" w:rsidR="00C226F2" w:rsidRPr="00D06669" w:rsidRDefault="00C226F2" w:rsidP="00D06669">
            <w:pPr>
              <w:rPr>
                <w:rFonts w:ascii="Arial" w:hAnsi="Arial" w:cs="Arial"/>
                <w:color w:val="000000"/>
                <w:sz w:val="18"/>
                <w:szCs w:val="18"/>
              </w:rPr>
            </w:pPr>
            <w:r w:rsidRPr="00D06669">
              <w:rPr>
                <w:rFonts w:ascii="Arial" w:hAnsi="Arial" w:cs="Arial"/>
                <w:color w:val="000000"/>
                <w:sz w:val="18"/>
                <w:szCs w:val="18"/>
              </w:rPr>
              <w:t>381</w:t>
            </w:r>
          </w:p>
        </w:tc>
        <w:tc>
          <w:tcPr>
            <w:tcW w:w="7474" w:type="dxa"/>
            <w:tcBorders>
              <w:top w:val="nil"/>
              <w:left w:val="nil"/>
              <w:bottom w:val="nil"/>
              <w:right w:val="nil"/>
            </w:tcBorders>
            <w:shd w:val="clear" w:color="auto" w:fill="auto"/>
            <w:vAlign w:val="center"/>
            <w:hideMark/>
          </w:tcPr>
          <w:p w14:paraId="762BBB16" w14:textId="77777777" w:rsidR="00C226F2" w:rsidRPr="00D06669" w:rsidRDefault="00C226F2" w:rsidP="00D06669">
            <w:pPr>
              <w:rPr>
                <w:rFonts w:ascii="Arial" w:hAnsi="Arial" w:cs="Arial"/>
                <w:color w:val="000000"/>
                <w:sz w:val="18"/>
                <w:szCs w:val="18"/>
              </w:rPr>
            </w:pPr>
            <w:r w:rsidRPr="00D06669">
              <w:rPr>
                <w:rFonts w:ascii="Arial" w:hAnsi="Arial" w:cs="Arial"/>
                <w:color w:val="000000"/>
                <w:sz w:val="18"/>
                <w:szCs w:val="18"/>
              </w:rPr>
              <w:t>Sportska zajednica grada Buzeta</w:t>
            </w:r>
          </w:p>
        </w:tc>
        <w:tc>
          <w:tcPr>
            <w:tcW w:w="1477" w:type="dxa"/>
            <w:tcBorders>
              <w:top w:val="nil"/>
              <w:left w:val="nil"/>
              <w:bottom w:val="nil"/>
              <w:right w:val="nil"/>
            </w:tcBorders>
            <w:shd w:val="clear" w:color="auto" w:fill="auto"/>
            <w:vAlign w:val="center"/>
            <w:hideMark/>
          </w:tcPr>
          <w:p w14:paraId="06B53AD3" w14:textId="77777777" w:rsidR="00C226F2" w:rsidRPr="00D06669" w:rsidRDefault="00C226F2" w:rsidP="00D06669">
            <w:pPr>
              <w:jc w:val="right"/>
              <w:rPr>
                <w:rFonts w:ascii="Arial" w:hAnsi="Arial" w:cs="Arial"/>
                <w:color w:val="000000"/>
                <w:sz w:val="18"/>
                <w:szCs w:val="18"/>
              </w:rPr>
            </w:pPr>
            <w:r w:rsidRPr="00D06669">
              <w:rPr>
                <w:rFonts w:ascii="Arial" w:hAnsi="Arial" w:cs="Arial"/>
                <w:color w:val="000000"/>
                <w:sz w:val="18"/>
                <w:szCs w:val="18"/>
              </w:rPr>
              <w:t>104.800,00</w:t>
            </w:r>
          </w:p>
        </w:tc>
      </w:tr>
      <w:tr w:rsidR="00C226F2" w:rsidRPr="00D06669" w14:paraId="1867AE6F" w14:textId="77777777" w:rsidTr="00C226F2">
        <w:trPr>
          <w:trHeight w:val="300"/>
        </w:trPr>
        <w:tc>
          <w:tcPr>
            <w:tcW w:w="709" w:type="dxa"/>
            <w:tcBorders>
              <w:top w:val="nil"/>
              <w:left w:val="nil"/>
              <w:bottom w:val="nil"/>
              <w:right w:val="nil"/>
            </w:tcBorders>
            <w:shd w:val="clear" w:color="auto" w:fill="auto"/>
            <w:vAlign w:val="center"/>
            <w:hideMark/>
          </w:tcPr>
          <w:p w14:paraId="63C79F6B" w14:textId="77777777" w:rsidR="00C226F2" w:rsidRPr="00D06669" w:rsidRDefault="00C226F2" w:rsidP="00D06669">
            <w:pPr>
              <w:rPr>
                <w:rFonts w:ascii="Arial" w:hAnsi="Arial" w:cs="Arial"/>
                <w:color w:val="000000"/>
                <w:sz w:val="18"/>
                <w:szCs w:val="18"/>
              </w:rPr>
            </w:pPr>
            <w:r w:rsidRPr="00D06669">
              <w:rPr>
                <w:rFonts w:ascii="Arial" w:hAnsi="Arial" w:cs="Arial"/>
                <w:color w:val="000000"/>
                <w:sz w:val="18"/>
                <w:szCs w:val="18"/>
              </w:rPr>
              <w:t>381</w:t>
            </w:r>
          </w:p>
        </w:tc>
        <w:tc>
          <w:tcPr>
            <w:tcW w:w="7474" w:type="dxa"/>
            <w:tcBorders>
              <w:top w:val="nil"/>
              <w:left w:val="nil"/>
              <w:bottom w:val="nil"/>
              <w:right w:val="nil"/>
            </w:tcBorders>
            <w:shd w:val="clear" w:color="auto" w:fill="auto"/>
            <w:vAlign w:val="center"/>
            <w:hideMark/>
          </w:tcPr>
          <w:p w14:paraId="7C3BB67E" w14:textId="2BDC77FA" w:rsidR="00C226F2" w:rsidRPr="00D06669" w:rsidRDefault="00C226F2" w:rsidP="00D06669">
            <w:pPr>
              <w:rPr>
                <w:rFonts w:ascii="Arial" w:hAnsi="Arial" w:cs="Arial"/>
                <w:color w:val="000000"/>
                <w:sz w:val="18"/>
                <w:szCs w:val="18"/>
              </w:rPr>
            </w:pPr>
            <w:r w:rsidRPr="00D06669">
              <w:rPr>
                <w:rFonts w:ascii="Arial" w:hAnsi="Arial" w:cs="Arial"/>
                <w:color w:val="000000"/>
                <w:sz w:val="18"/>
                <w:szCs w:val="18"/>
              </w:rPr>
              <w:t>Sufinanciranje programa i projekata organizacija civilnog dr</w:t>
            </w:r>
            <w:r w:rsidR="00C114C6">
              <w:rPr>
                <w:rFonts w:ascii="Arial" w:hAnsi="Arial" w:cs="Arial"/>
                <w:color w:val="000000"/>
                <w:sz w:val="18"/>
                <w:szCs w:val="18"/>
              </w:rPr>
              <w:t>u</w:t>
            </w:r>
            <w:r w:rsidRPr="00D06669">
              <w:rPr>
                <w:rFonts w:ascii="Arial" w:hAnsi="Arial" w:cs="Arial"/>
                <w:color w:val="000000"/>
                <w:sz w:val="18"/>
                <w:szCs w:val="18"/>
              </w:rPr>
              <w:t>štva u području sporta</w:t>
            </w:r>
          </w:p>
        </w:tc>
        <w:tc>
          <w:tcPr>
            <w:tcW w:w="1477" w:type="dxa"/>
            <w:tcBorders>
              <w:top w:val="nil"/>
              <w:left w:val="nil"/>
              <w:bottom w:val="nil"/>
              <w:right w:val="nil"/>
            </w:tcBorders>
            <w:shd w:val="clear" w:color="auto" w:fill="auto"/>
            <w:vAlign w:val="center"/>
            <w:hideMark/>
          </w:tcPr>
          <w:p w14:paraId="19D4EBD3" w14:textId="77777777" w:rsidR="00C226F2" w:rsidRPr="00D06669" w:rsidRDefault="00C226F2" w:rsidP="00D06669">
            <w:pPr>
              <w:jc w:val="right"/>
              <w:rPr>
                <w:rFonts w:ascii="Arial" w:hAnsi="Arial" w:cs="Arial"/>
                <w:color w:val="000000"/>
                <w:sz w:val="18"/>
                <w:szCs w:val="18"/>
              </w:rPr>
            </w:pPr>
            <w:r w:rsidRPr="00D06669">
              <w:rPr>
                <w:rFonts w:ascii="Arial" w:hAnsi="Arial" w:cs="Arial"/>
                <w:color w:val="000000"/>
                <w:sz w:val="18"/>
                <w:szCs w:val="18"/>
              </w:rPr>
              <w:t>31.200,00</w:t>
            </w:r>
          </w:p>
        </w:tc>
      </w:tr>
      <w:tr w:rsidR="00C226F2" w:rsidRPr="00D06669" w14:paraId="2341E85C" w14:textId="77777777" w:rsidTr="00C226F2">
        <w:trPr>
          <w:trHeight w:val="300"/>
        </w:trPr>
        <w:tc>
          <w:tcPr>
            <w:tcW w:w="709" w:type="dxa"/>
            <w:tcBorders>
              <w:top w:val="nil"/>
              <w:left w:val="nil"/>
              <w:bottom w:val="nil"/>
              <w:right w:val="nil"/>
            </w:tcBorders>
            <w:shd w:val="clear" w:color="auto" w:fill="auto"/>
            <w:vAlign w:val="center"/>
            <w:hideMark/>
          </w:tcPr>
          <w:p w14:paraId="5C9B9550" w14:textId="77777777" w:rsidR="00C226F2" w:rsidRPr="00D06669" w:rsidRDefault="00C226F2" w:rsidP="00D06669">
            <w:pPr>
              <w:rPr>
                <w:rFonts w:ascii="Arial" w:hAnsi="Arial" w:cs="Arial"/>
                <w:color w:val="000000"/>
                <w:sz w:val="18"/>
                <w:szCs w:val="18"/>
              </w:rPr>
            </w:pPr>
            <w:r w:rsidRPr="00D06669">
              <w:rPr>
                <w:rFonts w:ascii="Arial" w:hAnsi="Arial" w:cs="Arial"/>
                <w:color w:val="000000"/>
                <w:sz w:val="18"/>
                <w:szCs w:val="18"/>
              </w:rPr>
              <w:t>381</w:t>
            </w:r>
          </w:p>
        </w:tc>
        <w:tc>
          <w:tcPr>
            <w:tcW w:w="7474" w:type="dxa"/>
            <w:tcBorders>
              <w:top w:val="nil"/>
              <w:left w:val="nil"/>
              <w:bottom w:val="nil"/>
              <w:right w:val="nil"/>
            </w:tcBorders>
            <w:shd w:val="clear" w:color="auto" w:fill="auto"/>
            <w:vAlign w:val="center"/>
            <w:hideMark/>
          </w:tcPr>
          <w:p w14:paraId="57BC18B8" w14:textId="77777777" w:rsidR="00C226F2" w:rsidRPr="00D06669" w:rsidRDefault="00C226F2" w:rsidP="00D06669">
            <w:pPr>
              <w:rPr>
                <w:rFonts w:ascii="Arial" w:hAnsi="Arial" w:cs="Arial"/>
                <w:color w:val="000000"/>
                <w:sz w:val="18"/>
                <w:szCs w:val="18"/>
              </w:rPr>
            </w:pPr>
            <w:r w:rsidRPr="00D06669">
              <w:rPr>
                <w:rFonts w:ascii="Arial" w:hAnsi="Arial" w:cs="Arial"/>
                <w:color w:val="000000"/>
                <w:sz w:val="18"/>
                <w:szCs w:val="18"/>
              </w:rPr>
              <w:t xml:space="preserve"> SZGB  sufinanciranje sportskih  programa i manifestacija povodom Subotine</w:t>
            </w:r>
          </w:p>
        </w:tc>
        <w:tc>
          <w:tcPr>
            <w:tcW w:w="1477" w:type="dxa"/>
            <w:tcBorders>
              <w:top w:val="nil"/>
              <w:left w:val="nil"/>
              <w:bottom w:val="nil"/>
              <w:right w:val="nil"/>
            </w:tcBorders>
            <w:shd w:val="clear" w:color="auto" w:fill="auto"/>
            <w:vAlign w:val="center"/>
            <w:hideMark/>
          </w:tcPr>
          <w:p w14:paraId="660D31F1" w14:textId="77777777" w:rsidR="00C226F2" w:rsidRPr="00D06669" w:rsidRDefault="00C226F2" w:rsidP="00D06669">
            <w:pPr>
              <w:jc w:val="right"/>
              <w:rPr>
                <w:rFonts w:ascii="Arial" w:hAnsi="Arial" w:cs="Arial"/>
                <w:color w:val="000000"/>
                <w:sz w:val="18"/>
                <w:szCs w:val="18"/>
              </w:rPr>
            </w:pPr>
            <w:r w:rsidRPr="00D06669">
              <w:rPr>
                <w:rFonts w:ascii="Arial" w:hAnsi="Arial" w:cs="Arial"/>
                <w:color w:val="000000"/>
                <w:sz w:val="18"/>
                <w:szCs w:val="18"/>
              </w:rPr>
              <w:t>1.000,00</w:t>
            </w:r>
          </w:p>
        </w:tc>
      </w:tr>
      <w:tr w:rsidR="00C226F2" w:rsidRPr="00D06669" w14:paraId="6B1DB174" w14:textId="77777777" w:rsidTr="00C226F2">
        <w:trPr>
          <w:trHeight w:val="300"/>
        </w:trPr>
        <w:tc>
          <w:tcPr>
            <w:tcW w:w="709" w:type="dxa"/>
            <w:tcBorders>
              <w:top w:val="nil"/>
              <w:left w:val="nil"/>
              <w:bottom w:val="nil"/>
              <w:right w:val="nil"/>
            </w:tcBorders>
            <w:shd w:val="clear" w:color="auto" w:fill="auto"/>
            <w:vAlign w:val="center"/>
            <w:hideMark/>
          </w:tcPr>
          <w:p w14:paraId="327BC3ED" w14:textId="77777777" w:rsidR="00C226F2" w:rsidRPr="00D06669" w:rsidRDefault="00C226F2" w:rsidP="00D06669">
            <w:pPr>
              <w:rPr>
                <w:rFonts w:ascii="Arial" w:hAnsi="Arial" w:cs="Arial"/>
                <w:color w:val="000000"/>
                <w:sz w:val="18"/>
                <w:szCs w:val="18"/>
              </w:rPr>
            </w:pPr>
            <w:r w:rsidRPr="00D06669">
              <w:rPr>
                <w:rFonts w:ascii="Arial" w:hAnsi="Arial" w:cs="Arial"/>
                <w:color w:val="000000"/>
                <w:sz w:val="18"/>
                <w:szCs w:val="18"/>
              </w:rPr>
              <w:t>412</w:t>
            </w:r>
          </w:p>
        </w:tc>
        <w:tc>
          <w:tcPr>
            <w:tcW w:w="7474" w:type="dxa"/>
            <w:tcBorders>
              <w:top w:val="nil"/>
              <w:left w:val="nil"/>
              <w:bottom w:val="nil"/>
              <w:right w:val="nil"/>
            </w:tcBorders>
            <w:shd w:val="clear" w:color="auto" w:fill="auto"/>
            <w:vAlign w:val="center"/>
            <w:hideMark/>
          </w:tcPr>
          <w:p w14:paraId="51181EE8" w14:textId="43F388E3" w:rsidR="00C226F2" w:rsidRPr="00D06669" w:rsidRDefault="00C226F2" w:rsidP="00D06669">
            <w:pPr>
              <w:rPr>
                <w:rFonts w:ascii="Arial" w:hAnsi="Arial" w:cs="Arial"/>
                <w:color w:val="000000"/>
                <w:sz w:val="18"/>
                <w:szCs w:val="18"/>
              </w:rPr>
            </w:pPr>
            <w:r w:rsidRPr="00D06669">
              <w:rPr>
                <w:rFonts w:ascii="Arial" w:hAnsi="Arial" w:cs="Arial"/>
                <w:color w:val="000000"/>
                <w:sz w:val="18"/>
                <w:szCs w:val="18"/>
              </w:rPr>
              <w:t>Izrada prove</w:t>
            </w:r>
            <w:r w:rsidR="00C114C6">
              <w:rPr>
                <w:rFonts w:ascii="Arial" w:hAnsi="Arial" w:cs="Arial"/>
                <w:color w:val="000000"/>
                <w:sz w:val="18"/>
                <w:szCs w:val="18"/>
              </w:rPr>
              <w:t>d</w:t>
            </w:r>
            <w:r w:rsidRPr="00D06669">
              <w:rPr>
                <w:rFonts w:ascii="Arial" w:hAnsi="Arial" w:cs="Arial"/>
                <w:color w:val="000000"/>
                <w:sz w:val="18"/>
                <w:szCs w:val="18"/>
              </w:rPr>
              <w:t>benog Programa za mandatno razdoblje i Plana razvoja</w:t>
            </w:r>
          </w:p>
        </w:tc>
        <w:tc>
          <w:tcPr>
            <w:tcW w:w="1477" w:type="dxa"/>
            <w:tcBorders>
              <w:top w:val="nil"/>
              <w:left w:val="nil"/>
              <w:bottom w:val="nil"/>
              <w:right w:val="nil"/>
            </w:tcBorders>
            <w:shd w:val="clear" w:color="auto" w:fill="auto"/>
            <w:vAlign w:val="center"/>
            <w:hideMark/>
          </w:tcPr>
          <w:p w14:paraId="256692E2" w14:textId="77777777" w:rsidR="00C226F2" w:rsidRPr="00D06669" w:rsidRDefault="00C226F2" w:rsidP="00D06669">
            <w:pPr>
              <w:jc w:val="right"/>
              <w:rPr>
                <w:rFonts w:ascii="Arial" w:hAnsi="Arial" w:cs="Arial"/>
                <w:color w:val="000000"/>
                <w:sz w:val="18"/>
                <w:szCs w:val="18"/>
              </w:rPr>
            </w:pPr>
            <w:r w:rsidRPr="00D06669">
              <w:rPr>
                <w:rFonts w:ascii="Arial" w:hAnsi="Arial" w:cs="Arial"/>
                <w:color w:val="000000"/>
                <w:sz w:val="18"/>
                <w:szCs w:val="18"/>
              </w:rPr>
              <w:t>5.309,00</w:t>
            </w:r>
          </w:p>
        </w:tc>
      </w:tr>
      <w:tr w:rsidR="00C226F2" w:rsidRPr="00D06669" w14:paraId="059E39EE" w14:textId="77777777" w:rsidTr="00C226F2">
        <w:trPr>
          <w:trHeight w:val="300"/>
        </w:trPr>
        <w:tc>
          <w:tcPr>
            <w:tcW w:w="709" w:type="dxa"/>
            <w:tcBorders>
              <w:top w:val="nil"/>
              <w:left w:val="nil"/>
              <w:bottom w:val="nil"/>
              <w:right w:val="nil"/>
            </w:tcBorders>
            <w:shd w:val="clear" w:color="auto" w:fill="auto"/>
            <w:vAlign w:val="center"/>
            <w:hideMark/>
          </w:tcPr>
          <w:p w14:paraId="6D2DA8AC" w14:textId="77777777" w:rsidR="00C226F2" w:rsidRPr="00D06669" w:rsidRDefault="00C226F2" w:rsidP="00D06669">
            <w:pPr>
              <w:rPr>
                <w:rFonts w:ascii="Arial" w:hAnsi="Arial" w:cs="Arial"/>
                <w:color w:val="000000"/>
                <w:sz w:val="18"/>
                <w:szCs w:val="18"/>
              </w:rPr>
            </w:pPr>
            <w:r w:rsidRPr="00D06669">
              <w:rPr>
                <w:rFonts w:ascii="Arial" w:hAnsi="Arial" w:cs="Arial"/>
                <w:color w:val="000000"/>
                <w:sz w:val="18"/>
                <w:szCs w:val="18"/>
              </w:rPr>
              <w:t>323</w:t>
            </w:r>
          </w:p>
        </w:tc>
        <w:tc>
          <w:tcPr>
            <w:tcW w:w="7474" w:type="dxa"/>
            <w:tcBorders>
              <w:top w:val="nil"/>
              <w:left w:val="nil"/>
              <w:bottom w:val="nil"/>
              <w:right w:val="nil"/>
            </w:tcBorders>
            <w:shd w:val="clear" w:color="auto" w:fill="auto"/>
            <w:vAlign w:val="center"/>
            <w:hideMark/>
          </w:tcPr>
          <w:p w14:paraId="0BACC04E" w14:textId="77777777" w:rsidR="00C226F2" w:rsidRPr="00D06669" w:rsidRDefault="00C226F2" w:rsidP="00D06669">
            <w:pPr>
              <w:rPr>
                <w:rFonts w:ascii="Arial" w:hAnsi="Arial" w:cs="Arial"/>
                <w:color w:val="000000"/>
                <w:sz w:val="18"/>
                <w:szCs w:val="18"/>
              </w:rPr>
            </w:pPr>
            <w:r w:rsidRPr="00D06669">
              <w:rPr>
                <w:rFonts w:ascii="Arial" w:hAnsi="Arial" w:cs="Arial"/>
                <w:color w:val="000000"/>
                <w:sz w:val="18"/>
                <w:szCs w:val="18"/>
              </w:rPr>
              <w:t>Pružanje usluga upravljanja (operatera) poduzetničkim inkubatorom</w:t>
            </w:r>
          </w:p>
        </w:tc>
        <w:tc>
          <w:tcPr>
            <w:tcW w:w="1477" w:type="dxa"/>
            <w:tcBorders>
              <w:top w:val="nil"/>
              <w:left w:val="nil"/>
              <w:bottom w:val="nil"/>
              <w:right w:val="nil"/>
            </w:tcBorders>
            <w:shd w:val="clear" w:color="auto" w:fill="auto"/>
            <w:vAlign w:val="center"/>
            <w:hideMark/>
          </w:tcPr>
          <w:p w14:paraId="7D5A2083" w14:textId="77777777" w:rsidR="00C226F2" w:rsidRPr="00D06669" w:rsidRDefault="00C226F2" w:rsidP="00D06669">
            <w:pPr>
              <w:jc w:val="right"/>
              <w:rPr>
                <w:rFonts w:ascii="Arial" w:hAnsi="Arial" w:cs="Arial"/>
                <w:color w:val="000000"/>
                <w:sz w:val="18"/>
                <w:szCs w:val="18"/>
              </w:rPr>
            </w:pPr>
            <w:r w:rsidRPr="00D06669">
              <w:rPr>
                <w:rFonts w:ascii="Arial" w:hAnsi="Arial" w:cs="Arial"/>
                <w:color w:val="000000"/>
                <w:sz w:val="18"/>
                <w:szCs w:val="18"/>
              </w:rPr>
              <w:t>19.900,00</w:t>
            </w:r>
          </w:p>
        </w:tc>
      </w:tr>
      <w:tr w:rsidR="00C226F2" w:rsidRPr="00D06669" w14:paraId="5880FD17" w14:textId="77777777" w:rsidTr="00C226F2">
        <w:trPr>
          <w:trHeight w:val="300"/>
        </w:trPr>
        <w:tc>
          <w:tcPr>
            <w:tcW w:w="709" w:type="dxa"/>
            <w:tcBorders>
              <w:top w:val="nil"/>
              <w:left w:val="nil"/>
              <w:bottom w:val="nil"/>
              <w:right w:val="nil"/>
            </w:tcBorders>
            <w:shd w:val="clear" w:color="auto" w:fill="auto"/>
            <w:vAlign w:val="center"/>
            <w:hideMark/>
          </w:tcPr>
          <w:p w14:paraId="22210826" w14:textId="77777777" w:rsidR="00C226F2" w:rsidRPr="00D06669" w:rsidRDefault="00C226F2" w:rsidP="00D06669">
            <w:pPr>
              <w:rPr>
                <w:rFonts w:ascii="Arial" w:hAnsi="Arial" w:cs="Arial"/>
                <w:color w:val="000000"/>
                <w:sz w:val="18"/>
                <w:szCs w:val="18"/>
              </w:rPr>
            </w:pPr>
            <w:r w:rsidRPr="00D06669">
              <w:rPr>
                <w:rFonts w:ascii="Arial" w:hAnsi="Arial" w:cs="Arial"/>
                <w:color w:val="000000"/>
                <w:sz w:val="18"/>
                <w:szCs w:val="18"/>
              </w:rPr>
              <w:lastRenderedPageBreak/>
              <w:t>412</w:t>
            </w:r>
          </w:p>
        </w:tc>
        <w:tc>
          <w:tcPr>
            <w:tcW w:w="7474" w:type="dxa"/>
            <w:tcBorders>
              <w:top w:val="nil"/>
              <w:left w:val="nil"/>
              <w:bottom w:val="nil"/>
              <w:right w:val="nil"/>
            </w:tcBorders>
            <w:shd w:val="clear" w:color="auto" w:fill="auto"/>
            <w:vAlign w:val="center"/>
            <w:hideMark/>
          </w:tcPr>
          <w:p w14:paraId="6842657B" w14:textId="77777777" w:rsidR="00C226F2" w:rsidRPr="00D06669" w:rsidRDefault="00C226F2" w:rsidP="00D06669">
            <w:pPr>
              <w:rPr>
                <w:rFonts w:ascii="Arial" w:hAnsi="Arial" w:cs="Arial"/>
                <w:color w:val="000000"/>
                <w:sz w:val="18"/>
                <w:szCs w:val="18"/>
              </w:rPr>
            </w:pPr>
            <w:r w:rsidRPr="00D06669">
              <w:rPr>
                <w:rFonts w:ascii="Arial" w:hAnsi="Arial" w:cs="Arial"/>
                <w:color w:val="000000"/>
                <w:sz w:val="18"/>
                <w:szCs w:val="18"/>
              </w:rPr>
              <w:t>Izrada programa raspolaganja poljoprivrednim zemljištem u vlasništvu RH</w:t>
            </w:r>
          </w:p>
        </w:tc>
        <w:tc>
          <w:tcPr>
            <w:tcW w:w="1477" w:type="dxa"/>
            <w:tcBorders>
              <w:top w:val="nil"/>
              <w:left w:val="nil"/>
              <w:bottom w:val="nil"/>
              <w:right w:val="nil"/>
            </w:tcBorders>
            <w:shd w:val="clear" w:color="auto" w:fill="auto"/>
            <w:vAlign w:val="center"/>
            <w:hideMark/>
          </w:tcPr>
          <w:p w14:paraId="563C0B0E" w14:textId="77777777" w:rsidR="00C226F2" w:rsidRPr="00D06669" w:rsidRDefault="00C226F2" w:rsidP="00D06669">
            <w:pPr>
              <w:jc w:val="right"/>
              <w:rPr>
                <w:rFonts w:ascii="Arial" w:hAnsi="Arial" w:cs="Arial"/>
                <w:color w:val="000000"/>
                <w:sz w:val="18"/>
                <w:szCs w:val="18"/>
              </w:rPr>
            </w:pPr>
            <w:r w:rsidRPr="00D06669">
              <w:rPr>
                <w:rFonts w:ascii="Arial" w:hAnsi="Arial" w:cs="Arial"/>
                <w:color w:val="000000"/>
                <w:sz w:val="18"/>
                <w:szCs w:val="18"/>
              </w:rPr>
              <w:t>4.600,00</w:t>
            </w:r>
          </w:p>
        </w:tc>
      </w:tr>
      <w:tr w:rsidR="00C226F2" w:rsidRPr="00D06669" w14:paraId="0AAD862C" w14:textId="77777777" w:rsidTr="00C226F2">
        <w:trPr>
          <w:trHeight w:val="300"/>
        </w:trPr>
        <w:tc>
          <w:tcPr>
            <w:tcW w:w="709" w:type="dxa"/>
            <w:tcBorders>
              <w:top w:val="nil"/>
              <w:left w:val="nil"/>
              <w:bottom w:val="nil"/>
              <w:right w:val="nil"/>
            </w:tcBorders>
            <w:shd w:val="clear" w:color="auto" w:fill="auto"/>
            <w:vAlign w:val="center"/>
            <w:hideMark/>
          </w:tcPr>
          <w:p w14:paraId="677A2F7F" w14:textId="77777777" w:rsidR="00C226F2" w:rsidRPr="00D06669" w:rsidRDefault="00C226F2" w:rsidP="00D06669">
            <w:pPr>
              <w:rPr>
                <w:rFonts w:ascii="Arial" w:hAnsi="Arial" w:cs="Arial"/>
                <w:color w:val="000000"/>
                <w:sz w:val="18"/>
                <w:szCs w:val="18"/>
              </w:rPr>
            </w:pPr>
            <w:r w:rsidRPr="00D06669">
              <w:rPr>
                <w:rFonts w:ascii="Arial" w:hAnsi="Arial" w:cs="Arial"/>
                <w:color w:val="000000"/>
                <w:sz w:val="18"/>
                <w:szCs w:val="18"/>
              </w:rPr>
              <w:t>412</w:t>
            </w:r>
          </w:p>
        </w:tc>
        <w:tc>
          <w:tcPr>
            <w:tcW w:w="7474" w:type="dxa"/>
            <w:tcBorders>
              <w:top w:val="nil"/>
              <w:left w:val="nil"/>
              <w:bottom w:val="nil"/>
              <w:right w:val="nil"/>
            </w:tcBorders>
            <w:shd w:val="clear" w:color="auto" w:fill="auto"/>
            <w:vAlign w:val="center"/>
            <w:hideMark/>
          </w:tcPr>
          <w:p w14:paraId="557D1AAA" w14:textId="77777777" w:rsidR="00C226F2" w:rsidRPr="00D06669" w:rsidRDefault="00C226F2" w:rsidP="00D06669">
            <w:pPr>
              <w:rPr>
                <w:rFonts w:ascii="Arial" w:hAnsi="Arial" w:cs="Arial"/>
                <w:color w:val="000000"/>
                <w:sz w:val="18"/>
                <w:szCs w:val="18"/>
              </w:rPr>
            </w:pPr>
            <w:r w:rsidRPr="00D06669">
              <w:rPr>
                <w:rFonts w:ascii="Arial" w:hAnsi="Arial" w:cs="Arial"/>
                <w:color w:val="000000"/>
                <w:sz w:val="18"/>
                <w:szCs w:val="18"/>
              </w:rPr>
              <w:t>Izrada Programa zaštite divljači van lovnog područja za Grad Buzet</w:t>
            </w:r>
          </w:p>
        </w:tc>
        <w:tc>
          <w:tcPr>
            <w:tcW w:w="1477" w:type="dxa"/>
            <w:tcBorders>
              <w:top w:val="nil"/>
              <w:left w:val="nil"/>
              <w:bottom w:val="nil"/>
              <w:right w:val="nil"/>
            </w:tcBorders>
            <w:shd w:val="clear" w:color="auto" w:fill="auto"/>
            <w:vAlign w:val="center"/>
            <w:hideMark/>
          </w:tcPr>
          <w:p w14:paraId="3B74CB71" w14:textId="77777777" w:rsidR="00C226F2" w:rsidRPr="00D06669" w:rsidRDefault="00C226F2" w:rsidP="00D06669">
            <w:pPr>
              <w:jc w:val="right"/>
              <w:rPr>
                <w:rFonts w:ascii="Arial" w:hAnsi="Arial" w:cs="Arial"/>
                <w:color w:val="000000"/>
                <w:sz w:val="18"/>
                <w:szCs w:val="18"/>
              </w:rPr>
            </w:pPr>
            <w:r w:rsidRPr="00D06669">
              <w:rPr>
                <w:rFonts w:ascii="Arial" w:hAnsi="Arial" w:cs="Arial"/>
                <w:color w:val="000000"/>
                <w:sz w:val="18"/>
                <w:szCs w:val="18"/>
              </w:rPr>
              <w:t>2.500,00</w:t>
            </w:r>
          </w:p>
        </w:tc>
      </w:tr>
      <w:tr w:rsidR="00C226F2" w:rsidRPr="00D06669" w14:paraId="5FB9A25A" w14:textId="77777777" w:rsidTr="00C226F2">
        <w:trPr>
          <w:trHeight w:val="300"/>
        </w:trPr>
        <w:tc>
          <w:tcPr>
            <w:tcW w:w="709" w:type="dxa"/>
            <w:tcBorders>
              <w:top w:val="nil"/>
              <w:left w:val="nil"/>
              <w:bottom w:val="nil"/>
              <w:right w:val="nil"/>
            </w:tcBorders>
            <w:shd w:val="clear" w:color="auto" w:fill="auto"/>
            <w:vAlign w:val="center"/>
            <w:hideMark/>
          </w:tcPr>
          <w:p w14:paraId="3E00EA7A" w14:textId="77777777" w:rsidR="00C226F2" w:rsidRPr="00D06669" w:rsidRDefault="00C226F2" w:rsidP="00D06669">
            <w:pPr>
              <w:rPr>
                <w:rFonts w:ascii="Arial" w:hAnsi="Arial" w:cs="Arial"/>
                <w:color w:val="000000"/>
                <w:sz w:val="18"/>
                <w:szCs w:val="18"/>
              </w:rPr>
            </w:pPr>
            <w:r w:rsidRPr="00D06669">
              <w:rPr>
                <w:rFonts w:ascii="Arial" w:hAnsi="Arial" w:cs="Arial"/>
                <w:color w:val="000000"/>
                <w:sz w:val="18"/>
                <w:szCs w:val="18"/>
              </w:rPr>
              <w:t>386</w:t>
            </w:r>
          </w:p>
        </w:tc>
        <w:tc>
          <w:tcPr>
            <w:tcW w:w="7474" w:type="dxa"/>
            <w:tcBorders>
              <w:top w:val="nil"/>
              <w:left w:val="nil"/>
              <w:bottom w:val="nil"/>
              <w:right w:val="nil"/>
            </w:tcBorders>
            <w:shd w:val="clear" w:color="auto" w:fill="auto"/>
            <w:vAlign w:val="center"/>
            <w:hideMark/>
          </w:tcPr>
          <w:p w14:paraId="44300F67" w14:textId="77777777" w:rsidR="00C226F2" w:rsidRPr="00D06669" w:rsidRDefault="00C226F2" w:rsidP="00D06669">
            <w:pPr>
              <w:rPr>
                <w:rFonts w:ascii="Arial" w:hAnsi="Arial" w:cs="Arial"/>
                <w:color w:val="000000"/>
                <w:sz w:val="18"/>
                <w:szCs w:val="18"/>
              </w:rPr>
            </w:pPr>
            <w:r w:rsidRPr="00D06669">
              <w:rPr>
                <w:rFonts w:ascii="Arial" w:hAnsi="Arial" w:cs="Arial"/>
                <w:color w:val="000000"/>
                <w:sz w:val="18"/>
                <w:szCs w:val="18"/>
              </w:rPr>
              <w:t>Namjenska sredstva za izgradnju vodovodne mreže</w:t>
            </w:r>
          </w:p>
        </w:tc>
        <w:tc>
          <w:tcPr>
            <w:tcW w:w="1477" w:type="dxa"/>
            <w:tcBorders>
              <w:top w:val="nil"/>
              <w:left w:val="nil"/>
              <w:bottom w:val="nil"/>
              <w:right w:val="nil"/>
            </w:tcBorders>
            <w:shd w:val="clear" w:color="auto" w:fill="auto"/>
            <w:vAlign w:val="center"/>
            <w:hideMark/>
          </w:tcPr>
          <w:p w14:paraId="02CBCE65" w14:textId="77777777" w:rsidR="00C226F2" w:rsidRPr="00D06669" w:rsidRDefault="00C226F2" w:rsidP="00D06669">
            <w:pPr>
              <w:jc w:val="right"/>
              <w:rPr>
                <w:rFonts w:ascii="Arial" w:hAnsi="Arial" w:cs="Arial"/>
                <w:color w:val="000000"/>
                <w:sz w:val="18"/>
                <w:szCs w:val="18"/>
              </w:rPr>
            </w:pPr>
            <w:r w:rsidRPr="00D06669">
              <w:rPr>
                <w:rFonts w:ascii="Arial" w:hAnsi="Arial" w:cs="Arial"/>
                <w:color w:val="000000"/>
                <w:sz w:val="18"/>
                <w:szCs w:val="18"/>
              </w:rPr>
              <w:t>60.100,00</w:t>
            </w:r>
          </w:p>
        </w:tc>
      </w:tr>
      <w:tr w:rsidR="00C226F2" w:rsidRPr="00D06669" w14:paraId="7834D1D7" w14:textId="77777777" w:rsidTr="00C226F2">
        <w:trPr>
          <w:trHeight w:val="300"/>
        </w:trPr>
        <w:tc>
          <w:tcPr>
            <w:tcW w:w="709" w:type="dxa"/>
            <w:tcBorders>
              <w:top w:val="nil"/>
              <w:left w:val="nil"/>
              <w:bottom w:val="nil"/>
              <w:right w:val="nil"/>
            </w:tcBorders>
            <w:shd w:val="clear" w:color="auto" w:fill="auto"/>
            <w:vAlign w:val="center"/>
            <w:hideMark/>
          </w:tcPr>
          <w:p w14:paraId="6F96303C" w14:textId="77777777" w:rsidR="00C226F2" w:rsidRPr="00D06669" w:rsidRDefault="00C226F2" w:rsidP="00D06669">
            <w:pPr>
              <w:rPr>
                <w:rFonts w:ascii="Arial" w:hAnsi="Arial" w:cs="Arial"/>
                <w:color w:val="000000"/>
                <w:sz w:val="18"/>
                <w:szCs w:val="18"/>
              </w:rPr>
            </w:pPr>
            <w:r w:rsidRPr="00D06669">
              <w:rPr>
                <w:rFonts w:ascii="Arial" w:hAnsi="Arial" w:cs="Arial"/>
                <w:color w:val="000000"/>
                <w:sz w:val="18"/>
                <w:szCs w:val="18"/>
              </w:rPr>
              <w:t>323</w:t>
            </w:r>
          </w:p>
        </w:tc>
        <w:tc>
          <w:tcPr>
            <w:tcW w:w="7474" w:type="dxa"/>
            <w:tcBorders>
              <w:top w:val="nil"/>
              <w:left w:val="nil"/>
              <w:bottom w:val="nil"/>
              <w:right w:val="nil"/>
            </w:tcBorders>
            <w:shd w:val="clear" w:color="auto" w:fill="auto"/>
            <w:vAlign w:val="center"/>
            <w:hideMark/>
          </w:tcPr>
          <w:p w14:paraId="6FC560F6" w14:textId="70D748D9" w:rsidR="00C226F2" w:rsidRPr="00D06669" w:rsidRDefault="00C226F2" w:rsidP="00D06669">
            <w:pPr>
              <w:rPr>
                <w:rFonts w:ascii="Arial" w:hAnsi="Arial" w:cs="Arial"/>
                <w:color w:val="000000"/>
                <w:sz w:val="18"/>
                <w:szCs w:val="18"/>
              </w:rPr>
            </w:pPr>
            <w:r w:rsidRPr="00D06669">
              <w:rPr>
                <w:rFonts w:ascii="Arial" w:hAnsi="Arial" w:cs="Arial"/>
                <w:color w:val="000000"/>
                <w:sz w:val="18"/>
                <w:szCs w:val="18"/>
              </w:rPr>
              <w:t>Sufinanciranje sanacije fasada i krovova u Starom gradu Buze</w:t>
            </w:r>
            <w:r w:rsidR="00C114C6">
              <w:rPr>
                <w:rFonts w:ascii="Arial" w:hAnsi="Arial" w:cs="Arial"/>
                <w:color w:val="000000"/>
                <w:sz w:val="18"/>
                <w:szCs w:val="18"/>
              </w:rPr>
              <w:t>t</w:t>
            </w:r>
            <w:r w:rsidRPr="00D06669">
              <w:rPr>
                <w:rFonts w:ascii="Arial" w:hAnsi="Arial" w:cs="Arial"/>
                <w:color w:val="000000"/>
                <w:sz w:val="18"/>
                <w:szCs w:val="18"/>
              </w:rPr>
              <w:t>u, Roču i Humu</w:t>
            </w:r>
          </w:p>
        </w:tc>
        <w:tc>
          <w:tcPr>
            <w:tcW w:w="1477" w:type="dxa"/>
            <w:tcBorders>
              <w:top w:val="nil"/>
              <w:left w:val="nil"/>
              <w:bottom w:val="nil"/>
              <w:right w:val="nil"/>
            </w:tcBorders>
            <w:shd w:val="clear" w:color="auto" w:fill="auto"/>
            <w:vAlign w:val="center"/>
            <w:hideMark/>
          </w:tcPr>
          <w:p w14:paraId="02259E41" w14:textId="77777777" w:rsidR="00C226F2" w:rsidRPr="00D06669" w:rsidRDefault="00C226F2" w:rsidP="00D06669">
            <w:pPr>
              <w:jc w:val="right"/>
              <w:rPr>
                <w:rFonts w:ascii="Arial" w:hAnsi="Arial" w:cs="Arial"/>
                <w:color w:val="000000"/>
                <w:sz w:val="18"/>
                <w:szCs w:val="18"/>
              </w:rPr>
            </w:pPr>
            <w:r w:rsidRPr="00D06669">
              <w:rPr>
                <w:rFonts w:ascii="Arial" w:hAnsi="Arial" w:cs="Arial"/>
                <w:color w:val="000000"/>
                <w:sz w:val="18"/>
                <w:szCs w:val="18"/>
              </w:rPr>
              <w:t>1.991,00</w:t>
            </w:r>
          </w:p>
        </w:tc>
      </w:tr>
      <w:tr w:rsidR="00C226F2" w:rsidRPr="00D06669" w14:paraId="791EABF8" w14:textId="77777777" w:rsidTr="00C226F2">
        <w:trPr>
          <w:trHeight w:val="300"/>
        </w:trPr>
        <w:tc>
          <w:tcPr>
            <w:tcW w:w="709" w:type="dxa"/>
            <w:tcBorders>
              <w:top w:val="nil"/>
              <w:left w:val="nil"/>
              <w:bottom w:val="nil"/>
              <w:right w:val="nil"/>
            </w:tcBorders>
            <w:shd w:val="clear" w:color="auto" w:fill="auto"/>
            <w:vAlign w:val="center"/>
            <w:hideMark/>
          </w:tcPr>
          <w:p w14:paraId="1D632816" w14:textId="77777777" w:rsidR="00C226F2" w:rsidRPr="00D06669" w:rsidRDefault="00C226F2" w:rsidP="00D06669">
            <w:pPr>
              <w:rPr>
                <w:rFonts w:ascii="Arial" w:hAnsi="Arial" w:cs="Arial"/>
                <w:color w:val="000000"/>
                <w:sz w:val="18"/>
                <w:szCs w:val="18"/>
              </w:rPr>
            </w:pPr>
            <w:r w:rsidRPr="00D06669">
              <w:rPr>
                <w:rFonts w:ascii="Arial" w:hAnsi="Arial" w:cs="Arial"/>
                <w:color w:val="000000"/>
                <w:sz w:val="18"/>
                <w:szCs w:val="18"/>
              </w:rPr>
              <w:t>323</w:t>
            </w:r>
          </w:p>
        </w:tc>
        <w:tc>
          <w:tcPr>
            <w:tcW w:w="7474" w:type="dxa"/>
            <w:tcBorders>
              <w:top w:val="nil"/>
              <w:left w:val="nil"/>
              <w:bottom w:val="nil"/>
              <w:right w:val="nil"/>
            </w:tcBorders>
            <w:shd w:val="clear" w:color="auto" w:fill="auto"/>
            <w:vAlign w:val="center"/>
            <w:hideMark/>
          </w:tcPr>
          <w:p w14:paraId="00058BAB" w14:textId="77777777" w:rsidR="00C226F2" w:rsidRPr="00D06669" w:rsidRDefault="00C226F2" w:rsidP="00D06669">
            <w:pPr>
              <w:rPr>
                <w:rFonts w:ascii="Arial" w:hAnsi="Arial" w:cs="Arial"/>
                <w:color w:val="000000"/>
                <w:sz w:val="18"/>
                <w:szCs w:val="18"/>
              </w:rPr>
            </w:pPr>
            <w:r w:rsidRPr="00D06669">
              <w:rPr>
                <w:rFonts w:ascii="Arial" w:hAnsi="Arial" w:cs="Arial"/>
                <w:color w:val="000000"/>
                <w:sz w:val="18"/>
                <w:szCs w:val="18"/>
              </w:rPr>
              <w:t>Održavanje zajedničkih dijelova i uređaja zgrada</w:t>
            </w:r>
          </w:p>
        </w:tc>
        <w:tc>
          <w:tcPr>
            <w:tcW w:w="1477" w:type="dxa"/>
            <w:tcBorders>
              <w:top w:val="nil"/>
              <w:left w:val="nil"/>
              <w:bottom w:val="nil"/>
              <w:right w:val="nil"/>
            </w:tcBorders>
            <w:shd w:val="clear" w:color="auto" w:fill="auto"/>
            <w:vAlign w:val="center"/>
            <w:hideMark/>
          </w:tcPr>
          <w:p w14:paraId="6FCBD105" w14:textId="77777777" w:rsidR="00C226F2" w:rsidRPr="00D06669" w:rsidRDefault="00C226F2" w:rsidP="00D06669">
            <w:pPr>
              <w:jc w:val="right"/>
              <w:rPr>
                <w:rFonts w:ascii="Arial" w:hAnsi="Arial" w:cs="Arial"/>
                <w:color w:val="000000"/>
                <w:sz w:val="18"/>
                <w:szCs w:val="18"/>
              </w:rPr>
            </w:pPr>
            <w:r w:rsidRPr="00D06669">
              <w:rPr>
                <w:rFonts w:ascii="Arial" w:hAnsi="Arial" w:cs="Arial"/>
                <w:color w:val="000000"/>
                <w:sz w:val="18"/>
                <w:szCs w:val="18"/>
              </w:rPr>
              <w:t>4.009,00</w:t>
            </w:r>
          </w:p>
        </w:tc>
      </w:tr>
      <w:tr w:rsidR="00C226F2" w:rsidRPr="00D06669" w14:paraId="68BD2B04" w14:textId="77777777" w:rsidTr="00C226F2">
        <w:trPr>
          <w:trHeight w:val="300"/>
        </w:trPr>
        <w:tc>
          <w:tcPr>
            <w:tcW w:w="709" w:type="dxa"/>
            <w:tcBorders>
              <w:top w:val="nil"/>
              <w:left w:val="nil"/>
              <w:bottom w:val="nil"/>
              <w:right w:val="nil"/>
            </w:tcBorders>
            <w:shd w:val="clear" w:color="auto" w:fill="auto"/>
            <w:vAlign w:val="center"/>
            <w:hideMark/>
          </w:tcPr>
          <w:p w14:paraId="28B83A2A" w14:textId="77777777" w:rsidR="00C226F2" w:rsidRPr="00D06669" w:rsidRDefault="00C226F2" w:rsidP="00D06669">
            <w:pPr>
              <w:rPr>
                <w:rFonts w:ascii="Arial" w:hAnsi="Arial" w:cs="Arial"/>
                <w:color w:val="000000"/>
                <w:sz w:val="18"/>
                <w:szCs w:val="18"/>
              </w:rPr>
            </w:pPr>
            <w:r w:rsidRPr="00D06669">
              <w:rPr>
                <w:rFonts w:ascii="Arial" w:hAnsi="Arial" w:cs="Arial"/>
                <w:color w:val="000000"/>
                <w:sz w:val="18"/>
                <w:szCs w:val="18"/>
              </w:rPr>
              <w:t>323</w:t>
            </w:r>
          </w:p>
        </w:tc>
        <w:tc>
          <w:tcPr>
            <w:tcW w:w="7474" w:type="dxa"/>
            <w:tcBorders>
              <w:top w:val="nil"/>
              <w:left w:val="nil"/>
              <w:bottom w:val="nil"/>
              <w:right w:val="nil"/>
            </w:tcBorders>
            <w:shd w:val="clear" w:color="auto" w:fill="auto"/>
            <w:vAlign w:val="center"/>
            <w:hideMark/>
          </w:tcPr>
          <w:p w14:paraId="3E9C147B" w14:textId="77777777" w:rsidR="00C226F2" w:rsidRPr="00D06669" w:rsidRDefault="00C226F2" w:rsidP="00D06669">
            <w:pPr>
              <w:rPr>
                <w:rFonts w:ascii="Arial" w:hAnsi="Arial" w:cs="Arial"/>
                <w:color w:val="000000"/>
                <w:sz w:val="18"/>
                <w:szCs w:val="18"/>
              </w:rPr>
            </w:pPr>
            <w:r w:rsidRPr="00D06669">
              <w:rPr>
                <w:rFonts w:ascii="Arial" w:hAnsi="Arial" w:cs="Arial"/>
                <w:color w:val="000000"/>
                <w:sz w:val="18"/>
                <w:szCs w:val="18"/>
              </w:rPr>
              <w:t>Adaptacija i održavanje stanova za posebne namjene</w:t>
            </w:r>
          </w:p>
        </w:tc>
        <w:tc>
          <w:tcPr>
            <w:tcW w:w="1477" w:type="dxa"/>
            <w:tcBorders>
              <w:top w:val="nil"/>
              <w:left w:val="nil"/>
              <w:bottom w:val="nil"/>
              <w:right w:val="nil"/>
            </w:tcBorders>
            <w:shd w:val="clear" w:color="auto" w:fill="auto"/>
            <w:vAlign w:val="center"/>
            <w:hideMark/>
          </w:tcPr>
          <w:p w14:paraId="04CA8782" w14:textId="77777777" w:rsidR="00C226F2" w:rsidRPr="00D06669" w:rsidRDefault="00C226F2" w:rsidP="00D06669">
            <w:pPr>
              <w:jc w:val="right"/>
              <w:rPr>
                <w:rFonts w:ascii="Arial" w:hAnsi="Arial" w:cs="Arial"/>
                <w:color w:val="000000"/>
                <w:sz w:val="18"/>
                <w:szCs w:val="18"/>
              </w:rPr>
            </w:pPr>
            <w:r w:rsidRPr="00D06669">
              <w:rPr>
                <w:rFonts w:ascii="Arial" w:hAnsi="Arial" w:cs="Arial"/>
                <w:color w:val="000000"/>
                <w:sz w:val="18"/>
                <w:szCs w:val="18"/>
              </w:rPr>
              <w:t>6.371,00</w:t>
            </w:r>
          </w:p>
        </w:tc>
      </w:tr>
      <w:tr w:rsidR="00C226F2" w:rsidRPr="00D06669" w14:paraId="2262F254" w14:textId="77777777" w:rsidTr="00C226F2">
        <w:trPr>
          <w:trHeight w:val="480"/>
        </w:trPr>
        <w:tc>
          <w:tcPr>
            <w:tcW w:w="709" w:type="dxa"/>
            <w:tcBorders>
              <w:top w:val="nil"/>
              <w:left w:val="nil"/>
              <w:bottom w:val="nil"/>
              <w:right w:val="nil"/>
            </w:tcBorders>
            <w:shd w:val="clear" w:color="auto" w:fill="auto"/>
            <w:vAlign w:val="center"/>
            <w:hideMark/>
          </w:tcPr>
          <w:p w14:paraId="3C281969" w14:textId="77777777" w:rsidR="00C226F2" w:rsidRPr="00D06669" w:rsidRDefault="00C226F2" w:rsidP="00D06669">
            <w:pPr>
              <w:rPr>
                <w:rFonts w:ascii="Arial" w:hAnsi="Arial" w:cs="Arial"/>
                <w:color w:val="000000"/>
                <w:sz w:val="18"/>
                <w:szCs w:val="18"/>
              </w:rPr>
            </w:pPr>
            <w:r w:rsidRPr="00D06669">
              <w:rPr>
                <w:rFonts w:ascii="Arial" w:hAnsi="Arial" w:cs="Arial"/>
                <w:color w:val="000000"/>
                <w:sz w:val="18"/>
                <w:szCs w:val="18"/>
              </w:rPr>
              <w:t>386</w:t>
            </w:r>
          </w:p>
        </w:tc>
        <w:tc>
          <w:tcPr>
            <w:tcW w:w="7474" w:type="dxa"/>
            <w:tcBorders>
              <w:top w:val="nil"/>
              <w:left w:val="nil"/>
              <w:bottom w:val="nil"/>
              <w:right w:val="nil"/>
            </w:tcBorders>
            <w:shd w:val="clear" w:color="auto" w:fill="auto"/>
            <w:vAlign w:val="center"/>
            <w:hideMark/>
          </w:tcPr>
          <w:p w14:paraId="6963ACA1" w14:textId="77777777" w:rsidR="00C226F2" w:rsidRPr="00D06669" w:rsidRDefault="00C226F2" w:rsidP="00D06669">
            <w:pPr>
              <w:rPr>
                <w:rFonts w:ascii="Arial" w:hAnsi="Arial" w:cs="Arial"/>
                <w:color w:val="000000"/>
                <w:sz w:val="18"/>
                <w:szCs w:val="18"/>
              </w:rPr>
            </w:pPr>
            <w:r w:rsidRPr="00D06669">
              <w:rPr>
                <w:rFonts w:ascii="Arial" w:hAnsi="Arial" w:cs="Arial"/>
                <w:color w:val="000000"/>
                <w:sz w:val="18"/>
                <w:szCs w:val="18"/>
              </w:rPr>
              <w:t>Kapitalna potpora za izgradnju projektne dokumentacije za izgradnju sortirnice na lokaciji Griža</w:t>
            </w:r>
          </w:p>
        </w:tc>
        <w:tc>
          <w:tcPr>
            <w:tcW w:w="1477" w:type="dxa"/>
            <w:tcBorders>
              <w:top w:val="nil"/>
              <w:left w:val="nil"/>
              <w:bottom w:val="nil"/>
              <w:right w:val="nil"/>
            </w:tcBorders>
            <w:shd w:val="clear" w:color="auto" w:fill="auto"/>
            <w:vAlign w:val="center"/>
            <w:hideMark/>
          </w:tcPr>
          <w:p w14:paraId="2FE29460" w14:textId="77777777" w:rsidR="00C226F2" w:rsidRPr="00D06669" w:rsidRDefault="00C226F2" w:rsidP="00D06669">
            <w:pPr>
              <w:jc w:val="right"/>
              <w:rPr>
                <w:rFonts w:ascii="Arial" w:hAnsi="Arial" w:cs="Arial"/>
                <w:color w:val="000000"/>
                <w:sz w:val="18"/>
                <w:szCs w:val="18"/>
              </w:rPr>
            </w:pPr>
            <w:r w:rsidRPr="00D06669">
              <w:rPr>
                <w:rFonts w:ascii="Arial" w:hAnsi="Arial" w:cs="Arial"/>
                <w:color w:val="000000"/>
                <w:sz w:val="18"/>
                <w:szCs w:val="18"/>
              </w:rPr>
              <w:t>22.032,00</w:t>
            </w:r>
          </w:p>
        </w:tc>
      </w:tr>
      <w:tr w:rsidR="00C226F2" w:rsidRPr="00D06669" w14:paraId="2A2FFE41" w14:textId="77777777" w:rsidTr="00C226F2">
        <w:trPr>
          <w:trHeight w:val="480"/>
        </w:trPr>
        <w:tc>
          <w:tcPr>
            <w:tcW w:w="709" w:type="dxa"/>
            <w:tcBorders>
              <w:top w:val="nil"/>
              <w:left w:val="nil"/>
              <w:bottom w:val="nil"/>
              <w:right w:val="nil"/>
            </w:tcBorders>
            <w:shd w:val="clear" w:color="auto" w:fill="auto"/>
            <w:vAlign w:val="center"/>
            <w:hideMark/>
          </w:tcPr>
          <w:p w14:paraId="48F756FC" w14:textId="77777777" w:rsidR="00C226F2" w:rsidRPr="00D06669" w:rsidRDefault="00C226F2" w:rsidP="00D06669">
            <w:pPr>
              <w:rPr>
                <w:rFonts w:ascii="Arial" w:hAnsi="Arial" w:cs="Arial"/>
                <w:color w:val="000000"/>
                <w:sz w:val="18"/>
                <w:szCs w:val="18"/>
              </w:rPr>
            </w:pPr>
            <w:r w:rsidRPr="00D06669">
              <w:rPr>
                <w:rFonts w:ascii="Arial" w:hAnsi="Arial" w:cs="Arial"/>
                <w:color w:val="000000"/>
                <w:sz w:val="18"/>
                <w:szCs w:val="18"/>
              </w:rPr>
              <w:t>386</w:t>
            </w:r>
          </w:p>
        </w:tc>
        <w:tc>
          <w:tcPr>
            <w:tcW w:w="7474" w:type="dxa"/>
            <w:tcBorders>
              <w:top w:val="nil"/>
              <w:left w:val="nil"/>
              <w:bottom w:val="nil"/>
              <w:right w:val="nil"/>
            </w:tcBorders>
            <w:shd w:val="clear" w:color="auto" w:fill="auto"/>
            <w:vAlign w:val="center"/>
            <w:hideMark/>
          </w:tcPr>
          <w:p w14:paraId="53D0CC8D" w14:textId="0E12AB9D" w:rsidR="00C226F2" w:rsidRPr="00D06669" w:rsidRDefault="00C226F2" w:rsidP="00D06669">
            <w:pPr>
              <w:rPr>
                <w:rFonts w:ascii="Arial" w:hAnsi="Arial" w:cs="Arial"/>
                <w:color w:val="000000"/>
                <w:sz w:val="18"/>
                <w:szCs w:val="18"/>
              </w:rPr>
            </w:pPr>
            <w:r w:rsidRPr="00D06669">
              <w:rPr>
                <w:rFonts w:ascii="Arial" w:hAnsi="Arial" w:cs="Arial"/>
                <w:color w:val="000000"/>
                <w:sz w:val="18"/>
                <w:szCs w:val="18"/>
              </w:rPr>
              <w:t>Kapitalna potpora za izgradnju recikl</w:t>
            </w:r>
            <w:r w:rsidR="00C114C6">
              <w:rPr>
                <w:rFonts w:ascii="Arial" w:hAnsi="Arial" w:cs="Arial"/>
                <w:color w:val="000000"/>
                <w:sz w:val="18"/>
                <w:szCs w:val="18"/>
              </w:rPr>
              <w:t>a</w:t>
            </w:r>
            <w:r w:rsidRPr="00D06669">
              <w:rPr>
                <w:rFonts w:ascii="Arial" w:hAnsi="Arial" w:cs="Arial"/>
                <w:color w:val="000000"/>
                <w:sz w:val="18"/>
                <w:szCs w:val="18"/>
              </w:rPr>
              <w:t>žnog dvorišta za građevinski otpad na lokaciji Griža</w:t>
            </w:r>
          </w:p>
        </w:tc>
        <w:tc>
          <w:tcPr>
            <w:tcW w:w="1477" w:type="dxa"/>
            <w:tcBorders>
              <w:top w:val="nil"/>
              <w:left w:val="nil"/>
              <w:bottom w:val="nil"/>
              <w:right w:val="nil"/>
            </w:tcBorders>
            <w:shd w:val="clear" w:color="auto" w:fill="auto"/>
            <w:vAlign w:val="center"/>
            <w:hideMark/>
          </w:tcPr>
          <w:p w14:paraId="0C44103F" w14:textId="77777777" w:rsidR="00C226F2" w:rsidRPr="00D06669" w:rsidRDefault="00C226F2" w:rsidP="00D06669">
            <w:pPr>
              <w:jc w:val="right"/>
              <w:rPr>
                <w:rFonts w:ascii="Arial" w:hAnsi="Arial" w:cs="Arial"/>
                <w:color w:val="000000"/>
                <w:sz w:val="18"/>
                <w:szCs w:val="18"/>
              </w:rPr>
            </w:pPr>
            <w:r w:rsidRPr="00D06669">
              <w:rPr>
                <w:rFonts w:ascii="Arial" w:hAnsi="Arial" w:cs="Arial"/>
                <w:color w:val="000000"/>
                <w:sz w:val="18"/>
                <w:szCs w:val="18"/>
              </w:rPr>
              <w:t>25.085,00</w:t>
            </w:r>
          </w:p>
        </w:tc>
      </w:tr>
      <w:tr w:rsidR="00C226F2" w:rsidRPr="00D06669" w14:paraId="39DB4655" w14:textId="77777777" w:rsidTr="00C226F2">
        <w:trPr>
          <w:trHeight w:val="300"/>
        </w:trPr>
        <w:tc>
          <w:tcPr>
            <w:tcW w:w="709" w:type="dxa"/>
            <w:tcBorders>
              <w:top w:val="nil"/>
              <w:left w:val="nil"/>
              <w:bottom w:val="nil"/>
              <w:right w:val="nil"/>
            </w:tcBorders>
            <w:shd w:val="clear" w:color="auto" w:fill="auto"/>
            <w:vAlign w:val="center"/>
            <w:hideMark/>
          </w:tcPr>
          <w:p w14:paraId="0E39D464" w14:textId="77777777" w:rsidR="00C226F2" w:rsidRPr="00D06669" w:rsidRDefault="00C226F2" w:rsidP="00D06669">
            <w:pPr>
              <w:rPr>
                <w:rFonts w:ascii="Arial" w:hAnsi="Arial" w:cs="Arial"/>
                <w:color w:val="000000"/>
                <w:sz w:val="18"/>
                <w:szCs w:val="18"/>
              </w:rPr>
            </w:pPr>
            <w:r w:rsidRPr="00D06669">
              <w:rPr>
                <w:rFonts w:ascii="Arial" w:hAnsi="Arial" w:cs="Arial"/>
                <w:color w:val="000000"/>
                <w:sz w:val="18"/>
                <w:szCs w:val="18"/>
              </w:rPr>
              <w:t>421</w:t>
            </w:r>
          </w:p>
        </w:tc>
        <w:tc>
          <w:tcPr>
            <w:tcW w:w="7474" w:type="dxa"/>
            <w:tcBorders>
              <w:top w:val="nil"/>
              <w:left w:val="nil"/>
              <w:bottom w:val="nil"/>
              <w:right w:val="nil"/>
            </w:tcBorders>
            <w:shd w:val="clear" w:color="auto" w:fill="auto"/>
            <w:vAlign w:val="center"/>
            <w:hideMark/>
          </w:tcPr>
          <w:p w14:paraId="5B95AC76" w14:textId="77777777" w:rsidR="00C226F2" w:rsidRPr="00D06669" w:rsidRDefault="00C226F2" w:rsidP="00D06669">
            <w:pPr>
              <w:rPr>
                <w:rFonts w:ascii="Arial" w:hAnsi="Arial" w:cs="Arial"/>
                <w:color w:val="000000"/>
                <w:sz w:val="18"/>
                <w:szCs w:val="18"/>
              </w:rPr>
            </w:pPr>
            <w:r w:rsidRPr="00D06669">
              <w:rPr>
                <w:rFonts w:ascii="Arial" w:hAnsi="Arial" w:cs="Arial"/>
                <w:color w:val="000000"/>
                <w:sz w:val="18"/>
                <w:szCs w:val="18"/>
              </w:rPr>
              <w:t>Ostali građevinski objekti</w:t>
            </w:r>
          </w:p>
        </w:tc>
        <w:tc>
          <w:tcPr>
            <w:tcW w:w="1477" w:type="dxa"/>
            <w:tcBorders>
              <w:top w:val="nil"/>
              <w:left w:val="nil"/>
              <w:bottom w:val="nil"/>
              <w:right w:val="nil"/>
            </w:tcBorders>
            <w:shd w:val="clear" w:color="auto" w:fill="auto"/>
            <w:vAlign w:val="center"/>
            <w:hideMark/>
          </w:tcPr>
          <w:p w14:paraId="1806042F" w14:textId="77777777" w:rsidR="00C226F2" w:rsidRPr="00D06669" w:rsidRDefault="00C226F2" w:rsidP="00D06669">
            <w:pPr>
              <w:jc w:val="right"/>
              <w:rPr>
                <w:rFonts w:ascii="Arial" w:hAnsi="Arial" w:cs="Arial"/>
                <w:color w:val="000000"/>
                <w:sz w:val="18"/>
                <w:szCs w:val="18"/>
              </w:rPr>
            </w:pPr>
            <w:r w:rsidRPr="00D06669">
              <w:rPr>
                <w:rFonts w:ascii="Arial" w:hAnsi="Arial" w:cs="Arial"/>
                <w:color w:val="000000"/>
                <w:sz w:val="18"/>
                <w:szCs w:val="18"/>
              </w:rPr>
              <w:t>87.143,00</w:t>
            </w:r>
          </w:p>
        </w:tc>
      </w:tr>
      <w:tr w:rsidR="00C226F2" w:rsidRPr="00D06669" w14:paraId="339D683A" w14:textId="77777777" w:rsidTr="00C226F2">
        <w:trPr>
          <w:trHeight w:val="300"/>
        </w:trPr>
        <w:tc>
          <w:tcPr>
            <w:tcW w:w="709" w:type="dxa"/>
            <w:tcBorders>
              <w:top w:val="nil"/>
              <w:left w:val="nil"/>
              <w:bottom w:val="nil"/>
              <w:right w:val="nil"/>
            </w:tcBorders>
            <w:shd w:val="clear" w:color="auto" w:fill="auto"/>
            <w:vAlign w:val="center"/>
            <w:hideMark/>
          </w:tcPr>
          <w:p w14:paraId="2C25FAC1" w14:textId="77777777" w:rsidR="00C226F2" w:rsidRPr="00D06669" w:rsidRDefault="00C226F2" w:rsidP="00D06669">
            <w:pPr>
              <w:rPr>
                <w:rFonts w:ascii="Arial" w:hAnsi="Arial" w:cs="Arial"/>
                <w:color w:val="000000"/>
                <w:sz w:val="18"/>
                <w:szCs w:val="18"/>
              </w:rPr>
            </w:pPr>
            <w:r w:rsidRPr="00D06669">
              <w:rPr>
                <w:rFonts w:ascii="Arial" w:hAnsi="Arial" w:cs="Arial"/>
                <w:color w:val="000000"/>
                <w:sz w:val="18"/>
                <w:szCs w:val="18"/>
              </w:rPr>
              <w:t>421</w:t>
            </w:r>
          </w:p>
        </w:tc>
        <w:tc>
          <w:tcPr>
            <w:tcW w:w="7474" w:type="dxa"/>
            <w:tcBorders>
              <w:top w:val="nil"/>
              <w:left w:val="nil"/>
              <w:bottom w:val="nil"/>
              <w:right w:val="nil"/>
            </w:tcBorders>
            <w:shd w:val="clear" w:color="auto" w:fill="auto"/>
            <w:vAlign w:val="center"/>
            <w:hideMark/>
          </w:tcPr>
          <w:p w14:paraId="481189B7" w14:textId="77777777" w:rsidR="00C226F2" w:rsidRPr="00D06669" w:rsidRDefault="00C226F2" w:rsidP="00D06669">
            <w:pPr>
              <w:rPr>
                <w:rFonts w:ascii="Arial" w:hAnsi="Arial" w:cs="Arial"/>
                <w:color w:val="000000"/>
                <w:sz w:val="18"/>
                <w:szCs w:val="18"/>
              </w:rPr>
            </w:pPr>
            <w:r w:rsidRPr="00D06669">
              <w:rPr>
                <w:rFonts w:ascii="Arial" w:hAnsi="Arial" w:cs="Arial"/>
                <w:color w:val="000000"/>
                <w:sz w:val="18"/>
                <w:szCs w:val="18"/>
              </w:rPr>
              <w:t>Rekonstrukcija javne rasvjete (energetska obnova)</w:t>
            </w:r>
          </w:p>
        </w:tc>
        <w:tc>
          <w:tcPr>
            <w:tcW w:w="1477" w:type="dxa"/>
            <w:tcBorders>
              <w:top w:val="nil"/>
              <w:left w:val="nil"/>
              <w:bottom w:val="nil"/>
              <w:right w:val="nil"/>
            </w:tcBorders>
            <w:shd w:val="clear" w:color="auto" w:fill="auto"/>
            <w:vAlign w:val="center"/>
            <w:hideMark/>
          </w:tcPr>
          <w:p w14:paraId="63DD15E2" w14:textId="77777777" w:rsidR="00C226F2" w:rsidRPr="00D06669" w:rsidRDefault="00C226F2" w:rsidP="00D06669">
            <w:pPr>
              <w:jc w:val="right"/>
              <w:rPr>
                <w:rFonts w:ascii="Arial" w:hAnsi="Arial" w:cs="Arial"/>
                <w:color w:val="000000"/>
                <w:sz w:val="18"/>
                <w:szCs w:val="18"/>
              </w:rPr>
            </w:pPr>
            <w:r w:rsidRPr="00D06669">
              <w:rPr>
                <w:rFonts w:ascii="Arial" w:hAnsi="Arial" w:cs="Arial"/>
                <w:color w:val="000000"/>
                <w:sz w:val="18"/>
                <w:szCs w:val="18"/>
              </w:rPr>
              <w:t>132.723,00</w:t>
            </w:r>
          </w:p>
        </w:tc>
      </w:tr>
      <w:tr w:rsidR="00C226F2" w:rsidRPr="00D06669" w14:paraId="095E81BB" w14:textId="77777777" w:rsidTr="00C226F2">
        <w:trPr>
          <w:trHeight w:val="300"/>
        </w:trPr>
        <w:tc>
          <w:tcPr>
            <w:tcW w:w="709" w:type="dxa"/>
            <w:tcBorders>
              <w:top w:val="nil"/>
              <w:left w:val="nil"/>
              <w:bottom w:val="nil"/>
              <w:right w:val="nil"/>
            </w:tcBorders>
            <w:shd w:val="clear" w:color="auto" w:fill="auto"/>
            <w:vAlign w:val="center"/>
            <w:hideMark/>
          </w:tcPr>
          <w:p w14:paraId="38B44CD7" w14:textId="77777777" w:rsidR="00C226F2" w:rsidRPr="00D06669" w:rsidRDefault="00C226F2" w:rsidP="00D06669">
            <w:pPr>
              <w:rPr>
                <w:rFonts w:ascii="Arial" w:hAnsi="Arial" w:cs="Arial"/>
                <w:color w:val="000000"/>
                <w:sz w:val="18"/>
                <w:szCs w:val="18"/>
              </w:rPr>
            </w:pPr>
            <w:r w:rsidRPr="00D06669">
              <w:rPr>
                <w:rFonts w:ascii="Arial" w:hAnsi="Arial" w:cs="Arial"/>
                <w:color w:val="000000"/>
                <w:sz w:val="18"/>
                <w:szCs w:val="18"/>
              </w:rPr>
              <w:t>386</w:t>
            </w:r>
          </w:p>
        </w:tc>
        <w:tc>
          <w:tcPr>
            <w:tcW w:w="7474" w:type="dxa"/>
            <w:tcBorders>
              <w:top w:val="nil"/>
              <w:left w:val="nil"/>
              <w:bottom w:val="nil"/>
              <w:right w:val="nil"/>
            </w:tcBorders>
            <w:shd w:val="clear" w:color="auto" w:fill="auto"/>
            <w:vAlign w:val="center"/>
            <w:hideMark/>
          </w:tcPr>
          <w:p w14:paraId="77F4B0CA" w14:textId="77777777" w:rsidR="00C226F2" w:rsidRPr="00D06669" w:rsidRDefault="00C226F2" w:rsidP="00D06669">
            <w:pPr>
              <w:rPr>
                <w:rFonts w:ascii="Arial" w:hAnsi="Arial" w:cs="Arial"/>
                <w:color w:val="000000"/>
                <w:sz w:val="18"/>
                <w:szCs w:val="18"/>
              </w:rPr>
            </w:pPr>
            <w:r w:rsidRPr="00D06669">
              <w:rPr>
                <w:rFonts w:ascii="Arial" w:hAnsi="Arial" w:cs="Arial"/>
                <w:color w:val="000000"/>
                <w:sz w:val="18"/>
                <w:szCs w:val="18"/>
              </w:rPr>
              <w:t>Kapitalna pomoć Dječji vrtić  za obnovljive izvore energije</w:t>
            </w:r>
          </w:p>
        </w:tc>
        <w:tc>
          <w:tcPr>
            <w:tcW w:w="1477" w:type="dxa"/>
            <w:tcBorders>
              <w:top w:val="nil"/>
              <w:left w:val="nil"/>
              <w:bottom w:val="nil"/>
              <w:right w:val="nil"/>
            </w:tcBorders>
            <w:shd w:val="clear" w:color="auto" w:fill="auto"/>
            <w:vAlign w:val="center"/>
            <w:hideMark/>
          </w:tcPr>
          <w:p w14:paraId="012F29AD" w14:textId="77777777" w:rsidR="00C226F2" w:rsidRPr="00D06669" w:rsidRDefault="00C226F2" w:rsidP="00D06669">
            <w:pPr>
              <w:jc w:val="right"/>
              <w:rPr>
                <w:rFonts w:ascii="Arial" w:hAnsi="Arial" w:cs="Arial"/>
                <w:color w:val="000000"/>
                <w:sz w:val="18"/>
                <w:szCs w:val="18"/>
              </w:rPr>
            </w:pPr>
            <w:r w:rsidRPr="00D06669">
              <w:rPr>
                <w:rFonts w:ascii="Arial" w:hAnsi="Arial" w:cs="Arial"/>
                <w:color w:val="000000"/>
                <w:sz w:val="18"/>
                <w:szCs w:val="18"/>
              </w:rPr>
              <w:t>45.188,00</w:t>
            </w:r>
          </w:p>
        </w:tc>
      </w:tr>
      <w:tr w:rsidR="00C226F2" w:rsidRPr="00D06669" w14:paraId="4B13A8ED" w14:textId="77777777" w:rsidTr="00C226F2">
        <w:trPr>
          <w:trHeight w:val="300"/>
        </w:trPr>
        <w:tc>
          <w:tcPr>
            <w:tcW w:w="709" w:type="dxa"/>
            <w:tcBorders>
              <w:top w:val="nil"/>
              <w:left w:val="nil"/>
              <w:bottom w:val="nil"/>
              <w:right w:val="nil"/>
            </w:tcBorders>
            <w:shd w:val="clear" w:color="auto" w:fill="auto"/>
            <w:vAlign w:val="center"/>
            <w:hideMark/>
          </w:tcPr>
          <w:p w14:paraId="09A39909" w14:textId="77777777" w:rsidR="00C226F2" w:rsidRPr="00D06669" w:rsidRDefault="00C226F2" w:rsidP="00D06669">
            <w:pPr>
              <w:rPr>
                <w:rFonts w:ascii="Arial" w:hAnsi="Arial" w:cs="Arial"/>
                <w:color w:val="000000"/>
                <w:sz w:val="18"/>
                <w:szCs w:val="18"/>
              </w:rPr>
            </w:pPr>
            <w:r w:rsidRPr="00D06669">
              <w:rPr>
                <w:rFonts w:ascii="Arial" w:hAnsi="Arial" w:cs="Arial"/>
                <w:color w:val="000000"/>
                <w:sz w:val="18"/>
                <w:szCs w:val="18"/>
              </w:rPr>
              <w:t>386</w:t>
            </w:r>
          </w:p>
        </w:tc>
        <w:tc>
          <w:tcPr>
            <w:tcW w:w="7474" w:type="dxa"/>
            <w:tcBorders>
              <w:top w:val="nil"/>
              <w:left w:val="nil"/>
              <w:bottom w:val="nil"/>
              <w:right w:val="nil"/>
            </w:tcBorders>
            <w:shd w:val="clear" w:color="auto" w:fill="auto"/>
            <w:vAlign w:val="center"/>
            <w:hideMark/>
          </w:tcPr>
          <w:p w14:paraId="6432B2CA" w14:textId="77777777" w:rsidR="00C226F2" w:rsidRPr="00D06669" w:rsidRDefault="00C226F2" w:rsidP="00D06669">
            <w:pPr>
              <w:rPr>
                <w:rFonts w:ascii="Arial" w:hAnsi="Arial" w:cs="Arial"/>
                <w:color w:val="000000"/>
                <w:sz w:val="18"/>
                <w:szCs w:val="18"/>
              </w:rPr>
            </w:pPr>
            <w:r w:rsidRPr="00D06669">
              <w:rPr>
                <w:rFonts w:ascii="Arial" w:hAnsi="Arial" w:cs="Arial"/>
                <w:color w:val="000000"/>
                <w:sz w:val="18"/>
                <w:szCs w:val="18"/>
              </w:rPr>
              <w:t>Kapitalne pomoći Dom za starije za obnovljive izvore energije</w:t>
            </w:r>
          </w:p>
        </w:tc>
        <w:tc>
          <w:tcPr>
            <w:tcW w:w="1477" w:type="dxa"/>
            <w:tcBorders>
              <w:top w:val="nil"/>
              <w:left w:val="nil"/>
              <w:bottom w:val="nil"/>
              <w:right w:val="nil"/>
            </w:tcBorders>
            <w:shd w:val="clear" w:color="auto" w:fill="auto"/>
            <w:vAlign w:val="center"/>
            <w:hideMark/>
          </w:tcPr>
          <w:p w14:paraId="0801E0A4" w14:textId="77777777" w:rsidR="00C226F2" w:rsidRPr="00D06669" w:rsidRDefault="00C226F2" w:rsidP="00D06669">
            <w:pPr>
              <w:jc w:val="right"/>
              <w:rPr>
                <w:rFonts w:ascii="Arial" w:hAnsi="Arial" w:cs="Arial"/>
                <w:color w:val="000000"/>
                <w:sz w:val="18"/>
                <w:szCs w:val="18"/>
              </w:rPr>
            </w:pPr>
            <w:r w:rsidRPr="00D06669">
              <w:rPr>
                <w:rFonts w:ascii="Arial" w:hAnsi="Arial" w:cs="Arial"/>
                <w:color w:val="000000"/>
                <w:sz w:val="18"/>
                <w:szCs w:val="18"/>
              </w:rPr>
              <w:t>45.188,00</w:t>
            </w:r>
          </w:p>
        </w:tc>
      </w:tr>
      <w:tr w:rsidR="00C226F2" w:rsidRPr="00D06669" w14:paraId="320B5B6E" w14:textId="77777777" w:rsidTr="00C226F2">
        <w:trPr>
          <w:trHeight w:val="300"/>
        </w:trPr>
        <w:tc>
          <w:tcPr>
            <w:tcW w:w="709" w:type="dxa"/>
            <w:tcBorders>
              <w:top w:val="nil"/>
              <w:left w:val="nil"/>
              <w:bottom w:val="nil"/>
              <w:right w:val="nil"/>
            </w:tcBorders>
            <w:shd w:val="clear" w:color="auto" w:fill="auto"/>
            <w:vAlign w:val="center"/>
            <w:hideMark/>
          </w:tcPr>
          <w:p w14:paraId="4C447286" w14:textId="77777777" w:rsidR="00C226F2" w:rsidRPr="00D06669" w:rsidRDefault="00C226F2" w:rsidP="00D06669">
            <w:pPr>
              <w:rPr>
                <w:rFonts w:ascii="Arial" w:hAnsi="Arial" w:cs="Arial"/>
                <w:color w:val="000000"/>
                <w:sz w:val="18"/>
                <w:szCs w:val="18"/>
              </w:rPr>
            </w:pPr>
            <w:r w:rsidRPr="00D06669">
              <w:rPr>
                <w:rFonts w:ascii="Arial" w:hAnsi="Arial" w:cs="Arial"/>
                <w:color w:val="000000"/>
                <w:sz w:val="18"/>
                <w:szCs w:val="18"/>
              </w:rPr>
              <w:t>421</w:t>
            </w:r>
          </w:p>
        </w:tc>
        <w:tc>
          <w:tcPr>
            <w:tcW w:w="7474" w:type="dxa"/>
            <w:tcBorders>
              <w:top w:val="nil"/>
              <w:left w:val="nil"/>
              <w:bottom w:val="nil"/>
              <w:right w:val="nil"/>
            </w:tcBorders>
            <w:shd w:val="clear" w:color="auto" w:fill="auto"/>
            <w:vAlign w:val="center"/>
            <w:hideMark/>
          </w:tcPr>
          <w:p w14:paraId="78EA6421" w14:textId="7D4E6665" w:rsidR="00C226F2" w:rsidRPr="00D06669" w:rsidRDefault="00C226F2" w:rsidP="00D06669">
            <w:pPr>
              <w:rPr>
                <w:rFonts w:ascii="Arial" w:hAnsi="Arial" w:cs="Arial"/>
                <w:color w:val="000000"/>
                <w:sz w:val="18"/>
                <w:szCs w:val="18"/>
              </w:rPr>
            </w:pPr>
            <w:r w:rsidRPr="00D06669">
              <w:rPr>
                <w:rFonts w:ascii="Arial" w:hAnsi="Arial" w:cs="Arial"/>
                <w:color w:val="000000"/>
                <w:sz w:val="18"/>
                <w:szCs w:val="18"/>
              </w:rPr>
              <w:t>Adaptacija višenamjenskog igrališt</w:t>
            </w:r>
            <w:r w:rsidR="00C114C6">
              <w:rPr>
                <w:rFonts w:ascii="Arial" w:hAnsi="Arial" w:cs="Arial"/>
                <w:color w:val="000000"/>
                <w:sz w:val="18"/>
                <w:szCs w:val="18"/>
              </w:rPr>
              <w:t>a</w:t>
            </w:r>
            <w:r w:rsidRPr="00D06669">
              <w:rPr>
                <w:rFonts w:ascii="Arial" w:hAnsi="Arial" w:cs="Arial"/>
                <w:color w:val="000000"/>
                <w:sz w:val="18"/>
                <w:szCs w:val="18"/>
              </w:rPr>
              <w:t xml:space="preserve"> kod Srednje škole</w:t>
            </w:r>
          </w:p>
        </w:tc>
        <w:tc>
          <w:tcPr>
            <w:tcW w:w="1477" w:type="dxa"/>
            <w:tcBorders>
              <w:top w:val="nil"/>
              <w:left w:val="nil"/>
              <w:bottom w:val="nil"/>
              <w:right w:val="nil"/>
            </w:tcBorders>
            <w:shd w:val="clear" w:color="auto" w:fill="auto"/>
            <w:vAlign w:val="center"/>
            <w:hideMark/>
          </w:tcPr>
          <w:p w14:paraId="531043F1" w14:textId="77777777" w:rsidR="00C226F2" w:rsidRPr="00D06669" w:rsidRDefault="00C226F2" w:rsidP="00D06669">
            <w:pPr>
              <w:jc w:val="right"/>
              <w:rPr>
                <w:rFonts w:ascii="Arial" w:hAnsi="Arial" w:cs="Arial"/>
                <w:color w:val="000000"/>
                <w:sz w:val="18"/>
                <w:szCs w:val="18"/>
              </w:rPr>
            </w:pPr>
            <w:r w:rsidRPr="00D06669">
              <w:rPr>
                <w:rFonts w:ascii="Arial" w:hAnsi="Arial" w:cs="Arial"/>
                <w:color w:val="000000"/>
                <w:sz w:val="18"/>
                <w:szCs w:val="18"/>
              </w:rPr>
              <w:t>183.200,00</w:t>
            </w:r>
          </w:p>
        </w:tc>
      </w:tr>
    </w:tbl>
    <w:p w14:paraId="1A1B0645" w14:textId="77777777" w:rsidR="00C226F2" w:rsidRPr="00D06669" w:rsidRDefault="00C226F2" w:rsidP="00D06669">
      <w:pPr>
        <w:jc w:val="both"/>
        <w:rPr>
          <w:rFonts w:ascii="Arial" w:hAnsi="Arial" w:cs="Arial"/>
          <w:sz w:val="22"/>
          <w:szCs w:val="22"/>
        </w:rPr>
      </w:pPr>
    </w:p>
    <w:p w14:paraId="09A5581E" w14:textId="77777777" w:rsidR="00016AF6" w:rsidRPr="00D06669" w:rsidRDefault="00016AF6" w:rsidP="00D06669">
      <w:pPr>
        <w:jc w:val="both"/>
        <w:rPr>
          <w:rFonts w:ascii="Arial" w:hAnsi="Arial" w:cs="Arial"/>
          <w:sz w:val="22"/>
          <w:szCs w:val="22"/>
        </w:rPr>
      </w:pPr>
    </w:p>
    <w:p w14:paraId="27321EE9" w14:textId="77777777" w:rsidR="00016AF6" w:rsidRPr="00D06669" w:rsidRDefault="00016AF6">
      <w:pPr>
        <w:pStyle w:val="Naslov2"/>
        <w:rPr>
          <w:rFonts w:cs="Arial"/>
        </w:rPr>
      </w:pPr>
      <w:bookmarkStart w:id="54" w:name="_Toc119397859"/>
      <w:bookmarkStart w:id="55" w:name="_Toc119400375"/>
      <w:bookmarkStart w:id="56" w:name="_Toc119400582"/>
      <w:r w:rsidRPr="00D06669">
        <w:rPr>
          <w:rFonts w:cs="Arial"/>
        </w:rPr>
        <w:t>Projekcija proračuna Grada Buzeta za 2024. i 2025. godinu</w:t>
      </w:r>
      <w:bookmarkEnd w:id="54"/>
      <w:bookmarkEnd w:id="55"/>
      <w:bookmarkEnd w:id="56"/>
    </w:p>
    <w:p w14:paraId="48D8AA55" w14:textId="77777777" w:rsidR="00016AF6" w:rsidRPr="00D06669" w:rsidRDefault="00016AF6" w:rsidP="00D06669">
      <w:pPr>
        <w:jc w:val="both"/>
        <w:rPr>
          <w:rFonts w:ascii="Arial" w:hAnsi="Arial" w:cs="Arial"/>
          <w:sz w:val="22"/>
          <w:szCs w:val="22"/>
        </w:rPr>
      </w:pPr>
    </w:p>
    <w:p w14:paraId="3B0B68FA" w14:textId="77777777" w:rsidR="00016AF6" w:rsidRPr="00D06669" w:rsidRDefault="00016AF6" w:rsidP="00D06669">
      <w:pPr>
        <w:jc w:val="both"/>
        <w:rPr>
          <w:rFonts w:ascii="Arial" w:hAnsi="Arial" w:cs="Arial"/>
          <w:sz w:val="22"/>
          <w:szCs w:val="22"/>
        </w:rPr>
      </w:pPr>
    </w:p>
    <w:p w14:paraId="3FC72074" w14:textId="42980836" w:rsidR="00016AF6" w:rsidRPr="00D06669" w:rsidRDefault="00016AF6" w:rsidP="00D06669">
      <w:pPr>
        <w:jc w:val="both"/>
        <w:rPr>
          <w:rFonts w:ascii="Arial" w:hAnsi="Arial" w:cs="Arial"/>
          <w:sz w:val="22"/>
          <w:szCs w:val="22"/>
        </w:rPr>
      </w:pPr>
      <w:r w:rsidRPr="00D06669">
        <w:rPr>
          <w:rFonts w:ascii="Arial" w:hAnsi="Arial" w:cs="Arial"/>
          <w:sz w:val="22"/>
          <w:szCs w:val="22"/>
        </w:rPr>
        <w:t>Cilj projekcije je da se uspostavi srednjoročni proračunski o</w:t>
      </w:r>
      <w:r w:rsidR="00C226F2" w:rsidRPr="00D06669">
        <w:rPr>
          <w:rFonts w:ascii="Arial" w:hAnsi="Arial" w:cs="Arial"/>
          <w:sz w:val="22"/>
          <w:szCs w:val="22"/>
        </w:rPr>
        <w:t>k</w:t>
      </w:r>
      <w:r w:rsidRPr="00D06669">
        <w:rPr>
          <w:rFonts w:ascii="Arial" w:hAnsi="Arial" w:cs="Arial"/>
          <w:sz w:val="22"/>
          <w:szCs w:val="22"/>
        </w:rPr>
        <w:t xml:space="preserve">vir kojim će se postići da proračunski dokumenti objašnjavaju kakve su procjene proračunskih prihoda i rashoda, kako ukupno tako i po stavkama u iduće dvije godine. Tim okvirom se posebno omogućava praćenje projekata kroz višegodišnji proračunski okvir, čime se postiže veći stupanj transparentnosti proračunskih procesa. </w:t>
      </w:r>
    </w:p>
    <w:p w14:paraId="5534CF9E" w14:textId="77777777" w:rsidR="00016AF6" w:rsidRPr="00D06669" w:rsidRDefault="00016AF6" w:rsidP="00D06669">
      <w:pPr>
        <w:jc w:val="both"/>
        <w:rPr>
          <w:rFonts w:ascii="Arial" w:hAnsi="Arial" w:cs="Arial"/>
          <w:sz w:val="22"/>
          <w:szCs w:val="22"/>
        </w:rPr>
      </w:pPr>
    </w:p>
    <w:p w14:paraId="7BFD4DB4" w14:textId="6D7F34B1" w:rsidR="00420E1D" w:rsidRPr="00D06669" w:rsidRDefault="00420E1D" w:rsidP="00D06669">
      <w:pPr>
        <w:jc w:val="both"/>
        <w:rPr>
          <w:rFonts w:ascii="Arial" w:hAnsi="Arial" w:cs="Arial"/>
          <w:sz w:val="22"/>
          <w:szCs w:val="22"/>
        </w:rPr>
      </w:pPr>
    </w:p>
    <w:p w14:paraId="23723401" w14:textId="185598B5" w:rsidR="00113C7D" w:rsidRPr="00D06669" w:rsidRDefault="00113C7D" w:rsidP="00D06669">
      <w:pPr>
        <w:jc w:val="both"/>
        <w:rPr>
          <w:rFonts w:ascii="Arial" w:hAnsi="Arial" w:cs="Arial"/>
          <w:sz w:val="22"/>
          <w:szCs w:val="22"/>
        </w:rPr>
      </w:pPr>
    </w:p>
    <w:p w14:paraId="26D012E0" w14:textId="04030916" w:rsidR="00E803C8" w:rsidRPr="00D06669" w:rsidRDefault="00E803C8" w:rsidP="00D06669">
      <w:pPr>
        <w:rPr>
          <w:rFonts w:ascii="Arial" w:hAnsi="Arial" w:cs="Arial"/>
          <w:color w:val="FF0000"/>
          <w:sz w:val="22"/>
          <w:szCs w:val="22"/>
        </w:rPr>
      </w:pPr>
      <w:r w:rsidRPr="00D06669">
        <w:rPr>
          <w:rFonts w:ascii="Arial" w:hAnsi="Arial" w:cs="Arial"/>
          <w:color w:val="FF0000"/>
          <w:sz w:val="22"/>
          <w:szCs w:val="22"/>
        </w:rPr>
        <w:br w:type="page"/>
      </w:r>
    </w:p>
    <w:p w14:paraId="03D9F17C" w14:textId="635C6BB8" w:rsidR="0088544C" w:rsidRPr="00D06669" w:rsidRDefault="0088544C">
      <w:pPr>
        <w:pStyle w:val="Naslov1"/>
        <w:rPr>
          <w:rFonts w:cs="Arial"/>
        </w:rPr>
      </w:pPr>
      <w:bookmarkStart w:id="57" w:name="_Toc118591972"/>
      <w:bookmarkStart w:id="58" w:name="_Toc119302923"/>
      <w:bookmarkStart w:id="59" w:name="_Toc119397860"/>
      <w:bookmarkStart w:id="60" w:name="_Toc119400376"/>
      <w:bookmarkStart w:id="61" w:name="_Toc119400583"/>
      <w:r w:rsidRPr="00D06669">
        <w:rPr>
          <w:rFonts w:cs="Arial"/>
        </w:rPr>
        <w:lastRenderedPageBreak/>
        <w:t>OBRAZLOŽENJE POSEBNOG DIJELA</w:t>
      </w:r>
      <w:bookmarkEnd w:id="57"/>
      <w:bookmarkEnd w:id="58"/>
      <w:bookmarkEnd w:id="59"/>
      <w:bookmarkEnd w:id="60"/>
      <w:bookmarkEnd w:id="61"/>
    </w:p>
    <w:p w14:paraId="0CCD3CE7" w14:textId="615F0AE6" w:rsidR="00420E1D" w:rsidRPr="00D06669" w:rsidRDefault="00420E1D" w:rsidP="00D06669">
      <w:pPr>
        <w:rPr>
          <w:rFonts w:ascii="Arial" w:hAnsi="Arial" w:cs="Arial"/>
          <w:b/>
          <w:bCs/>
          <w:sz w:val="22"/>
          <w:szCs w:val="22"/>
          <w:lang w:eastAsia="en-US"/>
        </w:rPr>
      </w:pPr>
    </w:p>
    <w:p w14:paraId="1632077A" w14:textId="373F3849" w:rsidR="00113C7D" w:rsidRPr="00D06669" w:rsidRDefault="00113C7D" w:rsidP="00D06669">
      <w:pPr>
        <w:rPr>
          <w:rFonts w:ascii="Arial" w:hAnsi="Arial" w:cs="Arial"/>
          <w:b/>
          <w:bCs/>
          <w:sz w:val="22"/>
          <w:szCs w:val="22"/>
          <w:lang w:eastAsia="en-US"/>
        </w:rPr>
      </w:pPr>
    </w:p>
    <w:p w14:paraId="69811FAA" w14:textId="6C9A02C1" w:rsidR="0081538B" w:rsidRPr="00D06669" w:rsidRDefault="00E803C8" w:rsidP="00D06669">
      <w:pPr>
        <w:jc w:val="both"/>
        <w:rPr>
          <w:rFonts w:ascii="Arial" w:hAnsi="Arial" w:cs="Arial"/>
          <w:sz w:val="22"/>
          <w:szCs w:val="22"/>
        </w:rPr>
      </w:pPr>
      <w:r w:rsidRPr="00D06669">
        <w:rPr>
          <w:rFonts w:ascii="Arial" w:hAnsi="Arial" w:cs="Arial"/>
          <w:sz w:val="22"/>
          <w:szCs w:val="22"/>
        </w:rPr>
        <w:t xml:space="preserve">U nastavku </w:t>
      </w:r>
      <w:r w:rsidR="005D454C" w:rsidRPr="00D06669">
        <w:rPr>
          <w:rFonts w:ascii="Arial" w:hAnsi="Arial" w:cs="Arial"/>
          <w:sz w:val="22"/>
          <w:szCs w:val="22"/>
        </w:rPr>
        <w:t>je</w:t>
      </w:r>
      <w:r w:rsidRPr="00D06669">
        <w:rPr>
          <w:rFonts w:ascii="Arial" w:hAnsi="Arial" w:cs="Arial"/>
          <w:sz w:val="22"/>
          <w:szCs w:val="22"/>
        </w:rPr>
        <w:t xml:space="preserve"> obrazloženje </w:t>
      </w:r>
      <w:r w:rsidRPr="00D06669">
        <w:rPr>
          <w:rFonts w:ascii="Arial" w:hAnsi="Arial" w:cs="Arial"/>
          <w:sz w:val="22"/>
          <w:szCs w:val="22"/>
          <w:lang w:eastAsia="en-US"/>
        </w:rPr>
        <w:t xml:space="preserve">posebnog dijela prijedloga </w:t>
      </w:r>
      <w:r w:rsidR="005D454C" w:rsidRPr="00D06669">
        <w:rPr>
          <w:rFonts w:ascii="Arial" w:hAnsi="Arial" w:cs="Arial"/>
          <w:sz w:val="22"/>
          <w:szCs w:val="22"/>
          <w:lang w:eastAsia="en-US"/>
        </w:rPr>
        <w:t xml:space="preserve">Proračuna za 2023. godinu </w:t>
      </w:r>
      <w:r w:rsidRPr="00D06669">
        <w:rPr>
          <w:rFonts w:ascii="Arial" w:hAnsi="Arial" w:cs="Arial"/>
          <w:sz w:val="22"/>
          <w:szCs w:val="22"/>
        </w:rPr>
        <w:t>po programima iz djelokruga Upravnih odjela</w:t>
      </w:r>
    </w:p>
    <w:p w14:paraId="7AC8CA3A" w14:textId="77777777" w:rsidR="00E803C8" w:rsidRPr="00D06669" w:rsidRDefault="00E803C8" w:rsidP="00D06669">
      <w:pPr>
        <w:jc w:val="both"/>
        <w:rPr>
          <w:rFonts w:ascii="Arial" w:hAnsi="Arial" w:cs="Arial"/>
          <w:sz w:val="22"/>
          <w:szCs w:val="22"/>
          <w:lang w:eastAsia="en-US"/>
        </w:rPr>
      </w:pPr>
    </w:p>
    <w:p w14:paraId="7C41B51A" w14:textId="14727DA1" w:rsidR="00E803C8" w:rsidRPr="00D06669" w:rsidRDefault="00E803C8">
      <w:pPr>
        <w:pStyle w:val="Naslov2"/>
        <w:rPr>
          <w:rFonts w:cs="Arial"/>
          <w:b/>
          <w:bCs w:val="0"/>
        </w:rPr>
      </w:pPr>
      <w:bookmarkStart w:id="62" w:name="_Toc115274746"/>
      <w:bookmarkStart w:id="63" w:name="_Toc115438410"/>
      <w:bookmarkStart w:id="64" w:name="_Toc118591973"/>
      <w:bookmarkStart w:id="65" w:name="_Toc119302924"/>
      <w:bookmarkStart w:id="66" w:name="_Toc119397861"/>
      <w:bookmarkStart w:id="67" w:name="_Toc119400377"/>
      <w:bookmarkStart w:id="68" w:name="_Toc119400584"/>
      <w:r w:rsidRPr="00D06669">
        <w:rPr>
          <w:rFonts w:cs="Arial"/>
          <w:b/>
          <w:bCs w:val="0"/>
        </w:rPr>
        <w:t>Razdjel 200</w:t>
      </w:r>
      <w:r w:rsidR="00F4758F" w:rsidRPr="00D06669">
        <w:rPr>
          <w:rFonts w:cs="Arial"/>
          <w:b/>
          <w:bCs w:val="0"/>
        </w:rPr>
        <w:t>:</w:t>
      </w:r>
      <w:r w:rsidRPr="00D06669">
        <w:rPr>
          <w:rFonts w:cs="Arial"/>
          <w:b/>
          <w:bCs w:val="0"/>
        </w:rPr>
        <w:t xml:space="preserve"> Upravni odjel za opće poslove, društvene djelatnosti i razvojne projekte</w:t>
      </w:r>
      <w:bookmarkEnd w:id="62"/>
      <w:bookmarkEnd w:id="63"/>
      <w:bookmarkEnd w:id="64"/>
      <w:bookmarkEnd w:id="65"/>
      <w:bookmarkEnd w:id="66"/>
      <w:bookmarkEnd w:id="67"/>
      <w:bookmarkEnd w:id="68"/>
    </w:p>
    <w:p w14:paraId="609894E6" w14:textId="0022B9FE" w:rsidR="00113C7D" w:rsidRPr="00D06669" w:rsidRDefault="00113C7D" w:rsidP="00D06669">
      <w:pPr>
        <w:jc w:val="both"/>
        <w:rPr>
          <w:rFonts w:ascii="Arial" w:hAnsi="Arial" w:cs="Arial"/>
          <w:sz w:val="22"/>
          <w:szCs w:val="22"/>
          <w:lang w:eastAsia="en-US"/>
        </w:rPr>
      </w:pPr>
    </w:p>
    <w:p w14:paraId="487085ED" w14:textId="2A2208B0" w:rsidR="00FB19AD" w:rsidRPr="00D06669" w:rsidRDefault="00FB19AD" w:rsidP="00D06669">
      <w:pPr>
        <w:jc w:val="both"/>
        <w:rPr>
          <w:rFonts w:ascii="Arial" w:hAnsi="Arial" w:cs="Arial"/>
          <w:sz w:val="22"/>
          <w:szCs w:val="22"/>
          <w:lang w:eastAsia="en-US"/>
        </w:rPr>
      </w:pPr>
      <w:r w:rsidRPr="00D06669">
        <w:rPr>
          <w:rFonts w:ascii="Arial" w:hAnsi="Arial" w:cs="Arial"/>
          <w:sz w:val="22"/>
          <w:szCs w:val="22"/>
          <w:lang w:eastAsia="en-US"/>
        </w:rPr>
        <w:t>U nastavku su dana obrazloženja</w:t>
      </w:r>
      <w:r w:rsidR="005D454C" w:rsidRPr="00D06669">
        <w:rPr>
          <w:rFonts w:ascii="Arial" w:hAnsi="Arial" w:cs="Arial"/>
          <w:sz w:val="22"/>
          <w:szCs w:val="22"/>
          <w:lang w:eastAsia="en-US"/>
        </w:rPr>
        <w:t xml:space="preserve"> prijedloga pro</w:t>
      </w:r>
      <w:r w:rsidRPr="00D06669">
        <w:rPr>
          <w:rFonts w:ascii="Arial" w:hAnsi="Arial" w:cs="Arial"/>
          <w:sz w:val="22"/>
          <w:szCs w:val="22"/>
          <w:lang w:eastAsia="en-US"/>
        </w:rPr>
        <w:t>grama iz djelokruga Upravnog odjela za opće poslove, društvene djelatnosti i razvojne projekte Grada Buzeta.</w:t>
      </w:r>
    </w:p>
    <w:p w14:paraId="7D8FE5FC" w14:textId="2A56DA4D" w:rsidR="00E803C8" w:rsidRPr="00D06669" w:rsidRDefault="00E803C8" w:rsidP="00D06669">
      <w:pPr>
        <w:jc w:val="both"/>
        <w:rPr>
          <w:rFonts w:ascii="Arial" w:hAnsi="Arial" w:cs="Arial"/>
          <w:color w:val="FF0000"/>
          <w:sz w:val="22"/>
          <w:szCs w:val="22"/>
        </w:rPr>
      </w:pPr>
    </w:p>
    <w:p w14:paraId="65D05524" w14:textId="77777777" w:rsidR="00571ABE" w:rsidRPr="00D06669" w:rsidRDefault="00571ABE" w:rsidP="00D06669">
      <w:pPr>
        <w:jc w:val="both"/>
        <w:rPr>
          <w:rFonts w:ascii="Arial" w:hAnsi="Arial" w:cs="Arial"/>
          <w:b/>
          <w:bCs/>
          <w:sz w:val="22"/>
          <w:szCs w:val="22"/>
          <w:lang w:eastAsia="en-US"/>
        </w:rPr>
      </w:pPr>
      <w:r w:rsidRPr="00D06669">
        <w:rPr>
          <w:rFonts w:ascii="Arial" w:hAnsi="Arial" w:cs="Arial"/>
          <w:b/>
          <w:bCs/>
          <w:sz w:val="22"/>
          <w:szCs w:val="22"/>
          <w:lang w:eastAsia="en-US"/>
        </w:rPr>
        <w:t xml:space="preserve">Sažetak djelokruga rada </w:t>
      </w:r>
    </w:p>
    <w:p w14:paraId="714C620C" w14:textId="77777777" w:rsidR="00571ABE" w:rsidRPr="00D06669" w:rsidRDefault="00571ABE" w:rsidP="00D06669">
      <w:pPr>
        <w:jc w:val="both"/>
        <w:rPr>
          <w:rFonts w:ascii="Arial" w:hAnsi="Arial" w:cs="Arial"/>
          <w:sz w:val="22"/>
          <w:szCs w:val="22"/>
          <w:lang w:eastAsia="en-US"/>
        </w:rPr>
      </w:pPr>
      <w:r w:rsidRPr="00D06669">
        <w:rPr>
          <w:rFonts w:ascii="Arial" w:hAnsi="Arial" w:cs="Arial"/>
          <w:sz w:val="22"/>
          <w:szCs w:val="22"/>
          <w:lang w:eastAsia="en-US"/>
        </w:rPr>
        <w:t xml:space="preserve">Odlukom o ustrojstvu gradske uprave („Službene novine Grada Buzeta“, broj 8/16.) utvrđeno je da se u Upravnom odjelu za opće poslove, društvene djelatnosti i razvojne projekte, u skladu sa zakonom i drugim propisima te u skladu sa Statutom Grada obavljaju: </w:t>
      </w:r>
    </w:p>
    <w:p w14:paraId="1A5A4E70" w14:textId="1646E28F" w:rsidR="00571ABE" w:rsidRPr="00D06669" w:rsidRDefault="00571ABE">
      <w:pPr>
        <w:pStyle w:val="Odlomakpopisa"/>
        <w:numPr>
          <w:ilvl w:val="0"/>
          <w:numId w:val="16"/>
        </w:numPr>
        <w:ind w:left="709" w:hanging="425"/>
        <w:jc w:val="both"/>
        <w:rPr>
          <w:rFonts w:ascii="Arial" w:hAnsi="Arial" w:cs="Arial"/>
          <w:sz w:val="22"/>
          <w:szCs w:val="22"/>
          <w:lang w:eastAsia="en-US"/>
        </w:rPr>
      </w:pPr>
      <w:r w:rsidRPr="00D06669">
        <w:rPr>
          <w:rFonts w:ascii="Arial" w:hAnsi="Arial" w:cs="Arial"/>
          <w:sz w:val="22"/>
          <w:szCs w:val="22"/>
          <w:lang w:eastAsia="en-US"/>
        </w:rPr>
        <w:t>pravni, protokolarni, savjetodavni, stručni i administrativni poslovi u svezi s djelokrugom rada Gradskog vijeća, Gradonačelnika, kao i njihovih radnih tijela,</w:t>
      </w:r>
    </w:p>
    <w:p w14:paraId="157FDDB5" w14:textId="32BBF3F4" w:rsidR="00571ABE" w:rsidRPr="00D06669" w:rsidRDefault="00571ABE">
      <w:pPr>
        <w:pStyle w:val="Odlomakpopisa"/>
        <w:numPr>
          <w:ilvl w:val="0"/>
          <w:numId w:val="16"/>
        </w:numPr>
        <w:ind w:left="709" w:hanging="425"/>
        <w:jc w:val="both"/>
        <w:rPr>
          <w:rFonts w:ascii="Arial" w:hAnsi="Arial" w:cs="Arial"/>
          <w:sz w:val="22"/>
          <w:szCs w:val="22"/>
          <w:lang w:eastAsia="en-US"/>
        </w:rPr>
      </w:pPr>
      <w:r w:rsidRPr="00D06669">
        <w:rPr>
          <w:rFonts w:ascii="Arial" w:hAnsi="Arial" w:cs="Arial"/>
          <w:sz w:val="22"/>
          <w:szCs w:val="22"/>
          <w:lang w:eastAsia="en-US"/>
        </w:rPr>
        <w:t>poslovi vezani s predstavljanjem Grada u međunarodnim i međugradskim odnosima te usklađivanje i koordinacija djelovanja rada gradske uprave s tijelima državne i regionalne vlasti te susjednih jedinica lokalne samouprave u poslovima od zajedničkog interesa,</w:t>
      </w:r>
    </w:p>
    <w:p w14:paraId="65691303" w14:textId="475E3C4F" w:rsidR="00571ABE" w:rsidRPr="00D06669" w:rsidRDefault="00571ABE">
      <w:pPr>
        <w:pStyle w:val="Odlomakpopisa"/>
        <w:numPr>
          <w:ilvl w:val="0"/>
          <w:numId w:val="16"/>
        </w:numPr>
        <w:ind w:left="709" w:hanging="425"/>
        <w:jc w:val="both"/>
        <w:rPr>
          <w:rFonts w:ascii="Arial" w:hAnsi="Arial" w:cs="Arial"/>
          <w:sz w:val="22"/>
          <w:szCs w:val="22"/>
          <w:lang w:eastAsia="en-US"/>
        </w:rPr>
      </w:pPr>
      <w:r w:rsidRPr="00D06669">
        <w:rPr>
          <w:rFonts w:ascii="Arial" w:hAnsi="Arial" w:cs="Arial"/>
          <w:sz w:val="22"/>
          <w:szCs w:val="22"/>
          <w:lang w:eastAsia="en-US"/>
        </w:rPr>
        <w:t>stručni poslovi i pomoć vijećima mjesnih odbora, izrada akata i dokumenata za organizaciju i izbore u mjesnim odborima i drugi slični poslovi potrebni za rad mjesne samouprave,</w:t>
      </w:r>
    </w:p>
    <w:p w14:paraId="0B0B4504" w14:textId="3A6714AD" w:rsidR="00571ABE" w:rsidRPr="00D06669" w:rsidRDefault="00571ABE">
      <w:pPr>
        <w:pStyle w:val="Odlomakpopisa"/>
        <w:numPr>
          <w:ilvl w:val="0"/>
          <w:numId w:val="16"/>
        </w:numPr>
        <w:ind w:left="709" w:hanging="425"/>
        <w:jc w:val="both"/>
        <w:rPr>
          <w:rFonts w:ascii="Arial" w:hAnsi="Arial" w:cs="Arial"/>
          <w:sz w:val="22"/>
          <w:szCs w:val="22"/>
          <w:lang w:eastAsia="en-US"/>
        </w:rPr>
      </w:pPr>
      <w:r w:rsidRPr="00D06669">
        <w:rPr>
          <w:rFonts w:ascii="Arial" w:hAnsi="Arial" w:cs="Arial"/>
          <w:sz w:val="22"/>
          <w:szCs w:val="22"/>
          <w:lang w:eastAsia="en-US"/>
        </w:rPr>
        <w:t>organizacijski, pravni i drugi poslovi u vezi s neposrednim sudjelovanjem građana u odlučivanju o lokalnim poslovima od neposrednog i svakodnevnog utjecaja na život i rad građana,</w:t>
      </w:r>
    </w:p>
    <w:p w14:paraId="4A6365A5" w14:textId="4A2E201B" w:rsidR="00571ABE" w:rsidRPr="00D06669" w:rsidRDefault="00571ABE">
      <w:pPr>
        <w:pStyle w:val="Odlomakpopisa"/>
        <w:numPr>
          <w:ilvl w:val="0"/>
          <w:numId w:val="16"/>
        </w:numPr>
        <w:ind w:left="709" w:hanging="425"/>
        <w:jc w:val="both"/>
        <w:rPr>
          <w:rFonts w:ascii="Arial" w:hAnsi="Arial" w:cs="Arial"/>
          <w:sz w:val="22"/>
          <w:szCs w:val="22"/>
          <w:lang w:eastAsia="en-US"/>
        </w:rPr>
      </w:pPr>
      <w:r w:rsidRPr="00D06669">
        <w:rPr>
          <w:rFonts w:ascii="Arial" w:hAnsi="Arial" w:cs="Arial"/>
          <w:sz w:val="22"/>
          <w:szCs w:val="22"/>
          <w:lang w:eastAsia="en-US"/>
        </w:rPr>
        <w:t>stručni poslovi od značaja za Grad Buzet u području zaštite i spašavanja, a naročito zaštite od požara, civilne zaštite i slično,</w:t>
      </w:r>
    </w:p>
    <w:p w14:paraId="623F57CF" w14:textId="286DA38C" w:rsidR="00571ABE" w:rsidRPr="00D06669" w:rsidRDefault="00571ABE">
      <w:pPr>
        <w:pStyle w:val="Odlomakpopisa"/>
        <w:numPr>
          <w:ilvl w:val="0"/>
          <w:numId w:val="16"/>
        </w:numPr>
        <w:ind w:left="709" w:hanging="425"/>
        <w:jc w:val="both"/>
        <w:rPr>
          <w:rFonts w:ascii="Arial" w:hAnsi="Arial" w:cs="Arial"/>
          <w:sz w:val="22"/>
          <w:szCs w:val="22"/>
          <w:lang w:eastAsia="en-US"/>
        </w:rPr>
      </w:pPr>
      <w:r w:rsidRPr="00D06669">
        <w:rPr>
          <w:rFonts w:ascii="Arial" w:hAnsi="Arial" w:cs="Arial"/>
          <w:sz w:val="22"/>
          <w:szCs w:val="22"/>
          <w:lang w:eastAsia="en-US"/>
        </w:rPr>
        <w:t>poslovi djelovodnika, prijema i otpreme pošte, poslovi pisarnice, arhivski poslovi i slično,</w:t>
      </w:r>
    </w:p>
    <w:p w14:paraId="33189D7B" w14:textId="22F167C5" w:rsidR="00571ABE" w:rsidRPr="00D06669" w:rsidRDefault="00571ABE">
      <w:pPr>
        <w:pStyle w:val="Odlomakpopisa"/>
        <w:numPr>
          <w:ilvl w:val="0"/>
          <w:numId w:val="16"/>
        </w:numPr>
        <w:ind w:left="709" w:hanging="425"/>
        <w:jc w:val="both"/>
        <w:rPr>
          <w:rFonts w:ascii="Arial" w:hAnsi="Arial" w:cs="Arial"/>
          <w:sz w:val="22"/>
          <w:szCs w:val="22"/>
          <w:lang w:eastAsia="en-US"/>
        </w:rPr>
      </w:pPr>
      <w:r w:rsidRPr="00D06669">
        <w:rPr>
          <w:rFonts w:ascii="Arial" w:hAnsi="Arial" w:cs="Arial"/>
          <w:sz w:val="22"/>
          <w:szCs w:val="22"/>
          <w:lang w:eastAsia="en-US"/>
        </w:rPr>
        <w:t>poslovi iz područja radnih odnosa, personalni poslovi, ostvarivanja prava iz radnog odnosa te drugi poslovi radnog i službeničkog prava,</w:t>
      </w:r>
    </w:p>
    <w:p w14:paraId="525E4622" w14:textId="63299242" w:rsidR="00571ABE" w:rsidRPr="00D06669" w:rsidRDefault="00571ABE">
      <w:pPr>
        <w:pStyle w:val="Odlomakpopisa"/>
        <w:numPr>
          <w:ilvl w:val="0"/>
          <w:numId w:val="16"/>
        </w:numPr>
        <w:ind w:left="709" w:hanging="425"/>
        <w:jc w:val="both"/>
        <w:rPr>
          <w:rFonts w:ascii="Arial" w:hAnsi="Arial" w:cs="Arial"/>
          <w:sz w:val="22"/>
          <w:szCs w:val="22"/>
          <w:lang w:eastAsia="en-US"/>
        </w:rPr>
      </w:pPr>
      <w:r w:rsidRPr="00D06669">
        <w:rPr>
          <w:rFonts w:ascii="Arial" w:hAnsi="Arial" w:cs="Arial"/>
          <w:sz w:val="22"/>
          <w:szCs w:val="22"/>
          <w:lang w:eastAsia="en-US"/>
        </w:rPr>
        <w:t>poslovi tekućeg održavanja zgrade sjedišta gradske uprave, te tekućeg i investicijskog održavanja opreme i službenih vozila,</w:t>
      </w:r>
    </w:p>
    <w:p w14:paraId="05B56703" w14:textId="18FC9285" w:rsidR="00571ABE" w:rsidRPr="00D06669" w:rsidRDefault="00571ABE">
      <w:pPr>
        <w:pStyle w:val="Odlomakpopisa"/>
        <w:numPr>
          <w:ilvl w:val="0"/>
          <w:numId w:val="16"/>
        </w:numPr>
        <w:ind w:left="709" w:hanging="425"/>
        <w:jc w:val="both"/>
        <w:rPr>
          <w:rFonts w:ascii="Arial" w:hAnsi="Arial" w:cs="Arial"/>
          <w:sz w:val="22"/>
          <w:szCs w:val="22"/>
          <w:lang w:eastAsia="en-US"/>
        </w:rPr>
      </w:pPr>
      <w:r w:rsidRPr="00D06669">
        <w:rPr>
          <w:rFonts w:ascii="Arial" w:hAnsi="Arial" w:cs="Arial"/>
          <w:sz w:val="22"/>
          <w:szCs w:val="22"/>
          <w:lang w:eastAsia="en-US"/>
        </w:rPr>
        <w:t xml:space="preserve">upravni i drugi poslovi pripreme općih i pojedinačnih akata iz područja predškolskog odgoja, osnovnog školstva i obrazovanja, zdravstvene zaštite, socijalne skrbi i brige o starim i nemoćnim osobama, kulture, sporta, civilnog društva, turizma, tehničke kulture, zaštite kulturne baštine te drugih područja društvenih djelatnosti, </w:t>
      </w:r>
    </w:p>
    <w:p w14:paraId="1B3D9DB5" w14:textId="263C2454" w:rsidR="00571ABE" w:rsidRPr="00D06669" w:rsidRDefault="00571ABE">
      <w:pPr>
        <w:pStyle w:val="Odlomakpopisa"/>
        <w:numPr>
          <w:ilvl w:val="0"/>
          <w:numId w:val="16"/>
        </w:numPr>
        <w:ind w:left="709" w:hanging="425"/>
        <w:jc w:val="both"/>
        <w:rPr>
          <w:rFonts w:ascii="Arial" w:hAnsi="Arial" w:cs="Arial"/>
          <w:sz w:val="22"/>
          <w:szCs w:val="22"/>
          <w:lang w:eastAsia="en-US"/>
        </w:rPr>
      </w:pPr>
      <w:r w:rsidRPr="00D06669">
        <w:rPr>
          <w:rFonts w:ascii="Arial" w:hAnsi="Arial" w:cs="Arial"/>
          <w:sz w:val="22"/>
          <w:szCs w:val="22"/>
          <w:lang w:eastAsia="en-US"/>
        </w:rPr>
        <w:t>koordinacija aktivnosti i briga o unaprjeđenju rada javnih ustanova i udruga na području Grada, koje nisu posebnom odlukom stavljene u djelokrug drugog upravnog tijela,</w:t>
      </w:r>
    </w:p>
    <w:p w14:paraId="25D7E466" w14:textId="4A5E16D3" w:rsidR="00571ABE" w:rsidRPr="00D06669" w:rsidRDefault="00571ABE">
      <w:pPr>
        <w:pStyle w:val="Odlomakpopisa"/>
        <w:numPr>
          <w:ilvl w:val="0"/>
          <w:numId w:val="16"/>
        </w:numPr>
        <w:ind w:left="709" w:hanging="425"/>
        <w:jc w:val="both"/>
        <w:rPr>
          <w:rFonts w:ascii="Arial" w:hAnsi="Arial" w:cs="Arial"/>
          <w:sz w:val="22"/>
          <w:szCs w:val="22"/>
          <w:lang w:eastAsia="en-US"/>
        </w:rPr>
      </w:pPr>
      <w:r w:rsidRPr="00D06669">
        <w:rPr>
          <w:rFonts w:ascii="Arial" w:hAnsi="Arial" w:cs="Arial"/>
          <w:sz w:val="22"/>
          <w:szCs w:val="22"/>
          <w:lang w:eastAsia="en-US"/>
        </w:rPr>
        <w:t xml:space="preserve">briga o stipendiranju učenika i studenata s područja Grada, </w:t>
      </w:r>
    </w:p>
    <w:p w14:paraId="6661E702" w14:textId="4324AFC5" w:rsidR="00571ABE" w:rsidRPr="00D06669" w:rsidRDefault="00571ABE">
      <w:pPr>
        <w:pStyle w:val="Odlomakpopisa"/>
        <w:numPr>
          <w:ilvl w:val="0"/>
          <w:numId w:val="16"/>
        </w:numPr>
        <w:ind w:left="709" w:hanging="425"/>
        <w:jc w:val="both"/>
        <w:rPr>
          <w:rFonts w:ascii="Arial" w:hAnsi="Arial" w:cs="Arial"/>
          <w:sz w:val="22"/>
          <w:szCs w:val="22"/>
          <w:lang w:eastAsia="en-US"/>
        </w:rPr>
      </w:pPr>
      <w:r w:rsidRPr="00D06669">
        <w:rPr>
          <w:rFonts w:ascii="Arial" w:hAnsi="Arial" w:cs="Arial"/>
          <w:sz w:val="22"/>
          <w:szCs w:val="22"/>
          <w:lang w:eastAsia="en-US"/>
        </w:rPr>
        <w:t xml:space="preserve">poticanje humanitarnih aktivnosti, sponzorstava i donacija za ostvarivanje programa humanitarnih organizacija, </w:t>
      </w:r>
    </w:p>
    <w:p w14:paraId="54E81C48" w14:textId="414C739A" w:rsidR="00571ABE" w:rsidRPr="00D06669" w:rsidRDefault="00571ABE">
      <w:pPr>
        <w:pStyle w:val="Odlomakpopisa"/>
        <w:numPr>
          <w:ilvl w:val="0"/>
          <w:numId w:val="16"/>
        </w:numPr>
        <w:ind w:left="709" w:hanging="425"/>
        <w:jc w:val="both"/>
        <w:rPr>
          <w:rFonts w:ascii="Arial" w:hAnsi="Arial" w:cs="Arial"/>
          <w:sz w:val="22"/>
          <w:szCs w:val="22"/>
          <w:lang w:eastAsia="en-US"/>
        </w:rPr>
      </w:pPr>
      <w:r w:rsidRPr="00D06669">
        <w:rPr>
          <w:rFonts w:ascii="Arial" w:hAnsi="Arial" w:cs="Arial"/>
          <w:sz w:val="22"/>
          <w:szCs w:val="22"/>
          <w:lang w:eastAsia="en-US"/>
        </w:rPr>
        <w:t xml:space="preserve">poslovi vezani uz kandidiranje i implementaciju projekata financiranih iz europskih fondova i drugih izvora, </w:t>
      </w:r>
    </w:p>
    <w:p w14:paraId="6791C6DA" w14:textId="518C4C18" w:rsidR="00571ABE" w:rsidRPr="00D06669" w:rsidRDefault="00571ABE">
      <w:pPr>
        <w:pStyle w:val="Odlomakpopisa"/>
        <w:numPr>
          <w:ilvl w:val="0"/>
          <w:numId w:val="16"/>
        </w:numPr>
        <w:ind w:left="709" w:hanging="425"/>
        <w:jc w:val="both"/>
        <w:rPr>
          <w:rFonts w:ascii="Arial" w:hAnsi="Arial" w:cs="Arial"/>
          <w:sz w:val="22"/>
          <w:szCs w:val="22"/>
          <w:lang w:eastAsia="en-US"/>
        </w:rPr>
      </w:pPr>
      <w:r w:rsidRPr="00D06669">
        <w:rPr>
          <w:rFonts w:ascii="Arial" w:hAnsi="Arial" w:cs="Arial"/>
          <w:sz w:val="22"/>
          <w:szCs w:val="22"/>
          <w:lang w:eastAsia="en-US"/>
        </w:rPr>
        <w:t>drugi opći, upravni, pravni i poslovi informiranja javnosti koji se ne obavljaju u drugim odjelima te koje ovom odjelu odrede gradonačelnik i Gradsko vijeće.</w:t>
      </w:r>
    </w:p>
    <w:p w14:paraId="1BD254B5" w14:textId="05F08A82" w:rsidR="00571ABE" w:rsidRPr="00D06669" w:rsidRDefault="00571ABE" w:rsidP="00D06669">
      <w:pPr>
        <w:jc w:val="both"/>
        <w:rPr>
          <w:rFonts w:ascii="Arial" w:hAnsi="Arial" w:cs="Arial"/>
          <w:sz w:val="22"/>
          <w:szCs w:val="22"/>
        </w:rPr>
      </w:pPr>
    </w:p>
    <w:p w14:paraId="77FE3E7E" w14:textId="77777777" w:rsidR="00571ABE" w:rsidRPr="00D06669" w:rsidRDefault="00571ABE" w:rsidP="00D06669">
      <w:pPr>
        <w:jc w:val="both"/>
        <w:rPr>
          <w:rFonts w:ascii="Arial" w:hAnsi="Arial" w:cs="Arial"/>
          <w:sz w:val="22"/>
          <w:szCs w:val="22"/>
        </w:rPr>
      </w:pPr>
    </w:p>
    <w:p w14:paraId="1476FC18" w14:textId="7795D02D" w:rsidR="00E803C8" w:rsidRPr="00D06669" w:rsidRDefault="00811C11">
      <w:pPr>
        <w:pStyle w:val="Naslov3"/>
        <w:rPr>
          <w:rFonts w:cs="Arial"/>
        </w:rPr>
      </w:pPr>
      <w:bookmarkStart w:id="69" w:name="_Toc118591974"/>
      <w:bookmarkStart w:id="70" w:name="_Toc119302925"/>
      <w:bookmarkStart w:id="71" w:name="_Toc119397862"/>
      <w:bookmarkStart w:id="72" w:name="_Toc119400378"/>
      <w:bookmarkStart w:id="73" w:name="_Toc119400585"/>
      <w:r w:rsidRPr="00D06669">
        <w:rPr>
          <w:rFonts w:cs="Arial"/>
        </w:rPr>
        <w:t>Program 1000: JAVNA UPRAVA I ADMINISTRACIJA</w:t>
      </w:r>
      <w:bookmarkEnd w:id="69"/>
      <w:bookmarkEnd w:id="70"/>
      <w:bookmarkEnd w:id="71"/>
      <w:bookmarkEnd w:id="72"/>
      <w:bookmarkEnd w:id="73"/>
    </w:p>
    <w:p w14:paraId="33B1EED3" w14:textId="77777777" w:rsidR="00E803C8" w:rsidRPr="00D06669" w:rsidRDefault="00E803C8" w:rsidP="00D06669">
      <w:pPr>
        <w:rPr>
          <w:rFonts w:ascii="Arial" w:hAnsi="Arial" w:cs="Arial"/>
          <w:sz w:val="22"/>
          <w:szCs w:val="22"/>
        </w:rPr>
      </w:pPr>
    </w:p>
    <w:p w14:paraId="679AA3DA" w14:textId="74B7F768" w:rsidR="00571ABE" w:rsidRPr="00D06669" w:rsidRDefault="00571ABE" w:rsidP="00D06669">
      <w:pPr>
        <w:jc w:val="both"/>
        <w:rPr>
          <w:rFonts w:ascii="Arial" w:hAnsi="Arial" w:cs="Arial"/>
          <w:sz w:val="22"/>
          <w:szCs w:val="22"/>
          <w:lang w:eastAsia="en-US"/>
        </w:rPr>
      </w:pPr>
      <w:r w:rsidRPr="00D06669">
        <w:rPr>
          <w:rFonts w:ascii="Arial" w:hAnsi="Arial" w:cs="Arial"/>
          <w:b/>
          <w:bCs/>
          <w:sz w:val="22"/>
          <w:szCs w:val="22"/>
          <w:lang w:eastAsia="en-US"/>
        </w:rPr>
        <w:t>Opis programa</w:t>
      </w:r>
      <w:r w:rsidRPr="00D06669">
        <w:rPr>
          <w:rFonts w:ascii="Arial" w:hAnsi="Arial" w:cs="Arial"/>
          <w:sz w:val="22"/>
          <w:szCs w:val="22"/>
          <w:lang w:eastAsia="en-US"/>
        </w:rPr>
        <w:t>: U okviru programa javna uprava i administracija osiguravaju se uvjeti za redoviti i nesmetani rad upravnih tijela Grada Buzeta.</w:t>
      </w:r>
    </w:p>
    <w:p w14:paraId="5F8A1A33" w14:textId="77777777" w:rsidR="00571ABE" w:rsidRPr="00D06669" w:rsidRDefault="00571ABE" w:rsidP="00D06669">
      <w:pPr>
        <w:jc w:val="both"/>
        <w:rPr>
          <w:rFonts w:ascii="Arial" w:hAnsi="Arial" w:cs="Arial"/>
          <w:sz w:val="22"/>
          <w:szCs w:val="22"/>
          <w:lang w:eastAsia="en-US"/>
        </w:rPr>
      </w:pPr>
    </w:p>
    <w:p w14:paraId="501C0D5D" w14:textId="77777777" w:rsidR="00571ABE" w:rsidRPr="00D06669" w:rsidRDefault="00571ABE" w:rsidP="00D06669">
      <w:pPr>
        <w:jc w:val="both"/>
        <w:rPr>
          <w:rFonts w:ascii="Arial" w:hAnsi="Arial" w:cs="Arial"/>
          <w:sz w:val="22"/>
          <w:szCs w:val="22"/>
          <w:lang w:eastAsia="en-US"/>
        </w:rPr>
      </w:pPr>
      <w:r w:rsidRPr="00D06669">
        <w:rPr>
          <w:rFonts w:ascii="Arial" w:hAnsi="Arial" w:cs="Arial"/>
          <w:b/>
          <w:bCs/>
          <w:sz w:val="22"/>
          <w:szCs w:val="22"/>
          <w:lang w:eastAsia="en-US"/>
        </w:rPr>
        <w:t>Zakonske i druge pravne osnove na kojima se Program zasniva</w:t>
      </w:r>
      <w:r w:rsidRPr="00D06669">
        <w:rPr>
          <w:rFonts w:ascii="Arial" w:hAnsi="Arial" w:cs="Arial"/>
          <w:sz w:val="22"/>
          <w:szCs w:val="22"/>
          <w:lang w:eastAsia="en-US"/>
        </w:rPr>
        <w:t xml:space="preserve">: </w:t>
      </w:r>
    </w:p>
    <w:p w14:paraId="5F3985C5" w14:textId="77777777" w:rsidR="00571ABE" w:rsidRPr="00D06669" w:rsidRDefault="00571ABE">
      <w:pPr>
        <w:pStyle w:val="Odlomakpopisa"/>
        <w:numPr>
          <w:ilvl w:val="0"/>
          <w:numId w:val="17"/>
        </w:numPr>
        <w:jc w:val="both"/>
        <w:rPr>
          <w:rFonts w:ascii="Arial" w:hAnsi="Arial" w:cs="Arial"/>
          <w:sz w:val="22"/>
          <w:szCs w:val="22"/>
        </w:rPr>
      </w:pPr>
      <w:bookmarkStart w:id="74" w:name="_Hlk119313384"/>
      <w:r w:rsidRPr="00D06669">
        <w:rPr>
          <w:rFonts w:ascii="Arial" w:hAnsi="Arial" w:cs="Arial"/>
          <w:sz w:val="22"/>
          <w:szCs w:val="22"/>
        </w:rPr>
        <w:t>Zakon o lokalnoj i područnoj (regionalnoj) samoupravi (“Narodne novine” broj 33/01, 60/01, 129/05, 109/07, 125/08, 36/09, 150/11, 144/12, 19/13, 137/15, 123/17, 98/19 i 144/20)</w:t>
      </w:r>
    </w:p>
    <w:bookmarkEnd w:id="74"/>
    <w:p w14:paraId="3CCDC05E" w14:textId="77777777" w:rsidR="00571ABE" w:rsidRPr="00D06669" w:rsidRDefault="00571ABE">
      <w:pPr>
        <w:pStyle w:val="Odlomakpopisa"/>
        <w:numPr>
          <w:ilvl w:val="0"/>
          <w:numId w:val="17"/>
        </w:numPr>
        <w:jc w:val="both"/>
        <w:rPr>
          <w:rFonts w:ascii="Arial" w:hAnsi="Arial" w:cs="Arial"/>
          <w:sz w:val="22"/>
          <w:szCs w:val="22"/>
        </w:rPr>
      </w:pPr>
      <w:r w:rsidRPr="00D06669">
        <w:rPr>
          <w:rFonts w:ascii="Arial" w:hAnsi="Arial" w:cs="Arial"/>
          <w:sz w:val="22"/>
          <w:szCs w:val="22"/>
        </w:rPr>
        <w:t xml:space="preserve">Zakon o službenicima i namještenicima u lokalnoj i područnoj (regionalnoj) samoupravi (“Narodne novine” broj 86/08, 61/11, 4/18 i 112/19), </w:t>
      </w:r>
    </w:p>
    <w:p w14:paraId="3C599BE8" w14:textId="77777777" w:rsidR="00571ABE" w:rsidRPr="00D06669" w:rsidRDefault="00571ABE">
      <w:pPr>
        <w:pStyle w:val="Odlomakpopisa"/>
        <w:numPr>
          <w:ilvl w:val="0"/>
          <w:numId w:val="17"/>
        </w:numPr>
        <w:jc w:val="both"/>
        <w:rPr>
          <w:rFonts w:ascii="Arial" w:hAnsi="Arial" w:cs="Arial"/>
          <w:sz w:val="22"/>
          <w:szCs w:val="22"/>
        </w:rPr>
      </w:pPr>
      <w:r w:rsidRPr="00D06669">
        <w:rPr>
          <w:rFonts w:ascii="Arial" w:hAnsi="Arial" w:cs="Arial"/>
          <w:sz w:val="22"/>
          <w:szCs w:val="22"/>
        </w:rPr>
        <w:t>Statut Grada Buzeta („Službene novine Grada Buzeta“, broj 2/21. i 10/21)</w:t>
      </w:r>
    </w:p>
    <w:p w14:paraId="54BEF13E" w14:textId="77777777" w:rsidR="00571ABE" w:rsidRPr="00D06669" w:rsidRDefault="00571ABE">
      <w:pPr>
        <w:pStyle w:val="Odlomakpopisa"/>
        <w:numPr>
          <w:ilvl w:val="0"/>
          <w:numId w:val="17"/>
        </w:numPr>
        <w:jc w:val="both"/>
        <w:rPr>
          <w:rFonts w:ascii="Arial" w:hAnsi="Arial" w:cs="Arial"/>
          <w:sz w:val="22"/>
          <w:szCs w:val="22"/>
        </w:rPr>
      </w:pPr>
      <w:r w:rsidRPr="00D06669">
        <w:rPr>
          <w:rFonts w:ascii="Arial" w:hAnsi="Arial" w:cs="Arial"/>
          <w:sz w:val="22"/>
          <w:szCs w:val="22"/>
        </w:rPr>
        <w:t xml:space="preserve">Odluka o ustrojstvu gradske uprave („Službene novine Grada Buzeta“, broj 8/16.), </w:t>
      </w:r>
    </w:p>
    <w:p w14:paraId="3C39A8D2" w14:textId="77777777" w:rsidR="00571ABE" w:rsidRPr="00D06669" w:rsidRDefault="00571ABE">
      <w:pPr>
        <w:pStyle w:val="Odlomakpopisa"/>
        <w:numPr>
          <w:ilvl w:val="0"/>
          <w:numId w:val="17"/>
        </w:numPr>
        <w:jc w:val="both"/>
        <w:rPr>
          <w:rFonts w:ascii="Arial" w:hAnsi="Arial" w:cs="Arial"/>
          <w:sz w:val="22"/>
          <w:szCs w:val="22"/>
        </w:rPr>
      </w:pPr>
      <w:r w:rsidRPr="00D06669">
        <w:rPr>
          <w:rFonts w:ascii="Arial" w:hAnsi="Arial" w:cs="Arial"/>
          <w:sz w:val="22"/>
          <w:szCs w:val="22"/>
        </w:rPr>
        <w:t xml:space="preserve">Zakon o javnoj nabavi (“Narodne novine” broj 120/16), </w:t>
      </w:r>
    </w:p>
    <w:p w14:paraId="0B0E5D34" w14:textId="77777777" w:rsidR="00571ABE" w:rsidRPr="00D06669" w:rsidRDefault="00571ABE">
      <w:pPr>
        <w:pStyle w:val="Odlomakpopisa"/>
        <w:numPr>
          <w:ilvl w:val="0"/>
          <w:numId w:val="17"/>
        </w:numPr>
        <w:jc w:val="both"/>
        <w:rPr>
          <w:rFonts w:ascii="Arial" w:hAnsi="Arial" w:cs="Arial"/>
          <w:sz w:val="22"/>
          <w:szCs w:val="22"/>
        </w:rPr>
      </w:pPr>
      <w:r w:rsidRPr="00D06669">
        <w:rPr>
          <w:rFonts w:ascii="Arial" w:hAnsi="Arial" w:cs="Arial"/>
          <w:sz w:val="22"/>
          <w:szCs w:val="22"/>
        </w:rPr>
        <w:t>Zakon o proračunu („Narodne novine“, broj 144/21)</w:t>
      </w:r>
    </w:p>
    <w:p w14:paraId="411A505C" w14:textId="77777777" w:rsidR="00571ABE" w:rsidRPr="00D06669" w:rsidRDefault="00571ABE">
      <w:pPr>
        <w:pStyle w:val="Odlomakpopisa"/>
        <w:numPr>
          <w:ilvl w:val="0"/>
          <w:numId w:val="17"/>
        </w:numPr>
        <w:jc w:val="both"/>
        <w:rPr>
          <w:rFonts w:ascii="Arial" w:hAnsi="Arial" w:cs="Arial"/>
          <w:sz w:val="22"/>
          <w:szCs w:val="22"/>
        </w:rPr>
      </w:pPr>
      <w:r w:rsidRPr="00D06669">
        <w:rPr>
          <w:rFonts w:ascii="Arial" w:hAnsi="Arial" w:cs="Arial"/>
          <w:sz w:val="22"/>
          <w:szCs w:val="22"/>
        </w:rPr>
        <w:t>Zakon o fiskalnoj odgovornosti („Narodne novine“ broj 111/18).</w:t>
      </w:r>
    </w:p>
    <w:p w14:paraId="2989A34E" w14:textId="77777777" w:rsidR="00571ABE" w:rsidRPr="00D06669" w:rsidRDefault="00571ABE" w:rsidP="00D06669">
      <w:pPr>
        <w:jc w:val="both"/>
        <w:rPr>
          <w:rFonts w:ascii="Arial" w:hAnsi="Arial" w:cs="Arial"/>
          <w:b/>
          <w:bCs/>
          <w:sz w:val="22"/>
          <w:szCs w:val="22"/>
          <w:lang w:eastAsia="en-US"/>
        </w:rPr>
      </w:pPr>
    </w:p>
    <w:p w14:paraId="204A9E8F" w14:textId="77777777" w:rsidR="00571ABE" w:rsidRPr="00D06669" w:rsidRDefault="00571ABE" w:rsidP="00D06669">
      <w:pPr>
        <w:jc w:val="both"/>
        <w:rPr>
          <w:rFonts w:ascii="Arial" w:hAnsi="Arial" w:cs="Arial"/>
          <w:sz w:val="22"/>
          <w:szCs w:val="22"/>
          <w:highlight w:val="yellow"/>
          <w:lang w:eastAsia="en-US"/>
        </w:rPr>
      </w:pPr>
      <w:r w:rsidRPr="00D06669">
        <w:rPr>
          <w:rFonts w:ascii="Arial" w:hAnsi="Arial" w:cs="Arial"/>
          <w:b/>
          <w:bCs/>
          <w:sz w:val="22"/>
          <w:szCs w:val="22"/>
          <w:lang w:eastAsia="en-US"/>
        </w:rPr>
        <w:t>Cilj programa</w:t>
      </w:r>
      <w:r w:rsidRPr="00D06669">
        <w:rPr>
          <w:rFonts w:ascii="Arial" w:hAnsi="Arial" w:cs="Arial"/>
          <w:sz w:val="22"/>
          <w:szCs w:val="22"/>
          <w:lang w:eastAsia="en-US"/>
        </w:rPr>
        <w:t>:</w:t>
      </w:r>
    </w:p>
    <w:p w14:paraId="69B1A8C4" w14:textId="77777777" w:rsidR="00571ABE" w:rsidRPr="00D06669" w:rsidRDefault="00571ABE" w:rsidP="00D06669">
      <w:pPr>
        <w:jc w:val="both"/>
        <w:rPr>
          <w:rFonts w:ascii="Arial" w:hAnsi="Arial" w:cs="Arial"/>
          <w:sz w:val="22"/>
          <w:szCs w:val="22"/>
        </w:rPr>
      </w:pPr>
      <w:r w:rsidRPr="00D06669">
        <w:rPr>
          <w:rFonts w:ascii="Arial" w:hAnsi="Arial" w:cs="Arial"/>
          <w:sz w:val="22"/>
          <w:szCs w:val="22"/>
        </w:rPr>
        <w:t xml:space="preserve">Cilj Programa je redoviti i nesmetani rad upravnih odjela Grada Buzeta. </w:t>
      </w:r>
    </w:p>
    <w:p w14:paraId="5FA458B8" w14:textId="77777777" w:rsidR="00571ABE" w:rsidRPr="00D06669" w:rsidRDefault="00571ABE" w:rsidP="00D06669">
      <w:pPr>
        <w:jc w:val="both"/>
        <w:rPr>
          <w:rFonts w:ascii="Arial" w:hAnsi="Arial" w:cs="Arial"/>
          <w:color w:val="FF0000"/>
          <w:sz w:val="22"/>
          <w:szCs w:val="22"/>
        </w:rPr>
      </w:pPr>
    </w:p>
    <w:p w14:paraId="3EEC6BCD" w14:textId="77777777" w:rsidR="00571ABE" w:rsidRPr="00D06669" w:rsidRDefault="00571ABE" w:rsidP="00D06669">
      <w:pPr>
        <w:jc w:val="both"/>
        <w:rPr>
          <w:rFonts w:ascii="Arial" w:hAnsi="Arial" w:cs="Arial"/>
          <w:sz w:val="22"/>
          <w:szCs w:val="22"/>
        </w:rPr>
      </w:pPr>
      <w:r w:rsidRPr="00D06669">
        <w:rPr>
          <w:rFonts w:ascii="Arial" w:hAnsi="Arial" w:cs="Arial"/>
          <w:b/>
          <w:bCs/>
          <w:sz w:val="22"/>
          <w:szCs w:val="22"/>
          <w:lang w:eastAsia="en-US"/>
        </w:rPr>
        <w:t>Pokazatelji rezultata</w:t>
      </w:r>
      <w:r w:rsidRPr="00D06669">
        <w:rPr>
          <w:rFonts w:ascii="Arial" w:hAnsi="Arial" w:cs="Arial"/>
          <w:sz w:val="22"/>
          <w:szCs w:val="22"/>
          <w:lang w:eastAsia="en-US"/>
        </w:rPr>
        <w:t>: redovit i nesmetan rad upravnih odjela usklađen sa zakonskim izmjenama, kontinuirano pružanje usluga, redovita n</w:t>
      </w:r>
      <w:r w:rsidRPr="00D06669">
        <w:rPr>
          <w:rFonts w:ascii="Arial" w:hAnsi="Arial" w:cs="Arial"/>
          <w:sz w:val="22"/>
          <w:szCs w:val="22"/>
        </w:rPr>
        <w:t>abava opreme i njezino održavanje.</w:t>
      </w:r>
    </w:p>
    <w:p w14:paraId="0EF072F7" w14:textId="77777777" w:rsidR="00571ABE" w:rsidRPr="00D06669" w:rsidRDefault="00571ABE" w:rsidP="00D06669">
      <w:pPr>
        <w:jc w:val="both"/>
        <w:rPr>
          <w:rFonts w:ascii="Arial" w:hAnsi="Arial" w:cs="Arial"/>
          <w:color w:val="FF0000"/>
          <w:sz w:val="22"/>
          <w:szCs w:val="22"/>
        </w:rPr>
      </w:pPr>
    </w:p>
    <w:p w14:paraId="397718E4" w14:textId="77777777" w:rsidR="00571ABE" w:rsidRPr="00D06669" w:rsidRDefault="00571ABE" w:rsidP="00D06669">
      <w:pPr>
        <w:jc w:val="both"/>
        <w:rPr>
          <w:rFonts w:ascii="Arial" w:hAnsi="Arial" w:cs="Arial"/>
          <w:sz w:val="22"/>
          <w:szCs w:val="22"/>
          <w:lang w:eastAsia="en-US"/>
        </w:rPr>
      </w:pPr>
      <w:r w:rsidRPr="00D06669">
        <w:rPr>
          <w:rFonts w:ascii="Arial" w:hAnsi="Arial" w:cs="Arial"/>
          <w:b/>
          <w:bCs/>
          <w:sz w:val="22"/>
          <w:szCs w:val="22"/>
          <w:lang w:eastAsia="en-US"/>
        </w:rPr>
        <w:t>Usklađenost programa s dokumentima dugoročnog razvoja</w:t>
      </w:r>
      <w:r w:rsidRPr="00D06669">
        <w:rPr>
          <w:rFonts w:ascii="Arial" w:hAnsi="Arial" w:cs="Arial"/>
          <w:sz w:val="22"/>
          <w:szCs w:val="22"/>
          <w:lang w:eastAsia="en-US"/>
        </w:rPr>
        <w:t>: Provedbeni program Grada Buzeta za razdoblje od 2021. do 2025. godine, prioritetni smjer 4. Učinkovita, pametna i održiva javna uprava.</w:t>
      </w:r>
    </w:p>
    <w:p w14:paraId="2902AE48" w14:textId="77777777" w:rsidR="00571ABE" w:rsidRPr="00D06669" w:rsidRDefault="00571ABE" w:rsidP="00D06669">
      <w:pPr>
        <w:jc w:val="both"/>
        <w:rPr>
          <w:rFonts w:ascii="Arial" w:hAnsi="Arial" w:cs="Arial"/>
          <w:sz w:val="22"/>
          <w:szCs w:val="22"/>
          <w:lang w:eastAsia="en-US"/>
        </w:rPr>
      </w:pPr>
    </w:p>
    <w:p w14:paraId="66E4D69F" w14:textId="77777777" w:rsidR="00571ABE" w:rsidRPr="00D06669" w:rsidRDefault="00571ABE" w:rsidP="00D06669">
      <w:pPr>
        <w:jc w:val="both"/>
        <w:rPr>
          <w:rFonts w:ascii="Arial" w:hAnsi="Arial" w:cs="Arial"/>
          <w:sz w:val="22"/>
          <w:szCs w:val="22"/>
          <w:lang w:eastAsia="en-US"/>
        </w:rPr>
      </w:pPr>
      <w:r w:rsidRPr="00D06669">
        <w:rPr>
          <w:rFonts w:ascii="Arial" w:hAnsi="Arial" w:cs="Arial"/>
          <w:b/>
          <w:bCs/>
          <w:sz w:val="22"/>
          <w:szCs w:val="22"/>
          <w:lang w:eastAsia="en-US"/>
        </w:rPr>
        <w:t>Sredstva za realizaciju programa</w:t>
      </w:r>
      <w:r w:rsidRPr="00D06669">
        <w:rPr>
          <w:rFonts w:ascii="Arial" w:hAnsi="Arial" w:cs="Arial"/>
          <w:sz w:val="22"/>
          <w:szCs w:val="22"/>
          <w:lang w:eastAsia="en-US"/>
        </w:rPr>
        <w:t>: osigurana su u ukupnom iznosu od 364.112,00 eura kroz dvije Aktivnosti i jedan Tekući projekt:</w:t>
      </w:r>
    </w:p>
    <w:p w14:paraId="740A8320" w14:textId="77777777" w:rsidR="00571ABE" w:rsidRPr="00D06669" w:rsidRDefault="00571ABE" w:rsidP="00D06669">
      <w:pPr>
        <w:jc w:val="both"/>
        <w:rPr>
          <w:rFonts w:ascii="Arial" w:hAnsi="Arial" w:cs="Arial"/>
          <w:sz w:val="22"/>
          <w:szCs w:val="22"/>
          <w:lang w:eastAsia="en-US"/>
        </w:rPr>
      </w:pPr>
    </w:p>
    <w:tbl>
      <w:tblPr>
        <w:tblStyle w:val="Reetkatablice"/>
        <w:tblW w:w="0" w:type="auto"/>
        <w:tblLook w:val="04A0" w:firstRow="1" w:lastRow="0" w:firstColumn="1" w:lastColumn="0" w:noHBand="0" w:noVBand="1"/>
      </w:tblPr>
      <w:tblGrid>
        <w:gridCol w:w="1682"/>
        <w:gridCol w:w="1097"/>
        <w:gridCol w:w="4459"/>
        <w:gridCol w:w="1824"/>
      </w:tblGrid>
      <w:tr w:rsidR="00571ABE" w:rsidRPr="00D06669" w14:paraId="31FA0547" w14:textId="77777777" w:rsidTr="00DE1EE9">
        <w:tc>
          <w:tcPr>
            <w:tcW w:w="7225" w:type="dxa"/>
            <w:gridSpan w:val="3"/>
          </w:tcPr>
          <w:p w14:paraId="52555C02" w14:textId="77777777" w:rsidR="00571ABE" w:rsidRPr="00D06669" w:rsidRDefault="00571ABE" w:rsidP="00D06669">
            <w:pPr>
              <w:jc w:val="both"/>
              <w:rPr>
                <w:rFonts w:ascii="Arial" w:hAnsi="Arial" w:cs="Arial"/>
                <w:b/>
                <w:bCs/>
                <w:sz w:val="22"/>
                <w:szCs w:val="22"/>
                <w:lang w:eastAsia="en-US"/>
              </w:rPr>
            </w:pPr>
            <w:r w:rsidRPr="00D06669">
              <w:rPr>
                <w:rFonts w:ascii="Arial" w:hAnsi="Arial" w:cs="Arial"/>
                <w:b/>
                <w:bCs/>
                <w:sz w:val="22"/>
                <w:szCs w:val="22"/>
                <w:lang w:eastAsia="en-US"/>
              </w:rPr>
              <w:t>Program 1000 Javna uprava i administracija</w:t>
            </w:r>
          </w:p>
        </w:tc>
        <w:tc>
          <w:tcPr>
            <w:tcW w:w="1837" w:type="dxa"/>
          </w:tcPr>
          <w:p w14:paraId="2FB79C75" w14:textId="77777777" w:rsidR="00571ABE" w:rsidRPr="00D06669" w:rsidRDefault="00571ABE" w:rsidP="00D06669">
            <w:pPr>
              <w:jc w:val="right"/>
              <w:rPr>
                <w:rFonts w:ascii="Arial" w:hAnsi="Arial" w:cs="Arial"/>
                <w:sz w:val="22"/>
                <w:szCs w:val="22"/>
                <w:lang w:eastAsia="en-US"/>
              </w:rPr>
            </w:pPr>
            <w:r w:rsidRPr="00D06669">
              <w:rPr>
                <w:rFonts w:ascii="Arial" w:hAnsi="Arial" w:cs="Arial"/>
                <w:sz w:val="22"/>
                <w:szCs w:val="22"/>
                <w:lang w:eastAsia="en-US"/>
              </w:rPr>
              <w:t>Iznos (eura)</w:t>
            </w:r>
          </w:p>
        </w:tc>
      </w:tr>
      <w:tr w:rsidR="00571ABE" w:rsidRPr="00D06669" w14:paraId="23E11CAB" w14:textId="77777777" w:rsidTr="00597382">
        <w:tc>
          <w:tcPr>
            <w:tcW w:w="1696" w:type="dxa"/>
            <w:vAlign w:val="center"/>
          </w:tcPr>
          <w:p w14:paraId="5FA9474A" w14:textId="77777777" w:rsidR="00571ABE" w:rsidRPr="00D06669" w:rsidRDefault="00571ABE" w:rsidP="00D06669">
            <w:pPr>
              <w:rPr>
                <w:rFonts w:ascii="Arial" w:hAnsi="Arial" w:cs="Arial"/>
                <w:sz w:val="22"/>
                <w:szCs w:val="22"/>
                <w:lang w:eastAsia="en-US"/>
              </w:rPr>
            </w:pPr>
            <w:r w:rsidRPr="00D06669">
              <w:rPr>
                <w:rFonts w:ascii="Arial" w:hAnsi="Arial" w:cs="Arial"/>
                <w:sz w:val="22"/>
                <w:szCs w:val="22"/>
                <w:lang w:eastAsia="en-US"/>
              </w:rPr>
              <w:t>Aktivnost</w:t>
            </w:r>
          </w:p>
        </w:tc>
        <w:tc>
          <w:tcPr>
            <w:tcW w:w="993" w:type="dxa"/>
            <w:vAlign w:val="center"/>
          </w:tcPr>
          <w:p w14:paraId="7C20BB32" w14:textId="77777777" w:rsidR="00571ABE" w:rsidRPr="00D06669" w:rsidRDefault="00571ABE" w:rsidP="00D06669">
            <w:pPr>
              <w:rPr>
                <w:rFonts w:ascii="Arial" w:hAnsi="Arial" w:cs="Arial"/>
                <w:sz w:val="22"/>
                <w:szCs w:val="22"/>
                <w:lang w:eastAsia="en-US"/>
              </w:rPr>
            </w:pPr>
            <w:r w:rsidRPr="00D06669">
              <w:rPr>
                <w:rFonts w:ascii="Arial" w:hAnsi="Arial" w:cs="Arial"/>
                <w:sz w:val="22"/>
                <w:szCs w:val="22"/>
                <w:lang w:eastAsia="en-US"/>
              </w:rPr>
              <w:t>A100001</w:t>
            </w:r>
          </w:p>
        </w:tc>
        <w:tc>
          <w:tcPr>
            <w:tcW w:w="4536" w:type="dxa"/>
          </w:tcPr>
          <w:p w14:paraId="0EBA5ACA" w14:textId="77777777" w:rsidR="00571ABE" w:rsidRPr="00D06669" w:rsidRDefault="00571ABE" w:rsidP="00D06669">
            <w:pPr>
              <w:jc w:val="both"/>
              <w:rPr>
                <w:rFonts w:ascii="Arial" w:hAnsi="Arial" w:cs="Arial"/>
                <w:sz w:val="22"/>
                <w:szCs w:val="22"/>
                <w:lang w:eastAsia="en-US"/>
              </w:rPr>
            </w:pPr>
            <w:r w:rsidRPr="00D06669">
              <w:rPr>
                <w:rFonts w:ascii="Arial" w:hAnsi="Arial" w:cs="Arial"/>
                <w:sz w:val="22"/>
                <w:szCs w:val="22"/>
                <w:lang w:eastAsia="en-US"/>
              </w:rPr>
              <w:t>Redovna djelatnost</w:t>
            </w:r>
          </w:p>
        </w:tc>
        <w:tc>
          <w:tcPr>
            <w:tcW w:w="1837" w:type="dxa"/>
          </w:tcPr>
          <w:p w14:paraId="1E39A0F8" w14:textId="77777777" w:rsidR="00571ABE" w:rsidRPr="00D06669" w:rsidRDefault="00571ABE" w:rsidP="00D06669">
            <w:pPr>
              <w:jc w:val="right"/>
              <w:rPr>
                <w:rFonts w:ascii="Arial" w:hAnsi="Arial" w:cs="Arial"/>
                <w:sz w:val="22"/>
                <w:szCs w:val="22"/>
                <w:lang w:eastAsia="en-US"/>
              </w:rPr>
            </w:pPr>
            <w:r w:rsidRPr="00D06669">
              <w:rPr>
                <w:rFonts w:ascii="Arial" w:hAnsi="Arial" w:cs="Arial"/>
                <w:sz w:val="22"/>
                <w:szCs w:val="22"/>
                <w:lang w:eastAsia="en-US"/>
              </w:rPr>
              <w:t>301.049,00</w:t>
            </w:r>
          </w:p>
        </w:tc>
      </w:tr>
      <w:tr w:rsidR="00571ABE" w:rsidRPr="00D06669" w14:paraId="17E0637F" w14:textId="77777777" w:rsidTr="00597382">
        <w:tc>
          <w:tcPr>
            <w:tcW w:w="1696" w:type="dxa"/>
            <w:vAlign w:val="center"/>
          </w:tcPr>
          <w:p w14:paraId="0E15860B" w14:textId="77777777" w:rsidR="00571ABE" w:rsidRPr="00D06669" w:rsidRDefault="00571ABE" w:rsidP="00D06669">
            <w:pPr>
              <w:rPr>
                <w:rFonts w:ascii="Arial" w:hAnsi="Arial" w:cs="Arial"/>
                <w:sz w:val="22"/>
                <w:szCs w:val="22"/>
                <w:lang w:eastAsia="en-US"/>
              </w:rPr>
            </w:pPr>
            <w:r w:rsidRPr="00D06669">
              <w:rPr>
                <w:rFonts w:ascii="Arial" w:hAnsi="Arial" w:cs="Arial"/>
                <w:sz w:val="22"/>
                <w:szCs w:val="22"/>
                <w:lang w:eastAsia="en-US"/>
              </w:rPr>
              <w:t>Aktivnost</w:t>
            </w:r>
          </w:p>
        </w:tc>
        <w:tc>
          <w:tcPr>
            <w:tcW w:w="993" w:type="dxa"/>
            <w:vAlign w:val="center"/>
          </w:tcPr>
          <w:p w14:paraId="6AC41721" w14:textId="0B315776" w:rsidR="00571ABE" w:rsidRPr="00D06669" w:rsidRDefault="00571ABE" w:rsidP="00D06669">
            <w:pPr>
              <w:rPr>
                <w:rFonts w:ascii="Arial" w:hAnsi="Arial" w:cs="Arial"/>
                <w:sz w:val="22"/>
                <w:szCs w:val="22"/>
                <w:lang w:eastAsia="en-US"/>
              </w:rPr>
            </w:pPr>
            <w:r w:rsidRPr="00D06669">
              <w:rPr>
                <w:rFonts w:ascii="Arial" w:hAnsi="Arial" w:cs="Arial"/>
                <w:sz w:val="22"/>
                <w:szCs w:val="22"/>
                <w:lang w:eastAsia="en-US"/>
              </w:rPr>
              <w:t>A100002</w:t>
            </w:r>
          </w:p>
        </w:tc>
        <w:tc>
          <w:tcPr>
            <w:tcW w:w="4536" w:type="dxa"/>
          </w:tcPr>
          <w:p w14:paraId="7FB84399" w14:textId="77777777" w:rsidR="00571ABE" w:rsidRPr="00D06669" w:rsidRDefault="00571ABE" w:rsidP="00D06669">
            <w:pPr>
              <w:jc w:val="both"/>
              <w:rPr>
                <w:rFonts w:ascii="Arial" w:hAnsi="Arial" w:cs="Arial"/>
                <w:sz w:val="22"/>
                <w:szCs w:val="22"/>
                <w:lang w:eastAsia="en-US"/>
              </w:rPr>
            </w:pPr>
            <w:r w:rsidRPr="00D06669">
              <w:rPr>
                <w:rFonts w:ascii="Arial" w:eastAsiaTheme="minorHAnsi" w:hAnsi="Arial" w:cs="Arial"/>
                <w:sz w:val="22"/>
                <w:szCs w:val="22"/>
                <w:lang w:eastAsia="en-US"/>
              </w:rPr>
              <w:t>Održavanje zgrade i opreme za redovno korištenje</w:t>
            </w:r>
          </w:p>
        </w:tc>
        <w:tc>
          <w:tcPr>
            <w:tcW w:w="1837" w:type="dxa"/>
          </w:tcPr>
          <w:p w14:paraId="5B063306" w14:textId="77777777" w:rsidR="00571ABE" w:rsidRPr="00D06669" w:rsidRDefault="00571ABE" w:rsidP="00D06669">
            <w:pPr>
              <w:jc w:val="right"/>
              <w:rPr>
                <w:rFonts w:ascii="Arial" w:hAnsi="Arial" w:cs="Arial"/>
                <w:sz w:val="22"/>
                <w:szCs w:val="22"/>
                <w:lang w:eastAsia="en-US"/>
              </w:rPr>
            </w:pPr>
            <w:r w:rsidRPr="00D06669">
              <w:rPr>
                <w:rFonts w:ascii="Arial" w:hAnsi="Arial" w:cs="Arial"/>
                <w:sz w:val="22"/>
                <w:szCs w:val="22"/>
                <w:lang w:eastAsia="en-US"/>
              </w:rPr>
              <w:t>55.100,00</w:t>
            </w:r>
          </w:p>
        </w:tc>
      </w:tr>
      <w:tr w:rsidR="00571ABE" w:rsidRPr="00D06669" w14:paraId="2E56B115" w14:textId="77777777" w:rsidTr="00597382">
        <w:tc>
          <w:tcPr>
            <w:tcW w:w="1696" w:type="dxa"/>
            <w:vAlign w:val="center"/>
          </w:tcPr>
          <w:p w14:paraId="1655AB59" w14:textId="77777777" w:rsidR="00571ABE" w:rsidRPr="00D06669" w:rsidRDefault="00571ABE" w:rsidP="00D06669">
            <w:pPr>
              <w:rPr>
                <w:rFonts w:ascii="Arial" w:hAnsi="Arial" w:cs="Arial"/>
                <w:sz w:val="22"/>
                <w:szCs w:val="22"/>
                <w:lang w:eastAsia="en-US"/>
              </w:rPr>
            </w:pPr>
            <w:r w:rsidRPr="00D06669">
              <w:rPr>
                <w:rFonts w:ascii="Arial" w:hAnsi="Arial" w:cs="Arial"/>
                <w:sz w:val="22"/>
                <w:szCs w:val="22"/>
                <w:lang w:eastAsia="en-US"/>
              </w:rPr>
              <w:t>Tekući projekt</w:t>
            </w:r>
          </w:p>
        </w:tc>
        <w:tc>
          <w:tcPr>
            <w:tcW w:w="993" w:type="dxa"/>
            <w:vAlign w:val="center"/>
          </w:tcPr>
          <w:p w14:paraId="6F9B2F40" w14:textId="77777777" w:rsidR="00571ABE" w:rsidRPr="00D06669" w:rsidRDefault="00571ABE" w:rsidP="00D06669">
            <w:pPr>
              <w:rPr>
                <w:rFonts w:ascii="Arial" w:hAnsi="Arial" w:cs="Arial"/>
                <w:sz w:val="22"/>
                <w:szCs w:val="22"/>
                <w:lang w:eastAsia="en-US"/>
              </w:rPr>
            </w:pPr>
            <w:r w:rsidRPr="00D06669">
              <w:rPr>
                <w:rFonts w:ascii="Arial" w:eastAsiaTheme="minorHAnsi" w:hAnsi="Arial" w:cs="Arial"/>
                <w:sz w:val="22"/>
                <w:szCs w:val="22"/>
                <w:lang w:eastAsia="en-US"/>
              </w:rPr>
              <w:t>T100101</w:t>
            </w:r>
          </w:p>
        </w:tc>
        <w:tc>
          <w:tcPr>
            <w:tcW w:w="4536" w:type="dxa"/>
          </w:tcPr>
          <w:p w14:paraId="2F7093C0" w14:textId="77777777" w:rsidR="00571ABE" w:rsidRPr="00D06669" w:rsidRDefault="00571ABE" w:rsidP="00D06669">
            <w:pPr>
              <w:jc w:val="both"/>
              <w:rPr>
                <w:rFonts w:ascii="Arial" w:eastAsiaTheme="minorHAnsi" w:hAnsi="Arial" w:cs="Arial"/>
                <w:sz w:val="22"/>
                <w:szCs w:val="22"/>
                <w:lang w:eastAsia="en-US"/>
              </w:rPr>
            </w:pPr>
            <w:r w:rsidRPr="00D06669">
              <w:rPr>
                <w:rFonts w:ascii="Arial" w:eastAsiaTheme="minorHAnsi" w:hAnsi="Arial" w:cs="Arial"/>
                <w:sz w:val="22"/>
                <w:szCs w:val="22"/>
                <w:lang w:eastAsia="en-US"/>
              </w:rPr>
              <w:t>Nabavka opreme</w:t>
            </w:r>
          </w:p>
        </w:tc>
        <w:tc>
          <w:tcPr>
            <w:tcW w:w="1837" w:type="dxa"/>
          </w:tcPr>
          <w:p w14:paraId="0CE0FD00" w14:textId="77777777" w:rsidR="00571ABE" w:rsidRPr="00D06669" w:rsidRDefault="00571ABE" w:rsidP="00D06669">
            <w:pPr>
              <w:jc w:val="right"/>
              <w:rPr>
                <w:rFonts w:ascii="Arial" w:hAnsi="Arial" w:cs="Arial"/>
                <w:sz w:val="22"/>
                <w:szCs w:val="22"/>
                <w:lang w:eastAsia="en-US"/>
              </w:rPr>
            </w:pPr>
            <w:r w:rsidRPr="00D06669">
              <w:rPr>
                <w:rFonts w:ascii="Arial" w:hAnsi="Arial" w:cs="Arial"/>
                <w:sz w:val="22"/>
                <w:szCs w:val="22"/>
                <w:lang w:eastAsia="en-US"/>
              </w:rPr>
              <w:t>7.963,00</w:t>
            </w:r>
          </w:p>
        </w:tc>
      </w:tr>
    </w:tbl>
    <w:p w14:paraId="4ED4426D" w14:textId="77777777" w:rsidR="00571ABE" w:rsidRPr="00D06669" w:rsidRDefault="00571ABE" w:rsidP="00D06669">
      <w:pPr>
        <w:jc w:val="both"/>
        <w:rPr>
          <w:rFonts w:ascii="Arial" w:hAnsi="Arial" w:cs="Arial"/>
          <w:sz w:val="22"/>
          <w:szCs w:val="22"/>
          <w:lang w:eastAsia="en-US"/>
        </w:rPr>
      </w:pPr>
    </w:p>
    <w:p w14:paraId="40053A98" w14:textId="77777777" w:rsidR="00571ABE" w:rsidRPr="00D06669" w:rsidRDefault="00571ABE" w:rsidP="00D06669">
      <w:pPr>
        <w:shd w:val="clear" w:color="auto" w:fill="D9D9D9"/>
        <w:jc w:val="both"/>
        <w:rPr>
          <w:rFonts w:ascii="Arial" w:hAnsi="Arial" w:cs="Arial"/>
          <w:b/>
          <w:sz w:val="22"/>
          <w:szCs w:val="22"/>
        </w:rPr>
      </w:pPr>
      <w:r w:rsidRPr="00D06669">
        <w:rPr>
          <w:rFonts w:ascii="Arial" w:eastAsiaTheme="minorHAnsi" w:hAnsi="Arial" w:cs="Arial"/>
          <w:b/>
          <w:bCs/>
          <w:sz w:val="22"/>
          <w:szCs w:val="22"/>
          <w:lang w:eastAsia="en-US"/>
        </w:rPr>
        <w:t>Aktivnost A100001</w:t>
      </w:r>
      <w:r w:rsidRPr="00D06669">
        <w:rPr>
          <w:rFonts w:ascii="Arial" w:eastAsiaTheme="minorHAnsi" w:hAnsi="Arial" w:cs="Arial"/>
          <w:sz w:val="22"/>
          <w:szCs w:val="22"/>
          <w:lang w:eastAsia="en-US"/>
        </w:rPr>
        <w:t xml:space="preserve">: Redovna djelatnost </w:t>
      </w:r>
    </w:p>
    <w:p w14:paraId="29067EC6" w14:textId="24EAA693" w:rsidR="00571ABE" w:rsidRPr="00D06669" w:rsidRDefault="00571ABE" w:rsidP="00D06669">
      <w:pPr>
        <w:jc w:val="both"/>
        <w:rPr>
          <w:rFonts w:ascii="Arial" w:hAnsi="Arial" w:cs="Arial"/>
          <w:sz w:val="22"/>
          <w:szCs w:val="22"/>
        </w:rPr>
      </w:pPr>
      <w:r w:rsidRPr="00D06669">
        <w:rPr>
          <w:rFonts w:ascii="Arial" w:hAnsi="Arial" w:cs="Arial"/>
          <w:sz w:val="22"/>
          <w:szCs w:val="22"/>
        </w:rPr>
        <w:t>Kroz aktivnost Redovna djelatnost planirana su sredstva namijenjena isplati plaća i materijalnih prava za djelatnike Upravnog odjela za opće poslove, društvene djelatnosti i razvojne projekte, te za rashode za materijal, energiju i usluge za redovno funkcioniranje cijele gradske uprave.</w:t>
      </w:r>
    </w:p>
    <w:p w14:paraId="793A4938" w14:textId="77777777" w:rsidR="00571ABE" w:rsidRPr="00D06669" w:rsidRDefault="00571ABE" w:rsidP="00D06669">
      <w:pPr>
        <w:jc w:val="both"/>
        <w:rPr>
          <w:rFonts w:ascii="Arial" w:hAnsi="Arial" w:cs="Arial"/>
          <w:sz w:val="22"/>
          <w:szCs w:val="22"/>
        </w:rPr>
      </w:pPr>
      <w:r w:rsidRPr="00D06669">
        <w:rPr>
          <w:rFonts w:ascii="Arial" w:hAnsi="Arial" w:cs="Arial"/>
          <w:sz w:val="22"/>
          <w:szCs w:val="22"/>
        </w:rPr>
        <w:t>U rashodima za zaposlene planirana su sredstva za novo radno mjesto (za zapošljavanje namještenika - domara na pola radnog vremena).</w:t>
      </w:r>
    </w:p>
    <w:p w14:paraId="4C17DAA3" w14:textId="77777777" w:rsidR="00571ABE" w:rsidRPr="00D06669" w:rsidRDefault="00571ABE" w:rsidP="00D06669">
      <w:pPr>
        <w:jc w:val="both"/>
        <w:rPr>
          <w:rFonts w:ascii="Arial" w:hAnsi="Arial" w:cs="Arial"/>
          <w:sz w:val="22"/>
          <w:szCs w:val="22"/>
        </w:rPr>
      </w:pPr>
    </w:p>
    <w:p w14:paraId="4A2B6B44" w14:textId="77777777" w:rsidR="00571ABE" w:rsidRPr="00D06669" w:rsidRDefault="00571ABE" w:rsidP="00D06669">
      <w:pPr>
        <w:jc w:val="both"/>
        <w:rPr>
          <w:rFonts w:ascii="Arial" w:hAnsi="Arial" w:cs="Arial"/>
          <w:sz w:val="22"/>
          <w:szCs w:val="22"/>
        </w:rPr>
      </w:pPr>
      <w:r w:rsidRPr="00D06669">
        <w:rPr>
          <w:rFonts w:ascii="Arial" w:hAnsi="Arial" w:cs="Arial"/>
          <w:sz w:val="22"/>
          <w:szCs w:val="22"/>
        </w:rPr>
        <w:t>Materijalni rashodi uključuju rashode za naknade troškovima zaposlenima (naknade za prijevoz na posao, seminare i stručno osposobljavanje), rashode za materijal i energiju, usluge te ostale nespomenute rashode poslovanja.</w:t>
      </w:r>
    </w:p>
    <w:p w14:paraId="7EBEF78D" w14:textId="77777777" w:rsidR="00571ABE" w:rsidRPr="00D06669" w:rsidRDefault="00571ABE" w:rsidP="00D06669">
      <w:pPr>
        <w:jc w:val="both"/>
        <w:rPr>
          <w:rFonts w:ascii="Arial" w:hAnsi="Arial" w:cs="Arial"/>
          <w:sz w:val="22"/>
          <w:szCs w:val="22"/>
        </w:rPr>
      </w:pPr>
      <w:r w:rsidRPr="00D06669">
        <w:rPr>
          <w:rFonts w:ascii="Arial" w:hAnsi="Arial" w:cs="Arial"/>
          <w:sz w:val="22"/>
          <w:szCs w:val="22"/>
        </w:rPr>
        <w:t>Na rashodima za materijal i energiju planirana su sredstva za nabavu uredskog materijala, informatičkog pribora, literature za potrebe zaposlenih, sitnog inventara i auto guma, motornog benzina, energenata za grijanje, troškove energije i dr.</w:t>
      </w:r>
    </w:p>
    <w:p w14:paraId="7F2BD2FB" w14:textId="77777777" w:rsidR="00571ABE" w:rsidRPr="00D06669" w:rsidRDefault="00571ABE" w:rsidP="00D06669">
      <w:pPr>
        <w:jc w:val="both"/>
        <w:rPr>
          <w:rFonts w:ascii="Arial" w:hAnsi="Arial" w:cs="Arial"/>
          <w:sz w:val="22"/>
          <w:szCs w:val="22"/>
        </w:rPr>
      </w:pPr>
    </w:p>
    <w:p w14:paraId="4F49E3A4" w14:textId="77777777" w:rsidR="00571ABE" w:rsidRPr="00D06669" w:rsidRDefault="00571ABE" w:rsidP="00D06669">
      <w:pPr>
        <w:jc w:val="both"/>
        <w:rPr>
          <w:rFonts w:ascii="Arial" w:hAnsi="Arial" w:cs="Arial"/>
          <w:sz w:val="22"/>
          <w:szCs w:val="22"/>
        </w:rPr>
      </w:pPr>
      <w:r w:rsidRPr="00D06669">
        <w:rPr>
          <w:rFonts w:ascii="Arial" w:hAnsi="Arial" w:cs="Arial"/>
          <w:sz w:val="22"/>
          <w:szCs w:val="22"/>
        </w:rPr>
        <w:t xml:space="preserve">Rashodi za usluge uključuju troškove usluga telefona, interneta, mobilnih operatera, poštarine, objave oglasa, natječaja, komunalne usluge, intelektualne i druge usluge. U okviru rashoda za usluge planirana su sredstva za ugovaranje vanjskih usluga čišćenja zgrade gradske uprave. </w:t>
      </w:r>
    </w:p>
    <w:p w14:paraId="60AED92D" w14:textId="77777777" w:rsidR="00571ABE" w:rsidRPr="00D06669" w:rsidRDefault="00571ABE" w:rsidP="00D06669">
      <w:pPr>
        <w:jc w:val="both"/>
        <w:rPr>
          <w:rFonts w:ascii="Arial" w:hAnsi="Arial" w:cs="Arial"/>
          <w:sz w:val="22"/>
          <w:szCs w:val="22"/>
        </w:rPr>
      </w:pPr>
    </w:p>
    <w:p w14:paraId="2ECE81F1" w14:textId="77777777" w:rsidR="00571ABE" w:rsidRPr="00D06669" w:rsidRDefault="00571ABE" w:rsidP="00D06669">
      <w:pPr>
        <w:jc w:val="both"/>
        <w:rPr>
          <w:rFonts w:ascii="Arial" w:hAnsi="Arial" w:cs="Arial"/>
          <w:sz w:val="22"/>
          <w:szCs w:val="22"/>
        </w:rPr>
      </w:pPr>
      <w:r w:rsidRPr="00D06669">
        <w:rPr>
          <w:rFonts w:ascii="Arial" w:hAnsi="Arial" w:cs="Arial"/>
          <w:sz w:val="22"/>
          <w:szCs w:val="22"/>
        </w:rPr>
        <w:t xml:space="preserve">Ostali nespomenuti rashodi poslovanja uključuju: novčanu naknadu poslodavca zbog nezapošljavanja osoba s invaliditetom, sredstva planirana za sistematski pregled zaposlenika gradske uprave te nepredviđene rashode do visine proračunske zalihe. Nepredviđeni rashodi do visine proračunske zalihe planirani su u iznosu od 4.400,00 kuna. Proračunska zaliha utvrđena je Zakonom o proračunu, a može se koristiti isključivo za nepredviđene namjene, za koje u Proračunu nisu osigurana sredstva ili za namjene za koje se tijekom godine pokaže da </w:t>
      </w:r>
      <w:r w:rsidRPr="00D06669">
        <w:rPr>
          <w:rFonts w:ascii="Arial" w:hAnsi="Arial" w:cs="Arial"/>
          <w:sz w:val="22"/>
          <w:szCs w:val="22"/>
        </w:rPr>
        <w:lastRenderedPageBreak/>
        <w:t xml:space="preserve">za njih nisu planirana dostatna sredstva jer ih nije bilo moguće predvidjeti. O korištenju proračunske zalihe odlučuje Gradonačelnik. Sredstva proračunske zalihe koriste se za financiranje rashoda nastalih pri otklanjanju posljedica elementarnih nepogoda, epidemija, ekoloških i ostalih nepredvidivih nesreća odnosno izvanrednih događaja tijekom godine. Člankom 66. stavak 3. Zakona o proračunu propisana je obveza tromjesečnog izvještavanja o korištenju sredstava proračunske zalihe. </w:t>
      </w:r>
    </w:p>
    <w:p w14:paraId="435BD849" w14:textId="33A7F517" w:rsidR="00571ABE" w:rsidRPr="00D06669" w:rsidRDefault="00571ABE" w:rsidP="00D06669">
      <w:pPr>
        <w:jc w:val="both"/>
        <w:rPr>
          <w:rFonts w:ascii="Arial" w:hAnsi="Arial" w:cs="Arial"/>
          <w:sz w:val="22"/>
          <w:szCs w:val="22"/>
        </w:rPr>
      </w:pPr>
    </w:p>
    <w:p w14:paraId="31F1CC67" w14:textId="51B2D427" w:rsidR="00597382" w:rsidRPr="00D06669" w:rsidRDefault="00597382" w:rsidP="00D06669">
      <w:pPr>
        <w:shd w:val="clear" w:color="auto" w:fill="D9D9D9"/>
        <w:jc w:val="both"/>
        <w:rPr>
          <w:rFonts w:ascii="Arial" w:hAnsi="Arial" w:cs="Arial"/>
          <w:b/>
          <w:sz w:val="22"/>
          <w:szCs w:val="22"/>
        </w:rPr>
      </w:pPr>
      <w:r w:rsidRPr="00D06669">
        <w:rPr>
          <w:rFonts w:ascii="Arial" w:eastAsiaTheme="minorHAnsi" w:hAnsi="Arial" w:cs="Arial"/>
          <w:b/>
          <w:bCs/>
          <w:sz w:val="22"/>
          <w:szCs w:val="22"/>
          <w:lang w:eastAsia="en-US"/>
        </w:rPr>
        <w:t>Aktivnost A10000</w:t>
      </w:r>
      <w:r w:rsidRPr="00D06669">
        <w:rPr>
          <w:rFonts w:ascii="Arial" w:eastAsiaTheme="minorHAnsi" w:hAnsi="Arial" w:cs="Arial"/>
          <w:b/>
          <w:bCs/>
          <w:sz w:val="22"/>
          <w:szCs w:val="22"/>
          <w:lang w:eastAsia="en-US"/>
        </w:rPr>
        <w:t>2</w:t>
      </w:r>
      <w:r w:rsidRPr="00D06669">
        <w:rPr>
          <w:rFonts w:ascii="Arial" w:eastAsiaTheme="minorHAnsi" w:hAnsi="Arial" w:cs="Arial"/>
          <w:sz w:val="22"/>
          <w:szCs w:val="22"/>
          <w:lang w:eastAsia="en-US"/>
        </w:rPr>
        <w:t>: Održavanje zgrade i opreme za redovno korištenje</w:t>
      </w:r>
      <w:r w:rsidRPr="00D06669">
        <w:rPr>
          <w:rFonts w:ascii="Arial" w:eastAsiaTheme="minorHAnsi" w:hAnsi="Arial" w:cs="Arial"/>
          <w:sz w:val="22"/>
          <w:szCs w:val="22"/>
          <w:lang w:eastAsia="en-US"/>
        </w:rPr>
        <w:t xml:space="preserve"> </w:t>
      </w:r>
    </w:p>
    <w:p w14:paraId="4ED2CC19" w14:textId="77777777" w:rsidR="00571ABE" w:rsidRPr="00D06669" w:rsidRDefault="00571ABE" w:rsidP="00D06669">
      <w:pPr>
        <w:jc w:val="both"/>
        <w:rPr>
          <w:rFonts w:ascii="Arial" w:hAnsi="Arial" w:cs="Arial"/>
          <w:sz w:val="22"/>
          <w:szCs w:val="22"/>
        </w:rPr>
      </w:pPr>
      <w:r w:rsidRPr="00D06669">
        <w:rPr>
          <w:rFonts w:ascii="Arial" w:eastAsiaTheme="minorHAnsi" w:hAnsi="Arial" w:cs="Arial"/>
          <w:sz w:val="22"/>
          <w:szCs w:val="22"/>
          <w:lang w:eastAsia="en-US"/>
        </w:rPr>
        <w:t xml:space="preserve">U okviru aktivnosti Održavanje zgrade i opreme za redovno korištenje planirana su sredstva za </w:t>
      </w:r>
      <w:r w:rsidRPr="00D06669">
        <w:rPr>
          <w:rFonts w:ascii="Arial" w:hAnsi="Arial" w:cs="Arial"/>
          <w:sz w:val="22"/>
          <w:szCs w:val="22"/>
        </w:rPr>
        <w:t xml:space="preserve">nabavu materijala te sredstava za čišćenje i održavanje cijele zgrade gradske uprave. Najveći dio sredstava  planiran je  za rashode za usluge tekućeg i investicijskog održavanja (u iznosu od 47.400,00 kuna) a koje uključuju troškove osnovnog godišnjeg održavanja informatičke opreme, računalnih programa, programa uredskog poslovanja (LC, SPO) te održavanja vozila (tehničke preglede i popravke). Za troškove investicijskog održavanja uredske zgrade planirana su sredstva u iznosu od 1.300,00 eura. </w:t>
      </w:r>
    </w:p>
    <w:p w14:paraId="07ECAF88" w14:textId="77777777" w:rsidR="00571ABE" w:rsidRPr="00D06669" w:rsidRDefault="00571ABE" w:rsidP="00D06669">
      <w:pPr>
        <w:jc w:val="both"/>
        <w:rPr>
          <w:rFonts w:ascii="Arial" w:hAnsi="Arial" w:cs="Arial"/>
          <w:sz w:val="22"/>
          <w:szCs w:val="22"/>
          <w:lang w:eastAsia="en-US"/>
        </w:rPr>
      </w:pPr>
    </w:p>
    <w:p w14:paraId="1E169CB8" w14:textId="77777777" w:rsidR="00571ABE" w:rsidRPr="00D06669" w:rsidRDefault="00571ABE" w:rsidP="00D06669">
      <w:pPr>
        <w:shd w:val="clear" w:color="auto" w:fill="D9D9D9"/>
        <w:jc w:val="both"/>
        <w:rPr>
          <w:rFonts w:ascii="Arial" w:hAnsi="Arial" w:cs="Arial"/>
          <w:b/>
          <w:sz w:val="22"/>
          <w:szCs w:val="22"/>
        </w:rPr>
      </w:pPr>
      <w:r w:rsidRPr="00D06669">
        <w:rPr>
          <w:rFonts w:ascii="Arial" w:eastAsiaTheme="minorHAnsi" w:hAnsi="Arial" w:cs="Arial"/>
          <w:b/>
          <w:bCs/>
          <w:sz w:val="22"/>
          <w:szCs w:val="22"/>
          <w:lang w:eastAsia="en-US"/>
        </w:rPr>
        <w:t>Tekući projekt T100101</w:t>
      </w:r>
      <w:r w:rsidRPr="00D06669">
        <w:rPr>
          <w:rFonts w:ascii="Arial" w:eastAsiaTheme="minorHAnsi" w:hAnsi="Arial" w:cs="Arial"/>
          <w:sz w:val="22"/>
          <w:szCs w:val="22"/>
          <w:lang w:eastAsia="en-US"/>
        </w:rPr>
        <w:t xml:space="preserve">: Nabavka opreme </w:t>
      </w:r>
    </w:p>
    <w:p w14:paraId="2C32959D" w14:textId="77777777" w:rsidR="00571ABE" w:rsidRPr="00D06669" w:rsidRDefault="00571ABE" w:rsidP="00D06669">
      <w:pPr>
        <w:jc w:val="both"/>
        <w:rPr>
          <w:rFonts w:ascii="Arial" w:hAnsi="Arial" w:cs="Arial"/>
          <w:sz w:val="22"/>
          <w:szCs w:val="22"/>
        </w:rPr>
      </w:pPr>
      <w:r w:rsidRPr="00D06669">
        <w:rPr>
          <w:rFonts w:ascii="Arial" w:hAnsi="Arial" w:cs="Arial"/>
          <w:sz w:val="22"/>
          <w:szCs w:val="22"/>
        </w:rPr>
        <w:t xml:space="preserve">U 2022. godini planirana su sredstva u iznosu od 7.963,00 eura za nabavu opreme za gradsku upravu kojom se planira zamijeniti dio uredske informatičke opreme neophodne za rad. </w:t>
      </w:r>
    </w:p>
    <w:p w14:paraId="75DEDA31" w14:textId="6FB05A7C" w:rsidR="00811C11" w:rsidRPr="00D06669" w:rsidRDefault="00811C11" w:rsidP="00D06669">
      <w:pPr>
        <w:jc w:val="both"/>
        <w:rPr>
          <w:rFonts w:ascii="Arial" w:hAnsi="Arial" w:cs="Arial"/>
          <w:b/>
          <w:bCs/>
          <w:sz w:val="22"/>
          <w:szCs w:val="22"/>
          <w:lang w:eastAsia="en-US"/>
        </w:rPr>
      </w:pPr>
    </w:p>
    <w:p w14:paraId="2CE55749" w14:textId="77777777" w:rsidR="00811C11" w:rsidRPr="00D06669" w:rsidRDefault="00811C11" w:rsidP="00D06669">
      <w:pPr>
        <w:jc w:val="both"/>
        <w:rPr>
          <w:rFonts w:ascii="Arial" w:hAnsi="Arial" w:cs="Arial"/>
          <w:sz w:val="22"/>
          <w:szCs w:val="22"/>
        </w:rPr>
      </w:pPr>
    </w:p>
    <w:p w14:paraId="06D044A6" w14:textId="1D276F25" w:rsidR="00E803C8" w:rsidRPr="00D06669" w:rsidRDefault="00E803C8">
      <w:pPr>
        <w:pStyle w:val="Naslov3"/>
        <w:rPr>
          <w:rFonts w:cs="Arial"/>
        </w:rPr>
      </w:pPr>
      <w:bookmarkStart w:id="75" w:name="_Toc118591975"/>
      <w:bookmarkStart w:id="76" w:name="_Toc119302926"/>
      <w:bookmarkStart w:id="77" w:name="_Toc119397863"/>
      <w:bookmarkStart w:id="78" w:name="_Toc119400379"/>
      <w:bookmarkStart w:id="79" w:name="_Toc119400586"/>
      <w:r w:rsidRPr="00D06669">
        <w:rPr>
          <w:rFonts w:cs="Arial"/>
        </w:rPr>
        <w:t>Program</w:t>
      </w:r>
      <w:r w:rsidR="00811C11" w:rsidRPr="00D06669">
        <w:rPr>
          <w:rFonts w:cs="Arial"/>
        </w:rPr>
        <w:t xml:space="preserve"> 1001</w:t>
      </w:r>
      <w:r w:rsidRPr="00D06669">
        <w:rPr>
          <w:rFonts w:cs="Arial"/>
        </w:rPr>
        <w:t xml:space="preserve">: </w:t>
      </w:r>
      <w:r w:rsidR="00811C11" w:rsidRPr="00D06669">
        <w:rPr>
          <w:rFonts w:cs="Arial"/>
        </w:rPr>
        <w:t>AKTIVNOSTI SLUŽBE</w:t>
      </w:r>
      <w:bookmarkEnd w:id="75"/>
      <w:bookmarkEnd w:id="76"/>
      <w:bookmarkEnd w:id="77"/>
      <w:bookmarkEnd w:id="78"/>
      <w:bookmarkEnd w:id="79"/>
    </w:p>
    <w:p w14:paraId="7EE6393E" w14:textId="77777777" w:rsidR="00E803C8" w:rsidRPr="00D06669" w:rsidRDefault="00E803C8" w:rsidP="00D06669">
      <w:pPr>
        <w:jc w:val="both"/>
        <w:rPr>
          <w:rFonts w:ascii="Arial" w:hAnsi="Arial" w:cs="Arial"/>
          <w:sz w:val="22"/>
          <w:szCs w:val="22"/>
        </w:rPr>
      </w:pPr>
    </w:p>
    <w:p w14:paraId="447CFDB2" w14:textId="77777777" w:rsidR="00597382" w:rsidRPr="00D06669" w:rsidRDefault="00597382" w:rsidP="00D06669">
      <w:pPr>
        <w:jc w:val="both"/>
        <w:rPr>
          <w:rFonts w:ascii="Arial" w:hAnsi="Arial" w:cs="Arial"/>
          <w:sz w:val="22"/>
          <w:szCs w:val="22"/>
          <w:lang w:eastAsia="en-US"/>
        </w:rPr>
      </w:pPr>
      <w:r w:rsidRPr="00D06669">
        <w:rPr>
          <w:rFonts w:ascii="Arial" w:hAnsi="Arial" w:cs="Arial"/>
          <w:b/>
          <w:bCs/>
          <w:sz w:val="22"/>
          <w:szCs w:val="22"/>
          <w:lang w:eastAsia="en-US"/>
        </w:rPr>
        <w:t>Opis programa</w:t>
      </w:r>
      <w:r w:rsidRPr="00D06669">
        <w:rPr>
          <w:rFonts w:ascii="Arial" w:hAnsi="Arial" w:cs="Arial"/>
          <w:sz w:val="22"/>
          <w:szCs w:val="22"/>
          <w:lang w:eastAsia="en-US"/>
        </w:rPr>
        <w:t xml:space="preserve">: </w:t>
      </w:r>
      <w:r w:rsidRPr="00D06669">
        <w:rPr>
          <w:rFonts w:ascii="Arial" w:eastAsiaTheme="minorHAnsi" w:hAnsi="Arial" w:cs="Arial"/>
          <w:sz w:val="22"/>
          <w:szCs w:val="22"/>
          <w:lang w:eastAsia="en-US"/>
        </w:rPr>
        <w:t>U okviru ovog Programa planirana su i osigurana sredstva kojima se nastoji promicati razvojne mogućnosti grada u zemlji i inozemstvu, nastaviti suradnju s gradovima i općinama u RH i međunarodnu suradnju, promovirati grad, te osigurati nesmetan rad Vijeća bošnjačke nacionalne manjine i političkih stranaka</w:t>
      </w:r>
    </w:p>
    <w:p w14:paraId="0A1D7E0B" w14:textId="77777777" w:rsidR="00597382" w:rsidRPr="00D06669" w:rsidRDefault="00597382" w:rsidP="00D06669">
      <w:pPr>
        <w:jc w:val="both"/>
        <w:rPr>
          <w:rFonts w:ascii="Arial" w:hAnsi="Arial" w:cs="Arial"/>
          <w:sz w:val="22"/>
          <w:szCs w:val="22"/>
          <w:lang w:eastAsia="en-US"/>
        </w:rPr>
      </w:pPr>
    </w:p>
    <w:p w14:paraId="28792073" w14:textId="77777777" w:rsidR="00597382" w:rsidRPr="00D06669" w:rsidRDefault="00597382" w:rsidP="00D06669">
      <w:pPr>
        <w:jc w:val="both"/>
        <w:rPr>
          <w:rFonts w:ascii="Arial" w:hAnsi="Arial" w:cs="Arial"/>
          <w:sz w:val="22"/>
          <w:szCs w:val="22"/>
          <w:lang w:eastAsia="en-US"/>
        </w:rPr>
      </w:pPr>
      <w:r w:rsidRPr="00D06669">
        <w:rPr>
          <w:rFonts w:ascii="Arial" w:hAnsi="Arial" w:cs="Arial"/>
          <w:b/>
          <w:bCs/>
          <w:sz w:val="22"/>
          <w:szCs w:val="22"/>
          <w:lang w:eastAsia="en-US"/>
        </w:rPr>
        <w:t>Zakonske i druge pravne osnove na kojima se Program zasniva</w:t>
      </w:r>
      <w:r w:rsidRPr="00D06669">
        <w:rPr>
          <w:rFonts w:ascii="Arial" w:hAnsi="Arial" w:cs="Arial"/>
          <w:sz w:val="22"/>
          <w:szCs w:val="22"/>
          <w:lang w:eastAsia="en-US"/>
        </w:rPr>
        <w:t xml:space="preserve">: </w:t>
      </w:r>
    </w:p>
    <w:p w14:paraId="49DE94F3" w14:textId="77777777" w:rsidR="00597382" w:rsidRPr="00D06669" w:rsidRDefault="00597382">
      <w:pPr>
        <w:pStyle w:val="Odlomakpopisa"/>
        <w:numPr>
          <w:ilvl w:val="0"/>
          <w:numId w:val="18"/>
        </w:numPr>
        <w:jc w:val="both"/>
        <w:rPr>
          <w:rFonts w:ascii="Arial" w:hAnsi="Arial" w:cs="Arial"/>
          <w:sz w:val="22"/>
          <w:szCs w:val="22"/>
        </w:rPr>
      </w:pPr>
      <w:r w:rsidRPr="00D06669">
        <w:rPr>
          <w:rFonts w:ascii="Arial" w:hAnsi="Arial" w:cs="Arial"/>
          <w:sz w:val="22"/>
          <w:szCs w:val="22"/>
        </w:rPr>
        <w:t>Zakon o lokalnoj i područnoj (regionalnoj) samoupravi (“Narodne novine” broj 33/01, 60/01, 129/05, 109/07, 125/08, 36/09, 150/11, 144/12, 19/13, 137/15, 123/17, 98/19 i 144/20)</w:t>
      </w:r>
    </w:p>
    <w:p w14:paraId="7B04F874" w14:textId="77777777" w:rsidR="00597382" w:rsidRPr="00D06669" w:rsidRDefault="00597382">
      <w:pPr>
        <w:pStyle w:val="Odlomakpopisa"/>
        <w:numPr>
          <w:ilvl w:val="0"/>
          <w:numId w:val="18"/>
        </w:numPr>
        <w:jc w:val="both"/>
        <w:rPr>
          <w:rFonts w:ascii="Arial" w:hAnsi="Arial" w:cs="Arial"/>
          <w:sz w:val="22"/>
          <w:szCs w:val="22"/>
        </w:rPr>
      </w:pPr>
      <w:r w:rsidRPr="00D06669">
        <w:rPr>
          <w:rFonts w:ascii="Arial" w:hAnsi="Arial" w:cs="Arial"/>
          <w:sz w:val="22"/>
          <w:szCs w:val="22"/>
        </w:rPr>
        <w:t xml:space="preserve">Zakon o službenicima i namještenicima u lokalnoj i područnoj (regionalnoj) samoupravi (“Narodne novine” broj 86/08, 61/11, 4/18 i 112/19), </w:t>
      </w:r>
    </w:p>
    <w:p w14:paraId="08BC739A" w14:textId="77777777" w:rsidR="00597382" w:rsidRPr="00D06669" w:rsidRDefault="00597382">
      <w:pPr>
        <w:pStyle w:val="Odlomakpopisa"/>
        <w:numPr>
          <w:ilvl w:val="0"/>
          <w:numId w:val="18"/>
        </w:numPr>
        <w:jc w:val="both"/>
        <w:rPr>
          <w:rFonts w:ascii="Arial" w:hAnsi="Arial" w:cs="Arial"/>
          <w:sz w:val="22"/>
          <w:szCs w:val="22"/>
        </w:rPr>
      </w:pPr>
      <w:r w:rsidRPr="00D06669">
        <w:rPr>
          <w:rFonts w:ascii="Arial" w:hAnsi="Arial" w:cs="Arial"/>
          <w:sz w:val="22"/>
          <w:szCs w:val="22"/>
        </w:rPr>
        <w:t>Statut Grada Buzeta („Službene novine Grada Buzeta“, broj 2/21. i 10/21)</w:t>
      </w:r>
    </w:p>
    <w:p w14:paraId="40AB9F5B" w14:textId="77777777" w:rsidR="00597382" w:rsidRPr="00D06669" w:rsidRDefault="00597382">
      <w:pPr>
        <w:pStyle w:val="Odlomakpopisa"/>
        <w:numPr>
          <w:ilvl w:val="0"/>
          <w:numId w:val="18"/>
        </w:numPr>
        <w:jc w:val="both"/>
        <w:rPr>
          <w:rFonts w:ascii="Arial" w:hAnsi="Arial" w:cs="Arial"/>
          <w:sz w:val="22"/>
          <w:szCs w:val="22"/>
        </w:rPr>
      </w:pPr>
      <w:r w:rsidRPr="00D06669">
        <w:rPr>
          <w:rFonts w:ascii="Arial" w:hAnsi="Arial" w:cs="Arial"/>
          <w:sz w:val="22"/>
          <w:szCs w:val="22"/>
        </w:rPr>
        <w:t xml:space="preserve">Odluka o ustrojstvu gradske uprave („Službene novine Grada Buzeta“, broj 8/16.), </w:t>
      </w:r>
    </w:p>
    <w:p w14:paraId="130D39AE" w14:textId="77777777" w:rsidR="00597382" w:rsidRPr="00D06669" w:rsidRDefault="00597382">
      <w:pPr>
        <w:pStyle w:val="Odlomakpopisa"/>
        <w:numPr>
          <w:ilvl w:val="0"/>
          <w:numId w:val="18"/>
        </w:numPr>
        <w:jc w:val="both"/>
        <w:rPr>
          <w:rFonts w:ascii="Arial" w:hAnsi="Arial" w:cs="Arial"/>
          <w:sz w:val="22"/>
          <w:szCs w:val="22"/>
        </w:rPr>
      </w:pPr>
      <w:r w:rsidRPr="00D06669">
        <w:rPr>
          <w:rFonts w:ascii="Arial" w:hAnsi="Arial" w:cs="Arial"/>
          <w:sz w:val="22"/>
          <w:szCs w:val="22"/>
        </w:rPr>
        <w:t xml:space="preserve">Zakon o javnoj nabavi (“Narodne novine” broj 120/16), </w:t>
      </w:r>
    </w:p>
    <w:p w14:paraId="7D6A96F5" w14:textId="77777777" w:rsidR="00597382" w:rsidRPr="00D06669" w:rsidRDefault="00597382">
      <w:pPr>
        <w:pStyle w:val="Odlomakpopisa"/>
        <w:numPr>
          <w:ilvl w:val="0"/>
          <w:numId w:val="18"/>
        </w:numPr>
        <w:jc w:val="both"/>
        <w:rPr>
          <w:rFonts w:ascii="Arial" w:hAnsi="Arial" w:cs="Arial"/>
          <w:sz w:val="22"/>
          <w:szCs w:val="22"/>
        </w:rPr>
      </w:pPr>
      <w:r w:rsidRPr="00D06669">
        <w:rPr>
          <w:rFonts w:ascii="Arial" w:hAnsi="Arial" w:cs="Arial"/>
          <w:sz w:val="22"/>
          <w:szCs w:val="22"/>
        </w:rPr>
        <w:t>Zakon o proračunu („Narodne novine“, broj 144/21)</w:t>
      </w:r>
    </w:p>
    <w:p w14:paraId="7D2E3188" w14:textId="77777777" w:rsidR="00597382" w:rsidRPr="00D06669" w:rsidRDefault="00597382">
      <w:pPr>
        <w:pStyle w:val="Odlomakpopisa"/>
        <w:numPr>
          <w:ilvl w:val="0"/>
          <w:numId w:val="18"/>
        </w:numPr>
        <w:jc w:val="both"/>
        <w:rPr>
          <w:rFonts w:ascii="Arial" w:hAnsi="Arial" w:cs="Arial"/>
          <w:sz w:val="22"/>
          <w:szCs w:val="22"/>
        </w:rPr>
      </w:pPr>
      <w:r w:rsidRPr="00D06669">
        <w:rPr>
          <w:rFonts w:ascii="Arial" w:hAnsi="Arial" w:cs="Arial"/>
          <w:sz w:val="22"/>
          <w:szCs w:val="22"/>
        </w:rPr>
        <w:t>Zakon o fiskalnoj odgovornosti („Narodne novine“ broj 111/18).</w:t>
      </w:r>
    </w:p>
    <w:p w14:paraId="702F2A69" w14:textId="77777777" w:rsidR="00597382" w:rsidRPr="00D06669" w:rsidRDefault="00597382">
      <w:pPr>
        <w:pStyle w:val="Odlomakpopisa"/>
        <w:numPr>
          <w:ilvl w:val="0"/>
          <w:numId w:val="18"/>
        </w:numPr>
        <w:jc w:val="both"/>
        <w:rPr>
          <w:rFonts w:ascii="Arial" w:hAnsi="Arial" w:cs="Arial"/>
          <w:sz w:val="22"/>
          <w:szCs w:val="22"/>
        </w:rPr>
      </w:pPr>
      <w:r w:rsidRPr="00D06669">
        <w:rPr>
          <w:rFonts w:ascii="Arial" w:hAnsi="Arial" w:cs="Arial"/>
          <w:sz w:val="22"/>
          <w:szCs w:val="22"/>
        </w:rPr>
        <w:t>Ustavni zakon o pravima nacionalnih manjina („Narodne novine” broj 155/02, 47/10, 80/10 i 93/11),</w:t>
      </w:r>
    </w:p>
    <w:p w14:paraId="5C7AEFA9" w14:textId="3CB7E70C" w:rsidR="00597382" w:rsidRPr="00D06669" w:rsidRDefault="00597382">
      <w:pPr>
        <w:pStyle w:val="Odlomakpopisa"/>
        <w:numPr>
          <w:ilvl w:val="0"/>
          <w:numId w:val="18"/>
        </w:numPr>
        <w:jc w:val="both"/>
        <w:rPr>
          <w:rFonts w:ascii="Arial" w:hAnsi="Arial" w:cs="Arial"/>
          <w:sz w:val="22"/>
          <w:szCs w:val="22"/>
        </w:rPr>
      </w:pPr>
      <w:r w:rsidRPr="00D06669">
        <w:rPr>
          <w:rFonts w:ascii="Arial" w:hAnsi="Arial" w:cs="Arial"/>
          <w:sz w:val="22"/>
          <w:szCs w:val="22"/>
        </w:rPr>
        <w:t>Zakona o financiranju političkih aktivnosti, izborne promidžbe i referenduma</w:t>
      </w:r>
      <w:r w:rsidRPr="00D06669">
        <w:rPr>
          <w:rFonts w:ascii="Arial" w:hAnsi="Arial" w:cs="Arial"/>
        </w:rPr>
        <w:t xml:space="preserve"> </w:t>
      </w:r>
      <w:r w:rsidRPr="00D06669">
        <w:rPr>
          <w:rFonts w:ascii="Arial" w:hAnsi="Arial" w:cs="Arial"/>
          <w:sz w:val="22"/>
          <w:szCs w:val="22"/>
        </w:rPr>
        <w:t>(„Narodne novine” 29/19, 98/19)</w:t>
      </w:r>
    </w:p>
    <w:p w14:paraId="7349076D" w14:textId="77777777" w:rsidR="00597382" w:rsidRPr="00D06669" w:rsidRDefault="00597382" w:rsidP="00D06669">
      <w:pPr>
        <w:jc w:val="both"/>
        <w:rPr>
          <w:rFonts w:ascii="Arial" w:hAnsi="Arial" w:cs="Arial"/>
          <w:b/>
          <w:bCs/>
          <w:sz w:val="22"/>
          <w:szCs w:val="22"/>
          <w:lang w:eastAsia="en-US"/>
        </w:rPr>
      </w:pPr>
    </w:p>
    <w:p w14:paraId="53AEC30D" w14:textId="77777777" w:rsidR="00597382" w:rsidRPr="00D06669" w:rsidRDefault="00597382" w:rsidP="00D06669">
      <w:pPr>
        <w:jc w:val="both"/>
        <w:rPr>
          <w:rFonts w:ascii="Arial" w:eastAsiaTheme="minorHAnsi" w:hAnsi="Arial" w:cs="Arial"/>
          <w:sz w:val="22"/>
          <w:szCs w:val="22"/>
          <w:lang w:eastAsia="en-US"/>
        </w:rPr>
      </w:pPr>
      <w:r w:rsidRPr="00D06669">
        <w:rPr>
          <w:rFonts w:ascii="Arial" w:hAnsi="Arial" w:cs="Arial"/>
          <w:b/>
          <w:bCs/>
          <w:sz w:val="22"/>
          <w:szCs w:val="22"/>
          <w:lang w:eastAsia="en-US"/>
        </w:rPr>
        <w:t>Cilj programa</w:t>
      </w:r>
      <w:r w:rsidRPr="00D06669">
        <w:rPr>
          <w:rFonts w:ascii="Arial" w:hAnsi="Arial" w:cs="Arial"/>
          <w:sz w:val="22"/>
          <w:szCs w:val="22"/>
          <w:lang w:eastAsia="en-US"/>
        </w:rPr>
        <w:t xml:space="preserve">: </w:t>
      </w:r>
      <w:r w:rsidRPr="00D06669">
        <w:rPr>
          <w:rFonts w:ascii="Arial" w:eastAsiaTheme="minorHAnsi" w:hAnsi="Arial" w:cs="Arial"/>
          <w:sz w:val="22"/>
          <w:szCs w:val="22"/>
          <w:lang w:eastAsia="en-US"/>
        </w:rPr>
        <w:t>Jačanje gospodarskih i kulturnih veza te promicanje razvojnih mogućnosti u zemlji i inozemstvu, suradnja s gradovima i općinama u RH i međunarodna suradnja, promocija grada, nesmetan rad Vijeća bošnjačke nacionalne manjine i političkih stranaka</w:t>
      </w:r>
    </w:p>
    <w:p w14:paraId="727DBDA2" w14:textId="77777777" w:rsidR="00597382" w:rsidRPr="00D06669" w:rsidRDefault="00597382" w:rsidP="00D06669">
      <w:pPr>
        <w:jc w:val="both"/>
        <w:rPr>
          <w:rFonts w:ascii="Arial" w:hAnsi="Arial" w:cs="Arial"/>
          <w:sz w:val="22"/>
          <w:szCs w:val="22"/>
          <w:highlight w:val="yellow"/>
          <w:lang w:eastAsia="en-US"/>
        </w:rPr>
      </w:pPr>
    </w:p>
    <w:p w14:paraId="3C633B0A" w14:textId="762783B5" w:rsidR="00597382" w:rsidRPr="00D06669" w:rsidRDefault="00597382" w:rsidP="00D06669">
      <w:pPr>
        <w:jc w:val="both"/>
        <w:rPr>
          <w:rFonts w:ascii="Arial" w:hAnsi="Arial" w:cs="Arial"/>
          <w:sz w:val="22"/>
          <w:szCs w:val="22"/>
          <w:lang w:eastAsia="en-US"/>
        </w:rPr>
      </w:pPr>
      <w:r w:rsidRPr="00D06669">
        <w:rPr>
          <w:rFonts w:ascii="Arial" w:hAnsi="Arial" w:cs="Arial"/>
          <w:b/>
          <w:bCs/>
          <w:sz w:val="22"/>
          <w:szCs w:val="22"/>
          <w:lang w:eastAsia="en-US"/>
        </w:rPr>
        <w:t>Pokazatelji rezultata</w:t>
      </w:r>
      <w:r w:rsidRPr="00D06669">
        <w:rPr>
          <w:rFonts w:ascii="Arial" w:hAnsi="Arial" w:cs="Arial"/>
          <w:sz w:val="22"/>
          <w:szCs w:val="22"/>
          <w:lang w:eastAsia="en-US"/>
        </w:rPr>
        <w:t xml:space="preserve">: Održani susreti s bratimljenim i prijateljskim gradovima i općinama, obilježen Dan grada, promocija grada, transparentan rad Gradske uprave, kontinuitet u radu Vijeća bošnjačke  nacionalne manjine </w:t>
      </w:r>
    </w:p>
    <w:p w14:paraId="45DCB3B7" w14:textId="77777777" w:rsidR="00597382" w:rsidRPr="00D06669" w:rsidRDefault="00597382" w:rsidP="00D06669">
      <w:pPr>
        <w:jc w:val="both"/>
        <w:rPr>
          <w:rFonts w:ascii="Arial" w:hAnsi="Arial" w:cs="Arial"/>
          <w:sz w:val="22"/>
          <w:szCs w:val="22"/>
          <w:lang w:eastAsia="en-US"/>
        </w:rPr>
      </w:pPr>
    </w:p>
    <w:p w14:paraId="3EE75F74" w14:textId="77777777" w:rsidR="00597382" w:rsidRPr="00D06669" w:rsidRDefault="00597382" w:rsidP="00D06669">
      <w:pPr>
        <w:jc w:val="both"/>
        <w:rPr>
          <w:rFonts w:ascii="Arial" w:hAnsi="Arial" w:cs="Arial"/>
          <w:sz w:val="22"/>
          <w:szCs w:val="22"/>
          <w:lang w:eastAsia="en-US"/>
        </w:rPr>
      </w:pPr>
      <w:r w:rsidRPr="00D06669">
        <w:rPr>
          <w:rFonts w:ascii="Arial" w:hAnsi="Arial" w:cs="Arial"/>
          <w:b/>
          <w:bCs/>
          <w:sz w:val="22"/>
          <w:szCs w:val="22"/>
          <w:lang w:eastAsia="en-US"/>
        </w:rPr>
        <w:t>Usklađenost programa s dokumentima dugoročnog razvoja</w:t>
      </w:r>
      <w:r w:rsidRPr="00D06669">
        <w:rPr>
          <w:rFonts w:ascii="Arial" w:hAnsi="Arial" w:cs="Arial"/>
          <w:sz w:val="22"/>
          <w:szCs w:val="22"/>
          <w:lang w:eastAsia="en-US"/>
        </w:rPr>
        <w:t>: Provedbeni program Grada Buzeta za razdoblje od 2021. do 2025. godine, prioritetni smjer 4. Učinkovita, pametna i održiva javna uprava.</w:t>
      </w:r>
    </w:p>
    <w:p w14:paraId="4D45B52A" w14:textId="77777777" w:rsidR="00597382" w:rsidRPr="00D06669" w:rsidRDefault="00597382" w:rsidP="00D06669">
      <w:pPr>
        <w:jc w:val="both"/>
        <w:rPr>
          <w:rFonts w:ascii="Arial" w:hAnsi="Arial" w:cs="Arial"/>
          <w:sz w:val="22"/>
          <w:szCs w:val="22"/>
          <w:lang w:eastAsia="en-US"/>
        </w:rPr>
      </w:pPr>
    </w:p>
    <w:p w14:paraId="0643E5CD" w14:textId="64F4BA7A" w:rsidR="00597382" w:rsidRPr="00D06669" w:rsidRDefault="00597382" w:rsidP="00D06669">
      <w:pPr>
        <w:jc w:val="both"/>
        <w:rPr>
          <w:rFonts w:ascii="Arial" w:hAnsi="Arial" w:cs="Arial"/>
          <w:sz w:val="22"/>
          <w:szCs w:val="22"/>
          <w:lang w:eastAsia="en-US"/>
        </w:rPr>
      </w:pPr>
      <w:r w:rsidRPr="00D06669">
        <w:rPr>
          <w:rFonts w:ascii="Arial" w:hAnsi="Arial" w:cs="Arial"/>
          <w:b/>
          <w:bCs/>
          <w:sz w:val="22"/>
          <w:szCs w:val="22"/>
          <w:lang w:eastAsia="en-US"/>
        </w:rPr>
        <w:lastRenderedPageBreak/>
        <w:t>Sredstva za realizaciju programa</w:t>
      </w:r>
      <w:r w:rsidRPr="00D06669">
        <w:rPr>
          <w:rFonts w:ascii="Arial" w:hAnsi="Arial" w:cs="Arial"/>
          <w:sz w:val="22"/>
          <w:szCs w:val="22"/>
          <w:lang w:eastAsia="en-US"/>
        </w:rPr>
        <w:t>: osigurana su u ukupnom iznosu 47.808,00 eura kroz slijedeće aktivnosti:</w:t>
      </w:r>
    </w:p>
    <w:p w14:paraId="1BA2C0C0" w14:textId="77777777" w:rsidR="00597382" w:rsidRPr="00D06669" w:rsidRDefault="00597382" w:rsidP="00D06669">
      <w:pPr>
        <w:jc w:val="both"/>
        <w:rPr>
          <w:rFonts w:ascii="Arial" w:hAnsi="Arial" w:cs="Arial"/>
          <w:sz w:val="22"/>
          <w:szCs w:val="22"/>
          <w:lang w:eastAsia="en-US"/>
        </w:rPr>
      </w:pPr>
    </w:p>
    <w:tbl>
      <w:tblPr>
        <w:tblStyle w:val="Reetkatablice"/>
        <w:tblW w:w="0" w:type="auto"/>
        <w:tblLook w:val="04A0" w:firstRow="1" w:lastRow="0" w:firstColumn="1" w:lastColumn="0" w:noHBand="0" w:noVBand="1"/>
      </w:tblPr>
      <w:tblGrid>
        <w:gridCol w:w="1682"/>
        <w:gridCol w:w="1097"/>
        <w:gridCol w:w="4462"/>
        <w:gridCol w:w="1821"/>
      </w:tblGrid>
      <w:tr w:rsidR="00597382" w:rsidRPr="00D06669" w14:paraId="1C76BA81" w14:textId="77777777" w:rsidTr="00DE1EE9">
        <w:tc>
          <w:tcPr>
            <w:tcW w:w="7241" w:type="dxa"/>
            <w:gridSpan w:val="3"/>
          </w:tcPr>
          <w:p w14:paraId="529203F0" w14:textId="77777777" w:rsidR="00597382" w:rsidRPr="00D06669" w:rsidRDefault="00597382" w:rsidP="00D06669">
            <w:pPr>
              <w:jc w:val="both"/>
              <w:rPr>
                <w:rFonts w:ascii="Arial" w:hAnsi="Arial" w:cs="Arial"/>
                <w:b/>
                <w:bCs/>
                <w:sz w:val="22"/>
                <w:szCs w:val="22"/>
                <w:lang w:eastAsia="en-US"/>
              </w:rPr>
            </w:pPr>
            <w:bookmarkStart w:id="80" w:name="_Hlk118901839"/>
            <w:r w:rsidRPr="00D06669">
              <w:rPr>
                <w:rFonts w:ascii="Arial" w:hAnsi="Arial" w:cs="Arial"/>
                <w:b/>
                <w:bCs/>
                <w:sz w:val="22"/>
                <w:szCs w:val="22"/>
                <w:lang w:eastAsia="en-US"/>
              </w:rPr>
              <w:t>Program 1001 Aktivnosti službe</w:t>
            </w:r>
          </w:p>
        </w:tc>
        <w:tc>
          <w:tcPr>
            <w:tcW w:w="1821" w:type="dxa"/>
          </w:tcPr>
          <w:p w14:paraId="46AE015A" w14:textId="77777777" w:rsidR="00597382" w:rsidRPr="00D06669" w:rsidRDefault="00597382" w:rsidP="00D06669">
            <w:pPr>
              <w:jc w:val="right"/>
              <w:rPr>
                <w:rFonts w:ascii="Arial" w:hAnsi="Arial" w:cs="Arial"/>
                <w:sz w:val="22"/>
                <w:szCs w:val="22"/>
                <w:lang w:eastAsia="en-US"/>
              </w:rPr>
            </w:pPr>
            <w:r w:rsidRPr="00D06669">
              <w:rPr>
                <w:rFonts w:ascii="Arial" w:hAnsi="Arial" w:cs="Arial"/>
                <w:sz w:val="22"/>
                <w:szCs w:val="22"/>
                <w:lang w:eastAsia="en-US"/>
              </w:rPr>
              <w:t>Iznos (eura)</w:t>
            </w:r>
          </w:p>
        </w:tc>
      </w:tr>
      <w:tr w:rsidR="00597382" w:rsidRPr="00D06669" w14:paraId="005D209B" w14:textId="77777777" w:rsidTr="00DE1EE9">
        <w:tc>
          <w:tcPr>
            <w:tcW w:w="1682" w:type="dxa"/>
          </w:tcPr>
          <w:p w14:paraId="11DDB46B" w14:textId="77777777" w:rsidR="00597382" w:rsidRPr="00D06669" w:rsidRDefault="00597382" w:rsidP="00D06669">
            <w:pPr>
              <w:jc w:val="both"/>
              <w:rPr>
                <w:rFonts w:ascii="Arial" w:hAnsi="Arial" w:cs="Arial"/>
                <w:sz w:val="22"/>
                <w:szCs w:val="22"/>
                <w:lang w:eastAsia="en-US"/>
              </w:rPr>
            </w:pPr>
            <w:r w:rsidRPr="00D06669">
              <w:rPr>
                <w:rFonts w:ascii="Arial" w:hAnsi="Arial" w:cs="Arial"/>
                <w:sz w:val="22"/>
                <w:szCs w:val="22"/>
                <w:lang w:eastAsia="en-US"/>
              </w:rPr>
              <w:t>Aktivnost</w:t>
            </w:r>
          </w:p>
        </w:tc>
        <w:tc>
          <w:tcPr>
            <w:tcW w:w="1097" w:type="dxa"/>
          </w:tcPr>
          <w:p w14:paraId="015F2047" w14:textId="77777777" w:rsidR="00597382" w:rsidRPr="00D06669" w:rsidRDefault="00597382" w:rsidP="00D06669">
            <w:pPr>
              <w:jc w:val="both"/>
              <w:rPr>
                <w:rFonts w:ascii="Arial" w:hAnsi="Arial" w:cs="Arial"/>
                <w:sz w:val="22"/>
                <w:szCs w:val="22"/>
                <w:lang w:eastAsia="en-US"/>
              </w:rPr>
            </w:pPr>
            <w:r w:rsidRPr="00D06669">
              <w:rPr>
                <w:rFonts w:ascii="Arial" w:hAnsi="Arial" w:cs="Arial"/>
                <w:sz w:val="22"/>
                <w:szCs w:val="22"/>
                <w:lang w:eastAsia="en-US"/>
              </w:rPr>
              <w:t>A100101</w:t>
            </w:r>
          </w:p>
        </w:tc>
        <w:tc>
          <w:tcPr>
            <w:tcW w:w="4462" w:type="dxa"/>
          </w:tcPr>
          <w:p w14:paraId="3965E822" w14:textId="77777777" w:rsidR="00597382" w:rsidRPr="00D06669" w:rsidRDefault="00597382" w:rsidP="00D06669">
            <w:pPr>
              <w:jc w:val="both"/>
              <w:rPr>
                <w:rFonts w:ascii="Arial" w:hAnsi="Arial" w:cs="Arial"/>
                <w:sz w:val="22"/>
                <w:szCs w:val="22"/>
                <w:lang w:eastAsia="en-US"/>
              </w:rPr>
            </w:pPr>
            <w:r w:rsidRPr="00D06669">
              <w:rPr>
                <w:rFonts w:ascii="Arial" w:hAnsi="Arial" w:cs="Arial"/>
                <w:sz w:val="22"/>
                <w:szCs w:val="22"/>
                <w:lang w:eastAsia="en-US"/>
              </w:rPr>
              <w:t>Prijemni i uzvratni susreti</w:t>
            </w:r>
          </w:p>
        </w:tc>
        <w:tc>
          <w:tcPr>
            <w:tcW w:w="1821" w:type="dxa"/>
          </w:tcPr>
          <w:p w14:paraId="15873DDE" w14:textId="77777777" w:rsidR="00597382" w:rsidRPr="00D06669" w:rsidRDefault="00597382" w:rsidP="00D06669">
            <w:pPr>
              <w:jc w:val="right"/>
              <w:rPr>
                <w:rFonts w:ascii="Arial" w:hAnsi="Arial" w:cs="Arial"/>
                <w:sz w:val="22"/>
                <w:szCs w:val="22"/>
                <w:lang w:eastAsia="en-US"/>
              </w:rPr>
            </w:pPr>
            <w:r w:rsidRPr="00D06669">
              <w:rPr>
                <w:rFonts w:ascii="Arial" w:hAnsi="Arial" w:cs="Arial"/>
                <w:sz w:val="22"/>
                <w:szCs w:val="22"/>
                <w:lang w:eastAsia="en-US"/>
              </w:rPr>
              <w:t>12.608,00</w:t>
            </w:r>
          </w:p>
        </w:tc>
      </w:tr>
      <w:bookmarkEnd w:id="80"/>
      <w:tr w:rsidR="00597382" w:rsidRPr="00D06669" w14:paraId="5A19D3C9" w14:textId="77777777" w:rsidTr="00DE1EE9">
        <w:tc>
          <w:tcPr>
            <w:tcW w:w="1682" w:type="dxa"/>
          </w:tcPr>
          <w:p w14:paraId="0FB87B35" w14:textId="77777777" w:rsidR="00597382" w:rsidRPr="00D06669" w:rsidRDefault="00597382" w:rsidP="00D06669">
            <w:pPr>
              <w:jc w:val="both"/>
              <w:rPr>
                <w:rFonts w:ascii="Arial" w:hAnsi="Arial" w:cs="Arial"/>
                <w:sz w:val="22"/>
                <w:szCs w:val="22"/>
                <w:lang w:eastAsia="en-US"/>
              </w:rPr>
            </w:pPr>
            <w:r w:rsidRPr="00D06669">
              <w:rPr>
                <w:rFonts w:ascii="Arial" w:hAnsi="Arial" w:cs="Arial"/>
                <w:sz w:val="22"/>
                <w:szCs w:val="22"/>
                <w:lang w:eastAsia="en-US"/>
              </w:rPr>
              <w:t>Aktivnost</w:t>
            </w:r>
          </w:p>
        </w:tc>
        <w:tc>
          <w:tcPr>
            <w:tcW w:w="1097" w:type="dxa"/>
          </w:tcPr>
          <w:p w14:paraId="335B49C4" w14:textId="77777777" w:rsidR="00597382" w:rsidRPr="00D06669" w:rsidRDefault="00597382" w:rsidP="00D06669">
            <w:pPr>
              <w:jc w:val="both"/>
              <w:rPr>
                <w:rFonts w:ascii="Arial" w:hAnsi="Arial" w:cs="Arial"/>
                <w:sz w:val="22"/>
                <w:szCs w:val="22"/>
                <w:lang w:eastAsia="en-US"/>
              </w:rPr>
            </w:pPr>
            <w:r w:rsidRPr="00D06669">
              <w:rPr>
                <w:rFonts w:ascii="Arial" w:hAnsi="Arial" w:cs="Arial"/>
                <w:sz w:val="22"/>
                <w:szCs w:val="22"/>
                <w:lang w:eastAsia="en-US"/>
              </w:rPr>
              <w:t>A100102</w:t>
            </w:r>
          </w:p>
        </w:tc>
        <w:tc>
          <w:tcPr>
            <w:tcW w:w="4462" w:type="dxa"/>
          </w:tcPr>
          <w:p w14:paraId="5029BE2C" w14:textId="77777777" w:rsidR="00597382" w:rsidRPr="00D06669" w:rsidRDefault="00597382" w:rsidP="00D06669">
            <w:pPr>
              <w:jc w:val="both"/>
              <w:rPr>
                <w:rFonts w:ascii="Arial" w:hAnsi="Arial" w:cs="Arial"/>
                <w:sz w:val="22"/>
                <w:szCs w:val="22"/>
                <w:lang w:eastAsia="en-US"/>
              </w:rPr>
            </w:pPr>
            <w:r w:rsidRPr="00D06669">
              <w:rPr>
                <w:rFonts w:ascii="Arial" w:eastAsiaTheme="minorHAnsi" w:hAnsi="Arial" w:cs="Arial"/>
                <w:sz w:val="22"/>
                <w:szCs w:val="22"/>
                <w:lang w:eastAsia="en-US"/>
              </w:rPr>
              <w:t>Obilježavanje Dana grada</w:t>
            </w:r>
          </w:p>
        </w:tc>
        <w:tc>
          <w:tcPr>
            <w:tcW w:w="1821" w:type="dxa"/>
          </w:tcPr>
          <w:p w14:paraId="6C718575" w14:textId="77777777" w:rsidR="00597382" w:rsidRPr="00D06669" w:rsidRDefault="00597382" w:rsidP="00D06669">
            <w:pPr>
              <w:jc w:val="right"/>
              <w:rPr>
                <w:rFonts w:ascii="Arial" w:hAnsi="Arial" w:cs="Arial"/>
                <w:sz w:val="22"/>
                <w:szCs w:val="22"/>
                <w:lang w:eastAsia="en-US"/>
              </w:rPr>
            </w:pPr>
            <w:r w:rsidRPr="00D06669">
              <w:rPr>
                <w:rFonts w:ascii="Arial" w:hAnsi="Arial" w:cs="Arial"/>
                <w:sz w:val="22"/>
                <w:szCs w:val="22"/>
                <w:lang w:eastAsia="en-US"/>
              </w:rPr>
              <w:t>15.900,00</w:t>
            </w:r>
          </w:p>
        </w:tc>
      </w:tr>
      <w:tr w:rsidR="00597382" w:rsidRPr="00D06669" w14:paraId="59A2C7F6" w14:textId="77777777" w:rsidTr="00DE1EE9">
        <w:tc>
          <w:tcPr>
            <w:tcW w:w="1682" w:type="dxa"/>
          </w:tcPr>
          <w:p w14:paraId="2BDEB0A5" w14:textId="77777777" w:rsidR="00597382" w:rsidRPr="00D06669" w:rsidRDefault="00597382" w:rsidP="00D06669">
            <w:pPr>
              <w:jc w:val="both"/>
              <w:rPr>
                <w:rFonts w:ascii="Arial" w:hAnsi="Arial" w:cs="Arial"/>
                <w:sz w:val="22"/>
                <w:szCs w:val="22"/>
                <w:lang w:eastAsia="en-US"/>
              </w:rPr>
            </w:pPr>
            <w:r w:rsidRPr="00D06669">
              <w:rPr>
                <w:rFonts w:ascii="Arial" w:hAnsi="Arial" w:cs="Arial"/>
                <w:sz w:val="22"/>
                <w:szCs w:val="22"/>
                <w:lang w:eastAsia="en-US"/>
              </w:rPr>
              <w:t>Aktivnost</w:t>
            </w:r>
          </w:p>
        </w:tc>
        <w:tc>
          <w:tcPr>
            <w:tcW w:w="1097" w:type="dxa"/>
          </w:tcPr>
          <w:p w14:paraId="192B6FA1" w14:textId="77777777" w:rsidR="00597382" w:rsidRPr="00D06669" w:rsidRDefault="00597382" w:rsidP="00D06669">
            <w:pPr>
              <w:jc w:val="both"/>
              <w:rPr>
                <w:rFonts w:ascii="Arial" w:hAnsi="Arial" w:cs="Arial"/>
                <w:sz w:val="22"/>
                <w:szCs w:val="22"/>
                <w:lang w:eastAsia="en-US"/>
              </w:rPr>
            </w:pPr>
            <w:r w:rsidRPr="00D06669">
              <w:rPr>
                <w:rFonts w:ascii="Arial" w:hAnsi="Arial" w:cs="Arial"/>
                <w:sz w:val="22"/>
                <w:szCs w:val="22"/>
                <w:lang w:eastAsia="en-US"/>
              </w:rPr>
              <w:t>A100103</w:t>
            </w:r>
          </w:p>
        </w:tc>
        <w:tc>
          <w:tcPr>
            <w:tcW w:w="4462" w:type="dxa"/>
          </w:tcPr>
          <w:p w14:paraId="3266241E" w14:textId="77777777" w:rsidR="00597382" w:rsidRPr="00D06669" w:rsidRDefault="00597382" w:rsidP="00D06669">
            <w:pPr>
              <w:jc w:val="both"/>
              <w:rPr>
                <w:rFonts w:ascii="Arial" w:eastAsiaTheme="minorHAnsi" w:hAnsi="Arial" w:cs="Arial"/>
                <w:sz w:val="22"/>
                <w:szCs w:val="22"/>
                <w:lang w:eastAsia="en-US"/>
              </w:rPr>
            </w:pPr>
            <w:r w:rsidRPr="00D06669">
              <w:rPr>
                <w:rFonts w:ascii="Arial" w:eastAsiaTheme="minorHAnsi" w:hAnsi="Arial" w:cs="Arial"/>
                <w:sz w:val="22"/>
                <w:szCs w:val="22"/>
                <w:lang w:eastAsia="en-US"/>
              </w:rPr>
              <w:t>Troškovi informiranja</w:t>
            </w:r>
          </w:p>
        </w:tc>
        <w:tc>
          <w:tcPr>
            <w:tcW w:w="1821" w:type="dxa"/>
          </w:tcPr>
          <w:p w14:paraId="13846852" w14:textId="77777777" w:rsidR="00597382" w:rsidRPr="00D06669" w:rsidRDefault="00597382" w:rsidP="00D06669">
            <w:pPr>
              <w:jc w:val="right"/>
              <w:rPr>
                <w:rFonts w:ascii="Arial" w:hAnsi="Arial" w:cs="Arial"/>
                <w:sz w:val="22"/>
                <w:szCs w:val="22"/>
                <w:lang w:eastAsia="en-US"/>
              </w:rPr>
            </w:pPr>
            <w:r w:rsidRPr="00D06669">
              <w:rPr>
                <w:rFonts w:ascii="Arial" w:hAnsi="Arial" w:cs="Arial"/>
                <w:sz w:val="22"/>
                <w:szCs w:val="22"/>
                <w:lang w:eastAsia="en-US"/>
              </w:rPr>
              <w:t>2.000,00</w:t>
            </w:r>
          </w:p>
        </w:tc>
      </w:tr>
      <w:tr w:rsidR="00597382" w:rsidRPr="00D06669" w14:paraId="6883EDAA" w14:textId="77777777" w:rsidTr="00DE1EE9">
        <w:tc>
          <w:tcPr>
            <w:tcW w:w="1682" w:type="dxa"/>
          </w:tcPr>
          <w:p w14:paraId="54DE0EB8" w14:textId="77777777" w:rsidR="00597382" w:rsidRPr="00D06669" w:rsidRDefault="00597382" w:rsidP="00D06669">
            <w:pPr>
              <w:jc w:val="both"/>
              <w:rPr>
                <w:rFonts w:ascii="Arial" w:hAnsi="Arial" w:cs="Arial"/>
                <w:sz w:val="22"/>
                <w:szCs w:val="22"/>
                <w:lang w:eastAsia="en-US"/>
              </w:rPr>
            </w:pPr>
            <w:r w:rsidRPr="00D06669">
              <w:rPr>
                <w:rFonts w:ascii="Arial" w:hAnsi="Arial" w:cs="Arial"/>
                <w:sz w:val="22"/>
                <w:szCs w:val="22"/>
                <w:lang w:eastAsia="en-US"/>
              </w:rPr>
              <w:t>Aktivnost</w:t>
            </w:r>
          </w:p>
        </w:tc>
        <w:tc>
          <w:tcPr>
            <w:tcW w:w="1097" w:type="dxa"/>
          </w:tcPr>
          <w:p w14:paraId="65E78754" w14:textId="77777777" w:rsidR="00597382" w:rsidRPr="00D06669" w:rsidRDefault="00597382" w:rsidP="00D06669">
            <w:pPr>
              <w:jc w:val="both"/>
              <w:rPr>
                <w:rFonts w:ascii="Arial" w:hAnsi="Arial" w:cs="Arial"/>
                <w:sz w:val="22"/>
                <w:szCs w:val="22"/>
                <w:lang w:eastAsia="en-US"/>
              </w:rPr>
            </w:pPr>
            <w:r w:rsidRPr="00D06669">
              <w:rPr>
                <w:rFonts w:ascii="Arial" w:hAnsi="Arial" w:cs="Arial"/>
                <w:sz w:val="22"/>
                <w:szCs w:val="22"/>
                <w:lang w:eastAsia="en-US"/>
              </w:rPr>
              <w:t>A100104</w:t>
            </w:r>
          </w:p>
        </w:tc>
        <w:tc>
          <w:tcPr>
            <w:tcW w:w="4462" w:type="dxa"/>
          </w:tcPr>
          <w:p w14:paraId="7E3F7D39" w14:textId="77777777" w:rsidR="00597382" w:rsidRPr="00D06669" w:rsidRDefault="00597382" w:rsidP="00D06669">
            <w:pPr>
              <w:jc w:val="both"/>
              <w:rPr>
                <w:rFonts w:ascii="Arial" w:eastAsiaTheme="minorHAnsi" w:hAnsi="Arial" w:cs="Arial"/>
                <w:sz w:val="22"/>
                <w:szCs w:val="22"/>
                <w:lang w:eastAsia="en-US"/>
              </w:rPr>
            </w:pPr>
            <w:r w:rsidRPr="00D06669">
              <w:rPr>
                <w:rFonts w:ascii="Arial" w:hAnsi="Arial" w:cs="Arial"/>
                <w:sz w:val="22"/>
                <w:szCs w:val="22"/>
                <w:lang w:eastAsia="en-US"/>
              </w:rPr>
              <w:t>Rashodi za aktivnosti političkih stranaka</w:t>
            </w:r>
          </w:p>
        </w:tc>
        <w:tc>
          <w:tcPr>
            <w:tcW w:w="1821" w:type="dxa"/>
          </w:tcPr>
          <w:p w14:paraId="64B4007F" w14:textId="77777777" w:rsidR="00597382" w:rsidRPr="00D06669" w:rsidRDefault="00597382" w:rsidP="00D06669">
            <w:pPr>
              <w:jc w:val="right"/>
              <w:rPr>
                <w:rFonts w:ascii="Arial" w:hAnsi="Arial" w:cs="Arial"/>
                <w:sz w:val="22"/>
                <w:szCs w:val="22"/>
                <w:lang w:eastAsia="en-US"/>
              </w:rPr>
            </w:pPr>
            <w:r w:rsidRPr="00D06669">
              <w:rPr>
                <w:rFonts w:ascii="Arial" w:hAnsi="Arial" w:cs="Arial"/>
                <w:sz w:val="22"/>
                <w:szCs w:val="22"/>
                <w:lang w:eastAsia="en-US"/>
              </w:rPr>
              <w:t>4.100,00</w:t>
            </w:r>
          </w:p>
        </w:tc>
      </w:tr>
      <w:tr w:rsidR="00597382" w:rsidRPr="00D06669" w14:paraId="29A486DB" w14:textId="77777777" w:rsidTr="00DE1EE9">
        <w:tc>
          <w:tcPr>
            <w:tcW w:w="1682" w:type="dxa"/>
          </w:tcPr>
          <w:p w14:paraId="28417152" w14:textId="77777777" w:rsidR="00597382" w:rsidRPr="00D06669" w:rsidRDefault="00597382" w:rsidP="00D06669">
            <w:pPr>
              <w:jc w:val="both"/>
              <w:rPr>
                <w:rFonts w:ascii="Arial" w:hAnsi="Arial" w:cs="Arial"/>
                <w:sz w:val="22"/>
                <w:szCs w:val="22"/>
                <w:lang w:eastAsia="en-US"/>
              </w:rPr>
            </w:pPr>
            <w:r w:rsidRPr="00D06669">
              <w:rPr>
                <w:rFonts w:ascii="Arial" w:hAnsi="Arial" w:cs="Arial"/>
                <w:sz w:val="22"/>
                <w:szCs w:val="22"/>
                <w:lang w:eastAsia="en-US"/>
              </w:rPr>
              <w:t>Aktivnost</w:t>
            </w:r>
          </w:p>
        </w:tc>
        <w:tc>
          <w:tcPr>
            <w:tcW w:w="1097" w:type="dxa"/>
          </w:tcPr>
          <w:p w14:paraId="71A5131B" w14:textId="77777777" w:rsidR="00597382" w:rsidRPr="00D06669" w:rsidRDefault="00597382" w:rsidP="00D06669">
            <w:pPr>
              <w:jc w:val="both"/>
              <w:rPr>
                <w:rFonts w:ascii="Arial" w:hAnsi="Arial" w:cs="Arial"/>
                <w:sz w:val="22"/>
                <w:szCs w:val="22"/>
                <w:lang w:eastAsia="en-US"/>
              </w:rPr>
            </w:pPr>
            <w:r w:rsidRPr="00D06669">
              <w:rPr>
                <w:rFonts w:ascii="Arial" w:hAnsi="Arial" w:cs="Arial"/>
                <w:sz w:val="22"/>
                <w:szCs w:val="22"/>
                <w:lang w:eastAsia="en-US"/>
              </w:rPr>
              <w:t>A100109</w:t>
            </w:r>
          </w:p>
        </w:tc>
        <w:tc>
          <w:tcPr>
            <w:tcW w:w="4462" w:type="dxa"/>
          </w:tcPr>
          <w:p w14:paraId="64DAD51D" w14:textId="77777777" w:rsidR="00597382" w:rsidRPr="00D06669" w:rsidRDefault="00597382" w:rsidP="00D06669">
            <w:pPr>
              <w:jc w:val="both"/>
              <w:rPr>
                <w:rFonts w:ascii="Arial" w:hAnsi="Arial" w:cs="Arial"/>
                <w:sz w:val="22"/>
                <w:szCs w:val="22"/>
                <w:lang w:eastAsia="en-US"/>
              </w:rPr>
            </w:pPr>
            <w:r w:rsidRPr="00D06669">
              <w:rPr>
                <w:rFonts w:ascii="Arial" w:hAnsi="Arial" w:cs="Arial"/>
                <w:sz w:val="22"/>
                <w:szCs w:val="22"/>
                <w:lang w:eastAsia="en-US"/>
              </w:rPr>
              <w:t>Ostale pomoći i donacije</w:t>
            </w:r>
          </w:p>
        </w:tc>
        <w:tc>
          <w:tcPr>
            <w:tcW w:w="1821" w:type="dxa"/>
          </w:tcPr>
          <w:p w14:paraId="3A2E9F5D" w14:textId="77777777" w:rsidR="00597382" w:rsidRPr="00D06669" w:rsidRDefault="00597382" w:rsidP="00D06669">
            <w:pPr>
              <w:jc w:val="right"/>
              <w:rPr>
                <w:rFonts w:ascii="Arial" w:hAnsi="Arial" w:cs="Arial"/>
                <w:sz w:val="22"/>
                <w:szCs w:val="22"/>
                <w:lang w:eastAsia="en-US"/>
              </w:rPr>
            </w:pPr>
            <w:r w:rsidRPr="00D06669">
              <w:rPr>
                <w:rFonts w:ascii="Arial" w:hAnsi="Arial" w:cs="Arial"/>
                <w:sz w:val="22"/>
                <w:szCs w:val="22"/>
                <w:lang w:eastAsia="en-US"/>
              </w:rPr>
              <w:t>3.000,00</w:t>
            </w:r>
          </w:p>
        </w:tc>
      </w:tr>
      <w:tr w:rsidR="00597382" w:rsidRPr="00D06669" w14:paraId="2FF58556" w14:textId="77777777" w:rsidTr="00DE1EE9">
        <w:tc>
          <w:tcPr>
            <w:tcW w:w="1682" w:type="dxa"/>
          </w:tcPr>
          <w:p w14:paraId="27D651C2" w14:textId="77777777" w:rsidR="00597382" w:rsidRPr="00D06669" w:rsidRDefault="00597382" w:rsidP="00D06669">
            <w:pPr>
              <w:jc w:val="both"/>
              <w:rPr>
                <w:rFonts w:ascii="Arial" w:hAnsi="Arial" w:cs="Arial"/>
                <w:sz w:val="22"/>
                <w:szCs w:val="22"/>
                <w:lang w:eastAsia="en-US"/>
              </w:rPr>
            </w:pPr>
            <w:r w:rsidRPr="00D06669">
              <w:rPr>
                <w:rFonts w:ascii="Arial" w:hAnsi="Arial" w:cs="Arial"/>
                <w:sz w:val="22"/>
                <w:szCs w:val="22"/>
                <w:lang w:eastAsia="en-US"/>
              </w:rPr>
              <w:t>Aktivnost</w:t>
            </w:r>
          </w:p>
        </w:tc>
        <w:tc>
          <w:tcPr>
            <w:tcW w:w="1097" w:type="dxa"/>
          </w:tcPr>
          <w:p w14:paraId="640B3CEA" w14:textId="77777777" w:rsidR="00597382" w:rsidRPr="00D06669" w:rsidRDefault="00597382" w:rsidP="00D06669">
            <w:pPr>
              <w:jc w:val="both"/>
              <w:rPr>
                <w:rFonts w:ascii="Arial" w:hAnsi="Arial" w:cs="Arial"/>
                <w:sz w:val="22"/>
                <w:szCs w:val="22"/>
                <w:lang w:eastAsia="en-US"/>
              </w:rPr>
            </w:pPr>
            <w:r w:rsidRPr="00D06669">
              <w:rPr>
                <w:rFonts w:ascii="Arial" w:hAnsi="Arial" w:cs="Arial"/>
                <w:sz w:val="22"/>
                <w:szCs w:val="22"/>
                <w:lang w:eastAsia="en-US"/>
              </w:rPr>
              <w:t>A100114</w:t>
            </w:r>
          </w:p>
        </w:tc>
        <w:tc>
          <w:tcPr>
            <w:tcW w:w="4462" w:type="dxa"/>
          </w:tcPr>
          <w:p w14:paraId="1E2CDB1D" w14:textId="77777777" w:rsidR="00597382" w:rsidRPr="00D06669" w:rsidRDefault="00597382" w:rsidP="00D06669">
            <w:pPr>
              <w:jc w:val="both"/>
              <w:rPr>
                <w:rFonts w:ascii="Arial" w:hAnsi="Arial" w:cs="Arial"/>
                <w:sz w:val="22"/>
                <w:szCs w:val="22"/>
                <w:lang w:eastAsia="en-US"/>
              </w:rPr>
            </w:pPr>
            <w:r w:rsidRPr="00D06669">
              <w:rPr>
                <w:rFonts w:ascii="Arial" w:hAnsi="Arial" w:cs="Arial"/>
                <w:sz w:val="22"/>
                <w:szCs w:val="22"/>
                <w:lang w:eastAsia="en-US"/>
              </w:rPr>
              <w:t>Troškovi Interneta</w:t>
            </w:r>
          </w:p>
        </w:tc>
        <w:tc>
          <w:tcPr>
            <w:tcW w:w="1821" w:type="dxa"/>
          </w:tcPr>
          <w:p w14:paraId="39DEB5E9" w14:textId="77777777" w:rsidR="00597382" w:rsidRPr="00D06669" w:rsidRDefault="00597382" w:rsidP="00D06669">
            <w:pPr>
              <w:jc w:val="right"/>
              <w:rPr>
                <w:rFonts w:ascii="Arial" w:hAnsi="Arial" w:cs="Arial"/>
                <w:sz w:val="22"/>
                <w:szCs w:val="22"/>
                <w:lang w:eastAsia="en-US"/>
              </w:rPr>
            </w:pPr>
            <w:r w:rsidRPr="00D06669">
              <w:rPr>
                <w:rFonts w:ascii="Arial" w:hAnsi="Arial" w:cs="Arial"/>
                <w:sz w:val="22"/>
                <w:szCs w:val="22"/>
                <w:lang w:eastAsia="en-US"/>
              </w:rPr>
              <w:t>4.000,00</w:t>
            </w:r>
          </w:p>
        </w:tc>
      </w:tr>
      <w:tr w:rsidR="00597382" w:rsidRPr="00D06669" w14:paraId="25717CE2" w14:textId="77777777" w:rsidTr="00DE1EE9">
        <w:tc>
          <w:tcPr>
            <w:tcW w:w="1682" w:type="dxa"/>
          </w:tcPr>
          <w:p w14:paraId="7908F7F9" w14:textId="77777777" w:rsidR="00597382" w:rsidRPr="00D06669" w:rsidRDefault="00597382" w:rsidP="00D06669">
            <w:pPr>
              <w:jc w:val="both"/>
              <w:rPr>
                <w:rFonts w:ascii="Arial" w:hAnsi="Arial" w:cs="Arial"/>
                <w:sz w:val="22"/>
                <w:szCs w:val="22"/>
                <w:lang w:eastAsia="en-US"/>
              </w:rPr>
            </w:pPr>
            <w:r w:rsidRPr="00D06669">
              <w:rPr>
                <w:rFonts w:ascii="Arial" w:hAnsi="Arial" w:cs="Arial"/>
                <w:sz w:val="22"/>
                <w:szCs w:val="22"/>
                <w:lang w:eastAsia="en-US"/>
              </w:rPr>
              <w:t>Aktivnost</w:t>
            </w:r>
          </w:p>
        </w:tc>
        <w:tc>
          <w:tcPr>
            <w:tcW w:w="1097" w:type="dxa"/>
          </w:tcPr>
          <w:p w14:paraId="681E1373" w14:textId="77777777" w:rsidR="00597382" w:rsidRPr="00D06669" w:rsidRDefault="00597382" w:rsidP="00D06669">
            <w:pPr>
              <w:jc w:val="both"/>
              <w:rPr>
                <w:rFonts w:ascii="Arial" w:hAnsi="Arial" w:cs="Arial"/>
                <w:sz w:val="22"/>
                <w:szCs w:val="22"/>
                <w:lang w:eastAsia="en-US"/>
              </w:rPr>
            </w:pPr>
            <w:r w:rsidRPr="00D06669">
              <w:rPr>
                <w:rFonts w:ascii="Arial" w:hAnsi="Arial" w:cs="Arial"/>
                <w:sz w:val="22"/>
                <w:szCs w:val="22"/>
                <w:lang w:eastAsia="en-US"/>
              </w:rPr>
              <w:t>A100115</w:t>
            </w:r>
          </w:p>
        </w:tc>
        <w:tc>
          <w:tcPr>
            <w:tcW w:w="4462" w:type="dxa"/>
          </w:tcPr>
          <w:p w14:paraId="64DD16B1" w14:textId="77777777" w:rsidR="00597382" w:rsidRPr="00D06669" w:rsidRDefault="00597382" w:rsidP="00D06669">
            <w:pPr>
              <w:jc w:val="both"/>
              <w:rPr>
                <w:rFonts w:ascii="Arial" w:hAnsi="Arial" w:cs="Arial"/>
                <w:sz w:val="22"/>
                <w:szCs w:val="22"/>
                <w:lang w:eastAsia="en-US"/>
              </w:rPr>
            </w:pPr>
            <w:r w:rsidRPr="00D06669">
              <w:rPr>
                <w:rFonts w:ascii="Arial" w:hAnsi="Arial" w:cs="Arial"/>
                <w:sz w:val="22"/>
                <w:szCs w:val="22"/>
                <w:lang w:eastAsia="en-US"/>
              </w:rPr>
              <w:t>Zaštita prava nacionalnih manjina</w:t>
            </w:r>
          </w:p>
        </w:tc>
        <w:tc>
          <w:tcPr>
            <w:tcW w:w="1821" w:type="dxa"/>
          </w:tcPr>
          <w:p w14:paraId="10BC5E11" w14:textId="77777777" w:rsidR="00597382" w:rsidRPr="00D06669" w:rsidRDefault="00597382" w:rsidP="00D06669">
            <w:pPr>
              <w:jc w:val="right"/>
              <w:rPr>
                <w:rFonts w:ascii="Arial" w:hAnsi="Arial" w:cs="Arial"/>
                <w:sz w:val="22"/>
                <w:szCs w:val="22"/>
                <w:lang w:eastAsia="en-US"/>
              </w:rPr>
            </w:pPr>
            <w:r w:rsidRPr="00D06669">
              <w:rPr>
                <w:rFonts w:ascii="Arial" w:hAnsi="Arial" w:cs="Arial"/>
                <w:sz w:val="22"/>
                <w:szCs w:val="22"/>
                <w:lang w:eastAsia="en-US"/>
              </w:rPr>
              <w:t>600,00</w:t>
            </w:r>
          </w:p>
        </w:tc>
      </w:tr>
      <w:tr w:rsidR="00597382" w:rsidRPr="00D06669" w14:paraId="7854B99B" w14:textId="77777777" w:rsidTr="00DE1EE9">
        <w:tc>
          <w:tcPr>
            <w:tcW w:w="1682" w:type="dxa"/>
          </w:tcPr>
          <w:p w14:paraId="0DD0A141" w14:textId="77777777" w:rsidR="00597382" w:rsidRPr="00D06669" w:rsidRDefault="00597382" w:rsidP="00D06669">
            <w:pPr>
              <w:jc w:val="both"/>
              <w:rPr>
                <w:rFonts w:ascii="Arial" w:hAnsi="Arial" w:cs="Arial"/>
                <w:sz w:val="22"/>
                <w:szCs w:val="22"/>
                <w:lang w:eastAsia="en-US"/>
              </w:rPr>
            </w:pPr>
            <w:r w:rsidRPr="00D06669">
              <w:rPr>
                <w:rFonts w:ascii="Arial" w:hAnsi="Arial" w:cs="Arial"/>
                <w:sz w:val="22"/>
                <w:szCs w:val="22"/>
                <w:lang w:eastAsia="en-US"/>
              </w:rPr>
              <w:t>Tekući projekt</w:t>
            </w:r>
          </w:p>
        </w:tc>
        <w:tc>
          <w:tcPr>
            <w:tcW w:w="1097" w:type="dxa"/>
          </w:tcPr>
          <w:p w14:paraId="17C6E21A" w14:textId="77777777" w:rsidR="00597382" w:rsidRPr="00D06669" w:rsidRDefault="00597382" w:rsidP="00D06669">
            <w:pPr>
              <w:jc w:val="both"/>
              <w:rPr>
                <w:rFonts w:ascii="Arial" w:hAnsi="Arial" w:cs="Arial"/>
                <w:sz w:val="22"/>
                <w:szCs w:val="22"/>
                <w:lang w:eastAsia="en-US"/>
              </w:rPr>
            </w:pPr>
            <w:r w:rsidRPr="00D06669">
              <w:rPr>
                <w:rFonts w:ascii="Arial" w:eastAsiaTheme="minorHAnsi" w:hAnsi="Arial" w:cs="Arial"/>
                <w:sz w:val="22"/>
                <w:szCs w:val="22"/>
                <w:lang w:eastAsia="en-US"/>
              </w:rPr>
              <w:t>T100101</w:t>
            </w:r>
          </w:p>
        </w:tc>
        <w:tc>
          <w:tcPr>
            <w:tcW w:w="4462" w:type="dxa"/>
          </w:tcPr>
          <w:p w14:paraId="43DCCEB8" w14:textId="77777777" w:rsidR="00597382" w:rsidRPr="00D06669" w:rsidRDefault="00597382" w:rsidP="00D06669">
            <w:pPr>
              <w:jc w:val="both"/>
              <w:rPr>
                <w:rFonts w:ascii="Arial" w:eastAsiaTheme="minorHAnsi" w:hAnsi="Arial" w:cs="Arial"/>
                <w:sz w:val="22"/>
                <w:szCs w:val="22"/>
                <w:lang w:eastAsia="en-US"/>
              </w:rPr>
            </w:pPr>
            <w:r w:rsidRPr="00D06669">
              <w:rPr>
                <w:rFonts w:ascii="Arial" w:eastAsiaTheme="minorHAnsi" w:hAnsi="Arial" w:cs="Arial"/>
                <w:sz w:val="22"/>
                <w:szCs w:val="22"/>
                <w:lang w:eastAsia="en-US"/>
              </w:rPr>
              <w:t>Članarine</w:t>
            </w:r>
          </w:p>
        </w:tc>
        <w:tc>
          <w:tcPr>
            <w:tcW w:w="1821" w:type="dxa"/>
          </w:tcPr>
          <w:p w14:paraId="08F3496E" w14:textId="77777777" w:rsidR="00597382" w:rsidRPr="00D06669" w:rsidRDefault="00597382" w:rsidP="00D06669">
            <w:pPr>
              <w:jc w:val="right"/>
              <w:rPr>
                <w:rFonts w:ascii="Arial" w:hAnsi="Arial" w:cs="Arial"/>
                <w:sz w:val="22"/>
                <w:szCs w:val="22"/>
                <w:lang w:eastAsia="en-US"/>
              </w:rPr>
            </w:pPr>
            <w:r w:rsidRPr="00D06669">
              <w:rPr>
                <w:rFonts w:ascii="Arial" w:hAnsi="Arial" w:cs="Arial"/>
                <w:sz w:val="22"/>
                <w:szCs w:val="22"/>
                <w:lang w:eastAsia="en-US"/>
              </w:rPr>
              <w:t>5.600,00</w:t>
            </w:r>
          </w:p>
        </w:tc>
      </w:tr>
    </w:tbl>
    <w:p w14:paraId="6561556F" w14:textId="77777777" w:rsidR="00597382" w:rsidRPr="00D06669" w:rsidRDefault="00597382" w:rsidP="00D06669">
      <w:pPr>
        <w:jc w:val="both"/>
        <w:rPr>
          <w:rFonts w:ascii="Arial" w:hAnsi="Arial" w:cs="Arial"/>
          <w:sz w:val="22"/>
          <w:szCs w:val="22"/>
          <w:lang w:eastAsia="en-US"/>
        </w:rPr>
      </w:pPr>
    </w:p>
    <w:p w14:paraId="62177357" w14:textId="77777777" w:rsidR="00597382" w:rsidRPr="00D06669" w:rsidRDefault="00597382" w:rsidP="00D06669">
      <w:pPr>
        <w:shd w:val="clear" w:color="auto" w:fill="D9D9D9"/>
        <w:jc w:val="both"/>
        <w:rPr>
          <w:rFonts w:ascii="Arial" w:eastAsiaTheme="minorHAnsi" w:hAnsi="Arial" w:cs="Arial"/>
          <w:b/>
          <w:bCs/>
          <w:sz w:val="22"/>
          <w:szCs w:val="22"/>
          <w:lang w:eastAsia="en-US"/>
        </w:rPr>
      </w:pPr>
      <w:r w:rsidRPr="00D06669">
        <w:rPr>
          <w:rFonts w:ascii="Arial" w:eastAsiaTheme="minorHAnsi" w:hAnsi="Arial" w:cs="Arial"/>
          <w:b/>
          <w:bCs/>
          <w:sz w:val="22"/>
          <w:szCs w:val="22"/>
          <w:lang w:eastAsia="en-US"/>
        </w:rPr>
        <w:t>Aktivnost A100101: Prijemni i uzvratni posjeti</w:t>
      </w:r>
    </w:p>
    <w:p w14:paraId="38B0BFA6" w14:textId="77777777" w:rsidR="00597382" w:rsidRPr="00D06669" w:rsidRDefault="00597382" w:rsidP="00D06669">
      <w:pPr>
        <w:jc w:val="both"/>
        <w:rPr>
          <w:rFonts w:ascii="Arial" w:eastAsiaTheme="minorHAnsi" w:hAnsi="Arial" w:cs="Arial"/>
          <w:sz w:val="22"/>
          <w:szCs w:val="22"/>
          <w:lang w:eastAsia="en-US"/>
        </w:rPr>
      </w:pPr>
      <w:r w:rsidRPr="00D06669">
        <w:rPr>
          <w:rFonts w:ascii="Arial" w:eastAsiaTheme="minorHAnsi" w:hAnsi="Arial" w:cs="Arial"/>
          <w:sz w:val="22"/>
          <w:szCs w:val="22"/>
          <w:lang w:eastAsia="en-US"/>
        </w:rPr>
        <w:t xml:space="preserve">S ciljem jačanja gospodarskih i kulturnih veza te promicanja razvojnih mogućnosti u zemlji i inozemstvu planirana je i aktivnost  prijema i uzvratnih posjeta, te suradnja s gradovima i općinama u RH i međunarodna suradnja. </w:t>
      </w:r>
    </w:p>
    <w:p w14:paraId="6FB5247C" w14:textId="77777777" w:rsidR="00597382" w:rsidRPr="00D06669" w:rsidRDefault="00597382" w:rsidP="00D06669">
      <w:pPr>
        <w:jc w:val="both"/>
        <w:rPr>
          <w:rFonts w:ascii="Arial" w:eastAsiaTheme="minorHAnsi" w:hAnsi="Arial" w:cs="Arial"/>
          <w:sz w:val="22"/>
          <w:szCs w:val="22"/>
          <w:lang w:eastAsia="en-US"/>
        </w:rPr>
      </w:pPr>
      <w:r w:rsidRPr="00D06669">
        <w:rPr>
          <w:rFonts w:ascii="Arial" w:eastAsiaTheme="minorHAnsi" w:hAnsi="Arial" w:cs="Arial"/>
          <w:sz w:val="22"/>
          <w:szCs w:val="22"/>
          <w:lang w:eastAsia="en-US"/>
        </w:rPr>
        <w:t>I u 2023. godini za ovu aktivnost planirana su sredstva u smanjenom iznosu. Sredstva u sveukupnom iznosu od 12.608,00 eura namijenjena su troškovima reprezentacije (u iznosu od 7.963,00 eura) te susreta delegacija i ostalim protokolarnim troškovima (u iznosu od 4.645,00 eura).</w:t>
      </w:r>
    </w:p>
    <w:p w14:paraId="13459971" w14:textId="77777777" w:rsidR="00597382" w:rsidRPr="00D06669" w:rsidRDefault="00597382" w:rsidP="00D06669">
      <w:pPr>
        <w:jc w:val="both"/>
        <w:rPr>
          <w:rFonts w:ascii="Arial" w:eastAsiaTheme="minorHAnsi" w:hAnsi="Arial" w:cs="Arial"/>
          <w:b/>
          <w:bCs/>
          <w:sz w:val="22"/>
          <w:szCs w:val="22"/>
          <w:lang w:eastAsia="en-US"/>
        </w:rPr>
      </w:pPr>
    </w:p>
    <w:p w14:paraId="701C4935" w14:textId="77777777" w:rsidR="00597382" w:rsidRPr="00D06669" w:rsidRDefault="00597382" w:rsidP="00D06669">
      <w:pPr>
        <w:shd w:val="clear" w:color="auto" w:fill="D9D9D9"/>
        <w:jc w:val="both"/>
        <w:rPr>
          <w:rFonts w:ascii="Arial" w:eastAsiaTheme="minorHAnsi" w:hAnsi="Arial" w:cs="Arial"/>
          <w:b/>
          <w:bCs/>
          <w:sz w:val="22"/>
          <w:szCs w:val="22"/>
          <w:lang w:eastAsia="en-US"/>
        </w:rPr>
      </w:pPr>
      <w:r w:rsidRPr="00D06669">
        <w:rPr>
          <w:rFonts w:ascii="Arial" w:eastAsiaTheme="minorHAnsi" w:hAnsi="Arial" w:cs="Arial"/>
          <w:b/>
          <w:bCs/>
          <w:sz w:val="22"/>
          <w:szCs w:val="22"/>
          <w:lang w:eastAsia="en-US"/>
        </w:rPr>
        <w:t>Aktivnost A100102: Obilježavanje Dana grada</w:t>
      </w:r>
    </w:p>
    <w:p w14:paraId="08316933" w14:textId="77777777" w:rsidR="00597382" w:rsidRPr="00D06669" w:rsidRDefault="00597382" w:rsidP="00D06669">
      <w:pPr>
        <w:jc w:val="both"/>
        <w:rPr>
          <w:rFonts w:ascii="Arial" w:eastAsiaTheme="minorHAnsi" w:hAnsi="Arial" w:cs="Arial"/>
          <w:sz w:val="22"/>
          <w:szCs w:val="22"/>
          <w:lang w:eastAsia="en-US"/>
        </w:rPr>
      </w:pPr>
      <w:r w:rsidRPr="00D06669">
        <w:rPr>
          <w:rFonts w:ascii="Arial" w:eastAsiaTheme="minorHAnsi" w:hAnsi="Arial" w:cs="Arial"/>
          <w:sz w:val="22"/>
          <w:szCs w:val="22"/>
          <w:lang w:eastAsia="en-US"/>
        </w:rPr>
        <w:t>Za svečanu sjednicu i sveukupne troškove Subotine planirana su sredstva u iznosu od 15.900,00 eura.</w:t>
      </w:r>
    </w:p>
    <w:p w14:paraId="6A9D6F37" w14:textId="77777777" w:rsidR="00597382" w:rsidRPr="00D06669" w:rsidRDefault="00597382" w:rsidP="00D06669">
      <w:pPr>
        <w:jc w:val="both"/>
        <w:rPr>
          <w:rFonts w:ascii="Arial" w:eastAsiaTheme="minorHAnsi" w:hAnsi="Arial" w:cs="Arial"/>
          <w:b/>
          <w:bCs/>
          <w:sz w:val="22"/>
          <w:szCs w:val="22"/>
          <w:lang w:eastAsia="en-US"/>
        </w:rPr>
      </w:pPr>
    </w:p>
    <w:p w14:paraId="34C078D5" w14:textId="77777777" w:rsidR="00597382" w:rsidRPr="00D06669" w:rsidRDefault="00597382" w:rsidP="00D06669">
      <w:pPr>
        <w:shd w:val="clear" w:color="auto" w:fill="D9D9D9"/>
        <w:jc w:val="both"/>
        <w:rPr>
          <w:rFonts w:ascii="Arial" w:eastAsiaTheme="minorHAnsi" w:hAnsi="Arial" w:cs="Arial"/>
          <w:b/>
          <w:bCs/>
          <w:sz w:val="22"/>
          <w:szCs w:val="22"/>
          <w:lang w:eastAsia="en-US"/>
        </w:rPr>
      </w:pPr>
      <w:r w:rsidRPr="00D06669">
        <w:rPr>
          <w:rFonts w:ascii="Arial" w:eastAsiaTheme="minorHAnsi" w:hAnsi="Arial" w:cs="Arial"/>
          <w:b/>
          <w:bCs/>
          <w:sz w:val="22"/>
          <w:szCs w:val="22"/>
          <w:lang w:eastAsia="en-US"/>
        </w:rPr>
        <w:t xml:space="preserve">Aktivnost A100103: Troškovi informiranja </w:t>
      </w:r>
    </w:p>
    <w:p w14:paraId="56E853C7" w14:textId="77777777" w:rsidR="00597382" w:rsidRPr="00D06669" w:rsidRDefault="00597382" w:rsidP="00D06669">
      <w:pPr>
        <w:jc w:val="both"/>
        <w:rPr>
          <w:rFonts w:ascii="Arial" w:eastAsiaTheme="minorHAnsi" w:hAnsi="Arial" w:cs="Arial"/>
          <w:sz w:val="22"/>
          <w:szCs w:val="22"/>
          <w:lang w:eastAsia="en-US"/>
        </w:rPr>
      </w:pPr>
      <w:r w:rsidRPr="00D06669">
        <w:rPr>
          <w:rFonts w:ascii="Arial" w:eastAsiaTheme="minorHAnsi" w:hAnsi="Arial" w:cs="Arial"/>
          <w:sz w:val="22"/>
          <w:szCs w:val="22"/>
          <w:lang w:eastAsia="en-US"/>
        </w:rPr>
        <w:t>Za troškove oglašavanja i obavješćivanja građana putem medija planirana su sredstva u iznosu od 2.000,00 eura.</w:t>
      </w:r>
    </w:p>
    <w:p w14:paraId="29E2CF50" w14:textId="77777777" w:rsidR="00597382" w:rsidRPr="00D06669" w:rsidRDefault="00597382" w:rsidP="00D06669">
      <w:pPr>
        <w:jc w:val="both"/>
        <w:rPr>
          <w:rFonts w:ascii="Arial" w:eastAsiaTheme="minorHAnsi" w:hAnsi="Arial" w:cs="Arial"/>
          <w:b/>
          <w:bCs/>
          <w:sz w:val="22"/>
          <w:szCs w:val="22"/>
          <w:lang w:eastAsia="en-US"/>
        </w:rPr>
      </w:pPr>
    </w:p>
    <w:p w14:paraId="7D37F79E" w14:textId="77777777" w:rsidR="00597382" w:rsidRPr="00D06669" w:rsidRDefault="00597382" w:rsidP="00D06669">
      <w:pPr>
        <w:shd w:val="clear" w:color="auto" w:fill="D9D9D9"/>
        <w:jc w:val="both"/>
        <w:rPr>
          <w:rFonts w:ascii="Arial" w:eastAsiaTheme="minorHAnsi" w:hAnsi="Arial" w:cs="Arial"/>
          <w:b/>
          <w:bCs/>
          <w:sz w:val="22"/>
          <w:szCs w:val="22"/>
          <w:lang w:eastAsia="en-US"/>
        </w:rPr>
      </w:pPr>
      <w:r w:rsidRPr="00D06669">
        <w:rPr>
          <w:rFonts w:ascii="Arial" w:eastAsiaTheme="minorHAnsi" w:hAnsi="Arial" w:cs="Arial"/>
          <w:b/>
          <w:bCs/>
          <w:sz w:val="22"/>
          <w:szCs w:val="22"/>
          <w:lang w:eastAsia="en-US"/>
        </w:rPr>
        <w:t>Aktivnost A100104: Rashodi za aktivnost političkih stranaka</w:t>
      </w:r>
    </w:p>
    <w:p w14:paraId="67235425" w14:textId="77777777" w:rsidR="00597382" w:rsidRPr="00D06669" w:rsidRDefault="00597382" w:rsidP="00D06669">
      <w:pPr>
        <w:jc w:val="both"/>
        <w:rPr>
          <w:rFonts w:ascii="Arial" w:eastAsiaTheme="minorHAnsi" w:hAnsi="Arial" w:cs="Arial"/>
          <w:sz w:val="22"/>
          <w:szCs w:val="22"/>
          <w:lang w:eastAsia="en-US"/>
        </w:rPr>
      </w:pPr>
      <w:r w:rsidRPr="00D06669">
        <w:rPr>
          <w:rFonts w:ascii="Arial" w:eastAsiaTheme="minorHAnsi" w:hAnsi="Arial" w:cs="Arial"/>
          <w:sz w:val="22"/>
          <w:szCs w:val="22"/>
          <w:lang w:eastAsia="en-US"/>
        </w:rPr>
        <w:t>Za financiranje političkih stranaka i nezavisnih vijećnika zastupljenih u Gradskom vijeću planirana su sredstva u iznosu od 4.100,00 eura.</w:t>
      </w:r>
      <w:r w:rsidRPr="00D06669">
        <w:rPr>
          <w:rFonts w:ascii="Arial" w:hAnsi="Arial" w:cs="Arial"/>
        </w:rPr>
        <w:t xml:space="preserve"> </w:t>
      </w:r>
    </w:p>
    <w:p w14:paraId="515FF112" w14:textId="77777777" w:rsidR="00597382" w:rsidRPr="00D06669" w:rsidRDefault="00597382" w:rsidP="00D06669">
      <w:pPr>
        <w:jc w:val="both"/>
        <w:rPr>
          <w:rFonts w:ascii="Arial" w:eastAsiaTheme="minorHAnsi" w:hAnsi="Arial" w:cs="Arial"/>
          <w:b/>
          <w:bCs/>
          <w:sz w:val="22"/>
          <w:szCs w:val="22"/>
          <w:lang w:eastAsia="en-US"/>
        </w:rPr>
      </w:pPr>
    </w:p>
    <w:p w14:paraId="68B03360" w14:textId="77777777" w:rsidR="00597382" w:rsidRPr="00D06669" w:rsidRDefault="00597382" w:rsidP="00D06669">
      <w:pPr>
        <w:shd w:val="clear" w:color="auto" w:fill="D9D9D9"/>
        <w:jc w:val="both"/>
        <w:rPr>
          <w:rFonts w:ascii="Arial" w:eastAsiaTheme="minorHAnsi" w:hAnsi="Arial" w:cs="Arial"/>
          <w:b/>
          <w:bCs/>
          <w:sz w:val="22"/>
          <w:szCs w:val="22"/>
          <w:lang w:eastAsia="en-US"/>
        </w:rPr>
      </w:pPr>
      <w:r w:rsidRPr="00D06669">
        <w:rPr>
          <w:rFonts w:ascii="Arial" w:eastAsiaTheme="minorHAnsi" w:hAnsi="Arial" w:cs="Arial"/>
          <w:b/>
          <w:bCs/>
          <w:sz w:val="22"/>
          <w:szCs w:val="22"/>
          <w:lang w:eastAsia="en-US"/>
        </w:rPr>
        <w:t>Aktivnost A100109: Ostale pomoći i donacije</w:t>
      </w:r>
    </w:p>
    <w:p w14:paraId="4AAFE309" w14:textId="77777777" w:rsidR="00597382" w:rsidRPr="00D06669" w:rsidRDefault="00597382" w:rsidP="00D06669">
      <w:pPr>
        <w:jc w:val="both"/>
        <w:rPr>
          <w:rFonts w:ascii="Arial" w:eastAsiaTheme="minorHAnsi" w:hAnsi="Arial" w:cs="Arial"/>
          <w:sz w:val="22"/>
          <w:szCs w:val="22"/>
          <w:lang w:eastAsia="en-US"/>
        </w:rPr>
      </w:pPr>
      <w:r w:rsidRPr="00D06669">
        <w:rPr>
          <w:rFonts w:ascii="Arial" w:eastAsiaTheme="minorHAnsi" w:hAnsi="Arial" w:cs="Arial"/>
          <w:sz w:val="22"/>
          <w:szCs w:val="22"/>
          <w:lang w:eastAsia="en-US"/>
        </w:rPr>
        <w:t>Za pomoći i donacije u 2023. godini planirana su sredstva u visini od 3.000,00 eura.</w:t>
      </w:r>
    </w:p>
    <w:p w14:paraId="58A59F18" w14:textId="77777777" w:rsidR="00597382" w:rsidRPr="00D06669" w:rsidRDefault="00597382" w:rsidP="00D06669">
      <w:pPr>
        <w:jc w:val="both"/>
        <w:rPr>
          <w:rFonts w:ascii="Arial" w:eastAsiaTheme="minorHAnsi" w:hAnsi="Arial" w:cs="Arial"/>
          <w:b/>
          <w:bCs/>
          <w:sz w:val="22"/>
          <w:szCs w:val="22"/>
          <w:lang w:eastAsia="en-US"/>
        </w:rPr>
      </w:pPr>
    </w:p>
    <w:p w14:paraId="64D538DA" w14:textId="77777777" w:rsidR="00597382" w:rsidRPr="00D06669" w:rsidRDefault="00597382" w:rsidP="00D06669">
      <w:pPr>
        <w:shd w:val="clear" w:color="auto" w:fill="D9D9D9"/>
        <w:jc w:val="both"/>
        <w:rPr>
          <w:rFonts w:ascii="Arial" w:eastAsiaTheme="minorHAnsi" w:hAnsi="Arial" w:cs="Arial"/>
          <w:b/>
          <w:bCs/>
          <w:sz w:val="22"/>
          <w:szCs w:val="22"/>
          <w:lang w:eastAsia="en-US"/>
        </w:rPr>
      </w:pPr>
      <w:r w:rsidRPr="00D06669">
        <w:rPr>
          <w:rFonts w:ascii="Arial" w:eastAsiaTheme="minorHAnsi" w:hAnsi="Arial" w:cs="Arial"/>
          <w:b/>
          <w:bCs/>
          <w:sz w:val="22"/>
          <w:szCs w:val="22"/>
          <w:lang w:eastAsia="en-US"/>
        </w:rPr>
        <w:t>Aktivnost A100114: Troškovi interneta</w:t>
      </w:r>
    </w:p>
    <w:p w14:paraId="62F2FAEE" w14:textId="77777777" w:rsidR="00597382" w:rsidRPr="00D06669" w:rsidRDefault="00597382" w:rsidP="00D06669">
      <w:pPr>
        <w:jc w:val="both"/>
        <w:rPr>
          <w:rFonts w:ascii="Arial" w:eastAsiaTheme="minorHAnsi" w:hAnsi="Arial" w:cs="Arial"/>
          <w:sz w:val="22"/>
          <w:szCs w:val="22"/>
          <w:lang w:eastAsia="en-US"/>
        </w:rPr>
      </w:pPr>
      <w:r w:rsidRPr="00D06669">
        <w:rPr>
          <w:rFonts w:ascii="Arial" w:eastAsiaTheme="minorHAnsi" w:hAnsi="Arial" w:cs="Arial"/>
          <w:sz w:val="22"/>
          <w:szCs w:val="22"/>
          <w:lang w:eastAsia="en-US"/>
        </w:rPr>
        <w:t>Sredstva planirana u iznosu od 4.000,00 eura odnose se na godišnje troškove gradskog internet portala.</w:t>
      </w:r>
    </w:p>
    <w:p w14:paraId="1E916058" w14:textId="77777777" w:rsidR="00597382" w:rsidRPr="00D06669" w:rsidRDefault="00597382" w:rsidP="00D06669">
      <w:pPr>
        <w:jc w:val="both"/>
        <w:rPr>
          <w:rFonts w:ascii="Arial" w:eastAsiaTheme="minorHAnsi" w:hAnsi="Arial" w:cs="Arial"/>
          <w:sz w:val="22"/>
          <w:szCs w:val="22"/>
          <w:lang w:eastAsia="en-US"/>
        </w:rPr>
      </w:pPr>
    </w:p>
    <w:p w14:paraId="4A29C851" w14:textId="77777777" w:rsidR="00597382" w:rsidRPr="00D06669" w:rsidRDefault="00597382" w:rsidP="00D06669">
      <w:pPr>
        <w:shd w:val="clear" w:color="auto" w:fill="D9D9D9"/>
        <w:jc w:val="both"/>
        <w:rPr>
          <w:rFonts w:ascii="Arial" w:eastAsiaTheme="minorHAnsi" w:hAnsi="Arial" w:cs="Arial"/>
          <w:b/>
          <w:bCs/>
          <w:sz w:val="22"/>
          <w:szCs w:val="22"/>
          <w:lang w:eastAsia="en-US"/>
        </w:rPr>
      </w:pPr>
      <w:r w:rsidRPr="00D06669">
        <w:rPr>
          <w:rFonts w:ascii="Arial" w:eastAsiaTheme="minorHAnsi" w:hAnsi="Arial" w:cs="Arial"/>
          <w:b/>
          <w:bCs/>
          <w:sz w:val="22"/>
          <w:szCs w:val="22"/>
          <w:lang w:eastAsia="en-US"/>
        </w:rPr>
        <w:t>Aktivnost A100115: Zaštita prava nacionalnih manjina</w:t>
      </w:r>
    </w:p>
    <w:p w14:paraId="3FF695AE" w14:textId="77777777" w:rsidR="00597382" w:rsidRPr="00D06669" w:rsidRDefault="00597382" w:rsidP="00D06669">
      <w:pPr>
        <w:jc w:val="both"/>
        <w:rPr>
          <w:rFonts w:ascii="Arial" w:eastAsiaTheme="minorHAnsi" w:hAnsi="Arial" w:cs="Arial"/>
          <w:sz w:val="22"/>
          <w:szCs w:val="22"/>
          <w:lang w:eastAsia="en-US"/>
        </w:rPr>
      </w:pPr>
      <w:r w:rsidRPr="00D06669">
        <w:rPr>
          <w:rFonts w:ascii="Arial" w:eastAsiaTheme="minorHAnsi" w:hAnsi="Arial" w:cs="Arial"/>
          <w:sz w:val="22"/>
          <w:szCs w:val="22"/>
          <w:lang w:eastAsia="en-US"/>
        </w:rPr>
        <w:t>Za Vijeće bošnjačke nacionalne manjine planirana su sredstva u iznosu od 600,00 eura.</w:t>
      </w:r>
    </w:p>
    <w:p w14:paraId="71D90E46" w14:textId="77777777" w:rsidR="00597382" w:rsidRPr="00D06669" w:rsidRDefault="00597382" w:rsidP="00D06669">
      <w:pPr>
        <w:jc w:val="both"/>
        <w:rPr>
          <w:rFonts w:ascii="Arial" w:eastAsiaTheme="minorHAnsi" w:hAnsi="Arial" w:cs="Arial"/>
          <w:b/>
          <w:bCs/>
          <w:sz w:val="22"/>
          <w:szCs w:val="22"/>
          <w:lang w:eastAsia="en-US"/>
        </w:rPr>
      </w:pPr>
    </w:p>
    <w:p w14:paraId="2F057A02" w14:textId="77777777" w:rsidR="00597382" w:rsidRPr="00D06669" w:rsidRDefault="00597382" w:rsidP="00D06669">
      <w:pPr>
        <w:shd w:val="clear" w:color="auto" w:fill="D9D9D9"/>
        <w:jc w:val="both"/>
        <w:rPr>
          <w:rFonts w:ascii="Arial" w:eastAsiaTheme="minorHAnsi" w:hAnsi="Arial" w:cs="Arial"/>
          <w:b/>
          <w:bCs/>
          <w:sz w:val="22"/>
          <w:szCs w:val="22"/>
          <w:lang w:eastAsia="en-US"/>
        </w:rPr>
      </w:pPr>
      <w:r w:rsidRPr="00D06669">
        <w:rPr>
          <w:rFonts w:ascii="Arial" w:eastAsiaTheme="minorHAnsi" w:hAnsi="Arial" w:cs="Arial"/>
          <w:b/>
          <w:bCs/>
          <w:sz w:val="22"/>
          <w:szCs w:val="22"/>
          <w:lang w:eastAsia="en-US"/>
        </w:rPr>
        <w:t xml:space="preserve">Tekući projekt T100116: Članarine </w:t>
      </w:r>
    </w:p>
    <w:p w14:paraId="00266BD5" w14:textId="10FA6A78" w:rsidR="00597382" w:rsidRPr="00D06669" w:rsidRDefault="00597382" w:rsidP="00D06669">
      <w:pPr>
        <w:jc w:val="both"/>
        <w:rPr>
          <w:rFonts w:ascii="Arial" w:eastAsiaTheme="minorHAnsi" w:hAnsi="Arial" w:cs="Arial"/>
          <w:sz w:val="22"/>
          <w:szCs w:val="22"/>
          <w:lang w:eastAsia="en-US"/>
        </w:rPr>
      </w:pPr>
      <w:r w:rsidRPr="00D06669">
        <w:rPr>
          <w:rFonts w:ascii="Arial" w:eastAsiaTheme="minorHAnsi" w:hAnsi="Arial" w:cs="Arial"/>
          <w:sz w:val="22"/>
          <w:szCs w:val="22"/>
          <w:lang w:eastAsia="en-US"/>
        </w:rPr>
        <w:t>U okviru ove aktivnosti planirana su sredstva za podmirivanje troškova članarine za Udrugu gradova RH (2.300,00 eura) te LAG Sjeverna Istra (3.300,00 eura)</w:t>
      </w:r>
      <w:r w:rsidRPr="00D06669">
        <w:rPr>
          <w:rFonts w:ascii="Arial" w:eastAsiaTheme="minorHAnsi" w:hAnsi="Arial" w:cs="Arial"/>
          <w:sz w:val="22"/>
          <w:szCs w:val="22"/>
          <w:lang w:eastAsia="en-US"/>
        </w:rPr>
        <w:t>.</w:t>
      </w:r>
    </w:p>
    <w:p w14:paraId="4471F0DD" w14:textId="040D2203" w:rsidR="00811C11" w:rsidRPr="00D06669" w:rsidRDefault="00811C11" w:rsidP="00D06669">
      <w:pPr>
        <w:jc w:val="both"/>
        <w:rPr>
          <w:rFonts w:ascii="Arial" w:hAnsi="Arial" w:cs="Arial"/>
          <w:sz w:val="22"/>
          <w:szCs w:val="22"/>
        </w:rPr>
      </w:pPr>
    </w:p>
    <w:p w14:paraId="2687263B" w14:textId="77777777" w:rsidR="00811C11" w:rsidRPr="00D06669" w:rsidRDefault="00811C11" w:rsidP="00D06669">
      <w:pPr>
        <w:jc w:val="both"/>
        <w:rPr>
          <w:rFonts w:ascii="Arial" w:hAnsi="Arial" w:cs="Arial"/>
          <w:sz w:val="22"/>
          <w:szCs w:val="22"/>
        </w:rPr>
      </w:pPr>
    </w:p>
    <w:p w14:paraId="136E019A" w14:textId="4784F65B" w:rsidR="00BB5F16" w:rsidRPr="00D06669" w:rsidRDefault="00BB5F16">
      <w:pPr>
        <w:pStyle w:val="Naslov3"/>
        <w:rPr>
          <w:rFonts w:cs="Arial"/>
        </w:rPr>
      </w:pPr>
      <w:bookmarkStart w:id="81" w:name="_Toc118591976"/>
      <w:bookmarkStart w:id="82" w:name="_Toc119302927"/>
      <w:bookmarkStart w:id="83" w:name="_Toc119397864"/>
      <w:bookmarkStart w:id="84" w:name="_Toc119400380"/>
      <w:bookmarkStart w:id="85" w:name="_Toc119400587"/>
      <w:r w:rsidRPr="00D06669">
        <w:rPr>
          <w:rFonts w:cs="Arial"/>
        </w:rPr>
        <w:t>Program 1002: PREDSTAVNIČKO I IZVRŠNO TIJELO GRADA</w:t>
      </w:r>
      <w:bookmarkEnd w:id="81"/>
      <w:bookmarkEnd w:id="82"/>
      <w:bookmarkEnd w:id="83"/>
      <w:bookmarkEnd w:id="84"/>
      <w:bookmarkEnd w:id="85"/>
      <w:r w:rsidRPr="00D06669">
        <w:rPr>
          <w:rFonts w:cs="Arial"/>
        </w:rPr>
        <w:t xml:space="preserve"> </w:t>
      </w:r>
    </w:p>
    <w:p w14:paraId="29ABDB81" w14:textId="71D1D074" w:rsidR="005D454C" w:rsidRPr="00D06669" w:rsidRDefault="005D454C" w:rsidP="00D06669">
      <w:pPr>
        <w:jc w:val="both"/>
        <w:rPr>
          <w:rFonts w:ascii="Arial" w:hAnsi="Arial" w:cs="Arial"/>
          <w:sz w:val="22"/>
          <w:szCs w:val="22"/>
        </w:rPr>
      </w:pPr>
    </w:p>
    <w:p w14:paraId="1E48EE64" w14:textId="77777777" w:rsidR="00597382" w:rsidRPr="00D06669" w:rsidRDefault="00597382" w:rsidP="00D06669">
      <w:pPr>
        <w:jc w:val="both"/>
        <w:rPr>
          <w:rFonts w:ascii="Arial" w:hAnsi="Arial" w:cs="Arial"/>
          <w:sz w:val="22"/>
          <w:szCs w:val="22"/>
          <w:lang w:eastAsia="en-US"/>
        </w:rPr>
      </w:pPr>
      <w:r w:rsidRPr="00D06669">
        <w:rPr>
          <w:rFonts w:ascii="Arial" w:hAnsi="Arial" w:cs="Arial"/>
          <w:b/>
          <w:bCs/>
          <w:sz w:val="22"/>
          <w:szCs w:val="22"/>
          <w:lang w:eastAsia="en-US"/>
        </w:rPr>
        <w:t>Opis programa</w:t>
      </w:r>
      <w:r w:rsidRPr="00D06669">
        <w:rPr>
          <w:rFonts w:ascii="Arial" w:hAnsi="Arial" w:cs="Arial"/>
          <w:sz w:val="22"/>
          <w:szCs w:val="22"/>
          <w:lang w:eastAsia="en-US"/>
        </w:rPr>
        <w:t>: U okviru Programa predstavničko i izvršno tijelo grada osiguravaju se uvjeti za redoviti i nesmetani Gradskog vijeća, Gradonačelnika i njihovih radnih tijela.</w:t>
      </w:r>
    </w:p>
    <w:p w14:paraId="6EEE26A0" w14:textId="77777777" w:rsidR="00597382" w:rsidRPr="00D06669" w:rsidRDefault="00597382" w:rsidP="00D06669">
      <w:pPr>
        <w:jc w:val="both"/>
        <w:rPr>
          <w:rFonts w:ascii="Arial" w:hAnsi="Arial" w:cs="Arial"/>
          <w:sz w:val="22"/>
          <w:szCs w:val="22"/>
          <w:lang w:eastAsia="en-US"/>
        </w:rPr>
      </w:pPr>
    </w:p>
    <w:p w14:paraId="414CC016" w14:textId="77777777" w:rsidR="00597382" w:rsidRPr="00D06669" w:rsidRDefault="00597382" w:rsidP="00D06669">
      <w:pPr>
        <w:jc w:val="both"/>
        <w:rPr>
          <w:rFonts w:ascii="Arial" w:hAnsi="Arial" w:cs="Arial"/>
          <w:sz w:val="22"/>
          <w:szCs w:val="22"/>
          <w:lang w:eastAsia="en-US"/>
        </w:rPr>
      </w:pPr>
      <w:r w:rsidRPr="00D06669">
        <w:rPr>
          <w:rFonts w:ascii="Arial" w:hAnsi="Arial" w:cs="Arial"/>
          <w:b/>
          <w:bCs/>
          <w:sz w:val="22"/>
          <w:szCs w:val="22"/>
          <w:lang w:eastAsia="en-US"/>
        </w:rPr>
        <w:t>Zakonske i druge pravne osnove na kojima se Program zasniva</w:t>
      </w:r>
      <w:r w:rsidRPr="00D06669">
        <w:rPr>
          <w:rFonts w:ascii="Arial" w:hAnsi="Arial" w:cs="Arial"/>
          <w:sz w:val="22"/>
          <w:szCs w:val="22"/>
          <w:lang w:eastAsia="en-US"/>
        </w:rPr>
        <w:t xml:space="preserve">: </w:t>
      </w:r>
    </w:p>
    <w:p w14:paraId="3871DE7D" w14:textId="77777777" w:rsidR="00597382" w:rsidRPr="00D06669" w:rsidRDefault="00597382">
      <w:pPr>
        <w:pStyle w:val="Odlomakpopisa"/>
        <w:numPr>
          <w:ilvl w:val="0"/>
          <w:numId w:val="19"/>
        </w:numPr>
        <w:jc w:val="both"/>
        <w:rPr>
          <w:rFonts w:ascii="Arial" w:hAnsi="Arial" w:cs="Arial"/>
          <w:sz w:val="22"/>
          <w:szCs w:val="22"/>
        </w:rPr>
      </w:pPr>
      <w:r w:rsidRPr="00D06669">
        <w:rPr>
          <w:rFonts w:ascii="Arial" w:hAnsi="Arial" w:cs="Arial"/>
          <w:sz w:val="22"/>
          <w:szCs w:val="22"/>
        </w:rPr>
        <w:lastRenderedPageBreak/>
        <w:t>Zakon o lokalnoj i područnoj (regionalnoj) samoupravi (“Narodne novine” broj 33/01, 60/01, 129/05, 109/07, 125/08, 36/09, 150/11, 144/12, 19/13, 137/15, 123/17, 98/19 i 144/20)</w:t>
      </w:r>
    </w:p>
    <w:p w14:paraId="03713ABB" w14:textId="77777777" w:rsidR="00597382" w:rsidRPr="00D06669" w:rsidRDefault="00597382">
      <w:pPr>
        <w:pStyle w:val="Odlomakpopisa"/>
        <w:numPr>
          <w:ilvl w:val="0"/>
          <w:numId w:val="19"/>
        </w:numPr>
        <w:jc w:val="both"/>
        <w:rPr>
          <w:rFonts w:ascii="Arial" w:hAnsi="Arial" w:cs="Arial"/>
          <w:sz w:val="22"/>
          <w:szCs w:val="22"/>
        </w:rPr>
      </w:pPr>
      <w:r w:rsidRPr="00D06669">
        <w:rPr>
          <w:rFonts w:ascii="Arial" w:hAnsi="Arial" w:cs="Arial"/>
          <w:sz w:val="22"/>
          <w:szCs w:val="22"/>
        </w:rPr>
        <w:t>Statut Grada Buzeta („Službene novine Grada Buzeta“, broj 2/21. i 10/21)</w:t>
      </w:r>
    </w:p>
    <w:p w14:paraId="29E6B8D4" w14:textId="77777777" w:rsidR="00597382" w:rsidRPr="00D06669" w:rsidRDefault="00597382">
      <w:pPr>
        <w:pStyle w:val="Odlomakpopisa"/>
        <w:numPr>
          <w:ilvl w:val="0"/>
          <w:numId w:val="19"/>
        </w:numPr>
        <w:jc w:val="both"/>
        <w:rPr>
          <w:rFonts w:ascii="Arial" w:hAnsi="Arial" w:cs="Arial"/>
          <w:sz w:val="22"/>
          <w:szCs w:val="22"/>
        </w:rPr>
      </w:pPr>
      <w:r w:rsidRPr="00D06669">
        <w:rPr>
          <w:rFonts w:ascii="Arial" w:hAnsi="Arial" w:cs="Arial"/>
          <w:sz w:val="22"/>
          <w:szCs w:val="22"/>
        </w:rPr>
        <w:t xml:space="preserve">Zakon o javnoj nabavi (“Narodne novine” broj 120/16), </w:t>
      </w:r>
    </w:p>
    <w:p w14:paraId="134D6CE4" w14:textId="77777777" w:rsidR="00597382" w:rsidRPr="00D06669" w:rsidRDefault="00597382">
      <w:pPr>
        <w:pStyle w:val="Odlomakpopisa"/>
        <w:numPr>
          <w:ilvl w:val="0"/>
          <w:numId w:val="19"/>
        </w:numPr>
        <w:jc w:val="both"/>
        <w:rPr>
          <w:rFonts w:ascii="Arial" w:hAnsi="Arial" w:cs="Arial"/>
          <w:sz w:val="22"/>
          <w:szCs w:val="22"/>
        </w:rPr>
      </w:pPr>
      <w:r w:rsidRPr="00D06669">
        <w:rPr>
          <w:rFonts w:ascii="Arial" w:hAnsi="Arial" w:cs="Arial"/>
          <w:sz w:val="22"/>
          <w:szCs w:val="22"/>
        </w:rPr>
        <w:t>Zakon o proračunu („Narodne novine“, broj 144/21)</w:t>
      </w:r>
    </w:p>
    <w:p w14:paraId="1C57326F" w14:textId="77777777" w:rsidR="00597382" w:rsidRPr="00D06669" w:rsidRDefault="00597382">
      <w:pPr>
        <w:pStyle w:val="Odlomakpopisa"/>
        <w:numPr>
          <w:ilvl w:val="0"/>
          <w:numId w:val="19"/>
        </w:numPr>
        <w:jc w:val="both"/>
        <w:rPr>
          <w:rFonts w:ascii="Arial" w:hAnsi="Arial" w:cs="Arial"/>
          <w:sz w:val="22"/>
          <w:szCs w:val="22"/>
        </w:rPr>
      </w:pPr>
      <w:r w:rsidRPr="00D06669">
        <w:rPr>
          <w:rFonts w:ascii="Arial" w:hAnsi="Arial" w:cs="Arial"/>
          <w:sz w:val="22"/>
          <w:szCs w:val="22"/>
        </w:rPr>
        <w:t>Zakon o fiskalnoj odgovornosti („Narodne novine“ broj 111/18).</w:t>
      </w:r>
    </w:p>
    <w:p w14:paraId="58368A5D" w14:textId="77777777" w:rsidR="00597382" w:rsidRPr="00D06669" w:rsidRDefault="00597382" w:rsidP="00D06669">
      <w:pPr>
        <w:jc w:val="both"/>
        <w:rPr>
          <w:rFonts w:ascii="Arial" w:hAnsi="Arial" w:cs="Arial"/>
          <w:b/>
          <w:bCs/>
          <w:sz w:val="22"/>
          <w:szCs w:val="22"/>
          <w:lang w:eastAsia="en-US"/>
        </w:rPr>
      </w:pPr>
    </w:p>
    <w:p w14:paraId="3F66FAE9" w14:textId="77777777" w:rsidR="00597382" w:rsidRPr="00D06669" w:rsidRDefault="00597382" w:rsidP="00D06669">
      <w:pPr>
        <w:jc w:val="both"/>
        <w:rPr>
          <w:rFonts w:ascii="Arial" w:hAnsi="Arial" w:cs="Arial"/>
          <w:sz w:val="22"/>
          <w:szCs w:val="22"/>
          <w:lang w:eastAsia="en-US"/>
        </w:rPr>
      </w:pPr>
      <w:r w:rsidRPr="00D06669">
        <w:rPr>
          <w:rFonts w:ascii="Arial" w:hAnsi="Arial" w:cs="Arial"/>
          <w:b/>
          <w:bCs/>
          <w:sz w:val="22"/>
          <w:szCs w:val="22"/>
          <w:lang w:eastAsia="en-US"/>
        </w:rPr>
        <w:t>Cilj programa</w:t>
      </w:r>
      <w:r w:rsidRPr="00D06669">
        <w:rPr>
          <w:rFonts w:ascii="Arial" w:hAnsi="Arial" w:cs="Arial"/>
          <w:sz w:val="22"/>
          <w:szCs w:val="22"/>
          <w:lang w:eastAsia="en-US"/>
        </w:rPr>
        <w:t xml:space="preserve">: Redovito i nesmetano održavanje sjednica gradskog vijeća i radnih tijela. </w:t>
      </w:r>
    </w:p>
    <w:p w14:paraId="6CB49069" w14:textId="77777777" w:rsidR="00597382" w:rsidRPr="00D06669" w:rsidRDefault="00597382" w:rsidP="00D06669">
      <w:pPr>
        <w:jc w:val="both"/>
        <w:rPr>
          <w:rFonts w:ascii="Arial" w:hAnsi="Arial" w:cs="Arial"/>
          <w:sz w:val="22"/>
          <w:szCs w:val="22"/>
          <w:lang w:eastAsia="en-US"/>
        </w:rPr>
      </w:pPr>
    </w:p>
    <w:p w14:paraId="66150F31" w14:textId="77777777" w:rsidR="00597382" w:rsidRPr="00D06669" w:rsidRDefault="00597382" w:rsidP="00D06669">
      <w:pPr>
        <w:jc w:val="both"/>
        <w:rPr>
          <w:rFonts w:ascii="Arial" w:hAnsi="Arial" w:cs="Arial"/>
          <w:sz w:val="22"/>
          <w:szCs w:val="22"/>
          <w:lang w:eastAsia="en-US"/>
        </w:rPr>
      </w:pPr>
      <w:r w:rsidRPr="00D06669">
        <w:rPr>
          <w:rFonts w:ascii="Arial" w:hAnsi="Arial" w:cs="Arial"/>
          <w:b/>
          <w:bCs/>
          <w:sz w:val="22"/>
          <w:szCs w:val="22"/>
          <w:lang w:eastAsia="en-US"/>
        </w:rPr>
        <w:t>Pokazatelji rezultata</w:t>
      </w:r>
      <w:r w:rsidRPr="00D06669">
        <w:rPr>
          <w:rFonts w:ascii="Arial" w:hAnsi="Arial" w:cs="Arial"/>
          <w:sz w:val="22"/>
          <w:szCs w:val="22"/>
          <w:lang w:eastAsia="en-US"/>
        </w:rPr>
        <w:t xml:space="preserve">: Broj održanih sjednica gradskog vijeća i radnih tijela. </w:t>
      </w:r>
    </w:p>
    <w:p w14:paraId="50F4BF2A" w14:textId="77777777" w:rsidR="00597382" w:rsidRPr="00D06669" w:rsidRDefault="00597382" w:rsidP="00D06669">
      <w:pPr>
        <w:jc w:val="both"/>
        <w:rPr>
          <w:rFonts w:ascii="Arial" w:hAnsi="Arial" w:cs="Arial"/>
          <w:sz w:val="22"/>
          <w:szCs w:val="22"/>
          <w:lang w:eastAsia="en-US"/>
        </w:rPr>
      </w:pPr>
    </w:p>
    <w:p w14:paraId="58568B78" w14:textId="4E8653AD" w:rsidR="00597382" w:rsidRPr="00D06669" w:rsidRDefault="00597382" w:rsidP="00D06669">
      <w:pPr>
        <w:jc w:val="both"/>
        <w:rPr>
          <w:rFonts w:ascii="Arial" w:hAnsi="Arial" w:cs="Arial"/>
          <w:sz w:val="22"/>
          <w:szCs w:val="22"/>
          <w:lang w:eastAsia="en-US"/>
        </w:rPr>
      </w:pPr>
      <w:r w:rsidRPr="00D06669">
        <w:rPr>
          <w:rFonts w:ascii="Arial" w:hAnsi="Arial" w:cs="Arial"/>
          <w:b/>
          <w:bCs/>
          <w:sz w:val="22"/>
          <w:szCs w:val="22"/>
          <w:lang w:eastAsia="en-US"/>
        </w:rPr>
        <w:t>Usklađenost programa s dokumentima dugoročnog razvoja</w:t>
      </w:r>
      <w:r w:rsidRPr="00D06669">
        <w:rPr>
          <w:rFonts w:ascii="Arial" w:hAnsi="Arial" w:cs="Arial"/>
          <w:sz w:val="22"/>
          <w:szCs w:val="22"/>
          <w:lang w:eastAsia="en-US"/>
        </w:rPr>
        <w:t>: Provedbeni program Grada Buzeta za razdoblje od 2021. do 2025. godine</w:t>
      </w:r>
      <w:r w:rsidRPr="00D06669">
        <w:rPr>
          <w:rFonts w:ascii="Arial" w:hAnsi="Arial" w:cs="Arial"/>
          <w:sz w:val="22"/>
          <w:szCs w:val="22"/>
          <w:lang w:eastAsia="en-US"/>
        </w:rPr>
        <w:t>.</w:t>
      </w:r>
    </w:p>
    <w:p w14:paraId="0B3152F0" w14:textId="77777777" w:rsidR="00597382" w:rsidRPr="00D06669" w:rsidRDefault="00597382" w:rsidP="00D06669">
      <w:pPr>
        <w:jc w:val="both"/>
        <w:rPr>
          <w:rFonts w:ascii="Arial" w:hAnsi="Arial" w:cs="Arial"/>
          <w:sz w:val="22"/>
          <w:szCs w:val="22"/>
          <w:lang w:eastAsia="en-US"/>
        </w:rPr>
      </w:pPr>
    </w:p>
    <w:p w14:paraId="7E477A94" w14:textId="77777777" w:rsidR="00597382" w:rsidRPr="00D06669" w:rsidRDefault="00597382" w:rsidP="00D06669">
      <w:pPr>
        <w:jc w:val="both"/>
        <w:rPr>
          <w:rFonts w:ascii="Arial" w:hAnsi="Arial" w:cs="Arial"/>
          <w:sz w:val="22"/>
          <w:szCs w:val="22"/>
          <w:lang w:eastAsia="en-US"/>
        </w:rPr>
      </w:pPr>
      <w:r w:rsidRPr="00D06669">
        <w:rPr>
          <w:rFonts w:ascii="Arial" w:hAnsi="Arial" w:cs="Arial"/>
          <w:b/>
          <w:bCs/>
          <w:sz w:val="22"/>
          <w:szCs w:val="22"/>
          <w:lang w:eastAsia="en-US"/>
        </w:rPr>
        <w:t>Sredstva za realizaciju programa</w:t>
      </w:r>
      <w:r w:rsidRPr="00D06669">
        <w:rPr>
          <w:rFonts w:ascii="Arial" w:hAnsi="Arial" w:cs="Arial"/>
          <w:sz w:val="22"/>
          <w:szCs w:val="22"/>
          <w:lang w:eastAsia="en-US"/>
        </w:rPr>
        <w:t>: osigurana su u iznosu kroz jednu aktivnost:</w:t>
      </w:r>
    </w:p>
    <w:p w14:paraId="17368537" w14:textId="77777777" w:rsidR="00597382" w:rsidRPr="00D06669" w:rsidRDefault="00597382" w:rsidP="00D06669">
      <w:pPr>
        <w:jc w:val="both"/>
        <w:rPr>
          <w:rFonts w:ascii="Arial" w:hAnsi="Arial" w:cs="Arial"/>
          <w:sz w:val="22"/>
          <w:szCs w:val="22"/>
          <w:lang w:eastAsia="en-US"/>
        </w:rPr>
      </w:pPr>
    </w:p>
    <w:p w14:paraId="21A155CA" w14:textId="77777777" w:rsidR="00597382" w:rsidRPr="00D06669" w:rsidRDefault="00597382" w:rsidP="00D06669">
      <w:pPr>
        <w:shd w:val="clear" w:color="auto" w:fill="D9D9D9"/>
        <w:jc w:val="both"/>
        <w:rPr>
          <w:rFonts w:ascii="Arial" w:hAnsi="Arial" w:cs="Arial"/>
          <w:b/>
          <w:sz w:val="22"/>
          <w:szCs w:val="22"/>
        </w:rPr>
      </w:pPr>
      <w:r w:rsidRPr="00D06669">
        <w:rPr>
          <w:rFonts w:ascii="Arial" w:eastAsiaTheme="minorHAnsi" w:hAnsi="Arial" w:cs="Arial"/>
          <w:b/>
          <w:bCs/>
          <w:sz w:val="22"/>
          <w:szCs w:val="22"/>
          <w:lang w:eastAsia="en-US"/>
        </w:rPr>
        <w:t>Aktivnost A100201: Redovna djelatnost predstavničkog i izvršnog tijela grada</w:t>
      </w:r>
      <w:r w:rsidRPr="00D06669">
        <w:rPr>
          <w:rFonts w:ascii="Arial" w:eastAsiaTheme="minorHAnsi" w:hAnsi="Arial" w:cs="Arial"/>
          <w:sz w:val="22"/>
          <w:szCs w:val="22"/>
          <w:lang w:eastAsia="en-US"/>
        </w:rPr>
        <w:t xml:space="preserve"> </w:t>
      </w:r>
    </w:p>
    <w:p w14:paraId="4CC3D387" w14:textId="77777777" w:rsidR="00597382" w:rsidRPr="00D06669" w:rsidRDefault="00597382" w:rsidP="00D06669">
      <w:pPr>
        <w:jc w:val="both"/>
        <w:rPr>
          <w:rFonts w:ascii="Arial" w:hAnsi="Arial" w:cs="Arial"/>
          <w:sz w:val="22"/>
          <w:szCs w:val="22"/>
          <w:lang w:eastAsia="en-US"/>
        </w:rPr>
      </w:pPr>
      <w:r w:rsidRPr="00D06669">
        <w:rPr>
          <w:rFonts w:ascii="Arial" w:hAnsi="Arial" w:cs="Arial"/>
          <w:sz w:val="22"/>
          <w:szCs w:val="22"/>
          <w:lang w:eastAsia="en-US"/>
        </w:rPr>
        <w:t>Za naknade članovima Gradskog vijeća u 2023. godini planirana su sredstva u iznosu od 16.200,00 eura (sredstva su planirana u visini troškova održavanja 10 sjednica), za naknade članovima radnih tijela i stručnim povjerenstvima u iznosu od 7.700,00 eura (sredstva su planirana prema procijeni za održavanje po 3 sjednice na razini godine prema sadašnjim radnim tijelima i povjerenstvima). Sredstva u iznosu od 9.700,00 eura odnose se na troškove naknade za rad gradonačelnika – volontera.</w:t>
      </w:r>
    </w:p>
    <w:p w14:paraId="2D7CA99B" w14:textId="1FD3CF75" w:rsidR="00BB5F16" w:rsidRPr="00D06669" w:rsidRDefault="00BB5F16" w:rsidP="00D06669">
      <w:pPr>
        <w:jc w:val="both"/>
        <w:rPr>
          <w:rFonts w:ascii="Arial" w:hAnsi="Arial" w:cs="Arial"/>
          <w:sz w:val="22"/>
          <w:szCs w:val="22"/>
        </w:rPr>
      </w:pPr>
    </w:p>
    <w:p w14:paraId="1BCA86BC" w14:textId="77777777" w:rsidR="00BB5F16" w:rsidRPr="00D06669" w:rsidRDefault="00BB5F16" w:rsidP="00D06669">
      <w:pPr>
        <w:jc w:val="both"/>
        <w:rPr>
          <w:rFonts w:ascii="Arial" w:hAnsi="Arial" w:cs="Arial"/>
          <w:sz w:val="22"/>
          <w:szCs w:val="22"/>
        </w:rPr>
      </w:pPr>
    </w:p>
    <w:p w14:paraId="6E71C904" w14:textId="38887176" w:rsidR="00BB5F16" w:rsidRPr="00D06669" w:rsidRDefault="00BB5F16">
      <w:pPr>
        <w:pStyle w:val="Naslov3"/>
        <w:jc w:val="both"/>
        <w:rPr>
          <w:rFonts w:cs="Arial"/>
        </w:rPr>
      </w:pPr>
      <w:bookmarkStart w:id="86" w:name="_Toc118591977"/>
      <w:bookmarkStart w:id="87" w:name="_Toc119302928"/>
      <w:bookmarkStart w:id="88" w:name="_Toc119397865"/>
      <w:bookmarkStart w:id="89" w:name="_Toc119400381"/>
      <w:bookmarkStart w:id="90" w:name="_Toc119400588"/>
      <w:r w:rsidRPr="00D06669">
        <w:rPr>
          <w:rFonts w:cs="Arial"/>
        </w:rPr>
        <w:t>Program 1003: ORGANIZIRANJE I PROVOĐENJE ZAŠTITE SPAŠAVANJA</w:t>
      </w:r>
      <w:bookmarkEnd w:id="86"/>
      <w:bookmarkEnd w:id="87"/>
      <w:bookmarkEnd w:id="88"/>
      <w:bookmarkEnd w:id="89"/>
      <w:bookmarkEnd w:id="90"/>
      <w:r w:rsidRPr="00D06669">
        <w:rPr>
          <w:rFonts w:cs="Arial"/>
        </w:rPr>
        <w:t xml:space="preserve"> </w:t>
      </w:r>
    </w:p>
    <w:p w14:paraId="65759D9C" w14:textId="61750267" w:rsidR="00BB5F16" w:rsidRPr="00D06669" w:rsidRDefault="00BB5F16" w:rsidP="00D06669">
      <w:pPr>
        <w:rPr>
          <w:rFonts w:ascii="Arial" w:hAnsi="Arial" w:cs="Arial"/>
        </w:rPr>
      </w:pPr>
    </w:p>
    <w:p w14:paraId="5326FA06" w14:textId="77777777" w:rsidR="00597382" w:rsidRPr="00D06669" w:rsidRDefault="00597382" w:rsidP="00D06669">
      <w:pPr>
        <w:jc w:val="both"/>
        <w:rPr>
          <w:rFonts w:ascii="Arial" w:hAnsi="Arial" w:cs="Arial"/>
          <w:sz w:val="22"/>
          <w:szCs w:val="22"/>
          <w:lang w:eastAsia="en-US"/>
        </w:rPr>
      </w:pPr>
      <w:r w:rsidRPr="00D06669">
        <w:rPr>
          <w:rFonts w:ascii="Arial" w:hAnsi="Arial" w:cs="Arial"/>
          <w:b/>
          <w:bCs/>
          <w:sz w:val="22"/>
          <w:szCs w:val="22"/>
          <w:lang w:eastAsia="en-US"/>
        </w:rPr>
        <w:t>Opis programa</w:t>
      </w:r>
      <w:r w:rsidRPr="00D06669">
        <w:rPr>
          <w:rFonts w:ascii="Arial" w:hAnsi="Arial" w:cs="Arial"/>
          <w:sz w:val="22"/>
          <w:szCs w:val="22"/>
          <w:lang w:eastAsia="en-US"/>
        </w:rPr>
        <w:t>: Ovim Programom osigurava se provedba preventivnih mjera zaštite od požara i eksplozija, gašenje požara i spašavanje ljudi i imovine ugroženih požarom i eksplozijom, osiguravanjem uvjeta za redovito i nesmetano funkcioniranje proračunskog korisnika Javne vatrogasne postrojbe i Područne vatrogasne zajednice, pružanje tehničke pomoći u nezgodama i opasnim situacijama te obavljanje i drugih poslova u ekološkim i drugim nesrećama</w:t>
      </w:r>
    </w:p>
    <w:p w14:paraId="19529099" w14:textId="77777777" w:rsidR="00597382" w:rsidRPr="00D06669" w:rsidRDefault="00597382" w:rsidP="00D06669">
      <w:pPr>
        <w:jc w:val="both"/>
        <w:rPr>
          <w:rFonts w:ascii="Arial" w:hAnsi="Arial" w:cs="Arial"/>
          <w:sz w:val="22"/>
          <w:szCs w:val="22"/>
          <w:lang w:eastAsia="en-US"/>
        </w:rPr>
      </w:pPr>
    </w:p>
    <w:p w14:paraId="0F81FDF3" w14:textId="77777777" w:rsidR="00597382" w:rsidRPr="00D06669" w:rsidRDefault="00597382" w:rsidP="00D06669">
      <w:pPr>
        <w:jc w:val="both"/>
        <w:rPr>
          <w:rFonts w:ascii="Arial" w:hAnsi="Arial" w:cs="Arial"/>
          <w:sz w:val="22"/>
          <w:szCs w:val="22"/>
          <w:lang w:eastAsia="en-US"/>
        </w:rPr>
      </w:pPr>
      <w:r w:rsidRPr="00D06669">
        <w:rPr>
          <w:rFonts w:ascii="Arial" w:hAnsi="Arial" w:cs="Arial"/>
          <w:b/>
          <w:bCs/>
          <w:sz w:val="22"/>
          <w:szCs w:val="22"/>
          <w:lang w:eastAsia="en-US"/>
        </w:rPr>
        <w:t>Zakonske i druge pravne osnove na kojima se Program zasniva</w:t>
      </w:r>
      <w:r w:rsidRPr="00D06669">
        <w:rPr>
          <w:rFonts w:ascii="Arial" w:hAnsi="Arial" w:cs="Arial"/>
          <w:sz w:val="22"/>
          <w:szCs w:val="22"/>
          <w:lang w:eastAsia="en-US"/>
        </w:rPr>
        <w:t xml:space="preserve">: </w:t>
      </w:r>
    </w:p>
    <w:p w14:paraId="08F807E1" w14:textId="7562AA36" w:rsidR="00597382" w:rsidRPr="00D06669" w:rsidRDefault="00597382">
      <w:pPr>
        <w:pStyle w:val="Odlomakpopisa"/>
        <w:numPr>
          <w:ilvl w:val="0"/>
          <w:numId w:val="19"/>
        </w:numPr>
        <w:jc w:val="both"/>
        <w:rPr>
          <w:rFonts w:ascii="Arial" w:hAnsi="Arial" w:cs="Arial"/>
          <w:sz w:val="22"/>
          <w:szCs w:val="22"/>
        </w:rPr>
      </w:pPr>
      <w:r w:rsidRPr="00D06669">
        <w:rPr>
          <w:rFonts w:ascii="Arial" w:hAnsi="Arial" w:cs="Arial"/>
          <w:sz w:val="22"/>
          <w:szCs w:val="22"/>
        </w:rPr>
        <w:t>Zakon o lokalnoj i područnoj (regionalnoj) samoupravi (“Narodne novine” broj 33/01, 60/01, 129/05, 109/07, 125/08, 36/09, 150/11, 144/12, 19/13, 137/15, 123/17, 98/19 i 144/20)</w:t>
      </w:r>
    </w:p>
    <w:p w14:paraId="2E5309D9" w14:textId="064E9291" w:rsidR="00597382" w:rsidRPr="00D06669" w:rsidRDefault="00597382">
      <w:pPr>
        <w:pStyle w:val="Odlomakpopisa"/>
        <w:numPr>
          <w:ilvl w:val="0"/>
          <w:numId w:val="19"/>
        </w:numPr>
        <w:jc w:val="both"/>
        <w:rPr>
          <w:rFonts w:ascii="Arial" w:hAnsi="Arial" w:cs="Arial"/>
          <w:sz w:val="22"/>
          <w:szCs w:val="22"/>
          <w:lang w:eastAsia="en-US"/>
        </w:rPr>
      </w:pPr>
      <w:r w:rsidRPr="00D06669">
        <w:rPr>
          <w:rFonts w:ascii="Arial" w:hAnsi="Arial" w:cs="Arial"/>
          <w:sz w:val="22"/>
          <w:szCs w:val="22"/>
          <w:lang w:eastAsia="en-US"/>
        </w:rPr>
        <w:t>Zakon o vatrogastvu („Narodne novine“, broj 125/19)</w:t>
      </w:r>
    </w:p>
    <w:p w14:paraId="42AD8BC5" w14:textId="2210FAC1" w:rsidR="00597382" w:rsidRPr="00D06669" w:rsidRDefault="00597382">
      <w:pPr>
        <w:pStyle w:val="Odlomakpopisa"/>
        <w:numPr>
          <w:ilvl w:val="0"/>
          <w:numId w:val="19"/>
        </w:numPr>
        <w:jc w:val="both"/>
        <w:rPr>
          <w:rFonts w:ascii="Arial" w:hAnsi="Arial" w:cs="Arial"/>
          <w:sz w:val="22"/>
          <w:szCs w:val="22"/>
          <w:lang w:eastAsia="en-US"/>
        </w:rPr>
      </w:pPr>
      <w:r w:rsidRPr="00D06669">
        <w:rPr>
          <w:rFonts w:ascii="Arial" w:hAnsi="Arial" w:cs="Arial"/>
          <w:sz w:val="22"/>
          <w:szCs w:val="22"/>
          <w:lang w:eastAsia="en-US"/>
        </w:rPr>
        <w:t>Zakon o sustavu civilne zaštite („Narodne novine“ br. 82/2015, 118/2018, 31/2020, 20/2021)</w:t>
      </w:r>
    </w:p>
    <w:p w14:paraId="16D7D86A" w14:textId="43E9AB7C" w:rsidR="00597382" w:rsidRPr="00D06669" w:rsidRDefault="00597382">
      <w:pPr>
        <w:pStyle w:val="Odlomakpopisa"/>
        <w:numPr>
          <w:ilvl w:val="0"/>
          <w:numId w:val="19"/>
        </w:numPr>
        <w:jc w:val="both"/>
        <w:rPr>
          <w:rFonts w:ascii="Arial" w:hAnsi="Arial" w:cs="Arial"/>
          <w:sz w:val="22"/>
          <w:szCs w:val="22"/>
          <w:lang w:eastAsia="en-US"/>
        </w:rPr>
      </w:pPr>
      <w:r w:rsidRPr="00D06669">
        <w:rPr>
          <w:rFonts w:ascii="Arial" w:hAnsi="Arial" w:cs="Arial"/>
          <w:sz w:val="22"/>
          <w:szCs w:val="22"/>
          <w:lang w:eastAsia="en-US"/>
        </w:rPr>
        <w:t>Zakon o udrugama (NN 74/14, 70/17, 98/19),</w:t>
      </w:r>
    </w:p>
    <w:p w14:paraId="719617CC" w14:textId="5A2C3507" w:rsidR="00597382" w:rsidRPr="00D06669" w:rsidRDefault="00597382">
      <w:pPr>
        <w:pStyle w:val="Odlomakpopisa"/>
        <w:numPr>
          <w:ilvl w:val="0"/>
          <w:numId w:val="19"/>
        </w:numPr>
        <w:jc w:val="both"/>
        <w:rPr>
          <w:rFonts w:ascii="Arial" w:hAnsi="Arial" w:cs="Arial"/>
          <w:sz w:val="22"/>
          <w:szCs w:val="22"/>
          <w:lang w:eastAsia="en-US"/>
        </w:rPr>
      </w:pPr>
      <w:r w:rsidRPr="00D06669">
        <w:rPr>
          <w:rFonts w:ascii="Arial" w:hAnsi="Arial" w:cs="Arial"/>
          <w:sz w:val="22"/>
          <w:szCs w:val="22"/>
          <w:lang w:eastAsia="en-US"/>
        </w:rPr>
        <w:t>Zakon o ustanovama (NN 76/93, 29/97, 47/99, 35/08)</w:t>
      </w:r>
    </w:p>
    <w:p w14:paraId="261BDD47" w14:textId="2EAF7721" w:rsidR="00597382" w:rsidRPr="00D06669" w:rsidRDefault="00597382">
      <w:pPr>
        <w:pStyle w:val="Odlomakpopisa"/>
        <w:numPr>
          <w:ilvl w:val="0"/>
          <w:numId w:val="19"/>
        </w:numPr>
        <w:jc w:val="both"/>
        <w:rPr>
          <w:rFonts w:ascii="Arial" w:hAnsi="Arial" w:cs="Arial"/>
          <w:sz w:val="22"/>
          <w:szCs w:val="22"/>
          <w:lang w:eastAsia="en-US"/>
        </w:rPr>
      </w:pPr>
      <w:r w:rsidRPr="00D06669">
        <w:rPr>
          <w:rFonts w:ascii="Arial" w:hAnsi="Arial" w:cs="Arial"/>
          <w:sz w:val="22"/>
          <w:szCs w:val="22"/>
          <w:lang w:eastAsia="en-US"/>
        </w:rPr>
        <w:t>Statut Grada Buzeta („Službene novine Grada Buzeta“, broj 2/21. i 10/21)</w:t>
      </w:r>
    </w:p>
    <w:p w14:paraId="1604C37D" w14:textId="21F6CF2A" w:rsidR="00597382" w:rsidRPr="00D06669" w:rsidRDefault="00597382">
      <w:pPr>
        <w:pStyle w:val="Odlomakpopisa"/>
        <w:numPr>
          <w:ilvl w:val="0"/>
          <w:numId w:val="19"/>
        </w:numPr>
        <w:jc w:val="both"/>
        <w:rPr>
          <w:rFonts w:ascii="Arial" w:hAnsi="Arial" w:cs="Arial"/>
          <w:sz w:val="22"/>
          <w:szCs w:val="22"/>
          <w:lang w:eastAsia="en-US"/>
        </w:rPr>
      </w:pPr>
      <w:r w:rsidRPr="00D06669">
        <w:rPr>
          <w:rFonts w:ascii="Arial" w:hAnsi="Arial" w:cs="Arial"/>
          <w:sz w:val="22"/>
          <w:szCs w:val="22"/>
          <w:lang w:eastAsia="en-US"/>
        </w:rPr>
        <w:t xml:space="preserve">Procjena rizika od velikih nesreća za područje Grada Buzeta </w:t>
      </w:r>
    </w:p>
    <w:p w14:paraId="4FCC4BF4" w14:textId="601377C0" w:rsidR="00597382" w:rsidRPr="00D06669" w:rsidRDefault="00597382">
      <w:pPr>
        <w:pStyle w:val="Odlomakpopisa"/>
        <w:numPr>
          <w:ilvl w:val="0"/>
          <w:numId w:val="19"/>
        </w:numPr>
        <w:jc w:val="both"/>
        <w:rPr>
          <w:rFonts w:ascii="Arial" w:hAnsi="Arial" w:cs="Arial"/>
          <w:sz w:val="22"/>
          <w:szCs w:val="22"/>
          <w:lang w:eastAsia="en-US"/>
        </w:rPr>
      </w:pPr>
      <w:r w:rsidRPr="00D06669">
        <w:rPr>
          <w:rFonts w:ascii="Arial" w:hAnsi="Arial" w:cs="Arial"/>
          <w:sz w:val="22"/>
          <w:szCs w:val="22"/>
          <w:lang w:eastAsia="en-US"/>
        </w:rPr>
        <w:t>Plan djelovanja civilne zaštite Grada Buzeta</w:t>
      </w:r>
    </w:p>
    <w:p w14:paraId="6B8ABCA9" w14:textId="13AD823D" w:rsidR="00597382" w:rsidRPr="00D06669" w:rsidRDefault="00597382">
      <w:pPr>
        <w:pStyle w:val="Odlomakpopisa"/>
        <w:numPr>
          <w:ilvl w:val="0"/>
          <w:numId w:val="19"/>
        </w:numPr>
        <w:jc w:val="both"/>
        <w:rPr>
          <w:rFonts w:ascii="Arial" w:hAnsi="Arial" w:cs="Arial"/>
          <w:sz w:val="22"/>
          <w:szCs w:val="22"/>
          <w:lang w:eastAsia="en-US"/>
        </w:rPr>
      </w:pPr>
      <w:r w:rsidRPr="00D06669">
        <w:rPr>
          <w:rFonts w:ascii="Arial" w:hAnsi="Arial" w:cs="Arial"/>
          <w:sz w:val="22"/>
          <w:szCs w:val="22"/>
          <w:lang w:eastAsia="en-US"/>
        </w:rPr>
        <w:t xml:space="preserve">Procjena ugroženosti od požara za područje Grada Buzeta  </w:t>
      </w:r>
    </w:p>
    <w:p w14:paraId="44748440" w14:textId="4762127E" w:rsidR="00597382" w:rsidRPr="00D06669" w:rsidRDefault="00597382">
      <w:pPr>
        <w:pStyle w:val="Odlomakpopisa"/>
        <w:numPr>
          <w:ilvl w:val="0"/>
          <w:numId w:val="19"/>
        </w:numPr>
        <w:jc w:val="both"/>
        <w:rPr>
          <w:rFonts w:ascii="Arial" w:hAnsi="Arial" w:cs="Arial"/>
          <w:sz w:val="22"/>
          <w:szCs w:val="22"/>
          <w:lang w:eastAsia="en-US"/>
        </w:rPr>
      </w:pPr>
      <w:r w:rsidRPr="00D06669">
        <w:rPr>
          <w:rFonts w:ascii="Arial" w:hAnsi="Arial" w:cs="Arial"/>
          <w:sz w:val="22"/>
          <w:szCs w:val="22"/>
          <w:lang w:eastAsia="en-US"/>
        </w:rPr>
        <w:t>Plana zaštite od požara za područje Grada Buzeta.</w:t>
      </w:r>
    </w:p>
    <w:p w14:paraId="4502519C" w14:textId="77777777" w:rsidR="00597382" w:rsidRPr="00D06669" w:rsidRDefault="00597382" w:rsidP="00D06669">
      <w:pPr>
        <w:jc w:val="both"/>
        <w:rPr>
          <w:rFonts w:ascii="Arial" w:hAnsi="Arial" w:cs="Arial"/>
          <w:b/>
          <w:bCs/>
          <w:sz w:val="22"/>
          <w:szCs w:val="22"/>
          <w:lang w:eastAsia="en-US"/>
        </w:rPr>
      </w:pPr>
    </w:p>
    <w:p w14:paraId="050196A8" w14:textId="77777777" w:rsidR="00597382" w:rsidRPr="00D06669" w:rsidRDefault="00597382" w:rsidP="00D06669">
      <w:pPr>
        <w:jc w:val="both"/>
        <w:rPr>
          <w:rFonts w:ascii="Arial" w:hAnsi="Arial" w:cs="Arial"/>
          <w:sz w:val="22"/>
          <w:szCs w:val="22"/>
          <w:lang w:eastAsia="en-US"/>
        </w:rPr>
      </w:pPr>
      <w:r w:rsidRPr="00D06669">
        <w:rPr>
          <w:rFonts w:ascii="Arial" w:hAnsi="Arial" w:cs="Arial"/>
          <w:b/>
          <w:bCs/>
          <w:sz w:val="22"/>
          <w:szCs w:val="22"/>
          <w:lang w:eastAsia="en-US"/>
        </w:rPr>
        <w:t>Cilj programa</w:t>
      </w:r>
      <w:r w:rsidRPr="00D06669">
        <w:rPr>
          <w:rFonts w:ascii="Arial" w:hAnsi="Arial" w:cs="Arial"/>
          <w:sz w:val="22"/>
          <w:szCs w:val="22"/>
          <w:lang w:eastAsia="en-US"/>
        </w:rPr>
        <w:t xml:space="preserve">: Cilj ovog Programa je zadovoljavanje potreba zaštite od požara građana, imovine te unaprjeđivanje rada u području civilne zaštite te vatrogastva, kao i utvrđivanje obujma i načina financiranja ovih potreba u 2023. godini iz sredstava proračuna Grada Buzeta. Osiguravanje uvjeta za redovito i nesmetano funkcioniranje Javne vatrogasne postrojbe Buzet kroz zadaću gašenja požara i zaštitu od drugih nepogoda i nesreća odnosno s ciljem zaštite </w:t>
      </w:r>
      <w:r w:rsidRPr="00D06669">
        <w:rPr>
          <w:rFonts w:ascii="Arial" w:hAnsi="Arial" w:cs="Arial"/>
          <w:sz w:val="22"/>
          <w:szCs w:val="22"/>
          <w:lang w:eastAsia="en-US"/>
        </w:rPr>
        <w:lastRenderedPageBreak/>
        <w:t xml:space="preserve">ljudi i imovine te preventivnog djelovanja kao profesionalne jedinice budući je vatrogasna djelatnost utvrđena kao stručna i humanitarna djelatnost od interesa za Republiku Hrvatsku. </w:t>
      </w:r>
    </w:p>
    <w:p w14:paraId="1AA6B855" w14:textId="77777777" w:rsidR="00597382" w:rsidRPr="00D06669" w:rsidRDefault="00597382" w:rsidP="00D06669">
      <w:pPr>
        <w:jc w:val="both"/>
        <w:rPr>
          <w:rFonts w:ascii="Arial" w:hAnsi="Arial" w:cs="Arial"/>
          <w:sz w:val="22"/>
          <w:szCs w:val="22"/>
          <w:lang w:eastAsia="en-US"/>
        </w:rPr>
      </w:pPr>
    </w:p>
    <w:p w14:paraId="08FA5B8A" w14:textId="77777777" w:rsidR="00597382" w:rsidRPr="00D06669" w:rsidRDefault="00597382" w:rsidP="00D06669">
      <w:pPr>
        <w:jc w:val="both"/>
        <w:rPr>
          <w:rFonts w:ascii="Arial" w:hAnsi="Arial" w:cs="Arial"/>
          <w:sz w:val="22"/>
          <w:szCs w:val="22"/>
          <w:lang w:eastAsia="en-US"/>
        </w:rPr>
      </w:pPr>
      <w:r w:rsidRPr="00D06669">
        <w:rPr>
          <w:rFonts w:ascii="Arial" w:hAnsi="Arial" w:cs="Arial"/>
          <w:b/>
          <w:bCs/>
          <w:sz w:val="22"/>
          <w:szCs w:val="22"/>
          <w:lang w:eastAsia="en-US"/>
        </w:rPr>
        <w:t>Pokazatelji rezultata</w:t>
      </w:r>
      <w:r w:rsidRPr="00D06669">
        <w:rPr>
          <w:rFonts w:ascii="Arial" w:hAnsi="Arial" w:cs="Arial"/>
          <w:sz w:val="22"/>
          <w:szCs w:val="22"/>
          <w:lang w:eastAsia="en-US"/>
        </w:rPr>
        <w:t>: Osiguravanje uvjeta za nesmetano obavljanje intervencija na području Grada Buzeta, realizacija programa u planiranim iznosima, sigurnost građana i imovine na području Grada Buzeta.</w:t>
      </w:r>
    </w:p>
    <w:p w14:paraId="07967BA0" w14:textId="77777777" w:rsidR="00597382" w:rsidRPr="00D06669" w:rsidRDefault="00597382" w:rsidP="00D06669">
      <w:pPr>
        <w:jc w:val="both"/>
        <w:rPr>
          <w:rFonts w:ascii="Arial" w:hAnsi="Arial" w:cs="Arial"/>
          <w:sz w:val="22"/>
          <w:szCs w:val="22"/>
          <w:lang w:eastAsia="en-US"/>
        </w:rPr>
      </w:pPr>
    </w:p>
    <w:p w14:paraId="33116F55" w14:textId="77777777" w:rsidR="00597382" w:rsidRPr="00D06669" w:rsidRDefault="00597382" w:rsidP="00D06669">
      <w:pPr>
        <w:jc w:val="both"/>
        <w:rPr>
          <w:rFonts w:ascii="Arial" w:hAnsi="Arial" w:cs="Arial"/>
          <w:sz w:val="22"/>
          <w:szCs w:val="22"/>
          <w:lang w:eastAsia="en-US"/>
        </w:rPr>
      </w:pPr>
      <w:r w:rsidRPr="00D06669">
        <w:rPr>
          <w:rFonts w:ascii="Arial" w:hAnsi="Arial" w:cs="Arial"/>
          <w:b/>
          <w:bCs/>
          <w:sz w:val="22"/>
          <w:szCs w:val="22"/>
          <w:lang w:eastAsia="en-US"/>
        </w:rPr>
        <w:t>Usklađenost programa s dokumentima dugoročnog razvoja</w:t>
      </w:r>
      <w:r w:rsidRPr="00D06669">
        <w:rPr>
          <w:rFonts w:ascii="Arial" w:hAnsi="Arial" w:cs="Arial"/>
          <w:sz w:val="22"/>
          <w:szCs w:val="22"/>
          <w:lang w:eastAsia="en-US"/>
        </w:rPr>
        <w:t>: Provedbeni program Grada Buzeta za razdoblje od 2021. do 2025. godine</w:t>
      </w:r>
    </w:p>
    <w:p w14:paraId="3EE8F149" w14:textId="77777777" w:rsidR="00597382" w:rsidRPr="00D06669" w:rsidRDefault="00597382" w:rsidP="00D06669">
      <w:pPr>
        <w:jc w:val="both"/>
        <w:rPr>
          <w:rFonts w:ascii="Arial" w:hAnsi="Arial" w:cs="Arial"/>
          <w:sz w:val="22"/>
          <w:szCs w:val="22"/>
          <w:lang w:eastAsia="en-US"/>
        </w:rPr>
      </w:pPr>
    </w:p>
    <w:p w14:paraId="097D5C75" w14:textId="77777777" w:rsidR="00597382" w:rsidRPr="00D06669" w:rsidRDefault="00597382" w:rsidP="00D06669">
      <w:pPr>
        <w:jc w:val="both"/>
        <w:rPr>
          <w:rFonts w:ascii="Arial" w:hAnsi="Arial" w:cs="Arial"/>
          <w:sz w:val="22"/>
          <w:szCs w:val="22"/>
          <w:lang w:eastAsia="en-US"/>
        </w:rPr>
      </w:pPr>
      <w:r w:rsidRPr="00D06669">
        <w:rPr>
          <w:rFonts w:ascii="Arial" w:hAnsi="Arial" w:cs="Arial"/>
          <w:b/>
          <w:bCs/>
          <w:sz w:val="22"/>
          <w:szCs w:val="22"/>
          <w:lang w:eastAsia="en-US"/>
        </w:rPr>
        <w:t>Sredstva za realizaciju programa</w:t>
      </w:r>
      <w:r w:rsidRPr="00D06669">
        <w:rPr>
          <w:rFonts w:ascii="Arial" w:hAnsi="Arial" w:cs="Arial"/>
          <w:sz w:val="22"/>
          <w:szCs w:val="22"/>
          <w:lang w:eastAsia="en-US"/>
        </w:rPr>
        <w:t>: osigurana su u iznosu 54.500,00 eura kroz slijedeće aktivnosti:</w:t>
      </w:r>
    </w:p>
    <w:p w14:paraId="2950AD4D" w14:textId="77777777" w:rsidR="00597382" w:rsidRPr="00D06669" w:rsidRDefault="00597382" w:rsidP="00D06669">
      <w:pPr>
        <w:jc w:val="both"/>
        <w:rPr>
          <w:rFonts w:ascii="Arial" w:hAnsi="Arial" w:cs="Arial"/>
          <w:sz w:val="22"/>
          <w:szCs w:val="22"/>
          <w:lang w:eastAsia="en-US"/>
        </w:rPr>
      </w:pPr>
    </w:p>
    <w:p w14:paraId="22F91E30" w14:textId="3A0A3651" w:rsidR="00597382" w:rsidRPr="00D06669" w:rsidRDefault="00597382" w:rsidP="00D06669">
      <w:pPr>
        <w:shd w:val="clear" w:color="auto" w:fill="D9D9D9"/>
        <w:jc w:val="both"/>
        <w:rPr>
          <w:rFonts w:ascii="Arial" w:hAnsi="Arial" w:cs="Arial"/>
          <w:b/>
          <w:sz w:val="22"/>
          <w:szCs w:val="22"/>
        </w:rPr>
      </w:pPr>
      <w:r w:rsidRPr="00D06669">
        <w:rPr>
          <w:rFonts w:ascii="Arial" w:eastAsiaTheme="minorHAnsi" w:hAnsi="Arial" w:cs="Arial"/>
          <w:b/>
          <w:bCs/>
          <w:sz w:val="22"/>
          <w:szCs w:val="22"/>
          <w:lang w:eastAsia="en-US"/>
        </w:rPr>
        <w:t>Aktivnost A100301 Zaštita i spašavanje</w:t>
      </w:r>
      <w:r w:rsidRPr="00D06669">
        <w:rPr>
          <w:rFonts w:ascii="Arial" w:eastAsiaTheme="minorHAnsi" w:hAnsi="Arial" w:cs="Arial"/>
          <w:sz w:val="22"/>
          <w:szCs w:val="22"/>
          <w:lang w:eastAsia="en-US"/>
        </w:rPr>
        <w:t xml:space="preserve">: </w:t>
      </w:r>
    </w:p>
    <w:p w14:paraId="4A07D9E6" w14:textId="77777777" w:rsidR="00597382" w:rsidRPr="00D06669" w:rsidRDefault="00597382" w:rsidP="00D06669">
      <w:pPr>
        <w:autoSpaceDE w:val="0"/>
        <w:jc w:val="both"/>
        <w:rPr>
          <w:rFonts w:ascii="Arial" w:hAnsi="Arial" w:cs="Arial"/>
          <w:sz w:val="22"/>
          <w:szCs w:val="22"/>
          <w:lang w:eastAsia="en-US"/>
        </w:rPr>
      </w:pPr>
      <w:r w:rsidRPr="00D06669">
        <w:rPr>
          <w:rFonts w:ascii="Arial" w:hAnsi="Arial" w:cs="Arial"/>
          <w:sz w:val="22"/>
          <w:szCs w:val="22"/>
          <w:lang w:eastAsia="en-US"/>
        </w:rPr>
        <w:t>Okvir za planiranje djelovanja svih sudionika civilne zaštite u katastrofama i velikim nesrećama određen je Procjenom ugroženosti stanovništva i materijalnih dobara za područje Grada Buzeta, Planom zaštite i spašavanja te Planom civilne zaštite.</w:t>
      </w:r>
    </w:p>
    <w:p w14:paraId="2A3F2AD1" w14:textId="77777777" w:rsidR="00597382" w:rsidRPr="00D06669" w:rsidRDefault="00597382" w:rsidP="00D06669">
      <w:pPr>
        <w:autoSpaceDE w:val="0"/>
        <w:jc w:val="both"/>
        <w:rPr>
          <w:rFonts w:ascii="Arial" w:hAnsi="Arial" w:cs="Arial"/>
          <w:sz w:val="22"/>
          <w:szCs w:val="22"/>
          <w:lang w:eastAsia="en-US"/>
        </w:rPr>
      </w:pPr>
      <w:r w:rsidRPr="00D06669">
        <w:rPr>
          <w:rFonts w:ascii="Arial" w:hAnsi="Arial" w:cs="Arial"/>
          <w:sz w:val="22"/>
          <w:szCs w:val="22"/>
          <w:lang w:eastAsia="en-US"/>
        </w:rPr>
        <w:t>Navedeni dokumenti razrađuju načela djelovanja operativnih snaga zaštite i spašavanja i drugih resursa cjelovitog i integriranog lokalnog sustava zaštite i spašavanja te posebno upravljanje reagiranjem u slučaju prirodnih i tehnoloških katastrofa i velikih nesreća.</w:t>
      </w:r>
    </w:p>
    <w:p w14:paraId="545A5ABB" w14:textId="77777777" w:rsidR="00597382" w:rsidRPr="00D06669" w:rsidRDefault="00597382" w:rsidP="00D06669">
      <w:pPr>
        <w:autoSpaceDE w:val="0"/>
        <w:jc w:val="both"/>
        <w:rPr>
          <w:rFonts w:ascii="Arial" w:hAnsi="Arial" w:cs="Arial"/>
          <w:sz w:val="22"/>
          <w:szCs w:val="22"/>
          <w:lang w:eastAsia="en-US"/>
        </w:rPr>
      </w:pPr>
      <w:r w:rsidRPr="00D06669">
        <w:rPr>
          <w:rFonts w:ascii="Arial" w:hAnsi="Arial" w:cs="Arial"/>
          <w:sz w:val="22"/>
          <w:szCs w:val="22"/>
          <w:lang w:eastAsia="en-US"/>
        </w:rPr>
        <w:t>Aktivnosti iz područja civilne zaštite provode operativne snage koje su zadužene sudjelovati u akcijama zaštite i spašavanja na području Grada Buzeta u skladu sa Odlukom o određivanju operativnih snaga zaštite i spašavanja i pravnih osoba od interesa za zaštitu i spašavanje na području Grada Buzeta.</w:t>
      </w:r>
    </w:p>
    <w:p w14:paraId="2957AABA" w14:textId="3E703E66" w:rsidR="00597382" w:rsidRPr="00D06669" w:rsidRDefault="00597382" w:rsidP="00D06669">
      <w:pPr>
        <w:tabs>
          <w:tab w:val="left" w:pos="720"/>
          <w:tab w:val="left" w:pos="6804"/>
        </w:tabs>
        <w:jc w:val="both"/>
        <w:rPr>
          <w:rFonts w:ascii="Arial" w:hAnsi="Arial" w:cs="Arial"/>
          <w:sz w:val="22"/>
          <w:szCs w:val="22"/>
          <w:lang w:eastAsia="en-US"/>
        </w:rPr>
      </w:pPr>
      <w:r w:rsidRPr="00D06669">
        <w:rPr>
          <w:rFonts w:ascii="Arial" w:hAnsi="Arial" w:cs="Arial"/>
          <w:sz w:val="22"/>
          <w:szCs w:val="22"/>
          <w:lang w:eastAsia="en-US"/>
        </w:rPr>
        <w:t>Aktivnosti iz područja zaštite od požara provode se na temelju Procjene ugroženosti od požara za područje Grada Buzeta i Plana zaštite od požara za područje Grada Buzeta.</w:t>
      </w:r>
    </w:p>
    <w:p w14:paraId="233D5F8A" w14:textId="77777777" w:rsidR="00597382" w:rsidRPr="00D06669" w:rsidRDefault="00597382" w:rsidP="00D06669">
      <w:pPr>
        <w:tabs>
          <w:tab w:val="left" w:pos="720"/>
          <w:tab w:val="left" w:pos="6804"/>
        </w:tabs>
        <w:jc w:val="both"/>
        <w:rPr>
          <w:rFonts w:ascii="Arial" w:hAnsi="Arial" w:cs="Arial"/>
          <w:sz w:val="22"/>
          <w:szCs w:val="22"/>
          <w:lang w:eastAsia="en-US"/>
        </w:rPr>
      </w:pPr>
      <w:r w:rsidRPr="00D06669">
        <w:rPr>
          <w:rFonts w:ascii="Arial" w:hAnsi="Arial" w:cs="Arial"/>
          <w:sz w:val="22"/>
          <w:szCs w:val="22"/>
          <w:lang w:eastAsia="en-US"/>
        </w:rPr>
        <w:t>Navedeni dokumenti određuju mjere za sprječavanje nastanka i širenja požara (preventivne mjere) te mjere za učinkovito gašenje, koje proizlaze iz činjeničnih posebnosti predmetne procjene ugroženosti odnosno uređuju sustav organizacijskih i tehničkih mjera te utvrđuju konkretne odnose i obveze pojedinih subjekata na području grada iz područja zaštite od požara</w:t>
      </w:r>
    </w:p>
    <w:p w14:paraId="0486ECEE" w14:textId="77777777" w:rsidR="00597382" w:rsidRPr="00D06669" w:rsidRDefault="00597382" w:rsidP="00D06669">
      <w:pPr>
        <w:tabs>
          <w:tab w:val="left" w:pos="720"/>
          <w:tab w:val="left" w:pos="6804"/>
        </w:tabs>
        <w:jc w:val="both"/>
        <w:rPr>
          <w:rFonts w:ascii="Arial" w:hAnsi="Arial" w:cs="Arial"/>
          <w:sz w:val="22"/>
          <w:szCs w:val="22"/>
          <w:lang w:eastAsia="en-US"/>
        </w:rPr>
      </w:pPr>
      <w:r w:rsidRPr="00D06669">
        <w:rPr>
          <w:rFonts w:ascii="Arial" w:hAnsi="Arial" w:cs="Arial"/>
          <w:sz w:val="22"/>
          <w:szCs w:val="22"/>
          <w:lang w:eastAsia="en-US"/>
        </w:rPr>
        <w:t>Aktivnosti iz područja zaštite od požara provode Područna vatrogasna zajednica Buzet, Javna vatrogasna postrojba Buzet te Dobrovoljno vatrogasno društvo Buzet. Navedeni subjekti u širem smislu ujedno provode i aktivnosti iz područja zaštite i spašavanja.</w:t>
      </w:r>
    </w:p>
    <w:p w14:paraId="473C17FD" w14:textId="77777777" w:rsidR="00597382" w:rsidRPr="00D06669" w:rsidRDefault="00597382" w:rsidP="00D06669">
      <w:pPr>
        <w:autoSpaceDE w:val="0"/>
        <w:jc w:val="both"/>
        <w:rPr>
          <w:rFonts w:ascii="Arial" w:hAnsi="Arial" w:cs="Arial"/>
          <w:sz w:val="22"/>
          <w:szCs w:val="22"/>
          <w:lang w:eastAsia="en-US"/>
        </w:rPr>
      </w:pPr>
      <w:r w:rsidRPr="00D06669">
        <w:rPr>
          <w:rFonts w:ascii="Arial" w:hAnsi="Arial" w:cs="Arial"/>
        </w:rPr>
        <w:t>Z</w:t>
      </w:r>
      <w:r w:rsidRPr="00D06669">
        <w:rPr>
          <w:rFonts w:ascii="Arial" w:hAnsi="Arial" w:cs="Arial"/>
          <w:sz w:val="22"/>
          <w:szCs w:val="22"/>
          <w:lang w:eastAsia="en-US"/>
        </w:rPr>
        <w:t>a potrebe provedbe aktivnosti u civilnoj zaštiti i spašavanju na području Grada Buzeta za 2023. godinu u Proračunu Grada Buzeta osigurava se ukupno 54.500,00 kuna raspoređenih za aktivnosti operativnih snaga kako slijedi:</w:t>
      </w:r>
    </w:p>
    <w:p w14:paraId="67712138" w14:textId="1089C0E1" w:rsidR="00597382" w:rsidRPr="00D06669" w:rsidRDefault="00597382">
      <w:pPr>
        <w:pStyle w:val="Odlomakpopisa"/>
        <w:numPr>
          <w:ilvl w:val="0"/>
          <w:numId w:val="19"/>
        </w:numPr>
        <w:autoSpaceDE w:val="0"/>
        <w:jc w:val="both"/>
        <w:rPr>
          <w:rFonts w:ascii="Arial" w:hAnsi="Arial" w:cs="Arial"/>
          <w:sz w:val="22"/>
          <w:szCs w:val="22"/>
          <w:lang w:eastAsia="en-US"/>
        </w:rPr>
      </w:pPr>
      <w:r w:rsidRPr="00D06669">
        <w:rPr>
          <w:rFonts w:ascii="Arial" w:hAnsi="Arial" w:cs="Arial"/>
          <w:sz w:val="22"/>
          <w:szCs w:val="22"/>
          <w:lang w:eastAsia="en-US"/>
        </w:rPr>
        <w:t>za troškove provedbe mjera i otklanjanja posljedica šteta od lokalnih i elementarnih nepogoda  1.300,00 eura,</w:t>
      </w:r>
    </w:p>
    <w:p w14:paraId="7A145927" w14:textId="2DD6B7B2" w:rsidR="00597382" w:rsidRPr="00D06669" w:rsidRDefault="00597382">
      <w:pPr>
        <w:pStyle w:val="Odlomakpopisa"/>
        <w:numPr>
          <w:ilvl w:val="0"/>
          <w:numId w:val="19"/>
        </w:numPr>
        <w:autoSpaceDE w:val="0"/>
        <w:jc w:val="both"/>
        <w:rPr>
          <w:rFonts w:ascii="Arial" w:hAnsi="Arial" w:cs="Arial"/>
          <w:sz w:val="22"/>
          <w:szCs w:val="22"/>
          <w:lang w:eastAsia="en-US"/>
        </w:rPr>
      </w:pPr>
      <w:r w:rsidRPr="00D06669">
        <w:rPr>
          <w:rFonts w:ascii="Arial" w:hAnsi="Arial" w:cs="Arial"/>
          <w:sz w:val="22"/>
          <w:szCs w:val="22"/>
          <w:lang w:eastAsia="en-US"/>
        </w:rPr>
        <w:t>za materijalne rashode za potrebe provedbe mjera Stožera civilne zaštite uslijed proglasa epidemije bolesti COVID-19 - 1.600,00 eura</w:t>
      </w:r>
    </w:p>
    <w:p w14:paraId="79AD1803" w14:textId="6ED9D55F" w:rsidR="00597382" w:rsidRPr="00D06669" w:rsidRDefault="00597382">
      <w:pPr>
        <w:pStyle w:val="Odlomakpopisa"/>
        <w:numPr>
          <w:ilvl w:val="0"/>
          <w:numId w:val="19"/>
        </w:numPr>
        <w:autoSpaceDE w:val="0"/>
        <w:jc w:val="both"/>
        <w:rPr>
          <w:rFonts w:ascii="Arial" w:hAnsi="Arial" w:cs="Arial"/>
          <w:sz w:val="22"/>
          <w:szCs w:val="22"/>
          <w:lang w:eastAsia="en-US"/>
        </w:rPr>
      </w:pPr>
      <w:r w:rsidRPr="00D06669">
        <w:rPr>
          <w:rFonts w:ascii="Arial" w:hAnsi="Arial" w:cs="Arial"/>
          <w:sz w:val="22"/>
          <w:szCs w:val="22"/>
          <w:lang w:eastAsia="en-US"/>
        </w:rPr>
        <w:t>za sufinanciranje aktivnosti civilne zaštite - 2.900,00 eura,</w:t>
      </w:r>
    </w:p>
    <w:p w14:paraId="007F2C32" w14:textId="39B6E258" w:rsidR="00597382" w:rsidRPr="00D06669" w:rsidRDefault="00597382">
      <w:pPr>
        <w:pStyle w:val="Odlomakpopisa"/>
        <w:numPr>
          <w:ilvl w:val="0"/>
          <w:numId w:val="19"/>
        </w:numPr>
        <w:autoSpaceDE w:val="0"/>
        <w:jc w:val="both"/>
        <w:rPr>
          <w:rFonts w:ascii="Arial" w:hAnsi="Arial" w:cs="Arial"/>
          <w:sz w:val="22"/>
          <w:szCs w:val="22"/>
          <w:lang w:eastAsia="en-US"/>
        </w:rPr>
      </w:pPr>
      <w:r w:rsidRPr="00D06669">
        <w:rPr>
          <w:rFonts w:ascii="Arial" w:hAnsi="Arial" w:cs="Arial"/>
          <w:sz w:val="22"/>
          <w:szCs w:val="22"/>
          <w:lang w:eastAsia="en-US"/>
        </w:rPr>
        <w:t>za sufinanciranje Gorske službe spašavanja - 400,00 eura.</w:t>
      </w:r>
    </w:p>
    <w:p w14:paraId="29CF2C71" w14:textId="3C9F683F" w:rsidR="00597382" w:rsidRPr="00D06669" w:rsidRDefault="00597382">
      <w:pPr>
        <w:pStyle w:val="Odlomakpopisa"/>
        <w:numPr>
          <w:ilvl w:val="0"/>
          <w:numId w:val="19"/>
        </w:numPr>
        <w:autoSpaceDE w:val="0"/>
        <w:jc w:val="both"/>
        <w:rPr>
          <w:rFonts w:ascii="Arial" w:hAnsi="Arial" w:cs="Arial"/>
          <w:sz w:val="22"/>
          <w:szCs w:val="22"/>
          <w:lang w:eastAsia="en-US"/>
        </w:rPr>
      </w:pPr>
      <w:r w:rsidRPr="00D06669">
        <w:rPr>
          <w:rFonts w:ascii="Arial" w:hAnsi="Arial" w:cs="Arial"/>
          <w:sz w:val="22"/>
          <w:szCs w:val="22"/>
          <w:lang w:eastAsia="en-US"/>
        </w:rPr>
        <w:t>za Područnu vatrogasnu zajednicu – 48.300,00 eura.</w:t>
      </w:r>
    </w:p>
    <w:p w14:paraId="60EA1B3B" w14:textId="1023A344" w:rsidR="00597382" w:rsidRPr="00D06669" w:rsidRDefault="00597382" w:rsidP="00D06669">
      <w:pPr>
        <w:rPr>
          <w:rFonts w:ascii="Arial" w:hAnsi="Arial" w:cs="Arial"/>
        </w:rPr>
      </w:pPr>
    </w:p>
    <w:p w14:paraId="05A8031C" w14:textId="77777777" w:rsidR="00BB5F16" w:rsidRPr="00D06669" w:rsidRDefault="00BB5F16" w:rsidP="00D06669">
      <w:pPr>
        <w:rPr>
          <w:rFonts w:ascii="Arial" w:hAnsi="Arial" w:cs="Arial"/>
        </w:rPr>
      </w:pPr>
    </w:p>
    <w:p w14:paraId="61B3D28C" w14:textId="08C5EA11" w:rsidR="00BB5F16" w:rsidRPr="00D06669" w:rsidRDefault="00BB5F16">
      <w:pPr>
        <w:pStyle w:val="Naslov3"/>
        <w:rPr>
          <w:rFonts w:cs="Arial"/>
        </w:rPr>
      </w:pPr>
      <w:bookmarkStart w:id="91" w:name="_Toc118591978"/>
      <w:bookmarkStart w:id="92" w:name="_Toc119302929"/>
      <w:bookmarkStart w:id="93" w:name="_Toc119397866"/>
      <w:bookmarkStart w:id="94" w:name="_Toc119400382"/>
      <w:bookmarkStart w:id="95" w:name="_Toc119400589"/>
      <w:r w:rsidRPr="00D06669">
        <w:rPr>
          <w:rFonts w:cs="Arial"/>
        </w:rPr>
        <w:t>Program 1004: MJESNA SAMOUPRAVA</w:t>
      </w:r>
      <w:bookmarkEnd w:id="91"/>
      <w:bookmarkEnd w:id="92"/>
      <w:bookmarkEnd w:id="93"/>
      <w:bookmarkEnd w:id="94"/>
      <w:bookmarkEnd w:id="95"/>
    </w:p>
    <w:p w14:paraId="7BBECC62" w14:textId="77777777" w:rsidR="00BB5F16" w:rsidRPr="00D06669" w:rsidRDefault="00BB5F16" w:rsidP="00D06669">
      <w:pPr>
        <w:rPr>
          <w:rFonts w:ascii="Arial" w:hAnsi="Arial" w:cs="Arial"/>
        </w:rPr>
      </w:pPr>
    </w:p>
    <w:p w14:paraId="55778DF4" w14:textId="77777777" w:rsidR="00597382" w:rsidRPr="00D06669" w:rsidRDefault="00597382" w:rsidP="00D06669">
      <w:pPr>
        <w:jc w:val="both"/>
        <w:rPr>
          <w:rFonts w:ascii="Arial" w:hAnsi="Arial" w:cs="Arial"/>
          <w:sz w:val="22"/>
          <w:szCs w:val="22"/>
          <w:lang w:eastAsia="en-US"/>
        </w:rPr>
      </w:pPr>
      <w:r w:rsidRPr="00D06669">
        <w:rPr>
          <w:rFonts w:ascii="Arial" w:hAnsi="Arial" w:cs="Arial"/>
          <w:b/>
          <w:bCs/>
          <w:sz w:val="22"/>
          <w:szCs w:val="22"/>
          <w:lang w:eastAsia="en-US"/>
        </w:rPr>
        <w:t>Opis programa</w:t>
      </w:r>
      <w:r w:rsidRPr="00D06669">
        <w:rPr>
          <w:rFonts w:ascii="Arial" w:hAnsi="Arial" w:cs="Arial"/>
          <w:sz w:val="22"/>
          <w:szCs w:val="22"/>
          <w:lang w:eastAsia="en-US"/>
        </w:rPr>
        <w:t xml:space="preserve">: Mjesni odbor kao jedinica mjesne samouprave osnovan je kao pravna osoba radi neposrednog sudjelovanja građana u odlučivanju o lokalnim poslovima od neposrednog i svakodnevnog utjecaja na život i rad građana. Mjesni odbor djeluje u skladu sa Zakonom i Statutom. Mjesni odbor ima zadatke koji se tiču vođenja brige o uređenju mjesnog odbora, poboljšanja kvalitete življenja i stanovanja, vođenja brige o komunalnim i drugim uslužnim djelatnostima te poboljšanja i održavanja lokalne infrastrukture, brige o potrebama stanovnika u djelatnostima brige o djeci, odgoja, obrazovanja, socijalne skrbi i javnog zdravlja, očuvanja prirode i zaštite okoliša, zadovoljavanja potreba u kulturi, tjelesnoj kulturi i sportu, organizacije provedbe pučke svečanosti i drugih lokalnih potreba od interesa za područje mjesnog odbora. </w:t>
      </w:r>
    </w:p>
    <w:p w14:paraId="668DA580" w14:textId="298AC1AE" w:rsidR="00597382" w:rsidRPr="00D06669" w:rsidRDefault="00597382" w:rsidP="00D06669">
      <w:pPr>
        <w:jc w:val="both"/>
        <w:rPr>
          <w:rFonts w:ascii="Arial" w:hAnsi="Arial" w:cs="Arial"/>
          <w:sz w:val="22"/>
          <w:szCs w:val="22"/>
          <w:lang w:eastAsia="en-US"/>
        </w:rPr>
      </w:pPr>
      <w:r w:rsidRPr="00D06669">
        <w:rPr>
          <w:rFonts w:ascii="Arial" w:hAnsi="Arial" w:cs="Arial"/>
          <w:sz w:val="22"/>
          <w:szCs w:val="22"/>
          <w:lang w:eastAsia="en-US"/>
        </w:rPr>
        <w:lastRenderedPageBreak/>
        <w:t>U okviru ovog programa osiguravaju se sredstva za redovno poslovanje, aktivnosti, organiziranje mjesnih manifestacija i drugih društvenih događanja na području 11 mjesnih odbora. Mjesnim odborima koji sudjeluju u buzetskom karnevalu osigurana su i sredstva za sufinanciranje troškova maškara.</w:t>
      </w:r>
    </w:p>
    <w:p w14:paraId="631313DD" w14:textId="77777777" w:rsidR="00597382" w:rsidRPr="00D06669" w:rsidRDefault="00597382" w:rsidP="00D06669">
      <w:pPr>
        <w:jc w:val="both"/>
        <w:rPr>
          <w:rFonts w:ascii="Arial" w:hAnsi="Arial" w:cs="Arial"/>
          <w:sz w:val="22"/>
          <w:szCs w:val="22"/>
          <w:lang w:eastAsia="en-US"/>
        </w:rPr>
      </w:pPr>
    </w:p>
    <w:p w14:paraId="6DEDE27E" w14:textId="77777777" w:rsidR="00597382" w:rsidRPr="00D06669" w:rsidRDefault="00597382" w:rsidP="00D06669">
      <w:pPr>
        <w:jc w:val="both"/>
        <w:rPr>
          <w:rFonts w:ascii="Arial" w:hAnsi="Arial" w:cs="Arial"/>
          <w:sz w:val="22"/>
          <w:szCs w:val="22"/>
          <w:lang w:eastAsia="en-US"/>
        </w:rPr>
      </w:pPr>
      <w:r w:rsidRPr="00D06669">
        <w:rPr>
          <w:rFonts w:ascii="Arial" w:hAnsi="Arial" w:cs="Arial"/>
          <w:b/>
          <w:bCs/>
          <w:sz w:val="22"/>
          <w:szCs w:val="22"/>
          <w:lang w:eastAsia="en-US"/>
        </w:rPr>
        <w:t>Zakonske i druge pravne osnove na kojima se Program zasniva</w:t>
      </w:r>
      <w:r w:rsidRPr="00D06669">
        <w:rPr>
          <w:rFonts w:ascii="Arial" w:hAnsi="Arial" w:cs="Arial"/>
          <w:sz w:val="22"/>
          <w:szCs w:val="22"/>
          <w:lang w:eastAsia="en-US"/>
        </w:rPr>
        <w:t xml:space="preserve">: </w:t>
      </w:r>
    </w:p>
    <w:p w14:paraId="5A16FA7A" w14:textId="77777777" w:rsidR="00597382" w:rsidRPr="00D06669" w:rsidRDefault="00597382">
      <w:pPr>
        <w:pStyle w:val="Odlomakpopisa"/>
        <w:numPr>
          <w:ilvl w:val="0"/>
          <w:numId w:val="20"/>
        </w:numPr>
        <w:jc w:val="both"/>
        <w:rPr>
          <w:rFonts w:ascii="Arial" w:hAnsi="Arial" w:cs="Arial"/>
          <w:sz w:val="22"/>
          <w:szCs w:val="22"/>
        </w:rPr>
      </w:pPr>
      <w:r w:rsidRPr="00D06669">
        <w:rPr>
          <w:rFonts w:ascii="Arial" w:hAnsi="Arial" w:cs="Arial"/>
          <w:sz w:val="22"/>
          <w:szCs w:val="22"/>
        </w:rPr>
        <w:t>Zakon o lokalnoj i područnoj (regionalnoj) samoupravi (“Narodne novine” broj 33/01, 60/01, 129/05, 109/07, 125/08, 36/09, 150/11, 144/12, 19/13, 137/15, 123/17, 98/19 i 144/20)</w:t>
      </w:r>
    </w:p>
    <w:p w14:paraId="3E93FA27" w14:textId="77777777" w:rsidR="00597382" w:rsidRPr="00D06669" w:rsidRDefault="00597382">
      <w:pPr>
        <w:pStyle w:val="Odlomakpopisa"/>
        <w:numPr>
          <w:ilvl w:val="0"/>
          <w:numId w:val="20"/>
        </w:numPr>
        <w:jc w:val="both"/>
        <w:rPr>
          <w:rFonts w:ascii="Arial" w:hAnsi="Arial" w:cs="Arial"/>
          <w:sz w:val="22"/>
          <w:szCs w:val="22"/>
        </w:rPr>
      </w:pPr>
      <w:r w:rsidRPr="00D06669">
        <w:rPr>
          <w:rFonts w:ascii="Arial" w:hAnsi="Arial" w:cs="Arial"/>
          <w:sz w:val="22"/>
          <w:szCs w:val="22"/>
        </w:rPr>
        <w:t xml:space="preserve">Zakon o službenicima i namještenicima u lokalnoj i područnoj (regionalnoj) samoupravi (“Narodne novine” broj 86/08, 61/11, 4/18 i 112/19), </w:t>
      </w:r>
    </w:p>
    <w:p w14:paraId="4DF09038" w14:textId="77777777" w:rsidR="00597382" w:rsidRPr="00D06669" w:rsidRDefault="00597382">
      <w:pPr>
        <w:pStyle w:val="Odlomakpopisa"/>
        <w:numPr>
          <w:ilvl w:val="0"/>
          <w:numId w:val="20"/>
        </w:numPr>
        <w:jc w:val="both"/>
        <w:rPr>
          <w:rFonts w:ascii="Arial" w:hAnsi="Arial" w:cs="Arial"/>
          <w:sz w:val="22"/>
          <w:szCs w:val="22"/>
        </w:rPr>
      </w:pPr>
      <w:r w:rsidRPr="00D06669">
        <w:rPr>
          <w:rFonts w:ascii="Arial" w:hAnsi="Arial" w:cs="Arial"/>
          <w:sz w:val="22"/>
          <w:szCs w:val="22"/>
        </w:rPr>
        <w:t>Statut Grada Buzeta („Službene novine Grada Buzeta“, broj 2/21. i 10/21)</w:t>
      </w:r>
    </w:p>
    <w:p w14:paraId="20D99D52" w14:textId="77777777" w:rsidR="00597382" w:rsidRPr="00D06669" w:rsidRDefault="00597382">
      <w:pPr>
        <w:pStyle w:val="Odlomakpopisa"/>
        <w:numPr>
          <w:ilvl w:val="0"/>
          <w:numId w:val="20"/>
        </w:numPr>
        <w:jc w:val="both"/>
        <w:rPr>
          <w:rFonts w:ascii="Arial" w:hAnsi="Arial" w:cs="Arial"/>
          <w:sz w:val="22"/>
          <w:szCs w:val="22"/>
        </w:rPr>
      </w:pPr>
      <w:r w:rsidRPr="00D06669">
        <w:rPr>
          <w:rFonts w:ascii="Arial" w:hAnsi="Arial" w:cs="Arial"/>
          <w:sz w:val="22"/>
          <w:szCs w:val="22"/>
        </w:rPr>
        <w:t>Pravila Mjesnog odbora Buzet, Poslovnik o radu  Mjesnog odbora Buzet.</w:t>
      </w:r>
    </w:p>
    <w:p w14:paraId="5775189F" w14:textId="77777777" w:rsidR="00597382" w:rsidRPr="00D06669" w:rsidRDefault="00597382">
      <w:pPr>
        <w:pStyle w:val="Odlomakpopisa"/>
        <w:numPr>
          <w:ilvl w:val="0"/>
          <w:numId w:val="20"/>
        </w:numPr>
        <w:jc w:val="both"/>
        <w:rPr>
          <w:rFonts w:ascii="Arial" w:hAnsi="Arial" w:cs="Arial"/>
          <w:sz w:val="22"/>
          <w:szCs w:val="22"/>
          <w:lang w:eastAsia="en-US"/>
        </w:rPr>
      </w:pPr>
      <w:r w:rsidRPr="00D06669">
        <w:rPr>
          <w:rFonts w:ascii="Arial" w:hAnsi="Arial" w:cs="Arial"/>
          <w:sz w:val="22"/>
          <w:szCs w:val="22"/>
          <w:lang w:eastAsia="en-US"/>
        </w:rPr>
        <w:t xml:space="preserve">Pravila Mjesnog odbora Stari grad  Buzet, </w:t>
      </w:r>
      <w:r w:rsidRPr="00D06669">
        <w:rPr>
          <w:rFonts w:ascii="Arial" w:hAnsi="Arial" w:cs="Arial"/>
          <w:sz w:val="22"/>
          <w:szCs w:val="22"/>
        </w:rPr>
        <w:t>Poslovnik o radu</w:t>
      </w:r>
      <w:r w:rsidRPr="00D06669">
        <w:rPr>
          <w:rFonts w:ascii="Arial" w:hAnsi="Arial" w:cs="Arial"/>
          <w:sz w:val="22"/>
          <w:szCs w:val="22"/>
          <w:lang w:eastAsia="en-US"/>
        </w:rPr>
        <w:t xml:space="preserve"> Mjesnog odbora Stari grad  Buzet,</w:t>
      </w:r>
    </w:p>
    <w:p w14:paraId="423E70B1" w14:textId="43BB3205" w:rsidR="00597382" w:rsidRPr="00D06669" w:rsidRDefault="00597382">
      <w:pPr>
        <w:pStyle w:val="Odlomakpopisa"/>
        <w:numPr>
          <w:ilvl w:val="0"/>
          <w:numId w:val="20"/>
        </w:numPr>
        <w:jc w:val="both"/>
        <w:rPr>
          <w:rFonts w:ascii="Arial" w:hAnsi="Arial" w:cs="Arial"/>
          <w:sz w:val="22"/>
          <w:szCs w:val="22"/>
          <w:lang w:eastAsia="en-US"/>
        </w:rPr>
      </w:pPr>
      <w:r w:rsidRPr="00D06669">
        <w:rPr>
          <w:rFonts w:ascii="Arial" w:hAnsi="Arial" w:cs="Arial"/>
          <w:sz w:val="22"/>
          <w:szCs w:val="22"/>
          <w:lang w:eastAsia="en-US"/>
        </w:rPr>
        <w:t xml:space="preserve">Pravila Mjesnog odbora Krušvari, </w:t>
      </w:r>
      <w:r w:rsidRPr="00D06669">
        <w:rPr>
          <w:rFonts w:ascii="Arial" w:hAnsi="Arial" w:cs="Arial"/>
          <w:sz w:val="22"/>
          <w:szCs w:val="22"/>
        </w:rPr>
        <w:t>Poslovnik o radu</w:t>
      </w:r>
      <w:r w:rsidRPr="00D06669">
        <w:rPr>
          <w:rFonts w:ascii="Arial" w:hAnsi="Arial" w:cs="Arial"/>
          <w:sz w:val="22"/>
          <w:szCs w:val="22"/>
          <w:lang w:eastAsia="en-US"/>
        </w:rPr>
        <w:t xml:space="preserve"> Mjesnog odbora Krušvari</w:t>
      </w:r>
    </w:p>
    <w:p w14:paraId="70760379" w14:textId="77777777" w:rsidR="00597382" w:rsidRPr="00D06669" w:rsidRDefault="00597382">
      <w:pPr>
        <w:pStyle w:val="Odlomakpopisa"/>
        <w:numPr>
          <w:ilvl w:val="0"/>
          <w:numId w:val="20"/>
        </w:numPr>
        <w:jc w:val="both"/>
        <w:rPr>
          <w:rFonts w:ascii="Arial" w:hAnsi="Arial" w:cs="Arial"/>
          <w:sz w:val="22"/>
          <w:szCs w:val="22"/>
          <w:lang w:eastAsia="en-US"/>
        </w:rPr>
      </w:pPr>
      <w:r w:rsidRPr="00D06669">
        <w:rPr>
          <w:rFonts w:ascii="Arial" w:hAnsi="Arial" w:cs="Arial"/>
          <w:sz w:val="22"/>
          <w:szCs w:val="22"/>
          <w:lang w:eastAsia="en-US"/>
        </w:rPr>
        <w:t xml:space="preserve">Pravila Mjesnog odbora Roč,  </w:t>
      </w:r>
      <w:r w:rsidRPr="00D06669">
        <w:rPr>
          <w:rFonts w:ascii="Arial" w:hAnsi="Arial" w:cs="Arial"/>
          <w:sz w:val="22"/>
          <w:szCs w:val="22"/>
        </w:rPr>
        <w:t>Poslovnik o radu</w:t>
      </w:r>
      <w:r w:rsidRPr="00D06669">
        <w:rPr>
          <w:rFonts w:ascii="Arial" w:hAnsi="Arial" w:cs="Arial"/>
          <w:sz w:val="22"/>
          <w:szCs w:val="22"/>
          <w:lang w:eastAsia="en-US"/>
        </w:rPr>
        <w:t xml:space="preserve"> Mjesnog odbora Roč</w:t>
      </w:r>
    </w:p>
    <w:p w14:paraId="7A703C9A" w14:textId="77777777" w:rsidR="00597382" w:rsidRPr="00D06669" w:rsidRDefault="00597382">
      <w:pPr>
        <w:pStyle w:val="Odlomakpopisa"/>
        <w:numPr>
          <w:ilvl w:val="0"/>
          <w:numId w:val="20"/>
        </w:numPr>
        <w:jc w:val="both"/>
        <w:rPr>
          <w:rFonts w:ascii="Arial" w:hAnsi="Arial" w:cs="Arial"/>
          <w:sz w:val="22"/>
          <w:szCs w:val="22"/>
          <w:lang w:eastAsia="en-US"/>
        </w:rPr>
      </w:pPr>
      <w:r w:rsidRPr="00D06669">
        <w:rPr>
          <w:rFonts w:ascii="Arial" w:hAnsi="Arial" w:cs="Arial"/>
          <w:sz w:val="22"/>
          <w:szCs w:val="22"/>
          <w:lang w:eastAsia="en-US"/>
        </w:rPr>
        <w:t xml:space="preserve">Pravila Mjesnog odbora Sovinjak, </w:t>
      </w:r>
      <w:r w:rsidRPr="00D06669">
        <w:rPr>
          <w:rFonts w:ascii="Arial" w:hAnsi="Arial" w:cs="Arial"/>
          <w:sz w:val="22"/>
          <w:szCs w:val="22"/>
        </w:rPr>
        <w:t>Poslovnik o radu</w:t>
      </w:r>
      <w:r w:rsidRPr="00D06669">
        <w:rPr>
          <w:rFonts w:ascii="Arial" w:hAnsi="Arial" w:cs="Arial"/>
          <w:sz w:val="22"/>
          <w:szCs w:val="22"/>
          <w:lang w:eastAsia="en-US"/>
        </w:rPr>
        <w:t xml:space="preserve"> Mjesnog odbora Sovinjak</w:t>
      </w:r>
    </w:p>
    <w:p w14:paraId="3ED1E5B1" w14:textId="77777777" w:rsidR="00597382" w:rsidRPr="00D06669" w:rsidRDefault="00597382">
      <w:pPr>
        <w:pStyle w:val="Odlomakpopisa"/>
        <w:numPr>
          <w:ilvl w:val="0"/>
          <w:numId w:val="20"/>
        </w:numPr>
        <w:jc w:val="both"/>
        <w:rPr>
          <w:rFonts w:ascii="Arial" w:hAnsi="Arial" w:cs="Arial"/>
          <w:sz w:val="22"/>
          <w:szCs w:val="22"/>
          <w:lang w:eastAsia="en-US"/>
        </w:rPr>
      </w:pPr>
      <w:r w:rsidRPr="00D06669">
        <w:rPr>
          <w:rFonts w:ascii="Arial" w:hAnsi="Arial" w:cs="Arial"/>
          <w:sz w:val="22"/>
          <w:szCs w:val="22"/>
          <w:lang w:eastAsia="en-US"/>
        </w:rPr>
        <w:t xml:space="preserve">Pravila Mjesnog odbora Sveti Ivan, </w:t>
      </w:r>
      <w:r w:rsidRPr="00D06669">
        <w:rPr>
          <w:rFonts w:ascii="Arial" w:hAnsi="Arial" w:cs="Arial"/>
          <w:sz w:val="22"/>
          <w:szCs w:val="22"/>
        </w:rPr>
        <w:t>Poslovnik o radu</w:t>
      </w:r>
      <w:r w:rsidRPr="00D06669">
        <w:rPr>
          <w:rFonts w:ascii="Arial" w:hAnsi="Arial" w:cs="Arial"/>
          <w:sz w:val="22"/>
          <w:szCs w:val="22"/>
          <w:lang w:eastAsia="en-US"/>
        </w:rPr>
        <w:t xml:space="preserve"> Mjesnog odbora Sveti Ivan</w:t>
      </w:r>
    </w:p>
    <w:p w14:paraId="156599FC" w14:textId="77777777" w:rsidR="00597382" w:rsidRPr="00D06669" w:rsidRDefault="00597382">
      <w:pPr>
        <w:pStyle w:val="Odlomakpopisa"/>
        <w:numPr>
          <w:ilvl w:val="0"/>
          <w:numId w:val="20"/>
        </w:numPr>
        <w:jc w:val="both"/>
        <w:rPr>
          <w:rFonts w:ascii="Arial" w:hAnsi="Arial" w:cs="Arial"/>
          <w:sz w:val="22"/>
          <w:szCs w:val="22"/>
          <w:lang w:eastAsia="en-US"/>
        </w:rPr>
      </w:pPr>
      <w:r w:rsidRPr="00D06669">
        <w:rPr>
          <w:rFonts w:ascii="Arial" w:hAnsi="Arial" w:cs="Arial"/>
          <w:sz w:val="22"/>
          <w:szCs w:val="22"/>
          <w:lang w:eastAsia="en-US"/>
        </w:rPr>
        <w:t xml:space="preserve">Pravila Mjesnog odbora Sveti Martin, </w:t>
      </w:r>
      <w:r w:rsidRPr="00D06669">
        <w:rPr>
          <w:rFonts w:ascii="Arial" w:hAnsi="Arial" w:cs="Arial"/>
          <w:sz w:val="22"/>
          <w:szCs w:val="22"/>
        </w:rPr>
        <w:t>Poslovnik o radu</w:t>
      </w:r>
      <w:r w:rsidRPr="00D06669">
        <w:rPr>
          <w:rFonts w:ascii="Arial" w:hAnsi="Arial" w:cs="Arial"/>
          <w:sz w:val="22"/>
          <w:szCs w:val="22"/>
          <w:lang w:eastAsia="en-US"/>
        </w:rPr>
        <w:t xml:space="preserve"> Mjesnog odbora Sveti Martin</w:t>
      </w:r>
    </w:p>
    <w:p w14:paraId="75D1147D" w14:textId="77777777" w:rsidR="00597382" w:rsidRPr="00D06669" w:rsidRDefault="00597382">
      <w:pPr>
        <w:pStyle w:val="Odlomakpopisa"/>
        <w:numPr>
          <w:ilvl w:val="0"/>
          <w:numId w:val="20"/>
        </w:numPr>
        <w:jc w:val="both"/>
        <w:rPr>
          <w:rFonts w:ascii="Arial" w:hAnsi="Arial" w:cs="Arial"/>
          <w:sz w:val="22"/>
          <w:szCs w:val="22"/>
          <w:lang w:eastAsia="en-US"/>
        </w:rPr>
      </w:pPr>
      <w:r w:rsidRPr="00D06669">
        <w:rPr>
          <w:rFonts w:ascii="Arial" w:hAnsi="Arial" w:cs="Arial"/>
          <w:sz w:val="22"/>
          <w:szCs w:val="22"/>
          <w:lang w:eastAsia="en-US"/>
        </w:rPr>
        <w:t xml:space="preserve">Pravila Mjesnog odbora Svi Sveti, </w:t>
      </w:r>
      <w:r w:rsidRPr="00D06669">
        <w:rPr>
          <w:rFonts w:ascii="Arial" w:hAnsi="Arial" w:cs="Arial"/>
          <w:sz w:val="22"/>
          <w:szCs w:val="22"/>
        </w:rPr>
        <w:t>Poslovnik o radu</w:t>
      </w:r>
      <w:r w:rsidRPr="00D06669">
        <w:rPr>
          <w:rFonts w:ascii="Arial" w:hAnsi="Arial" w:cs="Arial"/>
          <w:sz w:val="22"/>
          <w:szCs w:val="22"/>
          <w:lang w:eastAsia="en-US"/>
        </w:rPr>
        <w:t xml:space="preserve"> Mjesnog odbora Svi Sveti</w:t>
      </w:r>
    </w:p>
    <w:p w14:paraId="710BE53C" w14:textId="77777777" w:rsidR="00597382" w:rsidRPr="00D06669" w:rsidRDefault="00597382">
      <w:pPr>
        <w:pStyle w:val="Odlomakpopisa"/>
        <w:numPr>
          <w:ilvl w:val="0"/>
          <w:numId w:val="20"/>
        </w:numPr>
        <w:jc w:val="both"/>
        <w:rPr>
          <w:rFonts w:ascii="Arial" w:hAnsi="Arial" w:cs="Arial"/>
          <w:sz w:val="22"/>
          <w:szCs w:val="22"/>
          <w:lang w:eastAsia="en-US"/>
        </w:rPr>
      </w:pPr>
      <w:r w:rsidRPr="00D06669">
        <w:rPr>
          <w:rFonts w:ascii="Arial" w:hAnsi="Arial" w:cs="Arial"/>
          <w:sz w:val="22"/>
          <w:szCs w:val="22"/>
          <w:lang w:eastAsia="en-US"/>
        </w:rPr>
        <w:t xml:space="preserve">Pravila Mjesnog odbora Štrped, </w:t>
      </w:r>
      <w:r w:rsidRPr="00D06669">
        <w:rPr>
          <w:rFonts w:ascii="Arial" w:hAnsi="Arial" w:cs="Arial"/>
          <w:sz w:val="22"/>
          <w:szCs w:val="22"/>
        </w:rPr>
        <w:t>Poslovnik o radu</w:t>
      </w:r>
      <w:r w:rsidRPr="00D06669">
        <w:rPr>
          <w:rFonts w:ascii="Arial" w:hAnsi="Arial" w:cs="Arial"/>
          <w:sz w:val="22"/>
          <w:szCs w:val="22"/>
          <w:lang w:eastAsia="en-US"/>
        </w:rPr>
        <w:t xml:space="preserve"> Mjesnog odbora Štrped</w:t>
      </w:r>
    </w:p>
    <w:p w14:paraId="7066294D" w14:textId="77777777" w:rsidR="00597382" w:rsidRPr="00D06669" w:rsidRDefault="00597382">
      <w:pPr>
        <w:pStyle w:val="Odlomakpopisa"/>
        <w:numPr>
          <w:ilvl w:val="0"/>
          <w:numId w:val="20"/>
        </w:numPr>
        <w:jc w:val="both"/>
        <w:rPr>
          <w:rFonts w:ascii="Arial" w:hAnsi="Arial" w:cs="Arial"/>
          <w:sz w:val="22"/>
          <w:szCs w:val="22"/>
          <w:lang w:eastAsia="en-US"/>
        </w:rPr>
      </w:pPr>
      <w:r w:rsidRPr="00D06669">
        <w:rPr>
          <w:rFonts w:ascii="Arial" w:hAnsi="Arial" w:cs="Arial"/>
          <w:sz w:val="22"/>
          <w:szCs w:val="22"/>
          <w:lang w:eastAsia="en-US"/>
        </w:rPr>
        <w:t xml:space="preserve">Pravila Mjesnog odbora Veli i Mali Mlun, </w:t>
      </w:r>
      <w:r w:rsidRPr="00D06669">
        <w:rPr>
          <w:rFonts w:ascii="Arial" w:hAnsi="Arial" w:cs="Arial"/>
          <w:sz w:val="22"/>
          <w:szCs w:val="22"/>
        </w:rPr>
        <w:t>Poslovnik o radu</w:t>
      </w:r>
      <w:r w:rsidRPr="00D06669">
        <w:rPr>
          <w:rFonts w:ascii="Arial" w:hAnsi="Arial" w:cs="Arial"/>
          <w:sz w:val="22"/>
          <w:szCs w:val="22"/>
          <w:lang w:eastAsia="en-US"/>
        </w:rPr>
        <w:t xml:space="preserve"> Mjesnog odbora Veli i Mali Mlun</w:t>
      </w:r>
    </w:p>
    <w:p w14:paraId="1A4B6E94" w14:textId="77777777" w:rsidR="00597382" w:rsidRPr="00D06669" w:rsidRDefault="00597382">
      <w:pPr>
        <w:pStyle w:val="Odlomakpopisa"/>
        <w:numPr>
          <w:ilvl w:val="0"/>
          <w:numId w:val="20"/>
        </w:numPr>
        <w:jc w:val="both"/>
        <w:rPr>
          <w:rFonts w:ascii="Arial" w:hAnsi="Arial" w:cs="Arial"/>
          <w:sz w:val="22"/>
          <w:szCs w:val="22"/>
          <w:lang w:eastAsia="en-US"/>
        </w:rPr>
      </w:pPr>
      <w:r w:rsidRPr="00D06669">
        <w:rPr>
          <w:rFonts w:ascii="Arial" w:hAnsi="Arial" w:cs="Arial"/>
          <w:sz w:val="22"/>
          <w:szCs w:val="22"/>
          <w:lang w:eastAsia="en-US"/>
        </w:rPr>
        <w:t xml:space="preserve">Pravila Mjesnog odbora Vrh, </w:t>
      </w:r>
      <w:r w:rsidRPr="00D06669">
        <w:rPr>
          <w:rFonts w:ascii="Arial" w:hAnsi="Arial" w:cs="Arial"/>
          <w:sz w:val="22"/>
          <w:szCs w:val="22"/>
        </w:rPr>
        <w:t>Poslovnik o radu</w:t>
      </w:r>
      <w:r w:rsidRPr="00D06669">
        <w:rPr>
          <w:rFonts w:ascii="Arial" w:hAnsi="Arial" w:cs="Arial"/>
          <w:sz w:val="22"/>
          <w:szCs w:val="22"/>
          <w:lang w:eastAsia="en-US"/>
        </w:rPr>
        <w:t xml:space="preserve"> Mjesnog odbora Vrh</w:t>
      </w:r>
    </w:p>
    <w:p w14:paraId="5ADDE421" w14:textId="77777777" w:rsidR="00597382" w:rsidRPr="00D06669" w:rsidRDefault="00597382" w:rsidP="00D06669">
      <w:pPr>
        <w:jc w:val="both"/>
        <w:rPr>
          <w:rFonts w:ascii="Arial" w:hAnsi="Arial" w:cs="Arial"/>
          <w:b/>
          <w:bCs/>
          <w:sz w:val="22"/>
          <w:szCs w:val="22"/>
          <w:lang w:eastAsia="en-US"/>
        </w:rPr>
      </w:pPr>
    </w:p>
    <w:p w14:paraId="0D85A0F4" w14:textId="77777777" w:rsidR="00597382" w:rsidRPr="00D06669" w:rsidRDefault="00597382" w:rsidP="00D06669">
      <w:pPr>
        <w:jc w:val="both"/>
        <w:rPr>
          <w:rFonts w:ascii="Arial" w:hAnsi="Arial" w:cs="Arial"/>
          <w:sz w:val="22"/>
          <w:szCs w:val="22"/>
          <w:lang w:eastAsia="en-US"/>
        </w:rPr>
      </w:pPr>
      <w:r w:rsidRPr="00D06669">
        <w:rPr>
          <w:rFonts w:ascii="Arial" w:hAnsi="Arial" w:cs="Arial"/>
          <w:b/>
          <w:bCs/>
          <w:sz w:val="22"/>
          <w:szCs w:val="22"/>
          <w:lang w:eastAsia="en-US"/>
        </w:rPr>
        <w:t>Cilj programa</w:t>
      </w:r>
      <w:r w:rsidRPr="00D06669">
        <w:rPr>
          <w:rFonts w:ascii="Arial" w:hAnsi="Arial" w:cs="Arial"/>
          <w:sz w:val="22"/>
          <w:szCs w:val="22"/>
          <w:lang w:eastAsia="en-US"/>
        </w:rPr>
        <w:t>: razvoj mjesne samouprave, održavanje komunalnog i društvenog standarda življenja na području mjesnih odbora.</w:t>
      </w:r>
    </w:p>
    <w:p w14:paraId="5A7C77BF" w14:textId="77777777" w:rsidR="00597382" w:rsidRPr="00D06669" w:rsidRDefault="00597382" w:rsidP="00D06669">
      <w:pPr>
        <w:jc w:val="both"/>
        <w:rPr>
          <w:rFonts w:ascii="Arial" w:hAnsi="Arial" w:cs="Arial"/>
          <w:sz w:val="22"/>
          <w:szCs w:val="22"/>
          <w:lang w:eastAsia="en-US"/>
        </w:rPr>
      </w:pPr>
    </w:p>
    <w:p w14:paraId="740AC2AF" w14:textId="373F2BC4" w:rsidR="00597382" w:rsidRPr="00D06669" w:rsidRDefault="00597382" w:rsidP="00D06669">
      <w:pPr>
        <w:jc w:val="both"/>
        <w:rPr>
          <w:rFonts w:ascii="Arial" w:hAnsi="Arial" w:cs="Arial"/>
          <w:sz w:val="22"/>
          <w:szCs w:val="22"/>
          <w:lang w:eastAsia="en-US"/>
        </w:rPr>
      </w:pPr>
      <w:r w:rsidRPr="00D06669">
        <w:rPr>
          <w:rFonts w:ascii="Arial" w:hAnsi="Arial" w:cs="Arial"/>
          <w:b/>
          <w:bCs/>
          <w:sz w:val="22"/>
          <w:szCs w:val="22"/>
          <w:lang w:eastAsia="en-US"/>
        </w:rPr>
        <w:t>Pokazatelji rezultata</w:t>
      </w:r>
      <w:r w:rsidRPr="00D06669">
        <w:rPr>
          <w:rFonts w:ascii="Arial" w:hAnsi="Arial" w:cs="Arial"/>
          <w:sz w:val="22"/>
          <w:szCs w:val="22"/>
          <w:lang w:eastAsia="en-US"/>
        </w:rPr>
        <w:t>: broj provedenih aktivnosti na području svakog mjesnog odbora</w:t>
      </w:r>
      <w:r w:rsidRPr="00D06669">
        <w:rPr>
          <w:rFonts w:ascii="Arial" w:hAnsi="Arial" w:cs="Arial"/>
          <w:sz w:val="22"/>
          <w:szCs w:val="22"/>
          <w:lang w:eastAsia="en-US"/>
        </w:rPr>
        <w:t>.</w:t>
      </w:r>
    </w:p>
    <w:p w14:paraId="5BDBADC8" w14:textId="77777777" w:rsidR="00597382" w:rsidRPr="00D06669" w:rsidRDefault="00597382" w:rsidP="00D06669">
      <w:pPr>
        <w:jc w:val="both"/>
        <w:rPr>
          <w:rFonts w:ascii="Arial" w:hAnsi="Arial" w:cs="Arial"/>
          <w:sz w:val="22"/>
          <w:szCs w:val="22"/>
          <w:lang w:eastAsia="en-US"/>
        </w:rPr>
      </w:pPr>
    </w:p>
    <w:p w14:paraId="15A6B564" w14:textId="77777777" w:rsidR="00597382" w:rsidRPr="00D06669" w:rsidRDefault="00597382" w:rsidP="00D06669">
      <w:pPr>
        <w:jc w:val="both"/>
        <w:rPr>
          <w:rFonts w:ascii="Arial" w:hAnsi="Arial" w:cs="Arial"/>
          <w:sz w:val="22"/>
          <w:szCs w:val="22"/>
          <w:lang w:eastAsia="en-US"/>
        </w:rPr>
      </w:pPr>
      <w:r w:rsidRPr="00D06669">
        <w:rPr>
          <w:rFonts w:ascii="Arial" w:hAnsi="Arial" w:cs="Arial"/>
          <w:b/>
          <w:bCs/>
          <w:sz w:val="22"/>
          <w:szCs w:val="22"/>
          <w:lang w:eastAsia="en-US"/>
        </w:rPr>
        <w:t>Usklađenost programa s dokumentima dugoročnog razvoja</w:t>
      </w:r>
      <w:r w:rsidRPr="00D06669">
        <w:rPr>
          <w:rFonts w:ascii="Arial" w:hAnsi="Arial" w:cs="Arial"/>
          <w:sz w:val="22"/>
          <w:szCs w:val="22"/>
          <w:lang w:eastAsia="en-US"/>
        </w:rPr>
        <w:t>: Provedbeni program Grada Buzeta za razdoblje od 2021. do 2025. godine</w:t>
      </w:r>
    </w:p>
    <w:p w14:paraId="378967BD" w14:textId="77777777" w:rsidR="00597382" w:rsidRPr="00D06669" w:rsidRDefault="00597382" w:rsidP="00D06669">
      <w:pPr>
        <w:jc w:val="both"/>
        <w:rPr>
          <w:rFonts w:ascii="Arial" w:hAnsi="Arial" w:cs="Arial"/>
          <w:sz w:val="22"/>
          <w:szCs w:val="22"/>
          <w:lang w:eastAsia="en-US"/>
        </w:rPr>
      </w:pPr>
    </w:p>
    <w:p w14:paraId="2D5D9028" w14:textId="77777777" w:rsidR="00597382" w:rsidRPr="00D06669" w:rsidRDefault="00597382" w:rsidP="00D06669">
      <w:pPr>
        <w:jc w:val="both"/>
        <w:rPr>
          <w:rFonts w:ascii="Arial" w:hAnsi="Arial" w:cs="Arial"/>
          <w:sz w:val="22"/>
          <w:szCs w:val="22"/>
          <w:lang w:eastAsia="en-US"/>
        </w:rPr>
      </w:pPr>
      <w:r w:rsidRPr="00D06669">
        <w:rPr>
          <w:rFonts w:ascii="Arial" w:hAnsi="Arial" w:cs="Arial"/>
          <w:b/>
          <w:bCs/>
          <w:sz w:val="22"/>
          <w:szCs w:val="22"/>
          <w:lang w:eastAsia="en-US"/>
        </w:rPr>
        <w:t>Sredstva za realizaciju programa</w:t>
      </w:r>
      <w:r w:rsidRPr="00D06669">
        <w:rPr>
          <w:rFonts w:ascii="Arial" w:hAnsi="Arial" w:cs="Arial"/>
          <w:sz w:val="22"/>
          <w:szCs w:val="22"/>
          <w:lang w:eastAsia="en-US"/>
        </w:rPr>
        <w:t>: osigurana su kroz slijedeće aktivnosti:</w:t>
      </w:r>
    </w:p>
    <w:p w14:paraId="797027D8" w14:textId="77777777" w:rsidR="00597382" w:rsidRPr="00D06669" w:rsidRDefault="00597382" w:rsidP="00D06669">
      <w:pPr>
        <w:jc w:val="both"/>
        <w:rPr>
          <w:rFonts w:ascii="Arial" w:hAnsi="Arial" w:cs="Arial"/>
          <w:sz w:val="22"/>
          <w:szCs w:val="22"/>
          <w:lang w:eastAsia="en-US"/>
        </w:rPr>
      </w:pPr>
    </w:p>
    <w:tbl>
      <w:tblPr>
        <w:tblStyle w:val="Reetkatablice"/>
        <w:tblW w:w="0" w:type="auto"/>
        <w:tblLook w:val="04A0" w:firstRow="1" w:lastRow="0" w:firstColumn="1" w:lastColumn="0" w:noHBand="0" w:noVBand="1"/>
      </w:tblPr>
      <w:tblGrid>
        <w:gridCol w:w="1271"/>
        <w:gridCol w:w="1418"/>
        <w:gridCol w:w="4961"/>
        <w:gridCol w:w="1412"/>
      </w:tblGrid>
      <w:tr w:rsidR="00597382" w:rsidRPr="00D06669" w14:paraId="7821EBE7" w14:textId="77777777" w:rsidTr="00DE1EE9">
        <w:tc>
          <w:tcPr>
            <w:tcW w:w="7650" w:type="dxa"/>
            <w:gridSpan w:val="3"/>
          </w:tcPr>
          <w:p w14:paraId="5EB57716" w14:textId="77777777" w:rsidR="00597382" w:rsidRPr="00D06669" w:rsidRDefault="00597382" w:rsidP="00D06669">
            <w:pPr>
              <w:jc w:val="both"/>
              <w:rPr>
                <w:rFonts w:ascii="Arial" w:hAnsi="Arial" w:cs="Arial"/>
                <w:b/>
                <w:bCs/>
                <w:sz w:val="22"/>
                <w:szCs w:val="22"/>
                <w:lang w:eastAsia="en-US"/>
              </w:rPr>
            </w:pPr>
            <w:r w:rsidRPr="00D06669">
              <w:rPr>
                <w:rFonts w:ascii="Arial" w:hAnsi="Arial" w:cs="Arial"/>
                <w:b/>
                <w:bCs/>
                <w:sz w:val="22"/>
                <w:szCs w:val="22"/>
                <w:lang w:eastAsia="en-US"/>
              </w:rPr>
              <w:t>Program 1004 Mjesna samouprava</w:t>
            </w:r>
          </w:p>
        </w:tc>
        <w:tc>
          <w:tcPr>
            <w:tcW w:w="1412" w:type="dxa"/>
          </w:tcPr>
          <w:p w14:paraId="72A67D4D" w14:textId="77777777" w:rsidR="00597382" w:rsidRPr="00D06669" w:rsidRDefault="00597382" w:rsidP="00D06669">
            <w:pPr>
              <w:jc w:val="right"/>
              <w:rPr>
                <w:rFonts w:ascii="Arial" w:hAnsi="Arial" w:cs="Arial"/>
                <w:sz w:val="22"/>
                <w:szCs w:val="22"/>
                <w:lang w:eastAsia="en-US"/>
              </w:rPr>
            </w:pPr>
            <w:r w:rsidRPr="00D06669">
              <w:rPr>
                <w:rFonts w:ascii="Arial" w:hAnsi="Arial" w:cs="Arial"/>
                <w:sz w:val="22"/>
                <w:szCs w:val="22"/>
                <w:lang w:eastAsia="en-US"/>
              </w:rPr>
              <w:t>Iznos (eura)</w:t>
            </w:r>
          </w:p>
        </w:tc>
      </w:tr>
      <w:tr w:rsidR="00597382" w:rsidRPr="00D06669" w14:paraId="5AC3C6AE" w14:textId="77777777" w:rsidTr="00DE1EE9">
        <w:tc>
          <w:tcPr>
            <w:tcW w:w="1271" w:type="dxa"/>
          </w:tcPr>
          <w:p w14:paraId="486403B7" w14:textId="77777777" w:rsidR="00597382" w:rsidRPr="00D06669" w:rsidRDefault="00597382" w:rsidP="00D06669">
            <w:pPr>
              <w:jc w:val="both"/>
              <w:rPr>
                <w:rFonts w:ascii="Arial" w:hAnsi="Arial" w:cs="Arial"/>
                <w:sz w:val="22"/>
                <w:szCs w:val="22"/>
                <w:lang w:eastAsia="en-US"/>
              </w:rPr>
            </w:pPr>
            <w:r w:rsidRPr="00D06669">
              <w:rPr>
                <w:rFonts w:ascii="Arial" w:hAnsi="Arial" w:cs="Arial"/>
                <w:sz w:val="22"/>
                <w:szCs w:val="22"/>
                <w:lang w:eastAsia="en-US"/>
              </w:rPr>
              <w:t>Aktivnost</w:t>
            </w:r>
          </w:p>
        </w:tc>
        <w:tc>
          <w:tcPr>
            <w:tcW w:w="1418" w:type="dxa"/>
          </w:tcPr>
          <w:p w14:paraId="3FEF54A1" w14:textId="77777777" w:rsidR="00597382" w:rsidRPr="00D06669" w:rsidRDefault="00597382" w:rsidP="00D06669">
            <w:pPr>
              <w:jc w:val="both"/>
              <w:rPr>
                <w:rFonts w:ascii="Arial" w:hAnsi="Arial" w:cs="Arial"/>
                <w:sz w:val="22"/>
                <w:szCs w:val="22"/>
                <w:lang w:eastAsia="en-US"/>
              </w:rPr>
            </w:pPr>
            <w:r w:rsidRPr="00D06669">
              <w:rPr>
                <w:rFonts w:ascii="Arial" w:hAnsi="Arial" w:cs="Arial"/>
                <w:sz w:val="22"/>
                <w:szCs w:val="22"/>
                <w:lang w:eastAsia="en-US"/>
              </w:rPr>
              <w:t>A100401</w:t>
            </w:r>
          </w:p>
        </w:tc>
        <w:tc>
          <w:tcPr>
            <w:tcW w:w="4961" w:type="dxa"/>
          </w:tcPr>
          <w:p w14:paraId="5B8E7376" w14:textId="77777777" w:rsidR="00597382" w:rsidRPr="00D06669" w:rsidRDefault="00597382" w:rsidP="00D06669">
            <w:pPr>
              <w:jc w:val="both"/>
              <w:rPr>
                <w:rFonts w:ascii="Arial" w:hAnsi="Arial" w:cs="Arial"/>
                <w:sz w:val="22"/>
                <w:szCs w:val="22"/>
                <w:lang w:eastAsia="en-US"/>
              </w:rPr>
            </w:pPr>
            <w:r w:rsidRPr="00D06669">
              <w:rPr>
                <w:rFonts w:ascii="Arial" w:hAnsi="Arial" w:cs="Arial"/>
                <w:sz w:val="22"/>
                <w:szCs w:val="22"/>
                <w:lang w:eastAsia="en-US"/>
              </w:rPr>
              <w:t>Financiranje Mjesnog odbora Buzet</w:t>
            </w:r>
          </w:p>
        </w:tc>
        <w:tc>
          <w:tcPr>
            <w:tcW w:w="1412" w:type="dxa"/>
          </w:tcPr>
          <w:p w14:paraId="02F060F2" w14:textId="77777777" w:rsidR="00597382" w:rsidRPr="00D06669" w:rsidRDefault="00597382" w:rsidP="00D06669">
            <w:pPr>
              <w:jc w:val="right"/>
              <w:rPr>
                <w:rFonts w:ascii="Arial" w:hAnsi="Arial" w:cs="Arial"/>
                <w:sz w:val="22"/>
                <w:szCs w:val="22"/>
                <w:lang w:eastAsia="en-US"/>
              </w:rPr>
            </w:pPr>
            <w:r w:rsidRPr="00D06669">
              <w:rPr>
                <w:rFonts w:ascii="Arial" w:hAnsi="Arial" w:cs="Arial"/>
                <w:sz w:val="22"/>
                <w:szCs w:val="22"/>
                <w:lang w:eastAsia="en-US"/>
              </w:rPr>
              <w:t>2.400,00</w:t>
            </w:r>
          </w:p>
        </w:tc>
      </w:tr>
      <w:tr w:rsidR="00597382" w:rsidRPr="00D06669" w14:paraId="643FB2C5" w14:textId="77777777" w:rsidTr="00DE1EE9">
        <w:tc>
          <w:tcPr>
            <w:tcW w:w="1271" w:type="dxa"/>
          </w:tcPr>
          <w:p w14:paraId="23A9E5D8" w14:textId="77777777" w:rsidR="00597382" w:rsidRPr="00D06669" w:rsidRDefault="00597382" w:rsidP="00D06669">
            <w:pPr>
              <w:jc w:val="both"/>
              <w:rPr>
                <w:rFonts w:ascii="Arial" w:hAnsi="Arial" w:cs="Arial"/>
                <w:sz w:val="22"/>
                <w:szCs w:val="22"/>
                <w:lang w:eastAsia="en-US"/>
              </w:rPr>
            </w:pPr>
            <w:r w:rsidRPr="00D06669">
              <w:rPr>
                <w:rFonts w:ascii="Arial" w:hAnsi="Arial" w:cs="Arial"/>
                <w:sz w:val="22"/>
                <w:szCs w:val="22"/>
                <w:lang w:eastAsia="en-US"/>
              </w:rPr>
              <w:t>Aktivnost</w:t>
            </w:r>
          </w:p>
        </w:tc>
        <w:tc>
          <w:tcPr>
            <w:tcW w:w="1418" w:type="dxa"/>
          </w:tcPr>
          <w:p w14:paraId="47E357C6" w14:textId="77777777" w:rsidR="00597382" w:rsidRPr="00D06669" w:rsidRDefault="00597382" w:rsidP="00D06669">
            <w:pPr>
              <w:jc w:val="both"/>
              <w:rPr>
                <w:rFonts w:ascii="Arial" w:hAnsi="Arial" w:cs="Arial"/>
                <w:sz w:val="22"/>
                <w:szCs w:val="22"/>
                <w:lang w:eastAsia="en-US"/>
              </w:rPr>
            </w:pPr>
            <w:r w:rsidRPr="00D06669">
              <w:rPr>
                <w:rFonts w:ascii="Arial" w:hAnsi="Arial" w:cs="Arial"/>
                <w:sz w:val="22"/>
                <w:szCs w:val="22"/>
                <w:lang w:eastAsia="en-US"/>
              </w:rPr>
              <w:t>A100402</w:t>
            </w:r>
          </w:p>
        </w:tc>
        <w:tc>
          <w:tcPr>
            <w:tcW w:w="4961" w:type="dxa"/>
          </w:tcPr>
          <w:p w14:paraId="77AB2BA1" w14:textId="77777777" w:rsidR="00597382" w:rsidRPr="00D06669" w:rsidRDefault="00597382" w:rsidP="00D06669">
            <w:pPr>
              <w:jc w:val="both"/>
              <w:rPr>
                <w:rFonts w:ascii="Arial" w:hAnsi="Arial" w:cs="Arial"/>
                <w:sz w:val="22"/>
                <w:szCs w:val="22"/>
                <w:lang w:eastAsia="en-US"/>
              </w:rPr>
            </w:pPr>
            <w:r w:rsidRPr="00D06669">
              <w:rPr>
                <w:rFonts w:ascii="Arial" w:hAnsi="Arial" w:cs="Arial"/>
                <w:sz w:val="22"/>
                <w:szCs w:val="22"/>
                <w:lang w:eastAsia="en-US"/>
              </w:rPr>
              <w:t>Financiranje Mjesnog odbora Stari grad  Buzet</w:t>
            </w:r>
          </w:p>
        </w:tc>
        <w:tc>
          <w:tcPr>
            <w:tcW w:w="1412" w:type="dxa"/>
          </w:tcPr>
          <w:p w14:paraId="7CB5C47C" w14:textId="77777777" w:rsidR="00597382" w:rsidRPr="00D06669" w:rsidRDefault="00597382" w:rsidP="00D06669">
            <w:pPr>
              <w:jc w:val="right"/>
              <w:rPr>
                <w:rFonts w:ascii="Arial" w:hAnsi="Arial" w:cs="Arial"/>
                <w:sz w:val="22"/>
                <w:szCs w:val="22"/>
                <w:lang w:eastAsia="en-US"/>
              </w:rPr>
            </w:pPr>
            <w:r w:rsidRPr="00D06669">
              <w:rPr>
                <w:rFonts w:ascii="Arial" w:hAnsi="Arial" w:cs="Arial"/>
                <w:sz w:val="22"/>
                <w:szCs w:val="22"/>
                <w:lang w:eastAsia="en-US"/>
              </w:rPr>
              <w:t>2.400,00</w:t>
            </w:r>
          </w:p>
        </w:tc>
      </w:tr>
      <w:tr w:rsidR="00597382" w:rsidRPr="00D06669" w14:paraId="190B887A" w14:textId="77777777" w:rsidTr="00DE1EE9">
        <w:tc>
          <w:tcPr>
            <w:tcW w:w="1271" w:type="dxa"/>
          </w:tcPr>
          <w:p w14:paraId="7ABA14CB" w14:textId="77777777" w:rsidR="00597382" w:rsidRPr="00D06669" w:rsidRDefault="00597382" w:rsidP="00D06669">
            <w:pPr>
              <w:jc w:val="both"/>
              <w:rPr>
                <w:rFonts w:ascii="Arial" w:hAnsi="Arial" w:cs="Arial"/>
                <w:sz w:val="22"/>
                <w:szCs w:val="22"/>
                <w:lang w:eastAsia="en-US"/>
              </w:rPr>
            </w:pPr>
            <w:r w:rsidRPr="00D06669">
              <w:rPr>
                <w:rFonts w:ascii="Arial" w:hAnsi="Arial" w:cs="Arial"/>
                <w:sz w:val="22"/>
                <w:szCs w:val="22"/>
                <w:lang w:eastAsia="en-US"/>
              </w:rPr>
              <w:t>Aktivnost</w:t>
            </w:r>
          </w:p>
        </w:tc>
        <w:tc>
          <w:tcPr>
            <w:tcW w:w="1418" w:type="dxa"/>
          </w:tcPr>
          <w:p w14:paraId="4FBC98CC" w14:textId="77777777" w:rsidR="00597382" w:rsidRPr="00D06669" w:rsidRDefault="00597382" w:rsidP="00D06669">
            <w:pPr>
              <w:jc w:val="both"/>
              <w:rPr>
                <w:rFonts w:ascii="Arial" w:hAnsi="Arial" w:cs="Arial"/>
                <w:sz w:val="22"/>
                <w:szCs w:val="22"/>
                <w:lang w:eastAsia="en-US"/>
              </w:rPr>
            </w:pPr>
            <w:r w:rsidRPr="00D06669">
              <w:rPr>
                <w:rFonts w:ascii="Arial" w:hAnsi="Arial" w:cs="Arial"/>
                <w:sz w:val="22"/>
                <w:szCs w:val="22"/>
                <w:lang w:eastAsia="en-US"/>
              </w:rPr>
              <w:t>A100403</w:t>
            </w:r>
          </w:p>
        </w:tc>
        <w:tc>
          <w:tcPr>
            <w:tcW w:w="4961" w:type="dxa"/>
          </w:tcPr>
          <w:p w14:paraId="113E9710" w14:textId="77777777" w:rsidR="00597382" w:rsidRPr="00D06669" w:rsidRDefault="00597382" w:rsidP="00D06669">
            <w:pPr>
              <w:jc w:val="both"/>
              <w:rPr>
                <w:rFonts w:ascii="Arial" w:eastAsiaTheme="minorHAnsi" w:hAnsi="Arial" w:cs="Arial"/>
                <w:sz w:val="22"/>
                <w:szCs w:val="22"/>
                <w:lang w:eastAsia="en-US"/>
              </w:rPr>
            </w:pPr>
            <w:r w:rsidRPr="00D06669">
              <w:rPr>
                <w:rFonts w:ascii="Arial" w:hAnsi="Arial" w:cs="Arial"/>
                <w:sz w:val="22"/>
                <w:szCs w:val="22"/>
                <w:lang w:eastAsia="en-US"/>
              </w:rPr>
              <w:t>Financiranje Mjesnog odbora Krušvari</w:t>
            </w:r>
          </w:p>
        </w:tc>
        <w:tc>
          <w:tcPr>
            <w:tcW w:w="1412" w:type="dxa"/>
          </w:tcPr>
          <w:p w14:paraId="29360932" w14:textId="77777777" w:rsidR="00597382" w:rsidRPr="00D06669" w:rsidRDefault="00597382" w:rsidP="00D06669">
            <w:pPr>
              <w:jc w:val="right"/>
              <w:rPr>
                <w:rFonts w:ascii="Arial" w:hAnsi="Arial" w:cs="Arial"/>
                <w:sz w:val="22"/>
                <w:szCs w:val="22"/>
                <w:lang w:eastAsia="en-US"/>
              </w:rPr>
            </w:pPr>
            <w:r w:rsidRPr="00D06669">
              <w:rPr>
                <w:rFonts w:ascii="Arial" w:hAnsi="Arial" w:cs="Arial"/>
                <w:sz w:val="22"/>
                <w:szCs w:val="22"/>
                <w:lang w:eastAsia="en-US"/>
              </w:rPr>
              <w:t>2.900,00</w:t>
            </w:r>
          </w:p>
        </w:tc>
      </w:tr>
      <w:tr w:rsidR="00597382" w:rsidRPr="00D06669" w14:paraId="0EA36E92" w14:textId="77777777" w:rsidTr="00DE1EE9">
        <w:tc>
          <w:tcPr>
            <w:tcW w:w="1271" w:type="dxa"/>
          </w:tcPr>
          <w:p w14:paraId="6A7F6478" w14:textId="77777777" w:rsidR="00597382" w:rsidRPr="00D06669" w:rsidRDefault="00597382" w:rsidP="00D06669">
            <w:pPr>
              <w:jc w:val="both"/>
              <w:rPr>
                <w:rFonts w:ascii="Arial" w:hAnsi="Arial" w:cs="Arial"/>
                <w:sz w:val="22"/>
                <w:szCs w:val="22"/>
                <w:lang w:eastAsia="en-US"/>
              </w:rPr>
            </w:pPr>
            <w:r w:rsidRPr="00D06669">
              <w:rPr>
                <w:rFonts w:ascii="Arial" w:hAnsi="Arial" w:cs="Arial"/>
                <w:sz w:val="22"/>
                <w:szCs w:val="22"/>
                <w:lang w:eastAsia="en-US"/>
              </w:rPr>
              <w:t>Aktivnost</w:t>
            </w:r>
          </w:p>
        </w:tc>
        <w:tc>
          <w:tcPr>
            <w:tcW w:w="1418" w:type="dxa"/>
          </w:tcPr>
          <w:p w14:paraId="343E399E" w14:textId="77777777" w:rsidR="00597382" w:rsidRPr="00D06669" w:rsidRDefault="00597382" w:rsidP="00D06669">
            <w:pPr>
              <w:jc w:val="both"/>
              <w:rPr>
                <w:rFonts w:ascii="Arial" w:hAnsi="Arial" w:cs="Arial"/>
                <w:sz w:val="22"/>
                <w:szCs w:val="22"/>
                <w:lang w:eastAsia="en-US"/>
              </w:rPr>
            </w:pPr>
            <w:r w:rsidRPr="00D06669">
              <w:rPr>
                <w:rFonts w:ascii="Arial" w:hAnsi="Arial" w:cs="Arial"/>
                <w:sz w:val="22"/>
                <w:szCs w:val="22"/>
                <w:lang w:eastAsia="en-US"/>
              </w:rPr>
              <w:t>A100404</w:t>
            </w:r>
          </w:p>
        </w:tc>
        <w:tc>
          <w:tcPr>
            <w:tcW w:w="4961" w:type="dxa"/>
          </w:tcPr>
          <w:p w14:paraId="52353D10" w14:textId="77777777" w:rsidR="00597382" w:rsidRPr="00D06669" w:rsidRDefault="00597382" w:rsidP="00D06669">
            <w:pPr>
              <w:jc w:val="both"/>
              <w:rPr>
                <w:rFonts w:ascii="Arial" w:eastAsiaTheme="minorHAnsi" w:hAnsi="Arial" w:cs="Arial"/>
                <w:sz w:val="22"/>
                <w:szCs w:val="22"/>
                <w:lang w:eastAsia="en-US"/>
              </w:rPr>
            </w:pPr>
            <w:r w:rsidRPr="00D06669">
              <w:rPr>
                <w:rFonts w:ascii="Arial" w:hAnsi="Arial" w:cs="Arial"/>
                <w:sz w:val="22"/>
                <w:szCs w:val="22"/>
                <w:lang w:eastAsia="en-US"/>
              </w:rPr>
              <w:t>Financiranje Mjesnog odbora Roč</w:t>
            </w:r>
          </w:p>
        </w:tc>
        <w:tc>
          <w:tcPr>
            <w:tcW w:w="1412" w:type="dxa"/>
          </w:tcPr>
          <w:p w14:paraId="5F746068" w14:textId="77777777" w:rsidR="00597382" w:rsidRPr="00D06669" w:rsidRDefault="00597382" w:rsidP="00D06669">
            <w:pPr>
              <w:jc w:val="right"/>
              <w:rPr>
                <w:rFonts w:ascii="Arial" w:hAnsi="Arial" w:cs="Arial"/>
                <w:sz w:val="22"/>
                <w:szCs w:val="22"/>
                <w:lang w:eastAsia="en-US"/>
              </w:rPr>
            </w:pPr>
            <w:r w:rsidRPr="00D06669">
              <w:rPr>
                <w:rFonts w:ascii="Arial" w:hAnsi="Arial" w:cs="Arial"/>
                <w:sz w:val="22"/>
                <w:szCs w:val="22"/>
                <w:lang w:eastAsia="en-US"/>
              </w:rPr>
              <w:t>2.900,00</w:t>
            </w:r>
          </w:p>
        </w:tc>
      </w:tr>
      <w:tr w:rsidR="00597382" w:rsidRPr="00D06669" w14:paraId="23115F91" w14:textId="77777777" w:rsidTr="00DE1EE9">
        <w:tc>
          <w:tcPr>
            <w:tcW w:w="1271" w:type="dxa"/>
          </w:tcPr>
          <w:p w14:paraId="2ED58306" w14:textId="77777777" w:rsidR="00597382" w:rsidRPr="00D06669" w:rsidRDefault="00597382" w:rsidP="00D06669">
            <w:pPr>
              <w:jc w:val="both"/>
              <w:rPr>
                <w:rFonts w:ascii="Arial" w:hAnsi="Arial" w:cs="Arial"/>
                <w:sz w:val="22"/>
                <w:szCs w:val="22"/>
                <w:lang w:eastAsia="en-US"/>
              </w:rPr>
            </w:pPr>
            <w:r w:rsidRPr="00D06669">
              <w:rPr>
                <w:rFonts w:ascii="Arial" w:hAnsi="Arial" w:cs="Arial"/>
                <w:sz w:val="22"/>
                <w:szCs w:val="22"/>
                <w:lang w:eastAsia="en-US"/>
              </w:rPr>
              <w:t>Aktivnost</w:t>
            </w:r>
          </w:p>
        </w:tc>
        <w:tc>
          <w:tcPr>
            <w:tcW w:w="1418" w:type="dxa"/>
          </w:tcPr>
          <w:p w14:paraId="5010488F" w14:textId="77777777" w:rsidR="00597382" w:rsidRPr="00D06669" w:rsidRDefault="00597382" w:rsidP="00D06669">
            <w:pPr>
              <w:jc w:val="both"/>
              <w:rPr>
                <w:rFonts w:ascii="Arial" w:hAnsi="Arial" w:cs="Arial"/>
                <w:sz w:val="22"/>
                <w:szCs w:val="22"/>
                <w:lang w:eastAsia="en-US"/>
              </w:rPr>
            </w:pPr>
            <w:r w:rsidRPr="00D06669">
              <w:rPr>
                <w:rFonts w:ascii="Arial" w:hAnsi="Arial" w:cs="Arial"/>
                <w:sz w:val="22"/>
                <w:szCs w:val="22"/>
                <w:lang w:eastAsia="en-US"/>
              </w:rPr>
              <w:t>A100405</w:t>
            </w:r>
          </w:p>
        </w:tc>
        <w:tc>
          <w:tcPr>
            <w:tcW w:w="4961" w:type="dxa"/>
          </w:tcPr>
          <w:p w14:paraId="1BBC6573" w14:textId="77777777" w:rsidR="00597382" w:rsidRPr="00D06669" w:rsidRDefault="00597382" w:rsidP="00D06669">
            <w:pPr>
              <w:jc w:val="both"/>
              <w:rPr>
                <w:rFonts w:ascii="Arial" w:hAnsi="Arial" w:cs="Arial"/>
                <w:sz w:val="22"/>
                <w:szCs w:val="22"/>
                <w:lang w:eastAsia="en-US"/>
              </w:rPr>
            </w:pPr>
            <w:r w:rsidRPr="00D06669">
              <w:rPr>
                <w:rFonts w:ascii="Arial" w:hAnsi="Arial" w:cs="Arial"/>
                <w:sz w:val="22"/>
                <w:szCs w:val="22"/>
                <w:lang w:eastAsia="en-US"/>
              </w:rPr>
              <w:t>Financiranje Mjesnog odbora Sovinjak</w:t>
            </w:r>
          </w:p>
        </w:tc>
        <w:tc>
          <w:tcPr>
            <w:tcW w:w="1412" w:type="dxa"/>
          </w:tcPr>
          <w:p w14:paraId="258CBBE7" w14:textId="77777777" w:rsidR="00597382" w:rsidRPr="00D06669" w:rsidRDefault="00597382" w:rsidP="00D06669">
            <w:pPr>
              <w:jc w:val="right"/>
              <w:rPr>
                <w:rFonts w:ascii="Arial" w:hAnsi="Arial" w:cs="Arial"/>
                <w:sz w:val="22"/>
                <w:szCs w:val="22"/>
                <w:lang w:eastAsia="en-US"/>
              </w:rPr>
            </w:pPr>
            <w:r w:rsidRPr="00D06669">
              <w:rPr>
                <w:rFonts w:ascii="Arial" w:hAnsi="Arial" w:cs="Arial"/>
                <w:sz w:val="22"/>
                <w:szCs w:val="22"/>
                <w:lang w:eastAsia="en-US"/>
              </w:rPr>
              <w:t>2.900,00</w:t>
            </w:r>
          </w:p>
        </w:tc>
      </w:tr>
      <w:tr w:rsidR="00597382" w:rsidRPr="00D06669" w14:paraId="7DB7E17A" w14:textId="77777777" w:rsidTr="00DE1EE9">
        <w:tc>
          <w:tcPr>
            <w:tcW w:w="1271" w:type="dxa"/>
          </w:tcPr>
          <w:p w14:paraId="6C8BFE90" w14:textId="77777777" w:rsidR="00597382" w:rsidRPr="00D06669" w:rsidRDefault="00597382" w:rsidP="00D06669">
            <w:pPr>
              <w:jc w:val="both"/>
              <w:rPr>
                <w:rFonts w:ascii="Arial" w:hAnsi="Arial" w:cs="Arial"/>
                <w:sz w:val="22"/>
                <w:szCs w:val="22"/>
                <w:lang w:eastAsia="en-US"/>
              </w:rPr>
            </w:pPr>
            <w:r w:rsidRPr="00D06669">
              <w:rPr>
                <w:rFonts w:ascii="Arial" w:hAnsi="Arial" w:cs="Arial"/>
                <w:sz w:val="22"/>
                <w:szCs w:val="22"/>
                <w:lang w:eastAsia="en-US"/>
              </w:rPr>
              <w:t>Aktivnost</w:t>
            </w:r>
          </w:p>
        </w:tc>
        <w:tc>
          <w:tcPr>
            <w:tcW w:w="1418" w:type="dxa"/>
          </w:tcPr>
          <w:p w14:paraId="51B1BFB1" w14:textId="77777777" w:rsidR="00597382" w:rsidRPr="00D06669" w:rsidRDefault="00597382" w:rsidP="00D06669">
            <w:pPr>
              <w:jc w:val="both"/>
              <w:rPr>
                <w:rFonts w:ascii="Arial" w:hAnsi="Arial" w:cs="Arial"/>
                <w:sz w:val="22"/>
                <w:szCs w:val="22"/>
                <w:lang w:eastAsia="en-US"/>
              </w:rPr>
            </w:pPr>
            <w:r w:rsidRPr="00D06669">
              <w:rPr>
                <w:rFonts w:ascii="Arial" w:hAnsi="Arial" w:cs="Arial"/>
                <w:sz w:val="22"/>
                <w:szCs w:val="22"/>
                <w:lang w:eastAsia="en-US"/>
              </w:rPr>
              <w:t>A100406</w:t>
            </w:r>
          </w:p>
        </w:tc>
        <w:tc>
          <w:tcPr>
            <w:tcW w:w="4961" w:type="dxa"/>
          </w:tcPr>
          <w:p w14:paraId="2B13BA00" w14:textId="77777777" w:rsidR="00597382" w:rsidRPr="00D06669" w:rsidRDefault="00597382" w:rsidP="00D06669">
            <w:pPr>
              <w:jc w:val="both"/>
              <w:rPr>
                <w:rFonts w:ascii="Arial" w:hAnsi="Arial" w:cs="Arial"/>
                <w:sz w:val="22"/>
                <w:szCs w:val="22"/>
                <w:lang w:eastAsia="en-US"/>
              </w:rPr>
            </w:pPr>
            <w:r w:rsidRPr="00D06669">
              <w:rPr>
                <w:rFonts w:ascii="Arial" w:hAnsi="Arial" w:cs="Arial"/>
                <w:sz w:val="22"/>
                <w:szCs w:val="22"/>
                <w:lang w:eastAsia="en-US"/>
              </w:rPr>
              <w:t>Financiranje Mjesnog odbora Sveti Ivan</w:t>
            </w:r>
          </w:p>
        </w:tc>
        <w:tc>
          <w:tcPr>
            <w:tcW w:w="1412" w:type="dxa"/>
          </w:tcPr>
          <w:p w14:paraId="2ED35D87" w14:textId="77777777" w:rsidR="00597382" w:rsidRPr="00D06669" w:rsidRDefault="00597382" w:rsidP="00D06669">
            <w:pPr>
              <w:jc w:val="right"/>
              <w:rPr>
                <w:rFonts w:ascii="Arial" w:hAnsi="Arial" w:cs="Arial"/>
                <w:sz w:val="22"/>
                <w:szCs w:val="22"/>
                <w:lang w:eastAsia="en-US"/>
              </w:rPr>
            </w:pPr>
            <w:r w:rsidRPr="00D06669">
              <w:rPr>
                <w:rFonts w:ascii="Arial" w:hAnsi="Arial" w:cs="Arial"/>
                <w:sz w:val="22"/>
                <w:szCs w:val="22"/>
                <w:lang w:eastAsia="en-US"/>
              </w:rPr>
              <w:t>2.900,00</w:t>
            </w:r>
          </w:p>
        </w:tc>
      </w:tr>
      <w:tr w:rsidR="00597382" w:rsidRPr="00D06669" w14:paraId="12ED42E4" w14:textId="77777777" w:rsidTr="00DE1EE9">
        <w:tc>
          <w:tcPr>
            <w:tcW w:w="1271" w:type="dxa"/>
          </w:tcPr>
          <w:p w14:paraId="1251F292" w14:textId="77777777" w:rsidR="00597382" w:rsidRPr="00D06669" w:rsidRDefault="00597382" w:rsidP="00D06669">
            <w:pPr>
              <w:jc w:val="both"/>
              <w:rPr>
                <w:rFonts w:ascii="Arial" w:hAnsi="Arial" w:cs="Arial"/>
                <w:sz w:val="22"/>
                <w:szCs w:val="22"/>
                <w:lang w:eastAsia="en-US"/>
              </w:rPr>
            </w:pPr>
            <w:r w:rsidRPr="00D06669">
              <w:rPr>
                <w:rFonts w:ascii="Arial" w:hAnsi="Arial" w:cs="Arial"/>
                <w:sz w:val="22"/>
                <w:szCs w:val="22"/>
                <w:lang w:eastAsia="en-US"/>
              </w:rPr>
              <w:t>Aktivnost</w:t>
            </w:r>
          </w:p>
        </w:tc>
        <w:tc>
          <w:tcPr>
            <w:tcW w:w="1418" w:type="dxa"/>
          </w:tcPr>
          <w:p w14:paraId="6CD37838" w14:textId="77777777" w:rsidR="00597382" w:rsidRPr="00D06669" w:rsidRDefault="00597382" w:rsidP="00D06669">
            <w:pPr>
              <w:jc w:val="both"/>
              <w:rPr>
                <w:rFonts w:ascii="Arial" w:hAnsi="Arial" w:cs="Arial"/>
                <w:sz w:val="22"/>
                <w:szCs w:val="22"/>
                <w:lang w:eastAsia="en-US"/>
              </w:rPr>
            </w:pPr>
            <w:r w:rsidRPr="00D06669">
              <w:rPr>
                <w:rFonts w:ascii="Arial" w:hAnsi="Arial" w:cs="Arial"/>
                <w:sz w:val="22"/>
                <w:szCs w:val="22"/>
                <w:lang w:eastAsia="en-US"/>
              </w:rPr>
              <w:t>A100407</w:t>
            </w:r>
          </w:p>
        </w:tc>
        <w:tc>
          <w:tcPr>
            <w:tcW w:w="4961" w:type="dxa"/>
          </w:tcPr>
          <w:p w14:paraId="07B7EA7E" w14:textId="77777777" w:rsidR="00597382" w:rsidRPr="00D06669" w:rsidRDefault="00597382" w:rsidP="00D06669">
            <w:pPr>
              <w:jc w:val="both"/>
              <w:rPr>
                <w:rFonts w:ascii="Arial" w:hAnsi="Arial" w:cs="Arial"/>
                <w:sz w:val="22"/>
                <w:szCs w:val="22"/>
                <w:lang w:eastAsia="en-US"/>
              </w:rPr>
            </w:pPr>
            <w:r w:rsidRPr="00D06669">
              <w:rPr>
                <w:rFonts w:ascii="Arial" w:hAnsi="Arial" w:cs="Arial"/>
                <w:sz w:val="22"/>
                <w:szCs w:val="22"/>
                <w:lang w:eastAsia="en-US"/>
              </w:rPr>
              <w:t>Financiranje Mjesnog odbora Sveti Martin</w:t>
            </w:r>
          </w:p>
        </w:tc>
        <w:tc>
          <w:tcPr>
            <w:tcW w:w="1412" w:type="dxa"/>
          </w:tcPr>
          <w:p w14:paraId="35AB97D9" w14:textId="77777777" w:rsidR="00597382" w:rsidRPr="00D06669" w:rsidRDefault="00597382" w:rsidP="00D06669">
            <w:pPr>
              <w:jc w:val="right"/>
              <w:rPr>
                <w:rFonts w:ascii="Arial" w:hAnsi="Arial" w:cs="Arial"/>
                <w:sz w:val="22"/>
                <w:szCs w:val="22"/>
                <w:lang w:eastAsia="en-US"/>
              </w:rPr>
            </w:pPr>
            <w:r w:rsidRPr="00D06669">
              <w:rPr>
                <w:rFonts w:ascii="Arial" w:hAnsi="Arial" w:cs="Arial"/>
                <w:sz w:val="22"/>
                <w:szCs w:val="22"/>
                <w:lang w:eastAsia="en-US"/>
              </w:rPr>
              <w:t>2.900,00</w:t>
            </w:r>
          </w:p>
        </w:tc>
      </w:tr>
      <w:tr w:rsidR="00597382" w:rsidRPr="00D06669" w14:paraId="415ECEBB" w14:textId="77777777" w:rsidTr="00DE1EE9">
        <w:tc>
          <w:tcPr>
            <w:tcW w:w="1271" w:type="dxa"/>
          </w:tcPr>
          <w:p w14:paraId="332BDD40" w14:textId="77777777" w:rsidR="00597382" w:rsidRPr="00D06669" w:rsidRDefault="00597382" w:rsidP="00D06669">
            <w:pPr>
              <w:jc w:val="both"/>
              <w:rPr>
                <w:rFonts w:ascii="Arial" w:hAnsi="Arial" w:cs="Arial"/>
                <w:sz w:val="22"/>
                <w:szCs w:val="22"/>
                <w:lang w:eastAsia="en-US"/>
              </w:rPr>
            </w:pPr>
            <w:r w:rsidRPr="00D06669">
              <w:rPr>
                <w:rFonts w:ascii="Arial" w:hAnsi="Arial" w:cs="Arial"/>
                <w:sz w:val="22"/>
                <w:szCs w:val="22"/>
                <w:lang w:eastAsia="en-US"/>
              </w:rPr>
              <w:t>Aktivnost</w:t>
            </w:r>
          </w:p>
        </w:tc>
        <w:tc>
          <w:tcPr>
            <w:tcW w:w="1418" w:type="dxa"/>
          </w:tcPr>
          <w:p w14:paraId="34D3B179" w14:textId="77777777" w:rsidR="00597382" w:rsidRPr="00D06669" w:rsidRDefault="00597382" w:rsidP="00D06669">
            <w:pPr>
              <w:jc w:val="both"/>
              <w:rPr>
                <w:rFonts w:ascii="Arial" w:hAnsi="Arial" w:cs="Arial"/>
                <w:sz w:val="22"/>
                <w:szCs w:val="22"/>
                <w:lang w:eastAsia="en-US"/>
              </w:rPr>
            </w:pPr>
            <w:r w:rsidRPr="00D06669">
              <w:rPr>
                <w:rFonts w:ascii="Arial" w:hAnsi="Arial" w:cs="Arial"/>
                <w:sz w:val="22"/>
                <w:szCs w:val="22"/>
                <w:lang w:eastAsia="en-US"/>
              </w:rPr>
              <w:t>A100408</w:t>
            </w:r>
          </w:p>
        </w:tc>
        <w:tc>
          <w:tcPr>
            <w:tcW w:w="4961" w:type="dxa"/>
          </w:tcPr>
          <w:p w14:paraId="384C44E7" w14:textId="77777777" w:rsidR="00597382" w:rsidRPr="00D06669" w:rsidRDefault="00597382" w:rsidP="00D06669">
            <w:pPr>
              <w:jc w:val="both"/>
              <w:rPr>
                <w:rFonts w:ascii="Arial" w:hAnsi="Arial" w:cs="Arial"/>
                <w:sz w:val="22"/>
                <w:szCs w:val="22"/>
                <w:lang w:eastAsia="en-US"/>
              </w:rPr>
            </w:pPr>
            <w:r w:rsidRPr="00D06669">
              <w:rPr>
                <w:rFonts w:ascii="Arial" w:hAnsi="Arial" w:cs="Arial"/>
                <w:sz w:val="22"/>
                <w:szCs w:val="22"/>
                <w:lang w:eastAsia="en-US"/>
              </w:rPr>
              <w:t>Financiranje Mjesnog odbora Svi Sveti</w:t>
            </w:r>
          </w:p>
        </w:tc>
        <w:tc>
          <w:tcPr>
            <w:tcW w:w="1412" w:type="dxa"/>
          </w:tcPr>
          <w:p w14:paraId="60FC1281" w14:textId="77777777" w:rsidR="00597382" w:rsidRPr="00D06669" w:rsidRDefault="00597382" w:rsidP="00D06669">
            <w:pPr>
              <w:jc w:val="right"/>
              <w:rPr>
                <w:rFonts w:ascii="Arial" w:hAnsi="Arial" w:cs="Arial"/>
                <w:sz w:val="22"/>
                <w:szCs w:val="22"/>
                <w:lang w:eastAsia="en-US"/>
              </w:rPr>
            </w:pPr>
            <w:r w:rsidRPr="00D06669">
              <w:rPr>
                <w:rFonts w:ascii="Arial" w:hAnsi="Arial" w:cs="Arial"/>
                <w:sz w:val="22"/>
                <w:szCs w:val="22"/>
                <w:lang w:eastAsia="en-US"/>
              </w:rPr>
              <w:t>2.900,00</w:t>
            </w:r>
          </w:p>
        </w:tc>
      </w:tr>
      <w:tr w:rsidR="00597382" w:rsidRPr="00D06669" w14:paraId="43C06408" w14:textId="77777777" w:rsidTr="00DE1EE9">
        <w:tc>
          <w:tcPr>
            <w:tcW w:w="1271" w:type="dxa"/>
          </w:tcPr>
          <w:p w14:paraId="6D2DBD0A" w14:textId="77777777" w:rsidR="00597382" w:rsidRPr="00D06669" w:rsidRDefault="00597382" w:rsidP="00D06669">
            <w:pPr>
              <w:jc w:val="both"/>
              <w:rPr>
                <w:rFonts w:ascii="Arial" w:hAnsi="Arial" w:cs="Arial"/>
                <w:sz w:val="22"/>
                <w:szCs w:val="22"/>
                <w:lang w:eastAsia="en-US"/>
              </w:rPr>
            </w:pPr>
            <w:r w:rsidRPr="00D06669">
              <w:rPr>
                <w:rFonts w:ascii="Arial" w:hAnsi="Arial" w:cs="Arial"/>
                <w:sz w:val="22"/>
                <w:szCs w:val="22"/>
                <w:lang w:eastAsia="en-US"/>
              </w:rPr>
              <w:t>Aktivnost</w:t>
            </w:r>
          </w:p>
        </w:tc>
        <w:tc>
          <w:tcPr>
            <w:tcW w:w="1418" w:type="dxa"/>
          </w:tcPr>
          <w:p w14:paraId="0EBA120F" w14:textId="77777777" w:rsidR="00597382" w:rsidRPr="00D06669" w:rsidRDefault="00597382" w:rsidP="00D06669">
            <w:pPr>
              <w:jc w:val="both"/>
              <w:rPr>
                <w:rFonts w:ascii="Arial" w:hAnsi="Arial" w:cs="Arial"/>
                <w:sz w:val="22"/>
                <w:szCs w:val="22"/>
                <w:lang w:eastAsia="en-US"/>
              </w:rPr>
            </w:pPr>
            <w:r w:rsidRPr="00D06669">
              <w:rPr>
                <w:rFonts w:ascii="Arial" w:hAnsi="Arial" w:cs="Arial"/>
                <w:sz w:val="22"/>
                <w:szCs w:val="22"/>
                <w:lang w:eastAsia="en-US"/>
              </w:rPr>
              <w:t>A100409</w:t>
            </w:r>
          </w:p>
        </w:tc>
        <w:tc>
          <w:tcPr>
            <w:tcW w:w="4961" w:type="dxa"/>
          </w:tcPr>
          <w:p w14:paraId="135392CF" w14:textId="77777777" w:rsidR="00597382" w:rsidRPr="00D06669" w:rsidRDefault="00597382" w:rsidP="00D06669">
            <w:pPr>
              <w:jc w:val="both"/>
              <w:rPr>
                <w:rFonts w:ascii="Arial" w:hAnsi="Arial" w:cs="Arial"/>
                <w:sz w:val="22"/>
                <w:szCs w:val="22"/>
                <w:lang w:eastAsia="en-US"/>
              </w:rPr>
            </w:pPr>
            <w:r w:rsidRPr="00D06669">
              <w:rPr>
                <w:rFonts w:ascii="Arial" w:hAnsi="Arial" w:cs="Arial"/>
                <w:sz w:val="22"/>
                <w:szCs w:val="22"/>
                <w:lang w:eastAsia="en-US"/>
              </w:rPr>
              <w:t>Financiranje Mjesnog odbora Štrped</w:t>
            </w:r>
          </w:p>
        </w:tc>
        <w:tc>
          <w:tcPr>
            <w:tcW w:w="1412" w:type="dxa"/>
          </w:tcPr>
          <w:p w14:paraId="0833BC03" w14:textId="77777777" w:rsidR="00597382" w:rsidRPr="00D06669" w:rsidRDefault="00597382" w:rsidP="00D06669">
            <w:pPr>
              <w:jc w:val="right"/>
              <w:rPr>
                <w:rFonts w:ascii="Arial" w:hAnsi="Arial" w:cs="Arial"/>
                <w:sz w:val="22"/>
                <w:szCs w:val="22"/>
                <w:lang w:eastAsia="en-US"/>
              </w:rPr>
            </w:pPr>
            <w:r w:rsidRPr="00D06669">
              <w:rPr>
                <w:rFonts w:ascii="Arial" w:hAnsi="Arial" w:cs="Arial"/>
                <w:sz w:val="22"/>
                <w:szCs w:val="22"/>
                <w:lang w:eastAsia="en-US"/>
              </w:rPr>
              <w:t>2.900,00</w:t>
            </w:r>
          </w:p>
        </w:tc>
      </w:tr>
      <w:tr w:rsidR="00597382" w:rsidRPr="00D06669" w14:paraId="3CB7CD65" w14:textId="77777777" w:rsidTr="00DE1EE9">
        <w:tc>
          <w:tcPr>
            <w:tcW w:w="1271" w:type="dxa"/>
          </w:tcPr>
          <w:p w14:paraId="46CA4F70" w14:textId="77777777" w:rsidR="00597382" w:rsidRPr="00D06669" w:rsidRDefault="00597382" w:rsidP="00D06669">
            <w:pPr>
              <w:jc w:val="both"/>
              <w:rPr>
                <w:rFonts w:ascii="Arial" w:hAnsi="Arial" w:cs="Arial"/>
                <w:sz w:val="22"/>
                <w:szCs w:val="22"/>
                <w:lang w:eastAsia="en-US"/>
              </w:rPr>
            </w:pPr>
            <w:r w:rsidRPr="00D06669">
              <w:rPr>
                <w:rFonts w:ascii="Arial" w:hAnsi="Arial" w:cs="Arial"/>
                <w:sz w:val="22"/>
                <w:szCs w:val="22"/>
                <w:lang w:eastAsia="en-US"/>
              </w:rPr>
              <w:t>Aktivnost</w:t>
            </w:r>
          </w:p>
        </w:tc>
        <w:tc>
          <w:tcPr>
            <w:tcW w:w="1418" w:type="dxa"/>
          </w:tcPr>
          <w:p w14:paraId="5A564EEE" w14:textId="77777777" w:rsidR="00597382" w:rsidRPr="00D06669" w:rsidRDefault="00597382" w:rsidP="00D06669">
            <w:pPr>
              <w:jc w:val="both"/>
              <w:rPr>
                <w:rFonts w:ascii="Arial" w:hAnsi="Arial" w:cs="Arial"/>
                <w:sz w:val="22"/>
                <w:szCs w:val="22"/>
                <w:lang w:eastAsia="en-US"/>
              </w:rPr>
            </w:pPr>
            <w:r w:rsidRPr="00D06669">
              <w:rPr>
                <w:rFonts w:ascii="Arial" w:hAnsi="Arial" w:cs="Arial"/>
                <w:sz w:val="22"/>
                <w:szCs w:val="22"/>
                <w:lang w:eastAsia="en-US"/>
              </w:rPr>
              <w:t>A100410</w:t>
            </w:r>
          </w:p>
        </w:tc>
        <w:tc>
          <w:tcPr>
            <w:tcW w:w="4961" w:type="dxa"/>
          </w:tcPr>
          <w:p w14:paraId="3C1EF919" w14:textId="77777777" w:rsidR="00597382" w:rsidRPr="00D06669" w:rsidRDefault="00597382" w:rsidP="00D06669">
            <w:pPr>
              <w:jc w:val="both"/>
              <w:rPr>
                <w:rFonts w:ascii="Arial" w:hAnsi="Arial" w:cs="Arial"/>
                <w:sz w:val="22"/>
                <w:szCs w:val="22"/>
                <w:lang w:eastAsia="en-US"/>
              </w:rPr>
            </w:pPr>
            <w:r w:rsidRPr="00D06669">
              <w:rPr>
                <w:rFonts w:ascii="Arial" w:hAnsi="Arial" w:cs="Arial"/>
                <w:sz w:val="22"/>
                <w:szCs w:val="22"/>
                <w:lang w:eastAsia="en-US"/>
              </w:rPr>
              <w:t>Financiranje Mjesnog odbora Veli i Mali Mlun</w:t>
            </w:r>
          </w:p>
        </w:tc>
        <w:tc>
          <w:tcPr>
            <w:tcW w:w="1412" w:type="dxa"/>
          </w:tcPr>
          <w:p w14:paraId="0B46F87F" w14:textId="77777777" w:rsidR="00597382" w:rsidRPr="00D06669" w:rsidRDefault="00597382" w:rsidP="00D06669">
            <w:pPr>
              <w:jc w:val="right"/>
              <w:rPr>
                <w:rFonts w:ascii="Arial" w:hAnsi="Arial" w:cs="Arial"/>
                <w:sz w:val="22"/>
                <w:szCs w:val="22"/>
                <w:lang w:eastAsia="en-US"/>
              </w:rPr>
            </w:pPr>
            <w:r w:rsidRPr="00D06669">
              <w:rPr>
                <w:rFonts w:ascii="Arial" w:hAnsi="Arial" w:cs="Arial"/>
                <w:sz w:val="22"/>
                <w:szCs w:val="22"/>
                <w:lang w:eastAsia="en-US"/>
              </w:rPr>
              <w:t>2.400,00</w:t>
            </w:r>
          </w:p>
        </w:tc>
      </w:tr>
      <w:tr w:rsidR="00597382" w:rsidRPr="00D06669" w14:paraId="28102BC6" w14:textId="77777777" w:rsidTr="00DE1EE9">
        <w:tc>
          <w:tcPr>
            <w:tcW w:w="1271" w:type="dxa"/>
          </w:tcPr>
          <w:p w14:paraId="724F6A70" w14:textId="77777777" w:rsidR="00597382" w:rsidRPr="00D06669" w:rsidRDefault="00597382" w:rsidP="00D06669">
            <w:pPr>
              <w:jc w:val="both"/>
              <w:rPr>
                <w:rFonts w:ascii="Arial" w:hAnsi="Arial" w:cs="Arial"/>
                <w:sz w:val="22"/>
                <w:szCs w:val="22"/>
                <w:lang w:eastAsia="en-US"/>
              </w:rPr>
            </w:pPr>
            <w:r w:rsidRPr="00D06669">
              <w:rPr>
                <w:rFonts w:ascii="Arial" w:hAnsi="Arial" w:cs="Arial"/>
                <w:sz w:val="22"/>
                <w:szCs w:val="22"/>
                <w:lang w:eastAsia="en-US"/>
              </w:rPr>
              <w:t>Aktivnost</w:t>
            </w:r>
          </w:p>
        </w:tc>
        <w:tc>
          <w:tcPr>
            <w:tcW w:w="1418" w:type="dxa"/>
          </w:tcPr>
          <w:p w14:paraId="6BB34737" w14:textId="77777777" w:rsidR="00597382" w:rsidRPr="00D06669" w:rsidRDefault="00597382" w:rsidP="00D06669">
            <w:pPr>
              <w:jc w:val="both"/>
              <w:rPr>
                <w:rFonts w:ascii="Arial" w:hAnsi="Arial" w:cs="Arial"/>
                <w:sz w:val="22"/>
                <w:szCs w:val="22"/>
                <w:lang w:eastAsia="en-US"/>
              </w:rPr>
            </w:pPr>
            <w:r w:rsidRPr="00D06669">
              <w:rPr>
                <w:rFonts w:ascii="Arial" w:hAnsi="Arial" w:cs="Arial"/>
                <w:sz w:val="22"/>
                <w:szCs w:val="22"/>
                <w:lang w:eastAsia="en-US"/>
              </w:rPr>
              <w:t>A100411</w:t>
            </w:r>
          </w:p>
        </w:tc>
        <w:tc>
          <w:tcPr>
            <w:tcW w:w="4961" w:type="dxa"/>
          </w:tcPr>
          <w:p w14:paraId="57C004FC" w14:textId="77777777" w:rsidR="00597382" w:rsidRPr="00D06669" w:rsidRDefault="00597382" w:rsidP="00D06669">
            <w:pPr>
              <w:jc w:val="both"/>
              <w:rPr>
                <w:rFonts w:ascii="Arial" w:hAnsi="Arial" w:cs="Arial"/>
                <w:sz w:val="22"/>
                <w:szCs w:val="22"/>
                <w:lang w:eastAsia="en-US"/>
              </w:rPr>
            </w:pPr>
            <w:r w:rsidRPr="00D06669">
              <w:rPr>
                <w:rFonts w:ascii="Arial" w:hAnsi="Arial" w:cs="Arial"/>
                <w:sz w:val="22"/>
                <w:szCs w:val="22"/>
                <w:lang w:eastAsia="en-US"/>
              </w:rPr>
              <w:t>Financiranje Mjesnog odbora Vrh</w:t>
            </w:r>
          </w:p>
        </w:tc>
        <w:tc>
          <w:tcPr>
            <w:tcW w:w="1412" w:type="dxa"/>
          </w:tcPr>
          <w:p w14:paraId="7C8C290F" w14:textId="77777777" w:rsidR="00597382" w:rsidRPr="00D06669" w:rsidRDefault="00597382" w:rsidP="00D06669">
            <w:pPr>
              <w:jc w:val="right"/>
              <w:rPr>
                <w:rFonts w:ascii="Arial" w:hAnsi="Arial" w:cs="Arial"/>
                <w:sz w:val="22"/>
                <w:szCs w:val="22"/>
                <w:lang w:eastAsia="en-US"/>
              </w:rPr>
            </w:pPr>
            <w:r w:rsidRPr="00D06669">
              <w:rPr>
                <w:rFonts w:ascii="Arial" w:hAnsi="Arial" w:cs="Arial"/>
                <w:sz w:val="22"/>
                <w:szCs w:val="22"/>
                <w:lang w:eastAsia="en-US"/>
              </w:rPr>
              <w:t>2.900,00</w:t>
            </w:r>
          </w:p>
        </w:tc>
      </w:tr>
      <w:tr w:rsidR="00597382" w:rsidRPr="00D06669" w14:paraId="5AA401E8" w14:textId="77777777" w:rsidTr="00DE1EE9">
        <w:tc>
          <w:tcPr>
            <w:tcW w:w="7650" w:type="dxa"/>
            <w:gridSpan w:val="3"/>
          </w:tcPr>
          <w:p w14:paraId="0F6C0035" w14:textId="77777777" w:rsidR="00597382" w:rsidRPr="00D06669" w:rsidRDefault="00597382" w:rsidP="00D06669">
            <w:pPr>
              <w:jc w:val="both"/>
              <w:rPr>
                <w:rFonts w:ascii="Arial" w:hAnsi="Arial" w:cs="Arial"/>
                <w:sz w:val="22"/>
                <w:szCs w:val="22"/>
                <w:lang w:eastAsia="en-US"/>
              </w:rPr>
            </w:pPr>
            <w:r w:rsidRPr="00D06669">
              <w:rPr>
                <w:rFonts w:ascii="Arial" w:hAnsi="Arial" w:cs="Arial"/>
                <w:sz w:val="22"/>
                <w:szCs w:val="22"/>
                <w:lang w:eastAsia="en-US"/>
              </w:rPr>
              <w:t>Ukupno</w:t>
            </w:r>
          </w:p>
        </w:tc>
        <w:tc>
          <w:tcPr>
            <w:tcW w:w="1412" w:type="dxa"/>
          </w:tcPr>
          <w:p w14:paraId="3D50AA5A" w14:textId="77777777" w:rsidR="00597382" w:rsidRPr="00D06669" w:rsidRDefault="00597382" w:rsidP="00D06669">
            <w:pPr>
              <w:jc w:val="right"/>
              <w:rPr>
                <w:rFonts w:ascii="Arial" w:hAnsi="Arial" w:cs="Arial"/>
                <w:sz w:val="22"/>
                <w:szCs w:val="22"/>
                <w:lang w:eastAsia="en-US"/>
              </w:rPr>
            </w:pPr>
            <w:r w:rsidRPr="00D06669">
              <w:rPr>
                <w:rFonts w:ascii="Arial" w:hAnsi="Arial" w:cs="Arial"/>
                <w:sz w:val="22"/>
                <w:szCs w:val="22"/>
                <w:lang w:eastAsia="en-US"/>
              </w:rPr>
              <w:fldChar w:fldCharType="begin"/>
            </w:r>
            <w:r w:rsidRPr="00D06669">
              <w:rPr>
                <w:rFonts w:ascii="Arial" w:hAnsi="Arial" w:cs="Arial"/>
                <w:sz w:val="22"/>
                <w:szCs w:val="22"/>
                <w:lang w:eastAsia="en-US"/>
              </w:rPr>
              <w:instrText xml:space="preserve"> =SUM(ABOVE) </w:instrText>
            </w:r>
            <w:r w:rsidRPr="00D06669">
              <w:rPr>
                <w:rFonts w:ascii="Arial" w:hAnsi="Arial" w:cs="Arial"/>
                <w:sz w:val="22"/>
                <w:szCs w:val="22"/>
                <w:lang w:eastAsia="en-US"/>
              </w:rPr>
              <w:fldChar w:fldCharType="separate"/>
            </w:r>
            <w:r w:rsidRPr="00D06669">
              <w:rPr>
                <w:rFonts w:ascii="Arial" w:hAnsi="Arial" w:cs="Arial"/>
                <w:noProof/>
                <w:sz w:val="22"/>
                <w:szCs w:val="22"/>
                <w:lang w:eastAsia="en-US"/>
              </w:rPr>
              <w:t>30.400</w:t>
            </w:r>
            <w:r w:rsidRPr="00D06669">
              <w:rPr>
                <w:rFonts w:ascii="Arial" w:hAnsi="Arial" w:cs="Arial"/>
                <w:sz w:val="22"/>
                <w:szCs w:val="22"/>
                <w:lang w:eastAsia="en-US"/>
              </w:rPr>
              <w:fldChar w:fldCharType="end"/>
            </w:r>
            <w:r w:rsidRPr="00D06669">
              <w:rPr>
                <w:rFonts w:ascii="Arial" w:hAnsi="Arial" w:cs="Arial"/>
                <w:sz w:val="22"/>
                <w:szCs w:val="22"/>
                <w:lang w:eastAsia="en-US"/>
              </w:rPr>
              <w:t>,00</w:t>
            </w:r>
          </w:p>
        </w:tc>
      </w:tr>
    </w:tbl>
    <w:p w14:paraId="5C3D0B58" w14:textId="49B51B2E" w:rsidR="00BB5F16" w:rsidRPr="00D06669" w:rsidRDefault="00BB5F16" w:rsidP="00D06669">
      <w:pPr>
        <w:rPr>
          <w:rFonts w:ascii="Arial" w:hAnsi="Arial" w:cs="Arial"/>
        </w:rPr>
      </w:pPr>
    </w:p>
    <w:p w14:paraId="43E0932B" w14:textId="77777777" w:rsidR="00597382" w:rsidRPr="00D06669" w:rsidRDefault="00597382" w:rsidP="00D06669">
      <w:pPr>
        <w:rPr>
          <w:rFonts w:ascii="Arial" w:hAnsi="Arial" w:cs="Arial"/>
        </w:rPr>
      </w:pPr>
    </w:p>
    <w:p w14:paraId="3F90846D" w14:textId="1172061F" w:rsidR="00E803C8" w:rsidRPr="00D06669" w:rsidRDefault="00E803C8">
      <w:pPr>
        <w:pStyle w:val="Naslov3"/>
        <w:rPr>
          <w:rFonts w:cs="Arial"/>
        </w:rPr>
      </w:pPr>
      <w:bookmarkStart w:id="96" w:name="_Toc118591979"/>
      <w:bookmarkStart w:id="97" w:name="_Toc119302930"/>
      <w:bookmarkStart w:id="98" w:name="_Toc119397867"/>
      <w:bookmarkStart w:id="99" w:name="_Toc119400383"/>
      <w:bookmarkStart w:id="100" w:name="_Toc119400590"/>
      <w:r w:rsidRPr="00D06669">
        <w:rPr>
          <w:rFonts w:cs="Arial"/>
        </w:rPr>
        <w:t>Program</w:t>
      </w:r>
      <w:r w:rsidR="00BB5F16" w:rsidRPr="00D06669">
        <w:rPr>
          <w:rFonts w:cs="Arial"/>
        </w:rPr>
        <w:t xml:space="preserve"> 1033</w:t>
      </w:r>
      <w:r w:rsidRPr="00D06669">
        <w:rPr>
          <w:rFonts w:cs="Arial"/>
        </w:rPr>
        <w:t>: RAZVOJ CIVILNOG DRUŠTVA</w:t>
      </w:r>
      <w:bookmarkEnd w:id="96"/>
      <w:bookmarkEnd w:id="97"/>
      <w:bookmarkEnd w:id="98"/>
      <w:bookmarkEnd w:id="99"/>
      <w:bookmarkEnd w:id="100"/>
    </w:p>
    <w:p w14:paraId="26352D1B" w14:textId="77777777" w:rsidR="00E803C8" w:rsidRPr="00D06669" w:rsidRDefault="00E803C8" w:rsidP="00D06669">
      <w:pPr>
        <w:jc w:val="both"/>
        <w:rPr>
          <w:rFonts w:ascii="Arial" w:hAnsi="Arial" w:cs="Arial"/>
          <w:color w:val="FF0000"/>
          <w:sz w:val="22"/>
          <w:szCs w:val="22"/>
        </w:rPr>
      </w:pPr>
      <w:bookmarkStart w:id="101" w:name="_Hlk72922698"/>
    </w:p>
    <w:bookmarkEnd w:id="101"/>
    <w:p w14:paraId="25A02EAD" w14:textId="77777777" w:rsidR="00597382" w:rsidRPr="00D06669" w:rsidRDefault="00597382" w:rsidP="00D06669">
      <w:pPr>
        <w:jc w:val="both"/>
        <w:rPr>
          <w:rFonts w:ascii="Arial" w:hAnsi="Arial" w:cs="Arial"/>
          <w:sz w:val="22"/>
          <w:szCs w:val="22"/>
          <w:lang w:eastAsia="en-US"/>
        </w:rPr>
      </w:pPr>
      <w:r w:rsidRPr="00D06669">
        <w:rPr>
          <w:rFonts w:ascii="Arial" w:hAnsi="Arial" w:cs="Arial"/>
          <w:b/>
          <w:bCs/>
          <w:sz w:val="22"/>
          <w:szCs w:val="22"/>
          <w:lang w:eastAsia="en-US"/>
        </w:rPr>
        <w:t>Opis programa</w:t>
      </w:r>
      <w:r w:rsidRPr="00D06669">
        <w:rPr>
          <w:rFonts w:ascii="Arial" w:hAnsi="Arial" w:cs="Arial"/>
          <w:sz w:val="22"/>
          <w:szCs w:val="22"/>
          <w:lang w:eastAsia="en-US"/>
        </w:rPr>
        <w:t xml:space="preserve">: U proračunu su planirana sredstva za sufinanciranje programa i projekata udruga kako bi se udrugama civilnog društva koje djeluju na području Grada Buzeta osigurala  </w:t>
      </w:r>
      <w:r w:rsidRPr="00D06669">
        <w:rPr>
          <w:rFonts w:ascii="Arial" w:hAnsi="Arial" w:cs="Arial"/>
          <w:sz w:val="22"/>
          <w:szCs w:val="22"/>
          <w:lang w:eastAsia="en-US"/>
        </w:rPr>
        <w:lastRenderedPageBreak/>
        <w:t>financijska pomoć za redovan rad i realizaciju programa/projekata s ciljem zadovoljavanja posebnih potreba društvenih skupina u zajednici. Sredstva za sufinanciranje programa i projekata udruga raspoređena su u proračunu po programima ovisno o područjima djelatnosti udruga.</w:t>
      </w:r>
    </w:p>
    <w:p w14:paraId="0D2B6011" w14:textId="77777777" w:rsidR="00597382" w:rsidRPr="00D06669" w:rsidRDefault="00597382" w:rsidP="00D06669">
      <w:pPr>
        <w:jc w:val="both"/>
        <w:rPr>
          <w:rFonts w:ascii="Arial" w:hAnsi="Arial" w:cs="Arial"/>
          <w:sz w:val="22"/>
          <w:szCs w:val="22"/>
          <w:lang w:eastAsia="en-US"/>
        </w:rPr>
      </w:pPr>
      <w:r w:rsidRPr="00D06669">
        <w:rPr>
          <w:rFonts w:ascii="Arial" w:hAnsi="Arial" w:cs="Arial"/>
          <w:sz w:val="22"/>
          <w:szCs w:val="22"/>
          <w:lang w:eastAsia="en-US"/>
        </w:rPr>
        <w:t>Sukladno Uredbi o kriterijima, mjerilima i postupcima financiranja i ugovaranja programa i projekata od interesa za opće dobro koje provode udruge („Narodne novine“, broj 26/15.), Grad Buzet donio je Pravilnik o kriterijima, mjerilima i postupcima financiranja programa i projekata od interesa za Grad Buzet koje provode udruge (Službene novine Grada Buzeta 12/15) kojim se utvrđuju kriteriji, mjerila i postupci za dodjelu i korištenje sredstava proračuna Grada Buzeta udrugama (a primjenjuje se i na sve pravne i fizičke osobe, građanske inicijative, samostalne umjetnike, registrirane samostalne profesije, kao i druge pravne osobe koje imaju sjedište ili djeluju na području Grada Buzeta ili svojim djelovanjem obuhvaćaju korisnike s područja Grada Buzeta te su upisane u odgovarajuće registre obavljanja djelatnosti) a čije aktivnosti doprinose zadovoljenju javnih potreba i ispunjavanju ciljeva i prioriteta definiranih strateškim i planskim dokumentima Grada Buzeta.</w:t>
      </w:r>
    </w:p>
    <w:p w14:paraId="54112F03" w14:textId="77777777" w:rsidR="00597382" w:rsidRPr="00D06669" w:rsidRDefault="00597382" w:rsidP="00D06669">
      <w:pPr>
        <w:jc w:val="both"/>
        <w:rPr>
          <w:rFonts w:ascii="Arial" w:hAnsi="Arial" w:cs="Arial"/>
          <w:sz w:val="22"/>
          <w:szCs w:val="22"/>
          <w:lang w:eastAsia="en-US"/>
        </w:rPr>
      </w:pPr>
      <w:r w:rsidRPr="00D06669">
        <w:rPr>
          <w:rFonts w:ascii="Arial" w:hAnsi="Arial" w:cs="Arial"/>
          <w:sz w:val="22"/>
          <w:szCs w:val="22"/>
          <w:lang w:eastAsia="en-US"/>
        </w:rPr>
        <w:t>Primjenom navedenog Pravilnika raspored sredstava koji je proračunom planiran za realizaciju programa i projekata koje provode udruge iz pojedinih područja (kulture, socijalne skrbi, zdravstva, sporta i sl.) izvršit će se nakon provedenog postupka utvrđenog Pravilnikom.</w:t>
      </w:r>
    </w:p>
    <w:p w14:paraId="324560D4" w14:textId="77777777" w:rsidR="00597382" w:rsidRPr="00D06669" w:rsidRDefault="00597382" w:rsidP="00D06669">
      <w:pPr>
        <w:jc w:val="both"/>
        <w:rPr>
          <w:rFonts w:ascii="Arial" w:hAnsi="Arial" w:cs="Arial"/>
          <w:sz w:val="22"/>
          <w:szCs w:val="22"/>
          <w:lang w:eastAsia="en-US"/>
        </w:rPr>
      </w:pPr>
    </w:p>
    <w:p w14:paraId="2AA07D95" w14:textId="77777777" w:rsidR="00597382" w:rsidRPr="00D06669" w:rsidRDefault="00597382" w:rsidP="00D06669">
      <w:pPr>
        <w:jc w:val="both"/>
        <w:rPr>
          <w:rFonts w:ascii="Arial" w:hAnsi="Arial" w:cs="Arial"/>
          <w:sz w:val="22"/>
          <w:szCs w:val="22"/>
          <w:lang w:eastAsia="en-US"/>
        </w:rPr>
      </w:pPr>
      <w:r w:rsidRPr="00D06669">
        <w:rPr>
          <w:rFonts w:ascii="Arial" w:hAnsi="Arial" w:cs="Arial"/>
          <w:b/>
          <w:bCs/>
          <w:sz w:val="22"/>
          <w:szCs w:val="22"/>
          <w:lang w:eastAsia="en-US"/>
        </w:rPr>
        <w:t>Zakonske i druge pravne osnove na kojima se Program zasniva</w:t>
      </w:r>
      <w:r w:rsidRPr="00D06669">
        <w:rPr>
          <w:rFonts w:ascii="Arial" w:hAnsi="Arial" w:cs="Arial"/>
          <w:sz w:val="22"/>
          <w:szCs w:val="22"/>
          <w:lang w:eastAsia="en-US"/>
        </w:rPr>
        <w:t xml:space="preserve">: </w:t>
      </w:r>
    </w:p>
    <w:p w14:paraId="69FE8B6D" w14:textId="5430B909" w:rsidR="00597382" w:rsidRPr="00D06669" w:rsidRDefault="00597382">
      <w:pPr>
        <w:pStyle w:val="Odlomakpopisa"/>
        <w:numPr>
          <w:ilvl w:val="0"/>
          <w:numId w:val="20"/>
        </w:numPr>
        <w:jc w:val="both"/>
        <w:rPr>
          <w:rFonts w:ascii="Arial" w:hAnsi="Arial" w:cs="Arial"/>
          <w:sz w:val="22"/>
          <w:szCs w:val="22"/>
          <w:lang w:eastAsia="en-US"/>
        </w:rPr>
      </w:pPr>
      <w:r w:rsidRPr="00D06669">
        <w:rPr>
          <w:rFonts w:ascii="Arial" w:hAnsi="Arial" w:cs="Arial"/>
          <w:sz w:val="22"/>
          <w:szCs w:val="22"/>
          <w:lang w:eastAsia="en-US"/>
        </w:rPr>
        <w:t>Zakon o lokalnoj i područnoj (regionalnoj) samoupravi (“Narodne novine” broj 33/01, 60/01, 129/05, 109/07, 125/08, 36/09, 150/11, 144/12, 19/13, 137/15, 123/17, 98/19 i 144/20)</w:t>
      </w:r>
    </w:p>
    <w:p w14:paraId="6537CDAE" w14:textId="6FF6260D" w:rsidR="00597382" w:rsidRPr="00D06669" w:rsidRDefault="00597382">
      <w:pPr>
        <w:pStyle w:val="Odlomakpopisa"/>
        <w:numPr>
          <w:ilvl w:val="0"/>
          <w:numId w:val="20"/>
        </w:numPr>
        <w:jc w:val="both"/>
        <w:rPr>
          <w:rFonts w:ascii="Arial" w:hAnsi="Arial" w:cs="Arial"/>
          <w:sz w:val="22"/>
          <w:szCs w:val="22"/>
          <w:lang w:eastAsia="en-US"/>
        </w:rPr>
      </w:pPr>
      <w:r w:rsidRPr="00D06669">
        <w:rPr>
          <w:rFonts w:ascii="Arial" w:hAnsi="Arial" w:cs="Arial"/>
          <w:sz w:val="22"/>
          <w:szCs w:val="22"/>
          <w:lang w:eastAsia="en-US"/>
        </w:rPr>
        <w:t>Zakon o udrugama („Narodne novine“ broj 74/14, 70/17, 98/19),</w:t>
      </w:r>
    </w:p>
    <w:p w14:paraId="28DA7A6F" w14:textId="0E2CEC4B" w:rsidR="00597382" w:rsidRPr="00D06669" w:rsidRDefault="00597382">
      <w:pPr>
        <w:pStyle w:val="Odlomakpopisa"/>
        <w:numPr>
          <w:ilvl w:val="0"/>
          <w:numId w:val="20"/>
        </w:numPr>
        <w:jc w:val="both"/>
        <w:rPr>
          <w:rFonts w:ascii="Arial" w:hAnsi="Arial" w:cs="Arial"/>
          <w:sz w:val="22"/>
          <w:szCs w:val="22"/>
          <w:lang w:eastAsia="en-US"/>
        </w:rPr>
      </w:pPr>
      <w:r w:rsidRPr="00D06669">
        <w:rPr>
          <w:rFonts w:ascii="Arial" w:hAnsi="Arial" w:cs="Arial"/>
          <w:sz w:val="22"/>
          <w:szCs w:val="22"/>
          <w:lang w:eastAsia="en-US"/>
        </w:rPr>
        <w:t>Uredba o kriterijima, mjerilima i postupcima financiranja i ugovaranja programa i projekata od interesa za opće dobro koje provode udruge („Narodne novine“, broj 26/15. i 37/21.)</w:t>
      </w:r>
    </w:p>
    <w:p w14:paraId="6097AF37" w14:textId="4FC8568B" w:rsidR="00597382" w:rsidRPr="00D06669" w:rsidRDefault="00597382">
      <w:pPr>
        <w:pStyle w:val="Odlomakpopisa"/>
        <w:numPr>
          <w:ilvl w:val="0"/>
          <w:numId w:val="20"/>
        </w:numPr>
        <w:jc w:val="both"/>
        <w:rPr>
          <w:rFonts w:ascii="Arial" w:hAnsi="Arial" w:cs="Arial"/>
          <w:sz w:val="22"/>
          <w:szCs w:val="22"/>
          <w:lang w:eastAsia="en-US"/>
        </w:rPr>
      </w:pPr>
      <w:r w:rsidRPr="00D06669">
        <w:rPr>
          <w:rFonts w:ascii="Arial" w:hAnsi="Arial" w:cs="Arial"/>
          <w:sz w:val="22"/>
          <w:szCs w:val="22"/>
          <w:lang w:eastAsia="en-US"/>
        </w:rPr>
        <w:t>Pravilnik o kriterijima, mjerilima i postupcima financiranja programa i projekata od interesa za Grad Buzet koje provode udruge (Službene novine Grada Buzeta 12/15)</w:t>
      </w:r>
    </w:p>
    <w:p w14:paraId="3629C858" w14:textId="1C148011" w:rsidR="00597382" w:rsidRPr="00D06669" w:rsidRDefault="00597382">
      <w:pPr>
        <w:pStyle w:val="Odlomakpopisa"/>
        <w:numPr>
          <w:ilvl w:val="0"/>
          <w:numId w:val="20"/>
        </w:numPr>
        <w:jc w:val="both"/>
        <w:rPr>
          <w:rFonts w:ascii="Arial" w:hAnsi="Arial" w:cs="Arial"/>
          <w:sz w:val="22"/>
          <w:szCs w:val="22"/>
          <w:lang w:eastAsia="en-US"/>
        </w:rPr>
      </w:pPr>
      <w:r w:rsidRPr="00D06669">
        <w:rPr>
          <w:rFonts w:ascii="Arial" w:hAnsi="Arial" w:cs="Arial"/>
          <w:sz w:val="22"/>
          <w:szCs w:val="22"/>
          <w:lang w:eastAsia="en-US"/>
        </w:rPr>
        <w:t>Statut Grada Buzeta („Službene novine Grada Buzeta“, broj 2/21 i 10/21)</w:t>
      </w:r>
    </w:p>
    <w:p w14:paraId="7BF79901" w14:textId="77777777" w:rsidR="00597382" w:rsidRPr="00D06669" w:rsidRDefault="00597382" w:rsidP="00D06669">
      <w:pPr>
        <w:jc w:val="both"/>
        <w:rPr>
          <w:rFonts w:ascii="Arial" w:hAnsi="Arial" w:cs="Arial"/>
          <w:b/>
          <w:bCs/>
          <w:sz w:val="22"/>
          <w:szCs w:val="22"/>
          <w:lang w:eastAsia="en-US"/>
        </w:rPr>
      </w:pPr>
    </w:p>
    <w:p w14:paraId="64B5AEAD" w14:textId="77777777" w:rsidR="00597382" w:rsidRPr="00D06669" w:rsidRDefault="00597382" w:rsidP="00D06669">
      <w:pPr>
        <w:jc w:val="both"/>
        <w:rPr>
          <w:rFonts w:ascii="Arial" w:hAnsi="Arial" w:cs="Arial"/>
          <w:sz w:val="22"/>
          <w:szCs w:val="22"/>
          <w:lang w:eastAsia="en-US"/>
        </w:rPr>
      </w:pPr>
      <w:r w:rsidRPr="00D06669">
        <w:rPr>
          <w:rFonts w:ascii="Arial" w:hAnsi="Arial" w:cs="Arial"/>
          <w:b/>
          <w:bCs/>
          <w:sz w:val="22"/>
          <w:szCs w:val="22"/>
          <w:lang w:eastAsia="en-US"/>
        </w:rPr>
        <w:t>Cilj programa</w:t>
      </w:r>
      <w:r w:rsidRPr="00D06669">
        <w:rPr>
          <w:rFonts w:ascii="Arial" w:hAnsi="Arial" w:cs="Arial"/>
          <w:sz w:val="22"/>
          <w:szCs w:val="22"/>
          <w:lang w:eastAsia="en-US"/>
        </w:rPr>
        <w:t>: Sredstvima planiranim za sufinanciranje programa i projekata udruga sufinanciranjem njihovih programa osigurati materijalnu i financijsku pomoć za redovan rad i realizaciju programa/projekata s ciljem zadovoljavanja posebnih potreba društvenih skupina u zajednici.</w:t>
      </w:r>
    </w:p>
    <w:p w14:paraId="28FB11AB" w14:textId="77777777" w:rsidR="00597382" w:rsidRPr="00D06669" w:rsidRDefault="00597382" w:rsidP="00D06669">
      <w:pPr>
        <w:jc w:val="both"/>
        <w:rPr>
          <w:rFonts w:ascii="Arial" w:hAnsi="Arial" w:cs="Arial"/>
          <w:sz w:val="22"/>
          <w:szCs w:val="22"/>
          <w:highlight w:val="yellow"/>
          <w:lang w:eastAsia="en-US"/>
        </w:rPr>
      </w:pPr>
      <w:r w:rsidRPr="00D06669">
        <w:rPr>
          <w:rFonts w:ascii="Arial" w:hAnsi="Arial" w:cs="Arial"/>
          <w:sz w:val="22"/>
          <w:szCs w:val="22"/>
          <w:lang w:eastAsia="en-US"/>
        </w:rPr>
        <w:t>Osigurati kontinuitet usluga i sustav koji uvažava lokalne potrebe te specifičnosti članova i korisnika udruga.</w:t>
      </w:r>
    </w:p>
    <w:p w14:paraId="42E19966" w14:textId="77777777" w:rsidR="00597382" w:rsidRPr="00D06669" w:rsidRDefault="00597382" w:rsidP="00D06669">
      <w:pPr>
        <w:jc w:val="both"/>
        <w:rPr>
          <w:rFonts w:ascii="Arial" w:hAnsi="Arial" w:cs="Arial"/>
          <w:sz w:val="22"/>
          <w:szCs w:val="22"/>
          <w:lang w:eastAsia="en-US"/>
        </w:rPr>
      </w:pPr>
    </w:p>
    <w:p w14:paraId="63C6B472" w14:textId="77777777" w:rsidR="00597382" w:rsidRPr="00D06669" w:rsidRDefault="00597382" w:rsidP="00D06669">
      <w:pPr>
        <w:jc w:val="both"/>
        <w:rPr>
          <w:rFonts w:ascii="Arial" w:hAnsi="Arial" w:cs="Arial"/>
          <w:sz w:val="22"/>
          <w:szCs w:val="22"/>
          <w:lang w:eastAsia="en-US"/>
        </w:rPr>
      </w:pPr>
      <w:r w:rsidRPr="00D06669">
        <w:rPr>
          <w:rFonts w:ascii="Arial" w:hAnsi="Arial" w:cs="Arial"/>
          <w:b/>
          <w:bCs/>
          <w:sz w:val="22"/>
          <w:szCs w:val="22"/>
          <w:lang w:eastAsia="en-US"/>
        </w:rPr>
        <w:t>Pokazatelji rezultata</w:t>
      </w:r>
      <w:r w:rsidRPr="00D06669">
        <w:rPr>
          <w:rFonts w:ascii="Arial" w:hAnsi="Arial" w:cs="Arial"/>
          <w:sz w:val="22"/>
          <w:szCs w:val="22"/>
          <w:lang w:eastAsia="en-US"/>
        </w:rPr>
        <w:t>: Broj udruga čiji se programi/projekti sufinanciraju, vrsta i broj programa/projekata te broj korisnika programa/projekata udruga, broj korisnika programa namijenjenih određenim kategorijama stanovništva. Uspješno realizirane aktivnosti i programi udruga.</w:t>
      </w:r>
    </w:p>
    <w:p w14:paraId="590563D0" w14:textId="77777777" w:rsidR="00597382" w:rsidRPr="00D06669" w:rsidRDefault="00597382" w:rsidP="00D06669">
      <w:pPr>
        <w:jc w:val="both"/>
        <w:rPr>
          <w:rFonts w:ascii="Arial" w:hAnsi="Arial" w:cs="Arial"/>
          <w:b/>
          <w:bCs/>
          <w:sz w:val="22"/>
          <w:szCs w:val="22"/>
          <w:lang w:eastAsia="en-US"/>
        </w:rPr>
      </w:pPr>
    </w:p>
    <w:p w14:paraId="3ED2F9B4" w14:textId="77777777" w:rsidR="00597382" w:rsidRPr="00D06669" w:rsidRDefault="00597382" w:rsidP="00D06669">
      <w:pPr>
        <w:jc w:val="both"/>
        <w:rPr>
          <w:rFonts w:ascii="Arial" w:hAnsi="Arial" w:cs="Arial"/>
          <w:sz w:val="22"/>
          <w:szCs w:val="22"/>
          <w:lang w:eastAsia="en-US"/>
        </w:rPr>
      </w:pPr>
      <w:r w:rsidRPr="00D06669">
        <w:rPr>
          <w:rFonts w:ascii="Arial" w:hAnsi="Arial" w:cs="Arial"/>
          <w:b/>
          <w:bCs/>
          <w:sz w:val="22"/>
          <w:szCs w:val="22"/>
          <w:lang w:eastAsia="en-US"/>
        </w:rPr>
        <w:t>Usklađenost programa s dokumentima dugoročnog razvoja</w:t>
      </w:r>
      <w:r w:rsidRPr="00D06669">
        <w:rPr>
          <w:rFonts w:ascii="Arial" w:hAnsi="Arial" w:cs="Arial"/>
          <w:sz w:val="22"/>
          <w:szCs w:val="22"/>
          <w:lang w:eastAsia="en-US"/>
        </w:rPr>
        <w:t>: Provedbeni program Grada Buzeta za razdoblje od 2021. do 2025. godine</w:t>
      </w:r>
    </w:p>
    <w:p w14:paraId="3EC251BF" w14:textId="77777777" w:rsidR="00597382" w:rsidRPr="00D06669" w:rsidRDefault="00597382" w:rsidP="00D06669">
      <w:pPr>
        <w:jc w:val="both"/>
        <w:rPr>
          <w:rFonts w:ascii="Arial" w:hAnsi="Arial" w:cs="Arial"/>
          <w:sz w:val="22"/>
          <w:szCs w:val="22"/>
          <w:lang w:eastAsia="en-US"/>
        </w:rPr>
      </w:pPr>
    </w:p>
    <w:p w14:paraId="3FC6E0AE" w14:textId="77777777" w:rsidR="00597382" w:rsidRPr="00D06669" w:rsidRDefault="00597382" w:rsidP="00D06669">
      <w:pPr>
        <w:jc w:val="both"/>
        <w:rPr>
          <w:rFonts w:ascii="Arial" w:hAnsi="Arial" w:cs="Arial"/>
          <w:sz w:val="22"/>
          <w:szCs w:val="22"/>
          <w:lang w:eastAsia="en-US"/>
        </w:rPr>
      </w:pPr>
      <w:r w:rsidRPr="00D06669">
        <w:rPr>
          <w:rFonts w:ascii="Arial" w:hAnsi="Arial" w:cs="Arial"/>
          <w:b/>
          <w:bCs/>
          <w:sz w:val="22"/>
          <w:szCs w:val="22"/>
          <w:lang w:eastAsia="en-US"/>
        </w:rPr>
        <w:t>Sredstva za realizaciju programa</w:t>
      </w:r>
      <w:r w:rsidRPr="00D06669">
        <w:rPr>
          <w:rFonts w:ascii="Arial" w:hAnsi="Arial" w:cs="Arial"/>
          <w:sz w:val="22"/>
          <w:szCs w:val="22"/>
          <w:lang w:eastAsia="en-US"/>
        </w:rPr>
        <w:t>: osigurana su u iznosu 19.200,00 eura kroz sljedeće aktivnosti:</w:t>
      </w:r>
    </w:p>
    <w:p w14:paraId="4BA65A50" w14:textId="77777777" w:rsidR="00597382" w:rsidRPr="00D06669" w:rsidRDefault="00597382" w:rsidP="00D06669">
      <w:pPr>
        <w:jc w:val="both"/>
        <w:rPr>
          <w:rFonts w:ascii="Arial" w:hAnsi="Arial" w:cs="Arial"/>
          <w:sz w:val="22"/>
          <w:szCs w:val="22"/>
          <w:lang w:eastAsia="en-US"/>
        </w:rPr>
      </w:pPr>
    </w:p>
    <w:tbl>
      <w:tblPr>
        <w:tblStyle w:val="Reetkatablice"/>
        <w:tblW w:w="0" w:type="auto"/>
        <w:tblLook w:val="04A0" w:firstRow="1" w:lastRow="0" w:firstColumn="1" w:lastColumn="0" w:noHBand="0" w:noVBand="1"/>
      </w:tblPr>
      <w:tblGrid>
        <w:gridCol w:w="1664"/>
        <w:gridCol w:w="1220"/>
        <w:gridCol w:w="4376"/>
        <w:gridCol w:w="1802"/>
      </w:tblGrid>
      <w:tr w:rsidR="00597382" w:rsidRPr="00D06669" w14:paraId="221958BF" w14:textId="77777777" w:rsidTr="00DE1EE9">
        <w:tc>
          <w:tcPr>
            <w:tcW w:w="7241" w:type="dxa"/>
            <w:gridSpan w:val="3"/>
          </w:tcPr>
          <w:p w14:paraId="47E38681" w14:textId="77777777" w:rsidR="00597382" w:rsidRPr="00D06669" w:rsidRDefault="00597382" w:rsidP="00D06669">
            <w:pPr>
              <w:jc w:val="both"/>
              <w:rPr>
                <w:rFonts w:ascii="Arial" w:hAnsi="Arial" w:cs="Arial"/>
                <w:b/>
                <w:bCs/>
                <w:sz w:val="22"/>
                <w:szCs w:val="22"/>
                <w:lang w:eastAsia="en-US"/>
              </w:rPr>
            </w:pPr>
            <w:r w:rsidRPr="00D06669">
              <w:rPr>
                <w:rFonts w:ascii="Arial" w:hAnsi="Arial" w:cs="Arial"/>
                <w:b/>
                <w:bCs/>
                <w:sz w:val="22"/>
                <w:szCs w:val="22"/>
                <w:lang w:eastAsia="en-US"/>
              </w:rPr>
              <w:t>Program 1033 RAZVOJ CIVILNOG DRUŠTVA</w:t>
            </w:r>
          </w:p>
        </w:tc>
        <w:tc>
          <w:tcPr>
            <w:tcW w:w="1821" w:type="dxa"/>
          </w:tcPr>
          <w:p w14:paraId="7EABDBBA" w14:textId="77777777" w:rsidR="00597382" w:rsidRPr="00D06669" w:rsidRDefault="00597382" w:rsidP="00D06669">
            <w:pPr>
              <w:jc w:val="right"/>
              <w:rPr>
                <w:rFonts w:ascii="Arial" w:hAnsi="Arial" w:cs="Arial"/>
                <w:sz w:val="22"/>
                <w:szCs w:val="22"/>
                <w:lang w:eastAsia="en-US"/>
              </w:rPr>
            </w:pPr>
            <w:r w:rsidRPr="00D06669">
              <w:rPr>
                <w:rFonts w:ascii="Arial" w:hAnsi="Arial" w:cs="Arial"/>
                <w:sz w:val="22"/>
                <w:szCs w:val="22"/>
                <w:lang w:eastAsia="en-US"/>
              </w:rPr>
              <w:t>Iznos (eura)</w:t>
            </w:r>
          </w:p>
        </w:tc>
      </w:tr>
      <w:tr w:rsidR="00597382" w:rsidRPr="00D06669" w14:paraId="0E04EB30" w14:textId="77777777" w:rsidTr="00DE1EE9">
        <w:tc>
          <w:tcPr>
            <w:tcW w:w="1682" w:type="dxa"/>
          </w:tcPr>
          <w:p w14:paraId="416E59B3" w14:textId="77777777" w:rsidR="00597382" w:rsidRPr="00D06669" w:rsidRDefault="00597382" w:rsidP="00D06669">
            <w:pPr>
              <w:jc w:val="both"/>
              <w:rPr>
                <w:rFonts w:ascii="Arial" w:hAnsi="Arial" w:cs="Arial"/>
                <w:sz w:val="22"/>
                <w:szCs w:val="22"/>
                <w:lang w:eastAsia="en-US"/>
              </w:rPr>
            </w:pPr>
            <w:r w:rsidRPr="00D06669">
              <w:rPr>
                <w:rFonts w:ascii="Arial" w:hAnsi="Arial" w:cs="Arial"/>
                <w:sz w:val="22"/>
                <w:szCs w:val="22"/>
                <w:lang w:eastAsia="en-US"/>
              </w:rPr>
              <w:t>Aktivnost</w:t>
            </w:r>
          </w:p>
        </w:tc>
        <w:tc>
          <w:tcPr>
            <w:tcW w:w="1097" w:type="dxa"/>
          </w:tcPr>
          <w:p w14:paraId="4173F85A" w14:textId="77777777" w:rsidR="00597382" w:rsidRPr="00D06669" w:rsidRDefault="00597382" w:rsidP="00D06669">
            <w:pPr>
              <w:jc w:val="both"/>
              <w:rPr>
                <w:rFonts w:ascii="Arial" w:hAnsi="Arial" w:cs="Arial"/>
                <w:sz w:val="22"/>
                <w:szCs w:val="22"/>
                <w:lang w:eastAsia="en-US"/>
              </w:rPr>
            </w:pPr>
            <w:r w:rsidRPr="00D06669">
              <w:rPr>
                <w:rFonts w:ascii="Arial" w:hAnsi="Arial" w:cs="Arial"/>
                <w:sz w:val="22"/>
                <w:szCs w:val="22"/>
                <w:lang w:eastAsia="en-US"/>
              </w:rPr>
              <w:t>A1003301</w:t>
            </w:r>
          </w:p>
        </w:tc>
        <w:tc>
          <w:tcPr>
            <w:tcW w:w="4462" w:type="dxa"/>
          </w:tcPr>
          <w:p w14:paraId="190B63BF" w14:textId="77777777" w:rsidR="00597382" w:rsidRPr="00D06669" w:rsidRDefault="00597382" w:rsidP="00D06669">
            <w:pPr>
              <w:jc w:val="both"/>
              <w:rPr>
                <w:rFonts w:ascii="Arial" w:hAnsi="Arial" w:cs="Arial"/>
                <w:sz w:val="22"/>
                <w:szCs w:val="22"/>
                <w:lang w:eastAsia="en-US"/>
              </w:rPr>
            </w:pPr>
            <w:r w:rsidRPr="00D06669">
              <w:rPr>
                <w:rFonts w:ascii="Arial" w:hAnsi="Arial" w:cs="Arial"/>
                <w:sz w:val="22"/>
                <w:szCs w:val="22"/>
                <w:lang w:eastAsia="en-US"/>
              </w:rPr>
              <w:t>Donacije udrugama građana i neprofitnim organizacijama</w:t>
            </w:r>
          </w:p>
        </w:tc>
        <w:tc>
          <w:tcPr>
            <w:tcW w:w="1821" w:type="dxa"/>
          </w:tcPr>
          <w:p w14:paraId="64FE6210" w14:textId="77777777" w:rsidR="00597382" w:rsidRPr="00D06669" w:rsidRDefault="00597382" w:rsidP="00D06669">
            <w:pPr>
              <w:jc w:val="right"/>
              <w:rPr>
                <w:rFonts w:ascii="Arial" w:hAnsi="Arial" w:cs="Arial"/>
                <w:sz w:val="22"/>
                <w:szCs w:val="22"/>
                <w:highlight w:val="yellow"/>
                <w:lang w:eastAsia="en-US"/>
              </w:rPr>
            </w:pPr>
            <w:r w:rsidRPr="00D06669">
              <w:rPr>
                <w:rFonts w:ascii="Arial" w:hAnsi="Arial" w:cs="Arial"/>
                <w:sz w:val="22"/>
                <w:szCs w:val="22"/>
                <w:lang w:eastAsia="en-US"/>
              </w:rPr>
              <w:t>19.200,00</w:t>
            </w:r>
          </w:p>
        </w:tc>
      </w:tr>
    </w:tbl>
    <w:p w14:paraId="6DBF4F13" w14:textId="77777777" w:rsidR="00597382" w:rsidRPr="00D06669" w:rsidRDefault="00597382" w:rsidP="00D06669">
      <w:pPr>
        <w:jc w:val="both"/>
        <w:rPr>
          <w:rFonts w:ascii="Arial" w:hAnsi="Arial" w:cs="Arial"/>
          <w:sz w:val="22"/>
          <w:szCs w:val="22"/>
          <w:lang w:eastAsia="en-US"/>
        </w:rPr>
      </w:pPr>
    </w:p>
    <w:p w14:paraId="5F498669" w14:textId="77777777" w:rsidR="00597382" w:rsidRPr="00D06669" w:rsidRDefault="00597382" w:rsidP="00D06669">
      <w:pPr>
        <w:shd w:val="clear" w:color="auto" w:fill="D9D9D9"/>
        <w:jc w:val="both"/>
        <w:rPr>
          <w:rFonts w:ascii="Arial" w:hAnsi="Arial" w:cs="Arial"/>
          <w:b/>
          <w:sz w:val="22"/>
          <w:szCs w:val="22"/>
        </w:rPr>
      </w:pPr>
      <w:r w:rsidRPr="00D06669">
        <w:rPr>
          <w:rFonts w:ascii="Arial" w:eastAsiaTheme="minorHAnsi" w:hAnsi="Arial" w:cs="Arial"/>
          <w:b/>
          <w:bCs/>
          <w:sz w:val="22"/>
          <w:szCs w:val="22"/>
          <w:lang w:eastAsia="en-US"/>
        </w:rPr>
        <w:t>Aktivnost 103301: Donacije udrugama građana i neprofitnim organizacijama</w:t>
      </w:r>
      <w:r w:rsidRPr="00D06669">
        <w:rPr>
          <w:rFonts w:ascii="Arial" w:eastAsiaTheme="minorHAnsi" w:hAnsi="Arial" w:cs="Arial"/>
          <w:sz w:val="22"/>
          <w:szCs w:val="22"/>
          <w:lang w:eastAsia="en-US"/>
        </w:rPr>
        <w:t xml:space="preserve"> </w:t>
      </w:r>
    </w:p>
    <w:p w14:paraId="4543ED41" w14:textId="77777777" w:rsidR="00597382" w:rsidRPr="00D06669" w:rsidRDefault="00597382" w:rsidP="00D06669">
      <w:pPr>
        <w:jc w:val="both"/>
        <w:rPr>
          <w:rFonts w:ascii="Arial" w:hAnsi="Arial" w:cs="Arial"/>
          <w:sz w:val="22"/>
          <w:szCs w:val="22"/>
          <w:lang w:eastAsia="en-US"/>
        </w:rPr>
      </w:pPr>
      <w:r w:rsidRPr="00D06669">
        <w:rPr>
          <w:rFonts w:ascii="Arial" w:hAnsi="Arial" w:cs="Arial"/>
          <w:sz w:val="22"/>
          <w:szCs w:val="22"/>
          <w:lang w:eastAsia="en-US"/>
        </w:rPr>
        <w:t xml:space="preserve">U okviru ove aktivnosti planirana su sredstva u iznosu od 19.200,00 eura za programe i projekte umirovljeničkih udruga, udruga proizašlih iz domovinskog rata, nacionalnih manjina, </w:t>
      </w:r>
      <w:r w:rsidRPr="00D06669">
        <w:rPr>
          <w:rFonts w:ascii="Arial" w:hAnsi="Arial" w:cs="Arial"/>
          <w:sz w:val="22"/>
          <w:szCs w:val="22"/>
          <w:lang w:eastAsia="en-US"/>
        </w:rPr>
        <w:lastRenderedPageBreak/>
        <w:t>organizacija civilnog društva u području gospodarstva, poljoprivrede i drugih, koja će se dodijeliti putem natječaja u 2023. godini.</w:t>
      </w:r>
    </w:p>
    <w:p w14:paraId="5EF4329E" w14:textId="0D7ED0DA" w:rsidR="00BB5F16" w:rsidRPr="00D06669" w:rsidRDefault="00BB5F16" w:rsidP="00D06669">
      <w:pPr>
        <w:rPr>
          <w:rFonts w:ascii="Arial" w:hAnsi="Arial" w:cs="Arial"/>
          <w:b/>
          <w:bCs/>
          <w:sz w:val="22"/>
          <w:szCs w:val="22"/>
          <w:lang w:eastAsia="en-US"/>
        </w:rPr>
      </w:pPr>
    </w:p>
    <w:p w14:paraId="0AE2F85A" w14:textId="77777777" w:rsidR="00597382" w:rsidRPr="00D06669" w:rsidRDefault="00597382" w:rsidP="00D06669">
      <w:pPr>
        <w:rPr>
          <w:rFonts w:ascii="Arial" w:hAnsi="Arial" w:cs="Arial"/>
        </w:rPr>
      </w:pPr>
    </w:p>
    <w:p w14:paraId="27919FEC" w14:textId="6734F0E8" w:rsidR="00BB5F16" w:rsidRPr="00D06669" w:rsidRDefault="00BB5F16">
      <w:pPr>
        <w:pStyle w:val="Naslov3"/>
        <w:rPr>
          <w:rFonts w:cs="Arial"/>
        </w:rPr>
      </w:pPr>
      <w:bookmarkStart w:id="102" w:name="_Toc118591980"/>
      <w:bookmarkStart w:id="103" w:name="_Toc119302931"/>
      <w:bookmarkStart w:id="104" w:name="_Toc119397868"/>
      <w:bookmarkStart w:id="105" w:name="_Toc119400384"/>
      <w:bookmarkStart w:id="106" w:name="_Toc119400591"/>
      <w:r w:rsidRPr="00D06669">
        <w:rPr>
          <w:rFonts w:cs="Arial"/>
        </w:rPr>
        <w:t>Program 1010: GRAD PRIJATELJ DJECE</w:t>
      </w:r>
      <w:bookmarkEnd w:id="102"/>
      <w:bookmarkEnd w:id="103"/>
      <w:bookmarkEnd w:id="104"/>
      <w:bookmarkEnd w:id="105"/>
      <w:bookmarkEnd w:id="106"/>
      <w:r w:rsidRPr="00D06669">
        <w:rPr>
          <w:rFonts w:cs="Arial"/>
        </w:rPr>
        <w:t xml:space="preserve"> </w:t>
      </w:r>
    </w:p>
    <w:p w14:paraId="18B0E825" w14:textId="77777777" w:rsidR="00BB5F16" w:rsidRPr="00D06669" w:rsidRDefault="00BB5F16" w:rsidP="00D06669">
      <w:pPr>
        <w:jc w:val="both"/>
        <w:rPr>
          <w:rFonts w:ascii="Arial" w:hAnsi="Arial" w:cs="Arial"/>
          <w:color w:val="FF0000"/>
          <w:sz w:val="22"/>
          <w:szCs w:val="22"/>
        </w:rPr>
      </w:pPr>
    </w:p>
    <w:p w14:paraId="28012EFB" w14:textId="28B000D5" w:rsidR="00597382" w:rsidRPr="00D06669" w:rsidRDefault="00597382" w:rsidP="00D06669">
      <w:pPr>
        <w:jc w:val="both"/>
        <w:rPr>
          <w:rFonts w:ascii="Arial" w:hAnsi="Arial" w:cs="Arial"/>
          <w:sz w:val="22"/>
          <w:szCs w:val="22"/>
          <w:lang w:eastAsia="en-US"/>
        </w:rPr>
      </w:pPr>
      <w:r w:rsidRPr="00D06669">
        <w:rPr>
          <w:rFonts w:ascii="Arial" w:hAnsi="Arial" w:cs="Arial"/>
          <w:b/>
          <w:bCs/>
          <w:sz w:val="22"/>
          <w:szCs w:val="22"/>
          <w:lang w:eastAsia="en-US"/>
        </w:rPr>
        <w:t>Opis programa</w:t>
      </w:r>
      <w:r w:rsidRPr="00D06669">
        <w:rPr>
          <w:rFonts w:ascii="Arial" w:hAnsi="Arial" w:cs="Arial"/>
          <w:sz w:val="22"/>
          <w:szCs w:val="22"/>
          <w:lang w:eastAsia="en-US"/>
        </w:rPr>
        <w:t>: Grad Buzet uključen u Akciju „Gradovi i općine - prijatelji djece (Odlukom o uključivanju u Akciju „Gradovi i općine – prijatelji djece“, „Službene novine Grada Buzeta“, br. 5/11). Realizacijom ovoga programa planiraju se aktivnosti u području odgoja i obrazovanja namijenjene djeci i mladima, a koje su od interesa Grada.</w:t>
      </w:r>
    </w:p>
    <w:p w14:paraId="50740E60" w14:textId="77777777" w:rsidR="00597382" w:rsidRPr="00D06669" w:rsidRDefault="00597382" w:rsidP="00D06669">
      <w:pPr>
        <w:jc w:val="both"/>
        <w:rPr>
          <w:rFonts w:ascii="Arial" w:hAnsi="Arial" w:cs="Arial"/>
          <w:sz w:val="22"/>
          <w:szCs w:val="22"/>
          <w:lang w:eastAsia="en-US"/>
        </w:rPr>
      </w:pPr>
    </w:p>
    <w:p w14:paraId="0F5865C0" w14:textId="77777777" w:rsidR="00597382" w:rsidRPr="00D06669" w:rsidRDefault="00597382" w:rsidP="00D06669">
      <w:pPr>
        <w:jc w:val="both"/>
        <w:rPr>
          <w:rFonts w:ascii="Arial" w:hAnsi="Arial" w:cs="Arial"/>
          <w:sz w:val="22"/>
          <w:szCs w:val="22"/>
          <w:lang w:eastAsia="en-US"/>
        </w:rPr>
      </w:pPr>
      <w:r w:rsidRPr="00D06669">
        <w:rPr>
          <w:rFonts w:ascii="Arial" w:hAnsi="Arial" w:cs="Arial"/>
          <w:b/>
          <w:bCs/>
          <w:sz w:val="22"/>
          <w:szCs w:val="22"/>
          <w:lang w:eastAsia="en-US"/>
        </w:rPr>
        <w:t>Zakonske i druge pravne osnove na kojima se Program zasniva</w:t>
      </w:r>
      <w:r w:rsidRPr="00D06669">
        <w:rPr>
          <w:rFonts w:ascii="Arial" w:hAnsi="Arial" w:cs="Arial"/>
          <w:sz w:val="22"/>
          <w:szCs w:val="22"/>
          <w:lang w:eastAsia="en-US"/>
        </w:rPr>
        <w:t xml:space="preserve">: </w:t>
      </w:r>
    </w:p>
    <w:p w14:paraId="4D44274E" w14:textId="10777015" w:rsidR="00597382" w:rsidRPr="00D06669" w:rsidRDefault="00597382">
      <w:pPr>
        <w:pStyle w:val="Odlomakpopisa"/>
        <w:numPr>
          <w:ilvl w:val="0"/>
          <w:numId w:val="20"/>
        </w:numPr>
        <w:jc w:val="both"/>
        <w:rPr>
          <w:rFonts w:ascii="Arial" w:hAnsi="Arial" w:cs="Arial"/>
          <w:sz w:val="22"/>
          <w:szCs w:val="22"/>
          <w:lang w:eastAsia="en-US"/>
        </w:rPr>
      </w:pPr>
      <w:bookmarkStart w:id="107" w:name="_Hlk119309372"/>
      <w:r w:rsidRPr="00D06669">
        <w:rPr>
          <w:rFonts w:ascii="Arial" w:hAnsi="Arial" w:cs="Arial"/>
          <w:sz w:val="22"/>
          <w:szCs w:val="22"/>
          <w:lang w:eastAsia="en-US"/>
        </w:rPr>
        <w:t>Zakon o lokalnoj i područnoj (regionalnoj) samoupravi (“Narodne novine” broj 33/01, 60/01, 129/05, 109/07, 125/08, 36/09, 150/11, 144/12, 19/13, 137/15, 123/17, 98/19 i 144/20),</w:t>
      </w:r>
    </w:p>
    <w:p w14:paraId="4AA4A9C9" w14:textId="6EDE413E" w:rsidR="00597382" w:rsidRPr="00D06669" w:rsidRDefault="00597382">
      <w:pPr>
        <w:pStyle w:val="Odlomakpopisa"/>
        <w:numPr>
          <w:ilvl w:val="0"/>
          <w:numId w:val="20"/>
        </w:numPr>
        <w:jc w:val="both"/>
        <w:rPr>
          <w:rFonts w:ascii="Arial" w:hAnsi="Arial" w:cs="Arial"/>
          <w:sz w:val="22"/>
          <w:szCs w:val="22"/>
          <w:lang w:eastAsia="en-US"/>
        </w:rPr>
      </w:pPr>
      <w:r w:rsidRPr="00D06669">
        <w:rPr>
          <w:rFonts w:ascii="Arial" w:hAnsi="Arial" w:cs="Arial"/>
          <w:sz w:val="22"/>
          <w:szCs w:val="22"/>
          <w:lang w:eastAsia="en-US"/>
        </w:rPr>
        <w:t>Statut Grada Buzeta („Službene novine Grada Buzeta“, broj 2/21. i 10/21)</w:t>
      </w:r>
    </w:p>
    <w:p w14:paraId="2A1264AE" w14:textId="5D65C27C" w:rsidR="00597382" w:rsidRPr="00D06669" w:rsidRDefault="00597382">
      <w:pPr>
        <w:pStyle w:val="Odlomakpopisa"/>
        <w:numPr>
          <w:ilvl w:val="0"/>
          <w:numId w:val="20"/>
        </w:numPr>
        <w:jc w:val="both"/>
        <w:rPr>
          <w:rFonts w:ascii="Arial" w:hAnsi="Arial" w:cs="Arial"/>
          <w:sz w:val="22"/>
          <w:szCs w:val="22"/>
          <w:lang w:eastAsia="en-US"/>
        </w:rPr>
      </w:pPr>
      <w:r w:rsidRPr="00D06669">
        <w:rPr>
          <w:rFonts w:ascii="Arial" w:hAnsi="Arial" w:cs="Arial"/>
          <w:sz w:val="22"/>
          <w:szCs w:val="22"/>
          <w:lang w:eastAsia="en-US"/>
        </w:rPr>
        <w:t>Zakon o udrugama (NN 74/14, 70/17, 98/19),</w:t>
      </w:r>
    </w:p>
    <w:p w14:paraId="1EAD26D4" w14:textId="069CFCC8" w:rsidR="00597382" w:rsidRPr="00D06669" w:rsidRDefault="00597382">
      <w:pPr>
        <w:pStyle w:val="Odlomakpopisa"/>
        <w:numPr>
          <w:ilvl w:val="0"/>
          <w:numId w:val="20"/>
        </w:numPr>
        <w:jc w:val="both"/>
        <w:rPr>
          <w:rFonts w:ascii="Arial" w:hAnsi="Arial" w:cs="Arial"/>
          <w:sz w:val="22"/>
          <w:szCs w:val="22"/>
          <w:lang w:eastAsia="en-US"/>
        </w:rPr>
      </w:pPr>
      <w:r w:rsidRPr="00D06669">
        <w:rPr>
          <w:rFonts w:ascii="Arial" w:hAnsi="Arial" w:cs="Arial"/>
          <w:sz w:val="22"/>
          <w:szCs w:val="22"/>
          <w:lang w:eastAsia="en-US"/>
        </w:rPr>
        <w:t>Odluka o uključivanju u Akciju „Gradovi i općine – prijatelji djece“, „Službene novine Grada Buzeta“, br. 5/11</w:t>
      </w:r>
    </w:p>
    <w:bookmarkEnd w:id="107"/>
    <w:p w14:paraId="73B74EA8" w14:textId="77777777" w:rsidR="00597382" w:rsidRPr="00D06669" w:rsidRDefault="00597382" w:rsidP="00D06669">
      <w:pPr>
        <w:jc w:val="both"/>
        <w:rPr>
          <w:rFonts w:ascii="Arial" w:hAnsi="Arial" w:cs="Arial"/>
          <w:b/>
          <w:bCs/>
          <w:sz w:val="22"/>
          <w:szCs w:val="22"/>
          <w:lang w:eastAsia="en-US"/>
        </w:rPr>
      </w:pPr>
    </w:p>
    <w:p w14:paraId="5A517359" w14:textId="77777777" w:rsidR="00597382" w:rsidRPr="00D06669" w:rsidRDefault="00597382" w:rsidP="00D06669">
      <w:pPr>
        <w:jc w:val="both"/>
        <w:rPr>
          <w:rFonts w:ascii="Arial" w:hAnsi="Arial" w:cs="Arial"/>
          <w:sz w:val="22"/>
          <w:szCs w:val="22"/>
          <w:highlight w:val="yellow"/>
          <w:lang w:eastAsia="en-US"/>
        </w:rPr>
      </w:pPr>
      <w:r w:rsidRPr="00D06669">
        <w:rPr>
          <w:rFonts w:ascii="Arial" w:hAnsi="Arial" w:cs="Arial"/>
          <w:b/>
          <w:bCs/>
          <w:sz w:val="22"/>
          <w:szCs w:val="22"/>
          <w:lang w:eastAsia="en-US"/>
        </w:rPr>
        <w:t>Cilj programa</w:t>
      </w:r>
      <w:r w:rsidRPr="00D06669">
        <w:rPr>
          <w:rFonts w:ascii="Arial" w:hAnsi="Arial" w:cs="Arial"/>
          <w:sz w:val="22"/>
          <w:szCs w:val="22"/>
          <w:lang w:eastAsia="en-US"/>
        </w:rPr>
        <w:t>: Realizirati dodatne programe, sadržaje i aktivnosti za djecu. Omogućiti kvalitetno provođenje slobodnog vremena djece i mladih sufinanciranjem dodatnih sadržaja, aktivnosti, programa i projekata koje provode ustanove na području Grada ili organizacije civilnog društva.</w:t>
      </w:r>
    </w:p>
    <w:p w14:paraId="01C301F7" w14:textId="77777777" w:rsidR="00597382" w:rsidRPr="00D06669" w:rsidRDefault="00597382" w:rsidP="00D06669">
      <w:pPr>
        <w:jc w:val="both"/>
        <w:rPr>
          <w:rFonts w:ascii="Arial" w:hAnsi="Arial" w:cs="Arial"/>
          <w:sz w:val="22"/>
          <w:szCs w:val="22"/>
          <w:lang w:eastAsia="en-US"/>
        </w:rPr>
      </w:pPr>
    </w:p>
    <w:p w14:paraId="312F1209" w14:textId="77777777" w:rsidR="00597382" w:rsidRPr="00D06669" w:rsidRDefault="00597382" w:rsidP="00D06669">
      <w:pPr>
        <w:jc w:val="both"/>
        <w:rPr>
          <w:rFonts w:ascii="Arial" w:hAnsi="Arial" w:cs="Arial"/>
          <w:sz w:val="22"/>
          <w:szCs w:val="22"/>
          <w:lang w:eastAsia="en-US"/>
        </w:rPr>
      </w:pPr>
      <w:r w:rsidRPr="00D06669">
        <w:rPr>
          <w:rFonts w:ascii="Arial" w:hAnsi="Arial" w:cs="Arial"/>
          <w:b/>
          <w:bCs/>
          <w:sz w:val="22"/>
          <w:szCs w:val="22"/>
          <w:lang w:eastAsia="en-US"/>
        </w:rPr>
        <w:t>Pokazatelji rezultata</w:t>
      </w:r>
      <w:r w:rsidRPr="00D06669">
        <w:rPr>
          <w:rFonts w:ascii="Arial" w:hAnsi="Arial" w:cs="Arial"/>
          <w:sz w:val="22"/>
          <w:szCs w:val="22"/>
          <w:lang w:eastAsia="en-US"/>
        </w:rPr>
        <w:t>: održan status Grada prijatelja djecu, održana Obiteljska olimpijada, zadržan status Eko škole, osigurani dodatni sadržaji za djecu.</w:t>
      </w:r>
    </w:p>
    <w:p w14:paraId="75D3AAAD" w14:textId="77777777" w:rsidR="00597382" w:rsidRPr="00D06669" w:rsidRDefault="00597382" w:rsidP="00D06669">
      <w:pPr>
        <w:jc w:val="both"/>
        <w:rPr>
          <w:rFonts w:ascii="Arial" w:hAnsi="Arial" w:cs="Arial"/>
          <w:sz w:val="22"/>
          <w:szCs w:val="22"/>
          <w:lang w:eastAsia="en-US"/>
        </w:rPr>
      </w:pPr>
    </w:p>
    <w:p w14:paraId="5447A3A9" w14:textId="56D15B1D" w:rsidR="00597382" w:rsidRPr="00D06669" w:rsidRDefault="00597382" w:rsidP="00D06669">
      <w:pPr>
        <w:jc w:val="both"/>
        <w:rPr>
          <w:rFonts w:ascii="Arial" w:hAnsi="Arial" w:cs="Arial"/>
          <w:sz w:val="22"/>
          <w:szCs w:val="22"/>
          <w:lang w:eastAsia="en-US"/>
        </w:rPr>
      </w:pPr>
      <w:r w:rsidRPr="00D06669">
        <w:rPr>
          <w:rFonts w:ascii="Arial" w:hAnsi="Arial" w:cs="Arial"/>
          <w:b/>
          <w:bCs/>
          <w:sz w:val="22"/>
          <w:szCs w:val="22"/>
          <w:lang w:eastAsia="en-US"/>
        </w:rPr>
        <w:t>Usklađenost programa s dokumentima dugoročnog razvoja</w:t>
      </w:r>
      <w:r w:rsidRPr="00D06669">
        <w:rPr>
          <w:rFonts w:ascii="Arial" w:hAnsi="Arial" w:cs="Arial"/>
          <w:sz w:val="22"/>
          <w:szCs w:val="22"/>
          <w:lang w:eastAsia="en-US"/>
        </w:rPr>
        <w:t>:</w:t>
      </w:r>
      <w:r w:rsidRPr="00D06669">
        <w:rPr>
          <w:rFonts w:ascii="Arial" w:hAnsi="Arial" w:cs="Arial"/>
          <w:sz w:val="22"/>
          <w:szCs w:val="22"/>
          <w:lang w:eastAsia="en-US"/>
        </w:rPr>
        <w:t xml:space="preserve"> </w:t>
      </w:r>
      <w:r w:rsidRPr="00D06669">
        <w:rPr>
          <w:rFonts w:ascii="Arial" w:hAnsi="Arial" w:cs="Arial"/>
          <w:sz w:val="22"/>
          <w:szCs w:val="22"/>
          <w:lang w:eastAsia="en-US"/>
        </w:rPr>
        <w:t>Provedbeni program Grada Buzeta za razdoblje od 2021. do 2025. godine</w:t>
      </w:r>
    </w:p>
    <w:p w14:paraId="5B5E6B20" w14:textId="77777777" w:rsidR="00597382" w:rsidRPr="00D06669" w:rsidRDefault="00597382" w:rsidP="00D06669">
      <w:pPr>
        <w:jc w:val="both"/>
        <w:rPr>
          <w:rFonts w:ascii="Arial" w:hAnsi="Arial" w:cs="Arial"/>
          <w:sz w:val="22"/>
          <w:szCs w:val="22"/>
          <w:lang w:eastAsia="en-US"/>
        </w:rPr>
      </w:pPr>
    </w:p>
    <w:p w14:paraId="50409792" w14:textId="77777777" w:rsidR="00597382" w:rsidRPr="00D06669" w:rsidRDefault="00597382" w:rsidP="00D06669">
      <w:pPr>
        <w:jc w:val="both"/>
        <w:rPr>
          <w:rFonts w:ascii="Arial" w:hAnsi="Arial" w:cs="Arial"/>
          <w:sz w:val="22"/>
          <w:szCs w:val="22"/>
          <w:lang w:eastAsia="en-US"/>
        </w:rPr>
      </w:pPr>
      <w:r w:rsidRPr="00D06669">
        <w:rPr>
          <w:rFonts w:ascii="Arial" w:hAnsi="Arial" w:cs="Arial"/>
          <w:b/>
          <w:bCs/>
          <w:sz w:val="22"/>
          <w:szCs w:val="22"/>
          <w:lang w:eastAsia="en-US"/>
        </w:rPr>
        <w:t>Sredstva za realizaciju programa</w:t>
      </w:r>
      <w:r w:rsidRPr="00D06669">
        <w:rPr>
          <w:rFonts w:ascii="Arial" w:hAnsi="Arial" w:cs="Arial"/>
          <w:sz w:val="22"/>
          <w:szCs w:val="22"/>
          <w:lang w:eastAsia="en-US"/>
        </w:rPr>
        <w:t>: osigurana su u iznosu 6.800,00 eura za aktivnost</w:t>
      </w:r>
      <w:r w:rsidRPr="00D06669">
        <w:rPr>
          <w:rFonts w:ascii="Arial" w:hAnsi="Arial" w:cs="Arial"/>
        </w:rPr>
        <w:t xml:space="preserve"> </w:t>
      </w:r>
      <w:r w:rsidRPr="00D06669">
        <w:rPr>
          <w:rFonts w:ascii="Arial" w:hAnsi="Arial" w:cs="Arial"/>
          <w:sz w:val="22"/>
          <w:szCs w:val="22"/>
          <w:lang w:eastAsia="en-US"/>
        </w:rPr>
        <w:t>Sufinanciranje programa Akcije Grad Buzet – prijatelj djece.</w:t>
      </w:r>
    </w:p>
    <w:p w14:paraId="590399EC" w14:textId="77777777" w:rsidR="00597382" w:rsidRPr="00D06669" w:rsidRDefault="00597382" w:rsidP="00D06669">
      <w:pPr>
        <w:jc w:val="both"/>
        <w:rPr>
          <w:rFonts w:ascii="Arial" w:hAnsi="Arial" w:cs="Arial"/>
          <w:sz w:val="22"/>
          <w:szCs w:val="22"/>
          <w:lang w:eastAsia="en-US"/>
        </w:rPr>
      </w:pPr>
    </w:p>
    <w:p w14:paraId="7A34E36C" w14:textId="77777777" w:rsidR="00597382" w:rsidRPr="00D06669" w:rsidRDefault="00597382" w:rsidP="00D06669">
      <w:pPr>
        <w:shd w:val="clear" w:color="auto" w:fill="D9D9D9"/>
        <w:jc w:val="both"/>
        <w:rPr>
          <w:rFonts w:ascii="Arial" w:hAnsi="Arial" w:cs="Arial"/>
          <w:b/>
          <w:bCs/>
          <w:sz w:val="22"/>
          <w:szCs w:val="22"/>
        </w:rPr>
      </w:pPr>
      <w:r w:rsidRPr="00D06669">
        <w:rPr>
          <w:rFonts w:ascii="Arial" w:eastAsiaTheme="minorHAnsi" w:hAnsi="Arial" w:cs="Arial"/>
          <w:b/>
          <w:bCs/>
          <w:sz w:val="22"/>
          <w:szCs w:val="22"/>
          <w:lang w:eastAsia="en-US"/>
        </w:rPr>
        <w:t>Aktivnost A</w:t>
      </w:r>
      <w:r w:rsidRPr="00D06669">
        <w:rPr>
          <w:rFonts w:ascii="Arial" w:hAnsi="Arial" w:cs="Arial"/>
          <w:b/>
          <w:bCs/>
          <w:sz w:val="22"/>
          <w:szCs w:val="22"/>
          <w:lang w:eastAsia="en-US"/>
        </w:rPr>
        <w:t>101001 Sufinanciranje programa Akcije Grad Buzet – prijatelj djece</w:t>
      </w:r>
    </w:p>
    <w:p w14:paraId="26E2DC05" w14:textId="77777777" w:rsidR="00597382" w:rsidRPr="00D06669" w:rsidRDefault="00597382" w:rsidP="00D06669">
      <w:pPr>
        <w:jc w:val="both"/>
        <w:rPr>
          <w:rFonts w:ascii="Arial" w:hAnsi="Arial" w:cs="Arial"/>
          <w:sz w:val="22"/>
          <w:szCs w:val="22"/>
          <w:lang w:eastAsia="en-US"/>
        </w:rPr>
      </w:pPr>
      <w:r w:rsidRPr="00D06669">
        <w:rPr>
          <w:rFonts w:ascii="Arial" w:hAnsi="Arial" w:cs="Arial"/>
          <w:sz w:val="22"/>
          <w:szCs w:val="22"/>
          <w:lang w:eastAsia="en-US"/>
        </w:rPr>
        <w:t>Za realizaciju ove aktivnosti planirana su sredstva u sveukupnom iznosu od 6.800,00 eura i to za podmirivanje sljedećih troškova: godišnje kotizacije za Akciju, godišnje članarine za stjecanje/obnavljanje ili utvrđivanje statusa Međunarodne Eko-škole za osnovnu i srednju školu  te dječji vrtić koji se od 2016. godine uključio u ovaj program; za sufinanciranje rada školskih sportskih klubova osnovne škole  (Školskog sportskog društva „Pinguente“) i srednje škole, za troškove realizacije Obiteljske olimpijade te za sufinanciranje programa ljetnog kampa za djecu osnovnoškolskog uzrasta u Domu Crvenog križa „Villa Rustica“ u Novom Vinodolskom.</w:t>
      </w:r>
    </w:p>
    <w:p w14:paraId="012EDF98" w14:textId="7E448230" w:rsidR="00597382" w:rsidRPr="00D06669" w:rsidRDefault="00597382" w:rsidP="00D06669">
      <w:pPr>
        <w:rPr>
          <w:rFonts w:ascii="Arial" w:hAnsi="Arial" w:cs="Arial"/>
          <w:b/>
          <w:bCs/>
          <w:sz w:val="22"/>
          <w:szCs w:val="22"/>
          <w:lang w:eastAsia="en-US"/>
        </w:rPr>
      </w:pPr>
    </w:p>
    <w:p w14:paraId="25435F94" w14:textId="77777777" w:rsidR="00597382" w:rsidRPr="00D06669" w:rsidRDefault="00597382" w:rsidP="00D06669">
      <w:pPr>
        <w:rPr>
          <w:rFonts w:ascii="Arial" w:hAnsi="Arial" w:cs="Arial"/>
        </w:rPr>
      </w:pPr>
    </w:p>
    <w:p w14:paraId="7D4B253D" w14:textId="4B0156DF" w:rsidR="00546B42" w:rsidRPr="00D06669" w:rsidRDefault="00546B42">
      <w:pPr>
        <w:pStyle w:val="Naslov3"/>
        <w:rPr>
          <w:rFonts w:cs="Arial"/>
        </w:rPr>
      </w:pPr>
      <w:bookmarkStart w:id="108" w:name="_Toc119397869"/>
      <w:bookmarkStart w:id="109" w:name="_Toc119400385"/>
      <w:bookmarkStart w:id="110" w:name="_Toc119400592"/>
      <w:r w:rsidRPr="00D06669">
        <w:rPr>
          <w:rFonts w:cs="Arial"/>
        </w:rPr>
        <w:t>Program 1011: PROGRAM U OBRAZOVANJU</w:t>
      </w:r>
      <w:bookmarkEnd w:id="108"/>
      <w:bookmarkEnd w:id="109"/>
      <w:bookmarkEnd w:id="110"/>
      <w:r w:rsidRPr="00D06669">
        <w:rPr>
          <w:rFonts w:cs="Arial"/>
        </w:rPr>
        <w:t xml:space="preserve"> </w:t>
      </w:r>
    </w:p>
    <w:p w14:paraId="46E09044" w14:textId="77777777" w:rsidR="00546B42" w:rsidRPr="00D06669" w:rsidRDefault="00546B42" w:rsidP="00D06669">
      <w:pPr>
        <w:jc w:val="both"/>
        <w:rPr>
          <w:rFonts w:ascii="Arial" w:hAnsi="Arial" w:cs="Arial"/>
          <w:sz w:val="22"/>
          <w:szCs w:val="22"/>
        </w:rPr>
      </w:pPr>
    </w:p>
    <w:p w14:paraId="31B14F40" w14:textId="08B3822C" w:rsidR="00597382" w:rsidRPr="00D06669" w:rsidRDefault="00597382" w:rsidP="00D06669">
      <w:pPr>
        <w:jc w:val="both"/>
        <w:rPr>
          <w:rFonts w:ascii="Arial" w:hAnsi="Arial" w:cs="Arial"/>
          <w:sz w:val="22"/>
          <w:szCs w:val="22"/>
          <w:lang w:eastAsia="en-US"/>
        </w:rPr>
      </w:pPr>
      <w:r w:rsidRPr="00D06669">
        <w:rPr>
          <w:rFonts w:ascii="Arial" w:hAnsi="Arial" w:cs="Arial"/>
          <w:b/>
          <w:bCs/>
          <w:sz w:val="22"/>
          <w:szCs w:val="22"/>
          <w:lang w:eastAsia="en-US"/>
        </w:rPr>
        <w:t>Opis programa</w:t>
      </w:r>
      <w:r w:rsidRPr="00D06669">
        <w:rPr>
          <w:rFonts w:ascii="Arial" w:hAnsi="Arial" w:cs="Arial"/>
          <w:sz w:val="22"/>
          <w:szCs w:val="22"/>
          <w:lang w:eastAsia="en-US"/>
        </w:rPr>
        <w:t>: Programom u obrazovanju Grada Buzeta planiraju se financijska sredstva kojima se nastoji zadovoljiti šire javne potrebe u osnovnom i srednjem školstvu.</w:t>
      </w:r>
    </w:p>
    <w:p w14:paraId="7A3A0BBC" w14:textId="77777777" w:rsidR="00597382" w:rsidRPr="00D06669" w:rsidRDefault="00597382" w:rsidP="00D06669">
      <w:pPr>
        <w:jc w:val="both"/>
        <w:rPr>
          <w:rFonts w:ascii="Arial" w:hAnsi="Arial" w:cs="Arial"/>
          <w:b/>
          <w:bCs/>
          <w:sz w:val="22"/>
          <w:szCs w:val="22"/>
          <w:lang w:eastAsia="en-US"/>
        </w:rPr>
      </w:pPr>
    </w:p>
    <w:p w14:paraId="1FE1220F" w14:textId="77777777" w:rsidR="00597382" w:rsidRPr="00D06669" w:rsidRDefault="00597382" w:rsidP="00D06669">
      <w:pPr>
        <w:jc w:val="both"/>
        <w:rPr>
          <w:rFonts w:ascii="Arial" w:hAnsi="Arial" w:cs="Arial"/>
          <w:sz w:val="22"/>
          <w:szCs w:val="22"/>
          <w:lang w:eastAsia="en-US"/>
        </w:rPr>
      </w:pPr>
      <w:r w:rsidRPr="00D06669">
        <w:rPr>
          <w:rFonts w:ascii="Arial" w:hAnsi="Arial" w:cs="Arial"/>
          <w:b/>
          <w:bCs/>
          <w:sz w:val="22"/>
          <w:szCs w:val="22"/>
          <w:lang w:eastAsia="en-US"/>
        </w:rPr>
        <w:t>Zakonske i druge pravne osnove na kojima se Program zasniva</w:t>
      </w:r>
      <w:r w:rsidRPr="00D06669">
        <w:rPr>
          <w:rFonts w:ascii="Arial" w:hAnsi="Arial" w:cs="Arial"/>
          <w:sz w:val="22"/>
          <w:szCs w:val="22"/>
          <w:lang w:eastAsia="en-US"/>
        </w:rPr>
        <w:t xml:space="preserve">: </w:t>
      </w:r>
    </w:p>
    <w:p w14:paraId="1AE46F8B" w14:textId="1BB4F70C" w:rsidR="00597382" w:rsidRPr="00D06669" w:rsidRDefault="00597382">
      <w:pPr>
        <w:pStyle w:val="Odlomakpopisa"/>
        <w:numPr>
          <w:ilvl w:val="0"/>
          <w:numId w:val="20"/>
        </w:numPr>
        <w:jc w:val="both"/>
        <w:rPr>
          <w:rFonts w:ascii="Arial" w:hAnsi="Arial" w:cs="Arial"/>
          <w:sz w:val="22"/>
          <w:szCs w:val="22"/>
          <w:lang w:eastAsia="en-US"/>
        </w:rPr>
      </w:pPr>
      <w:r w:rsidRPr="00D06669">
        <w:rPr>
          <w:rFonts w:ascii="Arial" w:hAnsi="Arial" w:cs="Arial"/>
          <w:sz w:val="22"/>
          <w:szCs w:val="22"/>
          <w:lang w:eastAsia="en-US"/>
        </w:rPr>
        <w:t>Zakon o lokalnoj i područnoj (regionalnoj) samoupravi („Narodne novine“ broj 33/01, 60/01, 129/05, 109/07, 125/08, 36/09, 36/09, 150/11, 144/12, 19/13, 137/15, 123/17),</w:t>
      </w:r>
    </w:p>
    <w:p w14:paraId="4897F605" w14:textId="0769BD5E" w:rsidR="00597382" w:rsidRPr="00D06669" w:rsidRDefault="00597382">
      <w:pPr>
        <w:pStyle w:val="Odlomakpopisa"/>
        <w:numPr>
          <w:ilvl w:val="0"/>
          <w:numId w:val="20"/>
        </w:numPr>
        <w:jc w:val="both"/>
        <w:rPr>
          <w:rFonts w:ascii="Arial" w:hAnsi="Arial" w:cs="Arial"/>
          <w:sz w:val="22"/>
          <w:szCs w:val="22"/>
          <w:lang w:eastAsia="en-US"/>
        </w:rPr>
      </w:pPr>
      <w:r w:rsidRPr="00D06669">
        <w:rPr>
          <w:rFonts w:ascii="Arial" w:hAnsi="Arial" w:cs="Arial"/>
          <w:sz w:val="22"/>
          <w:szCs w:val="22"/>
          <w:lang w:eastAsia="en-US"/>
        </w:rPr>
        <w:t xml:space="preserve">Zakon o odgoju i obrazovanju u osnovnoj i srednjoj školi („Narodne novine“ broj 87/08, 86/09, 92/10, 105/10-ispr., 90/11,16/12,86/12,126/12, 94/13,152/14, 7/17 i 68/18), </w:t>
      </w:r>
    </w:p>
    <w:p w14:paraId="08C60572" w14:textId="235A4B41" w:rsidR="00597382" w:rsidRPr="00D06669" w:rsidRDefault="00597382">
      <w:pPr>
        <w:pStyle w:val="Odlomakpopisa"/>
        <w:numPr>
          <w:ilvl w:val="0"/>
          <w:numId w:val="20"/>
        </w:numPr>
        <w:jc w:val="both"/>
        <w:rPr>
          <w:rFonts w:ascii="Arial" w:hAnsi="Arial" w:cs="Arial"/>
          <w:sz w:val="22"/>
          <w:szCs w:val="22"/>
          <w:lang w:eastAsia="en-US"/>
        </w:rPr>
      </w:pPr>
      <w:r w:rsidRPr="00D06669">
        <w:rPr>
          <w:rFonts w:ascii="Arial" w:hAnsi="Arial" w:cs="Arial"/>
          <w:sz w:val="22"/>
          <w:szCs w:val="22"/>
          <w:lang w:eastAsia="en-US"/>
        </w:rPr>
        <w:t>Zakon o ustanovama („Narodne novine“, broj 76/93, 29/97, 47/99, 35/08 i 127/19),</w:t>
      </w:r>
    </w:p>
    <w:p w14:paraId="2FCBA1E9" w14:textId="4B8D8021" w:rsidR="00597382" w:rsidRPr="00D06669" w:rsidRDefault="00597382">
      <w:pPr>
        <w:pStyle w:val="Odlomakpopisa"/>
        <w:numPr>
          <w:ilvl w:val="0"/>
          <w:numId w:val="20"/>
        </w:numPr>
        <w:jc w:val="both"/>
        <w:rPr>
          <w:rFonts w:ascii="Arial" w:hAnsi="Arial" w:cs="Arial"/>
          <w:sz w:val="22"/>
          <w:szCs w:val="22"/>
          <w:lang w:eastAsia="en-US"/>
        </w:rPr>
      </w:pPr>
      <w:r w:rsidRPr="00D06669">
        <w:rPr>
          <w:rFonts w:ascii="Arial" w:hAnsi="Arial" w:cs="Arial"/>
          <w:sz w:val="22"/>
          <w:szCs w:val="22"/>
          <w:lang w:eastAsia="en-US"/>
        </w:rPr>
        <w:lastRenderedPageBreak/>
        <w:t>Statut Grada Buzeta („Službene novine Grada Buzeta“, broj 2/21.)</w:t>
      </w:r>
    </w:p>
    <w:p w14:paraId="320F23AA" w14:textId="01204146" w:rsidR="00597382" w:rsidRPr="00D06669" w:rsidRDefault="00597382">
      <w:pPr>
        <w:pStyle w:val="Odlomakpopisa"/>
        <w:numPr>
          <w:ilvl w:val="0"/>
          <w:numId w:val="20"/>
        </w:numPr>
        <w:jc w:val="both"/>
        <w:rPr>
          <w:rFonts w:ascii="Arial" w:hAnsi="Arial" w:cs="Arial"/>
          <w:sz w:val="22"/>
          <w:szCs w:val="22"/>
          <w:lang w:eastAsia="en-US"/>
        </w:rPr>
      </w:pPr>
      <w:r w:rsidRPr="00D06669">
        <w:rPr>
          <w:rFonts w:ascii="Arial" w:hAnsi="Arial" w:cs="Arial"/>
          <w:sz w:val="22"/>
          <w:szCs w:val="22"/>
          <w:lang w:eastAsia="en-US"/>
        </w:rPr>
        <w:t>Pravilnik o stipendiranju učenika i studenata („Službene novine Grada Buzeta“, br. 5/19 i 7/22)</w:t>
      </w:r>
    </w:p>
    <w:p w14:paraId="09D7F732" w14:textId="31492A08" w:rsidR="00597382" w:rsidRPr="00D06669" w:rsidRDefault="00597382">
      <w:pPr>
        <w:pStyle w:val="Odlomakpopisa"/>
        <w:numPr>
          <w:ilvl w:val="0"/>
          <w:numId w:val="20"/>
        </w:numPr>
        <w:jc w:val="both"/>
        <w:rPr>
          <w:rFonts w:ascii="Arial" w:hAnsi="Arial" w:cs="Arial"/>
          <w:sz w:val="22"/>
          <w:szCs w:val="22"/>
          <w:lang w:eastAsia="en-US"/>
        </w:rPr>
      </w:pPr>
      <w:r w:rsidRPr="00D06669">
        <w:rPr>
          <w:rFonts w:ascii="Arial" w:hAnsi="Arial" w:cs="Arial"/>
          <w:sz w:val="22"/>
          <w:szCs w:val="22"/>
          <w:lang w:eastAsia="en-US"/>
        </w:rPr>
        <w:t>Zakon o udrugama (NN 74/14, 70/17, 98/19),</w:t>
      </w:r>
    </w:p>
    <w:p w14:paraId="3D32E2C0" w14:textId="75E81A43" w:rsidR="00597382" w:rsidRPr="00D06669" w:rsidRDefault="00597382">
      <w:pPr>
        <w:pStyle w:val="Odlomakpopisa"/>
        <w:numPr>
          <w:ilvl w:val="0"/>
          <w:numId w:val="20"/>
        </w:numPr>
        <w:jc w:val="both"/>
        <w:rPr>
          <w:rFonts w:ascii="Arial" w:hAnsi="Arial" w:cs="Arial"/>
          <w:sz w:val="22"/>
          <w:szCs w:val="22"/>
          <w:lang w:eastAsia="en-US"/>
        </w:rPr>
      </w:pPr>
      <w:r w:rsidRPr="00D06669">
        <w:rPr>
          <w:rFonts w:ascii="Arial" w:hAnsi="Arial" w:cs="Arial"/>
          <w:sz w:val="22"/>
          <w:szCs w:val="22"/>
          <w:lang w:eastAsia="en-US"/>
        </w:rPr>
        <w:t>Pravilnik o kriterijima, mjerilima i postupcima financiranja programa i projekata od interesa za Grad Buzet koje provode udruge (Službene novine Grada Buzeta 12/15)</w:t>
      </w:r>
    </w:p>
    <w:p w14:paraId="6431B252" w14:textId="77777777" w:rsidR="00597382" w:rsidRPr="00D06669" w:rsidRDefault="00597382" w:rsidP="00D06669">
      <w:pPr>
        <w:rPr>
          <w:rFonts w:ascii="Arial" w:hAnsi="Arial" w:cs="Arial"/>
        </w:rPr>
      </w:pPr>
    </w:p>
    <w:p w14:paraId="6192D412" w14:textId="77777777" w:rsidR="00597382" w:rsidRPr="00D06669" w:rsidRDefault="00597382" w:rsidP="00D06669">
      <w:pPr>
        <w:jc w:val="both"/>
        <w:rPr>
          <w:rFonts w:ascii="Arial" w:hAnsi="Arial" w:cs="Arial"/>
          <w:sz w:val="22"/>
          <w:szCs w:val="22"/>
          <w:lang w:eastAsia="en-US"/>
        </w:rPr>
      </w:pPr>
      <w:r w:rsidRPr="00D06669">
        <w:rPr>
          <w:rFonts w:ascii="Arial" w:hAnsi="Arial" w:cs="Arial"/>
          <w:b/>
          <w:bCs/>
          <w:sz w:val="22"/>
          <w:szCs w:val="22"/>
          <w:lang w:eastAsia="en-US"/>
        </w:rPr>
        <w:t>Cilj programa</w:t>
      </w:r>
      <w:r w:rsidRPr="00D06669">
        <w:rPr>
          <w:rFonts w:ascii="Arial" w:hAnsi="Arial" w:cs="Arial"/>
          <w:sz w:val="22"/>
          <w:szCs w:val="22"/>
          <w:lang w:eastAsia="en-US"/>
        </w:rPr>
        <w:t xml:space="preserve">: </w:t>
      </w:r>
    </w:p>
    <w:p w14:paraId="58DEA009" w14:textId="77777777" w:rsidR="00597382" w:rsidRPr="00D06669" w:rsidRDefault="00597382" w:rsidP="00D06669">
      <w:pPr>
        <w:jc w:val="both"/>
        <w:rPr>
          <w:rFonts w:ascii="Arial" w:hAnsi="Arial" w:cs="Arial"/>
          <w:sz w:val="22"/>
          <w:szCs w:val="22"/>
          <w:lang w:eastAsia="en-US"/>
        </w:rPr>
      </w:pPr>
      <w:r w:rsidRPr="00D06669">
        <w:rPr>
          <w:rFonts w:ascii="Arial" w:hAnsi="Arial" w:cs="Arial"/>
          <w:sz w:val="22"/>
          <w:szCs w:val="22"/>
          <w:lang w:eastAsia="en-US"/>
        </w:rPr>
        <w:t xml:space="preserve">Sufinancirati programe kojima se obogaćuje i nadopunjuje redovni nastavni plan i program u školama sa svrhom očuvanja kulturne baštine (glagoljske) i poticanja međunarodne suradnje te omogućavanja stjecanja i primjene novih znanja i razvoja sposobnosti. </w:t>
      </w:r>
    </w:p>
    <w:p w14:paraId="6FAE6FE1" w14:textId="6387A73E" w:rsidR="00597382" w:rsidRPr="00D06669" w:rsidRDefault="00597382" w:rsidP="00D06669">
      <w:pPr>
        <w:jc w:val="both"/>
        <w:rPr>
          <w:rFonts w:ascii="Arial" w:hAnsi="Arial" w:cs="Arial"/>
          <w:sz w:val="22"/>
          <w:szCs w:val="22"/>
          <w:lang w:eastAsia="en-US"/>
        </w:rPr>
      </w:pPr>
      <w:r w:rsidRPr="00D06669">
        <w:rPr>
          <w:rFonts w:ascii="Arial" w:hAnsi="Arial" w:cs="Arial"/>
          <w:sz w:val="22"/>
          <w:szCs w:val="22"/>
          <w:lang w:eastAsia="en-US"/>
        </w:rPr>
        <w:t>Pomoći roditeljima u snošenju troškova školovanja djece na svim razinama školovanja (od osnovnoškolske do akademske) putem različitih oblika pomoći i potpora.</w:t>
      </w:r>
    </w:p>
    <w:p w14:paraId="1206F930" w14:textId="6627E46A" w:rsidR="00597382" w:rsidRPr="00D06669" w:rsidRDefault="00597382" w:rsidP="00D06669">
      <w:pPr>
        <w:jc w:val="both"/>
        <w:rPr>
          <w:rFonts w:ascii="Arial" w:hAnsi="Arial" w:cs="Arial"/>
          <w:sz w:val="22"/>
          <w:szCs w:val="22"/>
          <w:lang w:eastAsia="en-US"/>
        </w:rPr>
      </w:pPr>
      <w:r w:rsidRPr="00D06669">
        <w:rPr>
          <w:rFonts w:ascii="Arial" w:hAnsi="Arial" w:cs="Arial"/>
          <w:sz w:val="22"/>
          <w:szCs w:val="22"/>
          <w:lang w:eastAsia="en-US"/>
        </w:rPr>
        <w:t>Sufinanciranjem programa produženog boravka osigurati roditeljima djece od 1. do 4. razreda osnovne škole organizirani oblik skrbi o djeci za vrijeme radnog vremena roditelja.</w:t>
      </w:r>
    </w:p>
    <w:p w14:paraId="30925006" w14:textId="2372B01E" w:rsidR="00597382" w:rsidRPr="00D06669" w:rsidRDefault="00597382" w:rsidP="00D06669">
      <w:pPr>
        <w:jc w:val="both"/>
        <w:rPr>
          <w:rFonts w:ascii="Arial" w:hAnsi="Arial" w:cs="Arial"/>
          <w:sz w:val="22"/>
          <w:szCs w:val="22"/>
          <w:lang w:eastAsia="en-US"/>
        </w:rPr>
      </w:pPr>
      <w:r w:rsidRPr="00D06669">
        <w:rPr>
          <w:rFonts w:ascii="Arial" w:hAnsi="Arial" w:cs="Arial"/>
          <w:sz w:val="22"/>
          <w:szCs w:val="22"/>
          <w:lang w:eastAsia="en-US"/>
        </w:rPr>
        <w:t>Novčanim podupiranjem darovitih učenika i studenata s područja Grada Buzeta, putem učeničkih i studentskih stipendija motivirati ih i podržati u školovanju te stvoriti bolje uvjete za njihovo školovanje odnosno studiranje.</w:t>
      </w:r>
    </w:p>
    <w:p w14:paraId="7814C8BF" w14:textId="01DB412C" w:rsidR="00597382" w:rsidRPr="00D06669" w:rsidRDefault="00597382" w:rsidP="00D06669">
      <w:pPr>
        <w:jc w:val="both"/>
        <w:rPr>
          <w:rFonts w:ascii="Arial" w:hAnsi="Arial" w:cs="Arial"/>
          <w:sz w:val="22"/>
          <w:szCs w:val="22"/>
          <w:lang w:eastAsia="en-US"/>
        </w:rPr>
      </w:pPr>
      <w:r w:rsidRPr="00D06669">
        <w:rPr>
          <w:rFonts w:ascii="Arial" w:hAnsi="Arial" w:cs="Arial"/>
          <w:sz w:val="22"/>
          <w:szCs w:val="22"/>
          <w:lang w:eastAsia="en-US"/>
        </w:rPr>
        <w:t xml:space="preserve">Pomagati u osiguravanju uvjeta za rad škola. </w:t>
      </w:r>
    </w:p>
    <w:p w14:paraId="50664E08" w14:textId="77777777" w:rsidR="00597382" w:rsidRPr="00D06669" w:rsidRDefault="00597382" w:rsidP="00D06669">
      <w:pPr>
        <w:jc w:val="both"/>
        <w:rPr>
          <w:rFonts w:ascii="Arial" w:hAnsi="Arial" w:cs="Arial"/>
          <w:sz w:val="22"/>
          <w:szCs w:val="22"/>
          <w:lang w:eastAsia="en-US"/>
        </w:rPr>
      </w:pPr>
      <w:r w:rsidRPr="00D06669">
        <w:rPr>
          <w:rFonts w:ascii="Arial" w:hAnsi="Arial" w:cs="Arial"/>
          <w:sz w:val="22"/>
          <w:szCs w:val="22"/>
          <w:lang w:eastAsia="en-US"/>
        </w:rPr>
        <w:t xml:space="preserve">Podržavati rad Srednje škole Buzet s ciljem zadržavanja učenika tijekom srednjoškolskog obrazovanja u Buzetu. </w:t>
      </w:r>
    </w:p>
    <w:p w14:paraId="7FCC727A" w14:textId="535FF965" w:rsidR="00597382" w:rsidRPr="00D06669" w:rsidRDefault="00597382" w:rsidP="00D06669">
      <w:pPr>
        <w:jc w:val="both"/>
        <w:rPr>
          <w:rFonts w:ascii="Arial" w:hAnsi="Arial" w:cs="Arial"/>
          <w:sz w:val="22"/>
          <w:szCs w:val="22"/>
          <w:highlight w:val="yellow"/>
          <w:lang w:eastAsia="en-US"/>
        </w:rPr>
      </w:pPr>
      <w:r w:rsidRPr="00D06669">
        <w:rPr>
          <w:rFonts w:ascii="Arial" w:hAnsi="Arial" w:cs="Arial"/>
          <w:sz w:val="22"/>
          <w:szCs w:val="22"/>
          <w:lang w:eastAsia="en-US"/>
        </w:rPr>
        <w:t xml:space="preserve">Podržavati rad Umjetničke škole Matka Brajše Rašana Labin, Područnog odjeljenja u Buzetu (glazbenog i novog plesnog programa).  </w:t>
      </w:r>
    </w:p>
    <w:p w14:paraId="6150AFE6" w14:textId="32F4C1D1" w:rsidR="00597382" w:rsidRPr="00D06669" w:rsidRDefault="00597382" w:rsidP="00D06669">
      <w:pPr>
        <w:jc w:val="both"/>
        <w:rPr>
          <w:rFonts w:ascii="Arial" w:hAnsi="Arial" w:cs="Arial"/>
          <w:sz w:val="22"/>
          <w:szCs w:val="22"/>
          <w:highlight w:val="yellow"/>
          <w:lang w:eastAsia="en-US"/>
        </w:rPr>
      </w:pPr>
      <w:r w:rsidRPr="00D06669">
        <w:rPr>
          <w:rFonts w:ascii="Arial" w:hAnsi="Arial" w:cs="Arial"/>
          <w:sz w:val="22"/>
          <w:szCs w:val="22"/>
          <w:lang w:eastAsia="en-US"/>
        </w:rPr>
        <w:t>O</w:t>
      </w:r>
      <w:r w:rsidRPr="00D06669">
        <w:rPr>
          <w:rFonts w:ascii="Arial" w:hAnsi="Arial" w:cs="Arial"/>
          <w:sz w:val="22"/>
          <w:szCs w:val="22"/>
          <w:lang w:eastAsia="en-US"/>
        </w:rPr>
        <w:t>mogućiti kvalitetno provođenje slobodnog vremena djece i mladih sufinanciranjem dodatnih sadržaja, aktivnosti, programa i projekata koje provode ustanove na području Grada ili organizacije civilnog društva.</w:t>
      </w:r>
    </w:p>
    <w:p w14:paraId="6F78F4E0" w14:textId="77777777" w:rsidR="00597382" w:rsidRPr="00D06669" w:rsidRDefault="00597382" w:rsidP="00D06669">
      <w:pPr>
        <w:jc w:val="both"/>
        <w:rPr>
          <w:rFonts w:ascii="Arial" w:hAnsi="Arial" w:cs="Arial"/>
          <w:sz w:val="22"/>
          <w:szCs w:val="22"/>
          <w:lang w:eastAsia="en-US"/>
        </w:rPr>
      </w:pPr>
    </w:p>
    <w:p w14:paraId="0E572BEA" w14:textId="77777777" w:rsidR="00597382" w:rsidRPr="00D06669" w:rsidRDefault="00597382" w:rsidP="00D06669">
      <w:pPr>
        <w:jc w:val="both"/>
        <w:rPr>
          <w:rFonts w:ascii="Arial" w:hAnsi="Arial" w:cs="Arial"/>
          <w:sz w:val="22"/>
          <w:szCs w:val="22"/>
          <w:lang w:eastAsia="en-US"/>
        </w:rPr>
      </w:pPr>
      <w:r w:rsidRPr="00D06669">
        <w:rPr>
          <w:rFonts w:ascii="Arial" w:hAnsi="Arial" w:cs="Arial"/>
          <w:b/>
          <w:bCs/>
          <w:sz w:val="22"/>
          <w:szCs w:val="22"/>
          <w:lang w:eastAsia="en-US"/>
        </w:rPr>
        <w:t>Pokazatelji rezultata</w:t>
      </w:r>
      <w:r w:rsidRPr="00D06669">
        <w:rPr>
          <w:rFonts w:ascii="Arial" w:hAnsi="Arial" w:cs="Arial"/>
          <w:sz w:val="22"/>
          <w:szCs w:val="22"/>
          <w:lang w:eastAsia="en-US"/>
        </w:rPr>
        <w:t xml:space="preserve">: </w:t>
      </w:r>
    </w:p>
    <w:p w14:paraId="413C7145" w14:textId="77777777" w:rsidR="00597382" w:rsidRPr="00D06669" w:rsidRDefault="00597382" w:rsidP="00D06669">
      <w:pPr>
        <w:jc w:val="both"/>
        <w:rPr>
          <w:rFonts w:ascii="Arial" w:hAnsi="Arial" w:cs="Arial"/>
          <w:sz w:val="22"/>
          <w:szCs w:val="22"/>
          <w:lang w:eastAsia="en-US"/>
        </w:rPr>
      </w:pPr>
      <w:r w:rsidRPr="00D06669">
        <w:rPr>
          <w:rFonts w:ascii="Arial" w:hAnsi="Arial" w:cs="Arial"/>
          <w:sz w:val="22"/>
          <w:szCs w:val="22"/>
          <w:lang w:eastAsia="en-US"/>
        </w:rPr>
        <w:t xml:space="preserve">Ogledat će se kroz broj učenika, učitelja, nastavnika, profesora i ostalih koji će sudjelovati u realizaciji sufinanciranih programa i projekata, ostvarenim uspjesima u školovanju, na natjecanjima i smotrama učeničkih postignuća. Pokazatelj uspješnosti ogleda se i u broju dodijeljenih učeničkih i studentskih stipendija, broju djece koja polaze umjetničku školu (glazbeni ili plesni program) ili koriste uslugu programa produženog boravka. </w:t>
      </w:r>
    </w:p>
    <w:p w14:paraId="46D245EC" w14:textId="3A57AEDC" w:rsidR="00597382" w:rsidRPr="00D06669" w:rsidRDefault="00597382" w:rsidP="00D06669">
      <w:pPr>
        <w:jc w:val="both"/>
        <w:rPr>
          <w:rFonts w:ascii="Arial" w:hAnsi="Arial" w:cs="Arial"/>
          <w:sz w:val="22"/>
          <w:szCs w:val="22"/>
          <w:lang w:eastAsia="en-US"/>
        </w:rPr>
      </w:pPr>
      <w:r w:rsidRPr="00D06669">
        <w:rPr>
          <w:rFonts w:ascii="Arial" w:hAnsi="Arial" w:cs="Arial"/>
          <w:sz w:val="22"/>
          <w:szCs w:val="22"/>
          <w:lang w:eastAsia="en-US"/>
        </w:rPr>
        <w:t>P</w:t>
      </w:r>
      <w:r w:rsidRPr="00D06669">
        <w:rPr>
          <w:rFonts w:ascii="Arial" w:hAnsi="Arial" w:cs="Arial"/>
          <w:sz w:val="22"/>
          <w:szCs w:val="22"/>
          <w:lang w:eastAsia="en-US"/>
        </w:rPr>
        <w:t>okazatelj aktivnosti je i broj sufinanciranih programa i projekata kojima se osigurava kvalitetno provođenje slobodnog vremena djece i mladih te broj korisnika</w:t>
      </w:r>
    </w:p>
    <w:p w14:paraId="0BD1511E" w14:textId="77777777" w:rsidR="00597382" w:rsidRPr="00D06669" w:rsidRDefault="00597382" w:rsidP="00D06669">
      <w:pPr>
        <w:jc w:val="both"/>
        <w:rPr>
          <w:rFonts w:ascii="Arial" w:hAnsi="Arial" w:cs="Arial"/>
          <w:sz w:val="22"/>
          <w:szCs w:val="22"/>
          <w:lang w:eastAsia="en-US"/>
        </w:rPr>
      </w:pPr>
    </w:p>
    <w:p w14:paraId="7821B254" w14:textId="77777777" w:rsidR="00597382" w:rsidRPr="00D06669" w:rsidRDefault="00597382" w:rsidP="00D06669">
      <w:pPr>
        <w:jc w:val="both"/>
        <w:rPr>
          <w:rFonts w:ascii="Arial" w:hAnsi="Arial" w:cs="Arial"/>
          <w:sz w:val="22"/>
          <w:szCs w:val="22"/>
          <w:lang w:eastAsia="en-US"/>
        </w:rPr>
      </w:pPr>
      <w:r w:rsidRPr="00D06669">
        <w:rPr>
          <w:rFonts w:ascii="Arial" w:hAnsi="Arial" w:cs="Arial"/>
          <w:b/>
          <w:bCs/>
          <w:sz w:val="22"/>
          <w:szCs w:val="22"/>
          <w:lang w:eastAsia="en-US"/>
        </w:rPr>
        <w:t>Usklađenost programa s dokumentima dugoročnog razvoja</w:t>
      </w:r>
      <w:r w:rsidRPr="00D06669">
        <w:rPr>
          <w:rFonts w:ascii="Arial" w:hAnsi="Arial" w:cs="Arial"/>
          <w:sz w:val="22"/>
          <w:szCs w:val="22"/>
          <w:lang w:eastAsia="en-US"/>
        </w:rPr>
        <w:t>: Provedbeni program Grada Buzeta za razdoblje od 2021. do 2025. godine</w:t>
      </w:r>
    </w:p>
    <w:p w14:paraId="3FC336D4" w14:textId="77777777" w:rsidR="00597382" w:rsidRPr="00D06669" w:rsidRDefault="00597382" w:rsidP="00D06669">
      <w:pPr>
        <w:jc w:val="both"/>
        <w:rPr>
          <w:rFonts w:ascii="Arial" w:hAnsi="Arial" w:cs="Arial"/>
          <w:sz w:val="22"/>
          <w:szCs w:val="22"/>
          <w:lang w:eastAsia="en-US"/>
        </w:rPr>
      </w:pPr>
    </w:p>
    <w:p w14:paraId="3F1B35A9" w14:textId="77777777" w:rsidR="00597382" w:rsidRPr="00D06669" w:rsidRDefault="00597382" w:rsidP="00D06669">
      <w:pPr>
        <w:jc w:val="both"/>
        <w:rPr>
          <w:rFonts w:ascii="Arial" w:hAnsi="Arial" w:cs="Arial"/>
          <w:sz w:val="22"/>
          <w:szCs w:val="22"/>
          <w:lang w:eastAsia="en-US"/>
        </w:rPr>
      </w:pPr>
      <w:r w:rsidRPr="00D06669">
        <w:rPr>
          <w:rFonts w:ascii="Arial" w:hAnsi="Arial" w:cs="Arial"/>
          <w:b/>
          <w:bCs/>
          <w:sz w:val="22"/>
          <w:szCs w:val="22"/>
          <w:lang w:eastAsia="en-US"/>
        </w:rPr>
        <w:t>Sredstva za realizaciju programa</w:t>
      </w:r>
      <w:r w:rsidRPr="00D06669">
        <w:rPr>
          <w:rFonts w:ascii="Arial" w:hAnsi="Arial" w:cs="Arial"/>
          <w:sz w:val="22"/>
          <w:szCs w:val="22"/>
          <w:lang w:eastAsia="en-US"/>
        </w:rPr>
        <w:t>: osigurana su u iznosu 6.800,00 eura za aktivnost</w:t>
      </w:r>
      <w:r w:rsidRPr="00D06669">
        <w:rPr>
          <w:rFonts w:ascii="Arial" w:hAnsi="Arial" w:cs="Arial"/>
        </w:rPr>
        <w:t xml:space="preserve"> </w:t>
      </w:r>
      <w:r w:rsidRPr="00D06669">
        <w:rPr>
          <w:rFonts w:ascii="Arial" w:hAnsi="Arial" w:cs="Arial"/>
          <w:sz w:val="22"/>
          <w:szCs w:val="22"/>
          <w:lang w:eastAsia="en-US"/>
        </w:rPr>
        <w:t>Sufinanciranje programa Akcije Grad Buzet – prijatelj djece.</w:t>
      </w:r>
    </w:p>
    <w:tbl>
      <w:tblPr>
        <w:tblpPr w:leftFromText="180" w:rightFromText="180" w:vertAnchor="text" w:horzAnchor="margin" w:tblpY="127"/>
        <w:tblW w:w="9067" w:type="dxa"/>
        <w:tblLayout w:type="fixed"/>
        <w:tblLook w:val="0000" w:firstRow="0" w:lastRow="0" w:firstColumn="0" w:lastColumn="0" w:noHBand="0" w:noVBand="0"/>
      </w:tblPr>
      <w:tblGrid>
        <w:gridCol w:w="1129"/>
        <w:gridCol w:w="1134"/>
        <w:gridCol w:w="4962"/>
        <w:gridCol w:w="1842"/>
      </w:tblGrid>
      <w:tr w:rsidR="00597382" w:rsidRPr="00D06669" w14:paraId="0923706A" w14:textId="77777777" w:rsidTr="00DE1EE9">
        <w:tc>
          <w:tcPr>
            <w:tcW w:w="7225" w:type="dxa"/>
            <w:gridSpan w:val="3"/>
            <w:tcBorders>
              <w:top w:val="single" w:sz="4" w:space="0" w:color="000000"/>
              <w:left w:val="single" w:sz="4" w:space="0" w:color="000000"/>
              <w:bottom w:val="single" w:sz="4" w:space="0" w:color="000000"/>
            </w:tcBorders>
          </w:tcPr>
          <w:p w14:paraId="11E67BA6" w14:textId="77777777" w:rsidR="00597382" w:rsidRPr="00D06669" w:rsidRDefault="00597382" w:rsidP="00D06669">
            <w:pPr>
              <w:jc w:val="both"/>
              <w:rPr>
                <w:rFonts w:ascii="Arial" w:hAnsi="Arial" w:cs="Arial"/>
                <w:sz w:val="22"/>
                <w:szCs w:val="22"/>
                <w:lang w:eastAsia="en-US"/>
              </w:rPr>
            </w:pPr>
            <w:r w:rsidRPr="00D06669">
              <w:rPr>
                <w:rFonts w:ascii="Arial" w:hAnsi="Arial" w:cs="Arial"/>
                <w:b/>
                <w:sz w:val="22"/>
                <w:szCs w:val="22"/>
                <w:lang w:eastAsia="en-US"/>
              </w:rPr>
              <w:t>Program 1011 Program u obrazovanju</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52224E52" w14:textId="77777777" w:rsidR="00597382" w:rsidRPr="00D06669" w:rsidRDefault="00597382" w:rsidP="00D06669">
            <w:pPr>
              <w:jc w:val="right"/>
              <w:rPr>
                <w:rFonts w:ascii="Arial" w:hAnsi="Arial" w:cs="Arial"/>
                <w:sz w:val="22"/>
                <w:szCs w:val="22"/>
                <w:lang w:eastAsia="en-US"/>
              </w:rPr>
            </w:pPr>
            <w:r w:rsidRPr="00D06669">
              <w:rPr>
                <w:rFonts w:ascii="Arial" w:hAnsi="Arial" w:cs="Arial"/>
                <w:sz w:val="22"/>
                <w:szCs w:val="22"/>
                <w:lang w:eastAsia="en-US"/>
              </w:rPr>
              <w:t>Iznos (eura</w:t>
            </w:r>
          </w:p>
        </w:tc>
      </w:tr>
      <w:tr w:rsidR="00597382" w:rsidRPr="00D06669" w14:paraId="23D1A591" w14:textId="77777777" w:rsidTr="00597382">
        <w:tc>
          <w:tcPr>
            <w:tcW w:w="1129" w:type="dxa"/>
            <w:tcBorders>
              <w:top w:val="single" w:sz="4" w:space="0" w:color="000000"/>
              <w:left w:val="single" w:sz="4" w:space="0" w:color="000000"/>
              <w:bottom w:val="single" w:sz="4" w:space="0" w:color="000000"/>
            </w:tcBorders>
            <w:vAlign w:val="center"/>
          </w:tcPr>
          <w:p w14:paraId="2F9C5712" w14:textId="77777777" w:rsidR="00597382" w:rsidRPr="00D06669" w:rsidRDefault="00597382" w:rsidP="00D06669">
            <w:pPr>
              <w:rPr>
                <w:rFonts w:ascii="Arial" w:hAnsi="Arial" w:cs="Arial"/>
                <w:sz w:val="22"/>
                <w:szCs w:val="22"/>
                <w:lang w:eastAsia="en-US"/>
              </w:rPr>
            </w:pPr>
            <w:r w:rsidRPr="00D06669">
              <w:rPr>
                <w:rFonts w:ascii="Arial" w:hAnsi="Arial" w:cs="Arial"/>
                <w:sz w:val="22"/>
                <w:szCs w:val="22"/>
                <w:lang w:eastAsia="en-US"/>
              </w:rPr>
              <w:t>Aktivnost</w:t>
            </w:r>
          </w:p>
        </w:tc>
        <w:tc>
          <w:tcPr>
            <w:tcW w:w="1134" w:type="dxa"/>
            <w:tcBorders>
              <w:top w:val="single" w:sz="4" w:space="0" w:color="000000"/>
              <w:left w:val="single" w:sz="4" w:space="0" w:color="000000"/>
              <w:bottom w:val="single" w:sz="4" w:space="0" w:color="000000"/>
            </w:tcBorders>
            <w:shd w:val="clear" w:color="auto" w:fill="auto"/>
            <w:vAlign w:val="center"/>
          </w:tcPr>
          <w:p w14:paraId="1BC508BC" w14:textId="77777777" w:rsidR="00597382" w:rsidRPr="00D06669" w:rsidRDefault="00597382" w:rsidP="00D06669">
            <w:pPr>
              <w:rPr>
                <w:rFonts w:ascii="Arial" w:hAnsi="Arial" w:cs="Arial"/>
                <w:sz w:val="22"/>
                <w:szCs w:val="22"/>
                <w:lang w:eastAsia="en-US"/>
              </w:rPr>
            </w:pPr>
            <w:r w:rsidRPr="00D06669">
              <w:rPr>
                <w:rFonts w:ascii="Arial" w:hAnsi="Arial" w:cs="Arial"/>
                <w:sz w:val="22"/>
                <w:szCs w:val="22"/>
                <w:lang w:eastAsia="en-US"/>
              </w:rPr>
              <w:t>A101101</w:t>
            </w:r>
          </w:p>
        </w:tc>
        <w:tc>
          <w:tcPr>
            <w:tcW w:w="4962" w:type="dxa"/>
            <w:tcBorders>
              <w:top w:val="single" w:sz="4" w:space="0" w:color="000000"/>
              <w:left w:val="single" w:sz="4" w:space="0" w:color="000000"/>
              <w:bottom w:val="single" w:sz="4" w:space="0" w:color="000000"/>
            </w:tcBorders>
            <w:shd w:val="clear" w:color="auto" w:fill="auto"/>
            <w:vAlign w:val="center"/>
          </w:tcPr>
          <w:p w14:paraId="70ECDACD" w14:textId="77777777" w:rsidR="00597382" w:rsidRPr="00D06669" w:rsidRDefault="00597382" w:rsidP="00D06669">
            <w:pPr>
              <w:rPr>
                <w:rFonts w:ascii="Arial" w:hAnsi="Arial" w:cs="Arial"/>
                <w:sz w:val="22"/>
                <w:szCs w:val="22"/>
                <w:lang w:eastAsia="en-US"/>
              </w:rPr>
            </w:pPr>
            <w:r w:rsidRPr="00D06669">
              <w:rPr>
                <w:rFonts w:ascii="Arial" w:hAnsi="Arial" w:cs="Arial"/>
                <w:sz w:val="22"/>
                <w:szCs w:val="22"/>
                <w:lang w:eastAsia="en-US"/>
              </w:rPr>
              <w:t>Stipendiranje učenika i studenata</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92E7C1" w14:textId="77777777" w:rsidR="00597382" w:rsidRPr="00D06669" w:rsidRDefault="00597382" w:rsidP="00D06669">
            <w:pPr>
              <w:jc w:val="right"/>
              <w:rPr>
                <w:rFonts w:ascii="Arial" w:hAnsi="Arial" w:cs="Arial"/>
                <w:sz w:val="22"/>
                <w:szCs w:val="22"/>
                <w:lang w:eastAsia="en-US"/>
              </w:rPr>
            </w:pPr>
            <w:r w:rsidRPr="00D06669">
              <w:rPr>
                <w:rFonts w:ascii="Arial" w:hAnsi="Arial" w:cs="Arial"/>
                <w:sz w:val="22"/>
                <w:szCs w:val="22"/>
                <w:lang w:eastAsia="en-US"/>
              </w:rPr>
              <w:t>72.900,00</w:t>
            </w:r>
          </w:p>
        </w:tc>
      </w:tr>
      <w:tr w:rsidR="00597382" w:rsidRPr="00D06669" w14:paraId="41903D1E" w14:textId="77777777" w:rsidTr="00597382">
        <w:tc>
          <w:tcPr>
            <w:tcW w:w="1129" w:type="dxa"/>
            <w:tcBorders>
              <w:top w:val="single" w:sz="4" w:space="0" w:color="000000"/>
              <w:left w:val="single" w:sz="4" w:space="0" w:color="000000"/>
              <w:bottom w:val="single" w:sz="4" w:space="0" w:color="000000"/>
            </w:tcBorders>
            <w:vAlign w:val="center"/>
          </w:tcPr>
          <w:p w14:paraId="3CC965F8" w14:textId="77777777" w:rsidR="00597382" w:rsidRPr="00D06669" w:rsidRDefault="00597382" w:rsidP="00D06669">
            <w:pPr>
              <w:rPr>
                <w:rFonts w:ascii="Arial" w:hAnsi="Arial" w:cs="Arial"/>
                <w:sz w:val="22"/>
                <w:szCs w:val="22"/>
                <w:lang w:eastAsia="en-US"/>
              </w:rPr>
            </w:pPr>
            <w:r w:rsidRPr="00D06669">
              <w:rPr>
                <w:rFonts w:ascii="Arial" w:hAnsi="Arial" w:cs="Arial"/>
                <w:sz w:val="22"/>
                <w:szCs w:val="22"/>
                <w:lang w:eastAsia="en-US"/>
              </w:rPr>
              <w:t>Aktivnost</w:t>
            </w:r>
          </w:p>
        </w:tc>
        <w:tc>
          <w:tcPr>
            <w:tcW w:w="1134" w:type="dxa"/>
            <w:tcBorders>
              <w:top w:val="single" w:sz="4" w:space="0" w:color="000000"/>
              <w:left w:val="single" w:sz="4" w:space="0" w:color="000000"/>
              <w:bottom w:val="single" w:sz="4" w:space="0" w:color="000000"/>
            </w:tcBorders>
            <w:shd w:val="clear" w:color="auto" w:fill="auto"/>
            <w:vAlign w:val="center"/>
          </w:tcPr>
          <w:p w14:paraId="1559C113" w14:textId="77777777" w:rsidR="00597382" w:rsidRPr="00D06669" w:rsidRDefault="00597382" w:rsidP="00D06669">
            <w:pPr>
              <w:rPr>
                <w:rFonts w:ascii="Arial" w:hAnsi="Arial" w:cs="Arial"/>
                <w:sz w:val="22"/>
                <w:szCs w:val="22"/>
                <w:lang w:eastAsia="en-US"/>
              </w:rPr>
            </w:pPr>
            <w:r w:rsidRPr="00D06669">
              <w:rPr>
                <w:rFonts w:ascii="Arial" w:hAnsi="Arial" w:cs="Arial"/>
                <w:sz w:val="22"/>
                <w:szCs w:val="22"/>
                <w:lang w:eastAsia="en-US"/>
              </w:rPr>
              <w:t>A101102</w:t>
            </w:r>
          </w:p>
        </w:tc>
        <w:tc>
          <w:tcPr>
            <w:tcW w:w="4962" w:type="dxa"/>
            <w:tcBorders>
              <w:top w:val="single" w:sz="4" w:space="0" w:color="000000"/>
              <w:left w:val="single" w:sz="4" w:space="0" w:color="000000"/>
              <w:bottom w:val="single" w:sz="4" w:space="0" w:color="000000"/>
            </w:tcBorders>
            <w:shd w:val="clear" w:color="auto" w:fill="auto"/>
            <w:vAlign w:val="center"/>
          </w:tcPr>
          <w:p w14:paraId="2F50B18C" w14:textId="77777777" w:rsidR="00597382" w:rsidRPr="00D06669" w:rsidRDefault="00597382" w:rsidP="00D06669">
            <w:pPr>
              <w:rPr>
                <w:rFonts w:ascii="Arial" w:hAnsi="Arial" w:cs="Arial"/>
                <w:sz w:val="22"/>
                <w:szCs w:val="22"/>
                <w:lang w:eastAsia="en-US"/>
              </w:rPr>
            </w:pPr>
            <w:r w:rsidRPr="00D06669">
              <w:rPr>
                <w:rFonts w:ascii="Arial" w:hAnsi="Arial" w:cs="Arial"/>
                <w:sz w:val="22"/>
                <w:szCs w:val="22"/>
                <w:lang w:eastAsia="en-US"/>
              </w:rPr>
              <w:t>Materijalni troškovi za osnovnu školu</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B811D0" w14:textId="77777777" w:rsidR="00597382" w:rsidRPr="00D06669" w:rsidRDefault="00597382" w:rsidP="00D06669">
            <w:pPr>
              <w:jc w:val="right"/>
              <w:rPr>
                <w:rFonts w:ascii="Arial" w:hAnsi="Arial" w:cs="Arial"/>
                <w:sz w:val="22"/>
                <w:szCs w:val="22"/>
                <w:lang w:eastAsia="en-US"/>
              </w:rPr>
            </w:pPr>
            <w:r w:rsidRPr="00D06669">
              <w:rPr>
                <w:rFonts w:ascii="Arial" w:hAnsi="Arial" w:cs="Arial"/>
                <w:sz w:val="22"/>
                <w:szCs w:val="22"/>
                <w:lang w:eastAsia="en-US"/>
              </w:rPr>
              <w:t>7.200,00</w:t>
            </w:r>
          </w:p>
        </w:tc>
      </w:tr>
      <w:tr w:rsidR="00597382" w:rsidRPr="00D06669" w14:paraId="4F0281ED" w14:textId="77777777" w:rsidTr="00597382">
        <w:tc>
          <w:tcPr>
            <w:tcW w:w="1129" w:type="dxa"/>
            <w:tcBorders>
              <w:top w:val="single" w:sz="4" w:space="0" w:color="000000"/>
              <w:left w:val="single" w:sz="4" w:space="0" w:color="000000"/>
              <w:bottom w:val="single" w:sz="4" w:space="0" w:color="000000"/>
            </w:tcBorders>
            <w:vAlign w:val="center"/>
          </w:tcPr>
          <w:p w14:paraId="55857898" w14:textId="77777777" w:rsidR="00597382" w:rsidRPr="00D06669" w:rsidRDefault="00597382" w:rsidP="00D06669">
            <w:pPr>
              <w:rPr>
                <w:rFonts w:ascii="Arial" w:hAnsi="Arial" w:cs="Arial"/>
                <w:sz w:val="22"/>
                <w:szCs w:val="22"/>
                <w:lang w:eastAsia="en-US"/>
              </w:rPr>
            </w:pPr>
            <w:r w:rsidRPr="00D06669">
              <w:rPr>
                <w:rFonts w:ascii="Arial" w:hAnsi="Arial" w:cs="Arial"/>
                <w:sz w:val="22"/>
                <w:szCs w:val="22"/>
                <w:lang w:eastAsia="en-US"/>
              </w:rPr>
              <w:t>Aktivnost</w:t>
            </w:r>
          </w:p>
        </w:tc>
        <w:tc>
          <w:tcPr>
            <w:tcW w:w="1134" w:type="dxa"/>
            <w:tcBorders>
              <w:top w:val="single" w:sz="4" w:space="0" w:color="000000"/>
              <w:left w:val="single" w:sz="4" w:space="0" w:color="000000"/>
              <w:bottom w:val="single" w:sz="4" w:space="0" w:color="000000"/>
            </w:tcBorders>
            <w:shd w:val="clear" w:color="auto" w:fill="auto"/>
            <w:vAlign w:val="center"/>
          </w:tcPr>
          <w:p w14:paraId="7C70511B" w14:textId="77777777" w:rsidR="00597382" w:rsidRPr="00D06669" w:rsidRDefault="00597382" w:rsidP="00D06669">
            <w:pPr>
              <w:rPr>
                <w:rFonts w:ascii="Arial" w:hAnsi="Arial" w:cs="Arial"/>
                <w:sz w:val="22"/>
                <w:szCs w:val="22"/>
                <w:lang w:eastAsia="en-US"/>
              </w:rPr>
            </w:pPr>
            <w:r w:rsidRPr="00D06669">
              <w:rPr>
                <w:rFonts w:ascii="Arial" w:hAnsi="Arial" w:cs="Arial"/>
                <w:sz w:val="22"/>
                <w:szCs w:val="22"/>
                <w:lang w:eastAsia="en-US"/>
              </w:rPr>
              <w:t>A101103</w:t>
            </w:r>
          </w:p>
        </w:tc>
        <w:tc>
          <w:tcPr>
            <w:tcW w:w="4962" w:type="dxa"/>
            <w:tcBorders>
              <w:top w:val="single" w:sz="4" w:space="0" w:color="000000"/>
              <w:left w:val="single" w:sz="4" w:space="0" w:color="000000"/>
              <w:bottom w:val="single" w:sz="4" w:space="0" w:color="000000"/>
            </w:tcBorders>
            <w:shd w:val="clear" w:color="auto" w:fill="auto"/>
            <w:vAlign w:val="center"/>
          </w:tcPr>
          <w:p w14:paraId="7BE47C9B" w14:textId="77777777" w:rsidR="00597382" w:rsidRPr="00D06669" w:rsidRDefault="00597382" w:rsidP="00D06669">
            <w:pPr>
              <w:rPr>
                <w:rFonts w:ascii="Arial" w:hAnsi="Arial" w:cs="Arial"/>
                <w:sz w:val="22"/>
                <w:szCs w:val="22"/>
                <w:lang w:eastAsia="en-US"/>
              </w:rPr>
            </w:pPr>
            <w:r w:rsidRPr="00D06669">
              <w:rPr>
                <w:rFonts w:ascii="Arial" w:hAnsi="Arial" w:cs="Arial"/>
                <w:sz w:val="22"/>
                <w:szCs w:val="22"/>
                <w:lang w:eastAsia="en-US"/>
              </w:rPr>
              <w:t>Produženi boravak u osnovnoj školi</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8D33A2" w14:textId="77777777" w:rsidR="00597382" w:rsidRPr="00D06669" w:rsidRDefault="00597382" w:rsidP="00D06669">
            <w:pPr>
              <w:jc w:val="right"/>
              <w:rPr>
                <w:rFonts w:ascii="Arial" w:hAnsi="Arial" w:cs="Arial"/>
                <w:sz w:val="22"/>
                <w:szCs w:val="22"/>
                <w:lang w:eastAsia="en-US"/>
              </w:rPr>
            </w:pPr>
            <w:r w:rsidRPr="00D06669">
              <w:rPr>
                <w:rFonts w:ascii="Arial" w:hAnsi="Arial" w:cs="Arial"/>
                <w:sz w:val="22"/>
                <w:szCs w:val="22"/>
                <w:lang w:eastAsia="en-US"/>
              </w:rPr>
              <w:t>96.200,00</w:t>
            </w:r>
          </w:p>
        </w:tc>
      </w:tr>
      <w:tr w:rsidR="00597382" w:rsidRPr="00D06669" w14:paraId="57F17718" w14:textId="77777777" w:rsidTr="00597382">
        <w:tc>
          <w:tcPr>
            <w:tcW w:w="1129" w:type="dxa"/>
            <w:tcBorders>
              <w:top w:val="single" w:sz="4" w:space="0" w:color="000000"/>
              <w:left w:val="single" w:sz="4" w:space="0" w:color="000000"/>
              <w:bottom w:val="single" w:sz="4" w:space="0" w:color="000000"/>
            </w:tcBorders>
            <w:vAlign w:val="center"/>
          </w:tcPr>
          <w:p w14:paraId="2E3F4427" w14:textId="77777777" w:rsidR="00597382" w:rsidRPr="00D06669" w:rsidRDefault="00597382" w:rsidP="00D06669">
            <w:pPr>
              <w:rPr>
                <w:rFonts w:ascii="Arial" w:hAnsi="Arial" w:cs="Arial"/>
                <w:sz w:val="22"/>
                <w:szCs w:val="22"/>
                <w:lang w:eastAsia="en-US"/>
              </w:rPr>
            </w:pPr>
            <w:r w:rsidRPr="00D06669">
              <w:rPr>
                <w:rFonts w:ascii="Arial" w:hAnsi="Arial" w:cs="Arial"/>
                <w:sz w:val="22"/>
                <w:szCs w:val="22"/>
                <w:lang w:eastAsia="en-US"/>
              </w:rPr>
              <w:t>Aktivnost</w:t>
            </w:r>
          </w:p>
        </w:tc>
        <w:tc>
          <w:tcPr>
            <w:tcW w:w="1134" w:type="dxa"/>
            <w:tcBorders>
              <w:top w:val="single" w:sz="4" w:space="0" w:color="000000"/>
              <w:left w:val="single" w:sz="4" w:space="0" w:color="000000"/>
              <w:bottom w:val="single" w:sz="4" w:space="0" w:color="000000"/>
            </w:tcBorders>
            <w:shd w:val="clear" w:color="auto" w:fill="auto"/>
            <w:vAlign w:val="center"/>
          </w:tcPr>
          <w:p w14:paraId="4C266AF4" w14:textId="77777777" w:rsidR="00597382" w:rsidRPr="00D06669" w:rsidRDefault="00597382" w:rsidP="00D06669">
            <w:pPr>
              <w:rPr>
                <w:rFonts w:ascii="Arial" w:hAnsi="Arial" w:cs="Arial"/>
                <w:sz w:val="22"/>
                <w:szCs w:val="22"/>
                <w:lang w:eastAsia="en-US"/>
              </w:rPr>
            </w:pPr>
            <w:r w:rsidRPr="00D06669">
              <w:rPr>
                <w:rFonts w:ascii="Arial" w:hAnsi="Arial" w:cs="Arial"/>
                <w:sz w:val="22"/>
                <w:szCs w:val="22"/>
                <w:lang w:eastAsia="en-US"/>
              </w:rPr>
              <w:t>A101104</w:t>
            </w:r>
          </w:p>
        </w:tc>
        <w:tc>
          <w:tcPr>
            <w:tcW w:w="4962" w:type="dxa"/>
            <w:tcBorders>
              <w:top w:val="single" w:sz="4" w:space="0" w:color="000000"/>
              <w:left w:val="single" w:sz="4" w:space="0" w:color="000000"/>
              <w:bottom w:val="single" w:sz="4" w:space="0" w:color="000000"/>
            </w:tcBorders>
            <w:shd w:val="clear" w:color="auto" w:fill="auto"/>
            <w:vAlign w:val="center"/>
          </w:tcPr>
          <w:p w14:paraId="78E1E3DC" w14:textId="77777777" w:rsidR="00597382" w:rsidRPr="00D06669" w:rsidRDefault="00597382" w:rsidP="00D06669">
            <w:pPr>
              <w:rPr>
                <w:rFonts w:ascii="Arial" w:hAnsi="Arial" w:cs="Arial"/>
                <w:sz w:val="22"/>
                <w:szCs w:val="22"/>
                <w:lang w:eastAsia="en-US"/>
              </w:rPr>
            </w:pPr>
            <w:r w:rsidRPr="00D06669">
              <w:rPr>
                <w:rFonts w:ascii="Arial" w:hAnsi="Arial" w:cs="Arial"/>
                <w:sz w:val="22"/>
                <w:szCs w:val="22"/>
                <w:lang w:eastAsia="en-US"/>
              </w:rPr>
              <w:t>Mala glagoljska akademija</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EF6B3B" w14:textId="77777777" w:rsidR="00597382" w:rsidRPr="00D06669" w:rsidRDefault="00597382" w:rsidP="00D06669">
            <w:pPr>
              <w:jc w:val="right"/>
              <w:rPr>
                <w:rFonts w:ascii="Arial" w:hAnsi="Arial" w:cs="Arial"/>
                <w:sz w:val="22"/>
                <w:szCs w:val="22"/>
                <w:lang w:eastAsia="en-US"/>
              </w:rPr>
            </w:pPr>
            <w:r w:rsidRPr="00D06669">
              <w:rPr>
                <w:rFonts w:ascii="Arial" w:hAnsi="Arial" w:cs="Arial"/>
                <w:sz w:val="22"/>
                <w:szCs w:val="22"/>
                <w:lang w:eastAsia="en-US"/>
              </w:rPr>
              <w:t>3.600,00</w:t>
            </w:r>
          </w:p>
        </w:tc>
      </w:tr>
      <w:tr w:rsidR="00597382" w:rsidRPr="00D06669" w14:paraId="7D4E1D3E" w14:textId="77777777" w:rsidTr="00597382">
        <w:tc>
          <w:tcPr>
            <w:tcW w:w="1129" w:type="dxa"/>
            <w:tcBorders>
              <w:top w:val="single" w:sz="4" w:space="0" w:color="000000"/>
              <w:left w:val="single" w:sz="4" w:space="0" w:color="000000"/>
              <w:bottom w:val="single" w:sz="4" w:space="0" w:color="000000"/>
            </w:tcBorders>
            <w:vAlign w:val="center"/>
          </w:tcPr>
          <w:p w14:paraId="6572CA8E" w14:textId="77777777" w:rsidR="00597382" w:rsidRPr="00D06669" w:rsidRDefault="00597382" w:rsidP="00D06669">
            <w:pPr>
              <w:rPr>
                <w:rFonts w:ascii="Arial" w:hAnsi="Arial" w:cs="Arial"/>
                <w:sz w:val="22"/>
                <w:szCs w:val="22"/>
                <w:lang w:eastAsia="en-US"/>
              </w:rPr>
            </w:pPr>
            <w:r w:rsidRPr="00D06669">
              <w:rPr>
                <w:rFonts w:ascii="Arial" w:hAnsi="Arial" w:cs="Arial"/>
                <w:sz w:val="22"/>
                <w:szCs w:val="22"/>
                <w:lang w:eastAsia="en-US"/>
              </w:rPr>
              <w:t>Aktivnost</w:t>
            </w:r>
          </w:p>
        </w:tc>
        <w:tc>
          <w:tcPr>
            <w:tcW w:w="1134" w:type="dxa"/>
            <w:tcBorders>
              <w:top w:val="single" w:sz="4" w:space="0" w:color="000000"/>
              <w:left w:val="single" w:sz="4" w:space="0" w:color="000000"/>
              <w:bottom w:val="single" w:sz="4" w:space="0" w:color="000000"/>
            </w:tcBorders>
            <w:shd w:val="clear" w:color="auto" w:fill="auto"/>
            <w:vAlign w:val="center"/>
          </w:tcPr>
          <w:p w14:paraId="7FD18692" w14:textId="77777777" w:rsidR="00597382" w:rsidRPr="00D06669" w:rsidRDefault="00597382" w:rsidP="00D06669">
            <w:pPr>
              <w:rPr>
                <w:rFonts w:ascii="Arial" w:hAnsi="Arial" w:cs="Arial"/>
                <w:sz w:val="22"/>
                <w:szCs w:val="22"/>
                <w:lang w:eastAsia="en-US"/>
              </w:rPr>
            </w:pPr>
            <w:r w:rsidRPr="00D06669">
              <w:rPr>
                <w:rFonts w:ascii="Arial" w:hAnsi="Arial" w:cs="Arial"/>
                <w:sz w:val="22"/>
                <w:szCs w:val="22"/>
                <w:lang w:eastAsia="en-US"/>
              </w:rPr>
              <w:t>A101106</w:t>
            </w:r>
          </w:p>
        </w:tc>
        <w:tc>
          <w:tcPr>
            <w:tcW w:w="4962" w:type="dxa"/>
            <w:tcBorders>
              <w:top w:val="single" w:sz="4" w:space="0" w:color="000000"/>
              <w:left w:val="single" w:sz="4" w:space="0" w:color="000000"/>
              <w:bottom w:val="single" w:sz="4" w:space="0" w:color="000000"/>
            </w:tcBorders>
            <w:shd w:val="clear" w:color="auto" w:fill="auto"/>
            <w:vAlign w:val="center"/>
          </w:tcPr>
          <w:p w14:paraId="242478D7" w14:textId="77777777" w:rsidR="00597382" w:rsidRPr="00D06669" w:rsidRDefault="00597382" w:rsidP="00D06669">
            <w:pPr>
              <w:rPr>
                <w:rFonts w:ascii="Arial" w:hAnsi="Arial" w:cs="Arial"/>
                <w:sz w:val="22"/>
                <w:szCs w:val="22"/>
                <w:lang w:eastAsia="en-US"/>
              </w:rPr>
            </w:pPr>
            <w:r w:rsidRPr="00D06669">
              <w:rPr>
                <w:rFonts w:ascii="Arial" w:hAnsi="Arial" w:cs="Arial"/>
                <w:sz w:val="22"/>
                <w:szCs w:val="22"/>
                <w:lang w:eastAsia="en-US"/>
              </w:rPr>
              <w:t>Materijalni troškovi za srednju školu</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3C95DE" w14:textId="77777777" w:rsidR="00597382" w:rsidRPr="00D06669" w:rsidRDefault="00597382" w:rsidP="00D06669">
            <w:pPr>
              <w:jc w:val="right"/>
              <w:rPr>
                <w:rFonts w:ascii="Arial" w:hAnsi="Arial" w:cs="Arial"/>
                <w:sz w:val="22"/>
                <w:szCs w:val="22"/>
                <w:lang w:eastAsia="en-US"/>
              </w:rPr>
            </w:pPr>
            <w:r w:rsidRPr="00D06669">
              <w:rPr>
                <w:rFonts w:ascii="Arial" w:hAnsi="Arial" w:cs="Arial"/>
                <w:sz w:val="22"/>
                <w:szCs w:val="22"/>
                <w:lang w:eastAsia="en-US"/>
              </w:rPr>
              <w:t>600,00</w:t>
            </w:r>
          </w:p>
        </w:tc>
      </w:tr>
      <w:tr w:rsidR="00597382" w:rsidRPr="00D06669" w14:paraId="7E2167AF" w14:textId="77777777" w:rsidTr="00597382">
        <w:trPr>
          <w:trHeight w:val="520"/>
        </w:trPr>
        <w:tc>
          <w:tcPr>
            <w:tcW w:w="1129" w:type="dxa"/>
            <w:tcBorders>
              <w:top w:val="single" w:sz="4" w:space="0" w:color="000000"/>
              <w:left w:val="single" w:sz="4" w:space="0" w:color="000000"/>
              <w:bottom w:val="single" w:sz="4" w:space="0" w:color="000000"/>
            </w:tcBorders>
            <w:vAlign w:val="center"/>
          </w:tcPr>
          <w:p w14:paraId="38C4CB2F" w14:textId="77777777" w:rsidR="00597382" w:rsidRPr="00D06669" w:rsidRDefault="00597382" w:rsidP="00D06669">
            <w:pPr>
              <w:rPr>
                <w:rFonts w:ascii="Arial" w:hAnsi="Arial" w:cs="Arial"/>
                <w:sz w:val="22"/>
                <w:szCs w:val="22"/>
                <w:lang w:eastAsia="en-US"/>
              </w:rPr>
            </w:pPr>
            <w:r w:rsidRPr="00D06669">
              <w:rPr>
                <w:rFonts w:ascii="Arial" w:hAnsi="Arial" w:cs="Arial"/>
                <w:sz w:val="22"/>
                <w:szCs w:val="22"/>
                <w:lang w:eastAsia="en-US"/>
              </w:rPr>
              <w:t>Aktivnost</w:t>
            </w:r>
          </w:p>
        </w:tc>
        <w:tc>
          <w:tcPr>
            <w:tcW w:w="1134" w:type="dxa"/>
            <w:tcBorders>
              <w:top w:val="single" w:sz="4" w:space="0" w:color="000000"/>
              <w:left w:val="single" w:sz="4" w:space="0" w:color="000000"/>
              <w:bottom w:val="single" w:sz="4" w:space="0" w:color="000000"/>
            </w:tcBorders>
            <w:shd w:val="clear" w:color="auto" w:fill="auto"/>
            <w:vAlign w:val="center"/>
          </w:tcPr>
          <w:p w14:paraId="70B3A70F" w14:textId="77777777" w:rsidR="00597382" w:rsidRPr="00D06669" w:rsidRDefault="00597382" w:rsidP="00D06669">
            <w:pPr>
              <w:rPr>
                <w:rFonts w:ascii="Arial" w:hAnsi="Arial" w:cs="Arial"/>
                <w:sz w:val="22"/>
                <w:szCs w:val="22"/>
                <w:lang w:eastAsia="en-US"/>
              </w:rPr>
            </w:pPr>
            <w:r w:rsidRPr="00D06669">
              <w:rPr>
                <w:rFonts w:ascii="Arial" w:hAnsi="Arial" w:cs="Arial"/>
                <w:sz w:val="22"/>
                <w:szCs w:val="22"/>
                <w:lang w:eastAsia="en-US"/>
              </w:rPr>
              <w:t>A101110</w:t>
            </w:r>
          </w:p>
        </w:tc>
        <w:tc>
          <w:tcPr>
            <w:tcW w:w="4962" w:type="dxa"/>
            <w:tcBorders>
              <w:top w:val="single" w:sz="4" w:space="0" w:color="000000"/>
              <w:left w:val="single" w:sz="4" w:space="0" w:color="000000"/>
              <w:bottom w:val="single" w:sz="4" w:space="0" w:color="000000"/>
            </w:tcBorders>
            <w:shd w:val="clear" w:color="auto" w:fill="auto"/>
            <w:vAlign w:val="center"/>
          </w:tcPr>
          <w:p w14:paraId="371CD440" w14:textId="77777777" w:rsidR="00597382" w:rsidRPr="00D06669" w:rsidRDefault="00597382" w:rsidP="00D06669">
            <w:pPr>
              <w:rPr>
                <w:rFonts w:ascii="Arial" w:hAnsi="Arial" w:cs="Arial"/>
                <w:sz w:val="22"/>
                <w:szCs w:val="22"/>
                <w:lang w:eastAsia="en-US"/>
              </w:rPr>
            </w:pPr>
            <w:r w:rsidRPr="00D06669">
              <w:rPr>
                <w:rFonts w:ascii="Arial" w:hAnsi="Arial" w:cs="Arial"/>
                <w:sz w:val="22"/>
                <w:szCs w:val="22"/>
                <w:lang w:eastAsia="en-US"/>
              </w:rPr>
              <w:t>Sufinanciranje programa i projekata organizacija civilnog društva za djecu i mlade</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076102" w14:textId="77777777" w:rsidR="00597382" w:rsidRPr="00D06669" w:rsidRDefault="00597382" w:rsidP="00D06669">
            <w:pPr>
              <w:jc w:val="right"/>
              <w:rPr>
                <w:rFonts w:ascii="Arial" w:hAnsi="Arial" w:cs="Arial"/>
                <w:sz w:val="22"/>
                <w:szCs w:val="22"/>
                <w:lang w:eastAsia="en-US"/>
              </w:rPr>
            </w:pPr>
            <w:r w:rsidRPr="00D06669">
              <w:rPr>
                <w:rFonts w:ascii="Arial" w:hAnsi="Arial" w:cs="Arial"/>
                <w:sz w:val="22"/>
                <w:szCs w:val="22"/>
                <w:lang w:eastAsia="en-US"/>
              </w:rPr>
              <w:t>9.300,00</w:t>
            </w:r>
          </w:p>
        </w:tc>
      </w:tr>
      <w:tr w:rsidR="00597382" w:rsidRPr="00D06669" w14:paraId="36364E60" w14:textId="77777777" w:rsidTr="00597382">
        <w:tc>
          <w:tcPr>
            <w:tcW w:w="1129" w:type="dxa"/>
            <w:tcBorders>
              <w:top w:val="single" w:sz="4" w:space="0" w:color="000000"/>
              <w:left w:val="single" w:sz="4" w:space="0" w:color="000000"/>
              <w:bottom w:val="single" w:sz="4" w:space="0" w:color="000000"/>
            </w:tcBorders>
            <w:vAlign w:val="center"/>
          </w:tcPr>
          <w:p w14:paraId="62939C3C" w14:textId="77777777" w:rsidR="00597382" w:rsidRPr="00D06669" w:rsidRDefault="00597382" w:rsidP="00D06669">
            <w:pPr>
              <w:rPr>
                <w:rFonts w:ascii="Arial" w:hAnsi="Arial" w:cs="Arial"/>
                <w:sz w:val="22"/>
                <w:szCs w:val="22"/>
                <w:lang w:eastAsia="en-US"/>
              </w:rPr>
            </w:pPr>
            <w:r w:rsidRPr="00D06669">
              <w:rPr>
                <w:rFonts w:ascii="Arial" w:hAnsi="Arial" w:cs="Arial"/>
                <w:sz w:val="22"/>
                <w:szCs w:val="22"/>
                <w:lang w:eastAsia="en-US"/>
              </w:rPr>
              <w:t>Aktivnost</w:t>
            </w:r>
          </w:p>
        </w:tc>
        <w:tc>
          <w:tcPr>
            <w:tcW w:w="1134" w:type="dxa"/>
            <w:tcBorders>
              <w:top w:val="single" w:sz="4" w:space="0" w:color="000000"/>
              <w:left w:val="single" w:sz="4" w:space="0" w:color="000000"/>
              <w:bottom w:val="single" w:sz="4" w:space="0" w:color="000000"/>
            </w:tcBorders>
            <w:shd w:val="clear" w:color="auto" w:fill="auto"/>
            <w:vAlign w:val="center"/>
          </w:tcPr>
          <w:p w14:paraId="53DD86C8" w14:textId="77777777" w:rsidR="00597382" w:rsidRPr="00D06669" w:rsidRDefault="00597382" w:rsidP="00D06669">
            <w:pPr>
              <w:rPr>
                <w:rFonts w:ascii="Arial" w:hAnsi="Arial" w:cs="Arial"/>
                <w:sz w:val="22"/>
                <w:szCs w:val="22"/>
                <w:lang w:eastAsia="en-US"/>
              </w:rPr>
            </w:pPr>
            <w:r w:rsidRPr="00D06669">
              <w:rPr>
                <w:rFonts w:ascii="Arial" w:hAnsi="Arial" w:cs="Arial"/>
                <w:sz w:val="22"/>
                <w:szCs w:val="22"/>
                <w:lang w:eastAsia="en-US"/>
              </w:rPr>
              <w:t>A101112</w:t>
            </w:r>
          </w:p>
        </w:tc>
        <w:tc>
          <w:tcPr>
            <w:tcW w:w="4962" w:type="dxa"/>
            <w:tcBorders>
              <w:top w:val="single" w:sz="4" w:space="0" w:color="000000"/>
              <w:left w:val="single" w:sz="4" w:space="0" w:color="000000"/>
              <w:bottom w:val="single" w:sz="4" w:space="0" w:color="000000"/>
            </w:tcBorders>
            <w:shd w:val="clear" w:color="auto" w:fill="auto"/>
            <w:vAlign w:val="center"/>
          </w:tcPr>
          <w:p w14:paraId="74889074" w14:textId="77777777" w:rsidR="00597382" w:rsidRPr="00D06669" w:rsidRDefault="00597382" w:rsidP="00D06669">
            <w:pPr>
              <w:rPr>
                <w:rFonts w:ascii="Arial" w:hAnsi="Arial" w:cs="Arial"/>
                <w:sz w:val="22"/>
                <w:szCs w:val="22"/>
                <w:lang w:eastAsia="en-US"/>
              </w:rPr>
            </w:pPr>
            <w:r w:rsidRPr="00D06669">
              <w:rPr>
                <w:rFonts w:ascii="Arial" w:hAnsi="Arial" w:cs="Arial"/>
                <w:sz w:val="22"/>
                <w:szCs w:val="22"/>
                <w:lang w:eastAsia="en-US"/>
              </w:rPr>
              <w:t>Sufinanciranje plesnog programa Umjetničke škole M.B. Rašana u Buzetu</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1A9E43" w14:textId="77777777" w:rsidR="00597382" w:rsidRPr="00D06669" w:rsidRDefault="00597382" w:rsidP="00D06669">
            <w:pPr>
              <w:jc w:val="right"/>
              <w:rPr>
                <w:rFonts w:ascii="Arial" w:hAnsi="Arial" w:cs="Arial"/>
                <w:sz w:val="22"/>
                <w:szCs w:val="22"/>
                <w:lang w:eastAsia="en-US"/>
              </w:rPr>
            </w:pPr>
            <w:r w:rsidRPr="00D06669">
              <w:rPr>
                <w:rFonts w:ascii="Arial" w:hAnsi="Arial" w:cs="Arial"/>
                <w:sz w:val="22"/>
                <w:szCs w:val="22"/>
                <w:lang w:eastAsia="en-US"/>
              </w:rPr>
              <w:t>4.000,00</w:t>
            </w:r>
          </w:p>
        </w:tc>
      </w:tr>
      <w:tr w:rsidR="00597382" w:rsidRPr="00D06669" w14:paraId="5BBB0C5A" w14:textId="77777777" w:rsidTr="00597382">
        <w:tc>
          <w:tcPr>
            <w:tcW w:w="1129" w:type="dxa"/>
            <w:tcBorders>
              <w:top w:val="single" w:sz="4" w:space="0" w:color="000000"/>
              <w:left w:val="single" w:sz="4" w:space="0" w:color="000000"/>
              <w:bottom w:val="single" w:sz="4" w:space="0" w:color="000000"/>
            </w:tcBorders>
            <w:vAlign w:val="center"/>
          </w:tcPr>
          <w:p w14:paraId="5C699124" w14:textId="77777777" w:rsidR="00597382" w:rsidRPr="00D06669" w:rsidRDefault="00597382" w:rsidP="00D06669">
            <w:pPr>
              <w:rPr>
                <w:rFonts w:ascii="Arial" w:hAnsi="Arial" w:cs="Arial"/>
                <w:sz w:val="22"/>
                <w:szCs w:val="22"/>
                <w:lang w:eastAsia="en-US"/>
              </w:rPr>
            </w:pPr>
            <w:r w:rsidRPr="00D06669">
              <w:rPr>
                <w:rFonts w:ascii="Arial" w:hAnsi="Arial" w:cs="Arial"/>
                <w:sz w:val="22"/>
                <w:szCs w:val="22"/>
                <w:lang w:eastAsia="en-US"/>
              </w:rPr>
              <w:t>Kapitalni projekt</w:t>
            </w:r>
          </w:p>
        </w:tc>
        <w:tc>
          <w:tcPr>
            <w:tcW w:w="1134" w:type="dxa"/>
            <w:tcBorders>
              <w:top w:val="single" w:sz="4" w:space="0" w:color="000000"/>
              <w:left w:val="single" w:sz="4" w:space="0" w:color="000000"/>
              <w:bottom w:val="single" w:sz="4" w:space="0" w:color="000000"/>
            </w:tcBorders>
            <w:shd w:val="clear" w:color="auto" w:fill="auto"/>
            <w:vAlign w:val="center"/>
          </w:tcPr>
          <w:p w14:paraId="58F1EADE" w14:textId="77777777" w:rsidR="00597382" w:rsidRPr="00D06669" w:rsidRDefault="00597382" w:rsidP="00D06669">
            <w:pPr>
              <w:rPr>
                <w:rFonts w:ascii="Arial" w:hAnsi="Arial" w:cs="Arial"/>
                <w:sz w:val="22"/>
                <w:szCs w:val="22"/>
                <w:lang w:eastAsia="en-US"/>
              </w:rPr>
            </w:pPr>
            <w:r w:rsidRPr="00D06669">
              <w:rPr>
                <w:rFonts w:ascii="Arial" w:hAnsi="Arial" w:cs="Arial"/>
                <w:sz w:val="22"/>
                <w:szCs w:val="22"/>
                <w:lang w:eastAsia="en-US"/>
              </w:rPr>
              <w:t>K101110</w:t>
            </w:r>
          </w:p>
        </w:tc>
        <w:tc>
          <w:tcPr>
            <w:tcW w:w="4962" w:type="dxa"/>
            <w:tcBorders>
              <w:top w:val="single" w:sz="4" w:space="0" w:color="000000"/>
              <w:left w:val="single" w:sz="4" w:space="0" w:color="000000"/>
              <w:bottom w:val="single" w:sz="4" w:space="0" w:color="000000"/>
            </w:tcBorders>
            <w:shd w:val="clear" w:color="auto" w:fill="auto"/>
            <w:vAlign w:val="center"/>
          </w:tcPr>
          <w:p w14:paraId="53CC29DA" w14:textId="77777777" w:rsidR="00597382" w:rsidRPr="00D06669" w:rsidRDefault="00597382" w:rsidP="00D06669">
            <w:pPr>
              <w:rPr>
                <w:rFonts w:ascii="Arial" w:hAnsi="Arial" w:cs="Arial"/>
                <w:sz w:val="22"/>
                <w:szCs w:val="22"/>
                <w:lang w:eastAsia="en-US"/>
              </w:rPr>
            </w:pPr>
            <w:bookmarkStart w:id="111" w:name="_Hlk119312797"/>
            <w:r w:rsidRPr="00D06669">
              <w:rPr>
                <w:rFonts w:ascii="Arial" w:hAnsi="Arial" w:cs="Arial"/>
                <w:sz w:val="22"/>
                <w:szCs w:val="22"/>
                <w:lang w:eastAsia="en-US"/>
              </w:rPr>
              <w:t>Kapitalna potpora Srednjoj školi za nabavu opreme</w:t>
            </w:r>
            <w:bookmarkEnd w:id="111"/>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6E7CEA" w14:textId="77777777" w:rsidR="00597382" w:rsidRPr="00D06669" w:rsidRDefault="00597382" w:rsidP="00D06669">
            <w:pPr>
              <w:jc w:val="right"/>
              <w:rPr>
                <w:rFonts w:ascii="Arial" w:hAnsi="Arial" w:cs="Arial"/>
                <w:sz w:val="22"/>
                <w:szCs w:val="22"/>
                <w:lang w:eastAsia="en-US"/>
              </w:rPr>
            </w:pPr>
            <w:r w:rsidRPr="00D06669">
              <w:rPr>
                <w:rFonts w:ascii="Arial" w:hAnsi="Arial" w:cs="Arial"/>
                <w:sz w:val="22"/>
                <w:szCs w:val="22"/>
                <w:lang w:eastAsia="en-US"/>
              </w:rPr>
              <w:t>2.000,00</w:t>
            </w:r>
          </w:p>
        </w:tc>
      </w:tr>
      <w:tr w:rsidR="00597382" w:rsidRPr="00D06669" w14:paraId="05168009" w14:textId="77777777" w:rsidTr="00597382">
        <w:tc>
          <w:tcPr>
            <w:tcW w:w="7225" w:type="dxa"/>
            <w:gridSpan w:val="3"/>
            <w:tcBorders>
              <w:top w:val="single" w:sz="4" w:space="0" w:color="000000"/>
              <w:left w:val="single" w:sz="4" w:space="0" w:color="000000"/>
              <w:bottom w:val="single" w:sz="4" w:space="0" w:color="000000"/>
            </w:tcBorders>
          </w:tcPr>
          <w:p w14:paraId="31D5AF63" w14:textId="77777777" w:rsidR="00597382" w:rsidRPr="00D06669" w:rsidRDefault="00597382" w:rsidP="00D06669">
            <w:pPr>
              <w:jc w:val="both"/>
              <w:rPr>
                <w:rFonts w:ascii="Arial" w:hAnsi="Arial" w:cs="Arial"/>
                <w:sz w:val="22"/>
                <w:szCs w:val="22"/>
                <w:lang w:eastAsia="en-US"/>
              </w:rPr>
            </w:pPr>
            <w:r w:rsidRPr="00D06669">
              <w:rPr>
                <w:rFonts w:ascii="Arial" w:hAnsi="Arial" w:cs="Arial"/>
                <w:sz w:val="22"/>
                <w:szCs w:val="22"/>
                <w:lang w:eastAsia="en-US"/>
              </w:rPr>
              <w:t>Ukupno</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B648DF" w14:textId="77777777" w:rsidR="00597382" w:rsidRPr="00D06669" w:rsidRDefault="00597382" w:rsidP="00D06669">
            <w:pPr>
              <w:jc w:val="right"/>
              <w:rPr>
                <w:rFonts w:ascii="Arial" w:hAnsi="Arial" w:cs="Arial"/>
                <w:sz w:val="22"/>
                <w:szCs w:val="22"/>
                <w:lang w:eastAsia="en-US"/>
              </w:rPr>
            </w:pPr>
            <w:r w:rsidRPr="00D06669">
              <w:rPr>
                <w:rFonts w:ascii="Arial" w:hAnsi="Arial" w:cs="Arial"/>
                <w:sz w:val="22"/>
                <w:szCs w:val="22"/>
                <w:lang w:eastAsia="en-US"/>
              </w:rPr>
              <w:fldChar w:fldCharType="begin"/>
            </w:r>
            <w:r w:rsidRPr="00D06669">
              <w:rPr>
                <w:rFonts w:ascii="Arial" w:hAnsi="Arial" w:cs="Arial"/>
                <w:sz w:val="22"/>
                <w:szCs w:val="22"/>
                <w:lang w:eastAsia="en-US"/>
              </w:rPr>
              <w:instrText xml:space="preserve"> =SUM(ABOVE) </w:instrText>
            </w:r>
            <w:r w:rsidRPr="00D06669">
              <w:rPr>
                <w:rFonts w:ascii="Arial" w:hAnsi="Arial" w:cs="Arial"/>
                <w:sz w:val="22"/>
                <w:szCs w:val="22"/>
                <w:lang w:eastAsia="en-US"/>
              </w:rPr>
              <w:fldChar w:fldCharType="separate"/>
            </w:r>
            <w:r w:rsidRPr="00D06669">
              <w:rPr>
                <w:rFonts w:ascii="Arial" w:hAnsi="Arial" w:cs="Arial"/>
                <w:noProof/>
                <w:sz w:val="22"/>
                <w:szCs w:val="22"/>
                <w:lang w:eastAsia="en-US"/>
              </w:rPr>
              <w:t>195.800</w:t>
            </w:r>
            <w:r w:rsidRPr="00D06669">
              <w:rPr>
                <w:rFonts w:ascii="Arial" w:hAnsi="Arial" w:cs="Arial"/>
                <w:sz w:val="22"/>
                <w:szCs w:val="22"/>
                <w:lang w:eastAsia="en-US"/>
              </w:rPr>
              <w:fldChar w:fldCharType="end"/>
            </w:r>
            <w:r w:rsidRPr="00D06669">
              <w:rPr>
                <w:rFonts w:ascii="Arial" w:hAnsi="Arial" w:cs="Arial"/>
                <w:sz w:val="22"/>
                <w:szCs w:val="22"/>
                <w:lang w:eastAsia="en-US"/>
              </w:rPr>
              <w:t>,00</w:t>
            </w:r>
          </w:p>
        </w:tc>
      </w:tr>
    </w:tbl>
    <w:p w14:paraId="4B3A97D6" w14:textId="77777777" w:rsidR="00597382" w:rsidRPr="00D06669" w:rsidRDefault="00597382" w:rsidP="00D06669">
      <w:pPr>
        <w:jc w:val="both"/>
        <w:rPr>
          <w:rFonts w:ascii="Arial" w:hAnsi="Arial" w:cs="Arial"/>
          <w:sz w:val="22"/>
          <w:szCs w:val="22"/>
          <w:lang w:eastAsia="en-US"/>
        </w:rPr>
      </w:pPr>
    </w:p>
    <w:p w14:paraId="21DFB9EC" w14:textId="77777777" w:rsidR="00597382" w:rsidRPr="00D06669" w:rsidRDefault="00597382" w:rsidP="00D06669">
      <w:pPr>
        <w:shd w:val="clear" w:color="auto" w:fill="D9D9D9"/>
        <w:jc w:val="both"/>
        <w:rPr>
          <w:rFonts w:ascii="Arial" w:hAnsi="Arial" w:cs="Arial"/>
        </w:rPr>
      </w:pPr>
      <w:r w:rsidRPr="00D06669">
        <w:rPr>
          <w:rFonts w:ascii="Arial" w:eastAsiaTheme="minorHAnsi" w:hAnsi="Arial" w:cs="Arial"/>
          <w:b/>
          <w:bCs/>
          <w:sz w:val="22"/>
          <w:szCs w:val="22"/>
          <w:lang w:eastAsia="en-US"/>
        </w:rPr>
        <w:lastRenderedPageBreak/>
        <w:t>Aktivnost 101101 Stipendiranje učenika i studenata</w:t>
      </w:r>
    </w:p>
    <w:p w14:paraId="1EEC49A9" w14:textId="77777777" w:rsidR="00597382" w:rsidRPr="00D06669" w:rsidRDefault="00597382" w:rsidP="00D06669">
      <w:pPr>
        <w:jc w:val="both"/>
        <w:rPr>
          <w:rFonts w:ascii="Arial" w:hAnsi="Arial" w:cs="Arial"/>
          <w:sz w:val="22"/>
          <w:szCs w:val="22"/>
          <w:lang w:eastAsia="en-US"/>
        </w:rPr>
      </w:pPr>
      <w:r w:rsidRPr="00D06669">
        <w:rPr>
          <w:rFonts w:ascii="Arial" w:hAnsi="Arial" w:cs="Arial"/>
          <w:sz w:val="22"/>
          <w:szCs w:val="22"/>
          <w:lang w:eastAsia="en-US"/>
        </w:rPr>
        <w:t>Za stipendiranje učenika i studenata izvan područja Grada Buzeta i učenika Srednje škole Buzet u 2023. godini osiguravaju se sredstva u iznosu od 72.900,00 eura. U tijeku je postupak dodjele stipendija za školsku/akademsku 2022./23. godini. Procjenjuje se da će pravo na stipendiju ostvariti 40-ak srednjoškolaca, odnosno do 70 studenata. Stipendije se prema Pravilniku o stipendiranju učenika i studenata („Službene novine Grada Buzeta“, br. 5/19) dodjeljuju isključivo godinu za godinom te bi planirana sredstva trebala biti dostatna za stipendiranje prema dosadašnjim kretanjima broja učenika i studenata. Visina mjesečnog iznosa stipendije za tekuću školsku/akademsku godinu iznosit će za studente koji su u prethodnoj školskoj/akademskoj 2021./2022. godini ostvarili prosjek ocjena od 4,00 i više u iznosu od 600,00 kuna mjesečno, za studente koji su u prethodnoj školskoj/akademskoj 2021./2022. godini ostvarili prosjek ocjena od 3,99 i manje u iznosu od 500,00 kuna mjesečno, za učenike Srednje škole Buzet 200,00 kuna mjesečno, za učenike srednjih škola koji se školuju izvan Grada Buzeta 400,00 kuna mjesečno a za učenike koji ostvaruju pravo na dodjelu potpore u obrazovanju - 400,00 kuna mjesečno.</w:t>
      </w:r>
    </w:p>
    <w:p w14:paraId="69D29156" w14:textId="77777777" w:rsidR="00597382" w:rsidRPr="00D06669" w:rsidRDefault="00597382" w:rsidP="00D06669">
      <w:pPr>
        <w:jc w:val="both"/>
        <w:rPr>
          <w:rFonts w:ascii="Arial" w:hAnsi="Arial" w:cs="Arial"/>
          <w:sz w:val="22"/>
          <w:szCs w:val="22"/>
          <w:lang w:eastAsia="en-US"/>
        </w:rPr>
      </w:pPr>
    </w:p>
    <w:p w14:paraId="4E1E923E" w14:textId="77777777" w:rsidR="00597382" w:rsidRPr="00D06669" w:rsidRDefault="00597382" w:rsidP="00D06669">
      <w:pPr>
        <w:shd w:val="clear" w:color="auto" w:fill="D9D9D9"/>
        <w:jc w:val="both"/>
        <w:rPr>
          <w:rFonts w:ascii="Arial" w:eastAsiaTheme="minorHAnsi" w:hAnsi="Arial" w:cs="Arial"/>
          <w:b/>
          <w:bCs/>
          <w:sz w:val="22"/>
          <w:szCs w:val="22"/>
          <w:lang w:eastAsia="en-US"/>
        </w:rPr>
      </w:pPr>
      <w:r w:rsidRPr="00D06669">
        <w:rPr>
          <w:rFonts w:ascii="Arial" w:eastAsiaTheme="minorHAnsi" w:hAnsi="Arial" w:cs="Arial"/>
          <w:b/>
          <w:bCs/>
          <w:sz w:val="22"/>
          <w:szCs w:val="22"/>
          <w:lang w:eastAsia="en-US"/>
        </w:rPr>
        <w:t>Aktivnost 101102 Materijalni troškovi za osnovnu školu</w:t>
      </w:r>
    </w:p>
    <w:p w14:paraId="12200DC3" w14:textId="77777777" w:rsidR="00597382" w:rsidRPr="00D06669" w:rsidRDefault="00597382" w:rsidP="00D06669">
      <w:pPr>
        <w:pStyle w:val="Tijeloteksta"/>
        <w:tabs>
          <w:tab w:val="left" w:pos="720"/>
        </w:tabs>
        <w:spacing w:after="0"/>
        <w:jc w:val="both"/>
        <w:rPr>
          <w:rFonts w:ascii="Arial" w:hAnsi="Arial" w:cs="Arial"/>
          <w:sz w:val="22"/>
          <w:szCs w:val="22"/>
          <w:lang w:eastAsia="en-US"/>
        </w:rPr>
      </w:pPr>
      <w:r w:rsidRPr="00D06669">
        <w:rPr>
          <w:rFonts w:ascii="Arial" w:hAnsi="Arial" w:cs="Arial"/>
          <w:sz w:val="22"/>
          <w:szCs w:val="22"/>
          <w:lang w:eastAsia="en-US"/>
        </w:rPr>
        <w:t>Predlaže se osiguravanje sredstava za materijalne troškove za osnovnu školu u  iznosu od 7.200,00 eura. Od navedenog sredstva u iznosu od 5.300,00 eura planirana su za podmirivanje troškova zakupa prostora osnovne škole za potrebe odvijanja programa glazbene škole u Buzetu, dok je razlika u iznosu od 1.900,00 eura osigurana za podmirivanje troškova komunalne naknade.</w:t>
      </w:r>
    </w:p>
    <w:p w14:paraId="72BCA2B1" w14:textId="77777777" w:rsidR="00597382" w:rsidRPr="00D06669" w:rsidRDefault="00597382" w:rsidP="00D06669">
      <w:pPr>
        <w:pStyle w:val="Tijeloteksta"/>
        <w:tabs>
          <w:tab w:val="left" w:pos="720"/>
        </w:tabs>
        <w:spacing w:after="0"/>
        <w:jc w:val="both"/>
        <w:rPr>
          <w:rFonts w:ascii="Arial" w:hAnsi="Arial" w:cs="Arial"/>
          <w:sz w:val="22"/>
          <w:szCs w:val="22"/>
          <w:lang w:eastAsia="en-US"/>
        </w:rPr>
      </w:pPr>
    </w:p>
    <w:p w14:paraId="49BA4AA0" w14:textId="77777777" w:rsidR="00597382" w:rsidRPr="00D06669" w:rsidRDefault="00597382" w:rsidP="00D06669">
      <w:pPr>
        <w:shd w:val="clear" w:color="auto" w:fill="D9D9D9"/>
        <w:jc w:val="both"/>
        <w:rPr>
          <w:rFonts w:ascii="Arial" w:eastAsiaTheme="minorHAnsi" w:hAnsi="Arial" w:cs="Arial"/>
          <w:b/>
          <w:bCs/>
          <w:sz w:val="22"/>
          <w:szCs w:val="22"/>
          <w:lang w:eastAsia="en-US"/>
        </w:rPr>
      </w:pPr>
      <w:r w:rsidRPr="00D06669">
        <w:rPr>
          <w:rFonts w:ascii="Arial" w:eastAsiaTheme="minorHAnsi" w:hAnsi="Arial" w:cs="Arial"/>
          <w:b/>
          <w:bCs/>
          <w:sz w:val="22"/>
          <w:szCs w:val="22"/>
          <w:lang w:eastAsia="en-US"/>
        </w:rPr>
        <w:t>Aktivnost 101103 Produženi boravak u osnovnoj školi</w:t>
      </w:r>
    </w:p>
    <w:p w14:paraId="0ACDAC60" w14:textId="11C4FFDE" w:rsidR="00597382" w:rsidRPr="00D06669" w:rsidRDefault="00597382" w:rsidP="00D06669">
      <w:pPr>
        <w:pStyle w:val="Tijeloteksta"/>
        <w:tabs>
          <w:tab w:val="left" w:pos="720"/>
        </w:tabs>
        <w:spacing w:after="0"/>
        <w:jc w:val="both"/>
        <w:rPr>
          <w:rFonts w:ascii="Arial" w:hAnsi="Arial" w:cs="Arial"/>
          <w:sz w:val="22"/>
          <w:szCs w:val="22"/>
          <w:lang w:eastAsia="en-US"/>
        </w:rPr>
      </w:pPr>
      <w:r w:rsidRPr="00D06669">
        <w:rPr>
          <w:rFonts w:ascii="Arial" w:hAnsi="Arial" w:cs="Arial"/>
          <w:sz w:val="22"/>
          <w:szCs w:val="22"/>
          <w:lang w:eastAsia="en-US"/>
        </w:rPr>
        <w:t>Predlaže se osiguravanje iznosa od 96.200,00 eura za sufinanciranje programa produženog boravka koji se provodi u matičnoj školi Osnovne škole „Vazmoslav Gržalja“ Buzet. Provedba ovoga programa regulirat će se sporazumom s Osnovnom školom „Vazmoslav Gržalja“ Buzet. Predloženi iznos u proračunu Grada Buzeta namijenjen je podmirivanju većeg dijela troškova rashoda za zaposlene za 6 učitelja. Od školske 2011./2012. godine sredstva za plaće, i naknade plaća s doprinosima za plaće te ostale rashode učitelja koji su ugovoreni kolektivnim ugovorom u programu produženog boravka osiguravaju se u Proračunu Grada Buzeta i dijelom iz uplata roditelja-korisnika. Predloženi iznos planiran je prema istome modelu za sufinanciranje programa produženog boravka u 2023. godini. Produženi boravak organizira se u školskoj 2022./23. godini za učenike od 1. do 4. razreda osnovne škole, a odvija u šest odgojno-obrazovnih skupina. Za provođenje programa produženog boravka u skupinu mora biti uključeno minimalno 10 (deset) učenika. U novoj školskoj 2022./23. godini uslugu produženog boravka koristi 126 učenika 1.-4. razreda (prema podatku za listopad 2022.).</w:t>
      </w:r>
    </w:p>
    <w:p w14:paraId="0F5AA6F6" w14:textId="77777777" w:rsidR="00597382" w:rsidRPr="00D06669" w:rsidRDefault="00597382" w:rsidP="00D06669">
      <w:pPr>
        <w:pStyle w:val="Tijeloteksta"/>
        <w:tabs>
          <w:tab w:val="left" w:pos="720"/>
        </w:tabs>
        <w:spacing w:after="0"/>
        <w:jc w:val="both"/>
        <w:rPr>
          <w:rFonts w:ascii="Arial" w:hAnsi="Arial" w:cs="Arial"/>
          <w:sz w:val="22"/>
          <w:szCs w:val="22"/>
          <w:lang w:eastAsia="en-US"/>
        </w:rPr>
      </w:pPr>
    </w:p>
    <w:p w14:paraId="23C3D4CE" w14:textId="77777777" w:rsidR="00597382" w:rsidRPr="00D06669" w:rsidRDefault="00597382" w:rsidP="00D06669">
      <w:pPr>
        <w:shd w:val="clear" w:color="auto" w:fill="D9D9D9"/>
        <w:jc w:val="both"/>
        <w:rPr>
          <w:rFonts w:ascii="Arial" w:eastAsiaTheme="minorHAnsi" w:hAnsi="Arial" w:cs="Arial"/>
          <w:b/>
          <w:bCs/>
          <w:sz w:val="22"/>
          <w:szCs w:val="22"/>
          <w:lang w:eastAsia="en-US"/>
        </w:rPr>
      </w:pPr>
      <w:r w:rsidRPr="00D06669">
        <w:rPr>
          <w:rFonts w:ascii="Arial" w:eastAsiaTheme="minorHAnsi" w:hAnsi="Arial" w:cs="Arial"/>
          <w:b/>
          <w:bCs/>
          <w:sz w:val="22"/>
          <w:szCs w:val="22"/>
          <w:lang w:eastAsia="en-US"/>
        </w:rPr>
        <w:t>Aktivnost 101104 Rashodi za aktivnosti Male glagoljske akademije</w:t>
      </w:r>
    </w:p>
    <w:p w14:paraId="48708F1E" w14:textId="77777777" w:rsidR="00597382" w:rsidRPr="00D06669" w:rsidRDefault="00597382" w:rsidP="00D06669">
      <w:pPr>
        <w:pStyle w:val="Tijeloteksta"/>
        <w:tabs>
          <w:tab w:val="left" w:pos="720"/>
        </w:tabs>
        <w:spacing w:after="0"/>
        <w:jc w:val="both"/>
        <w:rPr>
          <w:rFonts w:ascii="Arial" w:hAnsi="Arial" w:cs="Arial"/>
          <w:sz w:val="22"/>
          <w:szCs w:val="22"/>
          <w:lang w:eastAsia="en-US"/>
        </w:rPr>
      </w:pPr>
      <w:r w:rsidRPr="00D06669">
        <w:rPr>
          <w:rFonts w:ascii="Arial" w:hAnsi="Arial" w:cs="Arial"/>
          <w:sz w:val="22"/>
          <w:szCs w:val="22"/>
          <w:lang w:eastAsia="en-US"/>
        </w:rPr>
        <w:t>U 2023. godini planirana su sredstva za sufinanciranje održavanja 30. saziva Male glagoljske akademije „Juri Žakan“ Roč. Predlaže se osigurati 3.600,00 eura za sufinanciranje ove Državne smotre učenika šestih razreda s ciljem učenja i očuvanja glagoljice koja bi se trebala održati će se u Roču, krajem lipnja / početkom srpnja 2023. godine.</w:t>
      </w:r>
    </w:p>
    <w:p w14:paraId="212F5AA7" w14:textId="77777777" w:rsidR="00597382" w:rsidRPr="00D06669" w:rsidRDefault="00597382" w:rsidP="00D06669">
      <w:pPr>
        <w:pStyle w:val="Tijeloteksta"/>
        <w:tabs>
          <w:tab w:val="left" w:pos="720"/>
        </w:tabs>
        <w:spacing w:after="0"/>
        <w:jc w:val="both"/>
        <w:rPr>
          <w:rFonts w:ascii="Arial" w:hAnsi="Arial" w:cs="Arial"/>
          <w:sz w:val="22"/>
          <w:szCs w:val="22"/>
          <w:lang w:eastAsia="en-US"/>
        </w:rPr>
      </w:pPr>
    </w:p>
    <w:p w14:paraId="30B56999" w14:textId="77777777" w:rsidR="00597382" w:rsidRPr="00D06669" w:rsidRDefault="00597382" w:rsidP="00D06669">
      <w:pPr>
        <w:shd w:val="clear" w:color="auto" w:fill="D9D9D9"/>
        <w:jc w:val="both"/>
        <w:rPr>
          <w:rFonts w:ascii="Arial" w:eastAsiaTheme="minorHAnsi" w:hAnsi="Arial" w:cs="Arial"/>
          <w:b/>
          <w:bCs/>
          <w:sz w:val="22"/>
          <w:szCs w:val="22"/>
          <w:lang w:eastAsia="en-US"/>
        </w:rPr>
      </w:pPr>
      <w:r w:rsidRPr="00D06669">
        <w:rPr>
          <w:rFonts w:ascii="Arial" w:eastAsiaTheme="minorHAnsi" w:hAnsi="Arial" w:cs="Arial"/>
          <w:b/>
          <w:bCs/>
          <w:sz w:val="22"/>
          <w:szCs w:val="22"/>
          <w:lang w:eastAsia="en-US"/>
        </w:rPr>
        <w:t>Aktivnost 101106 Materijalni troškovi za srednju školu</w:t>
      </w:r>
    </w:p>
    <w:p w14:paraId="3AA0DD83" w14:textId="77777777" w:rsidR="00597382" w:rsidRPr="00D06669" w:rsidRDefault="00597382" w:rsidP="00D06669">
      <w:pPr>
        <w:pStyle w:val="Tijeloteksta"/>
        <w:tabs>
          <w:tab w:val="left" w:pos="720"/>
        </w:tabs>
        <w:spacing w:after="0"/>
        <w:jc w:val="both"/>
        <w:rPr>
          <w:rFonts w:ascii="Arial" w:hAnsi="Arial" w:cs="Arial"/>
          <w:sz w:val="22"/>
          <w:szCs w:val="22"/>
          <w:lang w:eastAsia="en-US"/>
        </w:rPr>
      </w:pPr>
      <w:r w:rsidRPr="00D06669">
        <w:rPr>
          <w:rFonts w:ascii="Arial" w:hAnsi="Arial" w:cs="Arial"/>
          <w:sz w:val="22"/>
          <w:szCs w:val="22"/>
          <w:lang w:eastAsia="en-US"/>
        </w:rPr>
        <w:t>Predlaže se sufinancirati materijalne troškove srednje škole sredstvima u iznosu od 600,00 eura.</w:t>
      </w:r>
    </w:p>
    <w:p w14:paraId="485EB6A4" w14:textId="77777777" w:rsidR="00597382" w:rsidRPr="00D06669" w:rsidRDefault="00597382" w:rsidP="00D06669">
      <w:pPr>
        <w:pStyle w:val="Tijeloteksta"/>
        <w:tabs>
          <w:tab w:val="left" w:pos="720"/>
        </w:tabs>
        <w:spacing w:after="0"/>
        <w:jc w:val="both"/>
        <w:rPr>
          <w:rFonts w:ascii="Arial" w:hAnsi="Arial" w:cs="Arial"/>
          <w:sz w:val="22"/>
          <w:szCs w:val="22"/>
          <w:lang w:eastAsia="en-US"/>
        </w:rPr>
      </w:pPr>
    </w:p>
    <w:p w14:paraId="7491996D" w14:textId="77777777" w:rsidR="00597382" w:rsidRPr="00D06669" w:rsidRDefault="00597382" w:rsidP="00D06669">
      <w:pPr>
        <w:shd w:val="clear" w:color="auto" w:fill="D9D9D9"/>
        <w:jc w:val="both"/>
        <w:rPr>
          <w:rFonts w:ascii="Arial" w:eastAsiaTheme="minorHAnsi" w:hAnsi="Arial" w:cs="Arial"/>
          <w:b/>
          <w:bCs/>
          <w:sz w:val="22"/>
          <w:szCs w:val="22"/>
          <w:lang w:eastAsia="en-US"/>
        </w:rPr>
      </w:pPr>
      <w:r w:rsidRPr="00D06669">
        <w:rPr>
          <w:rFonts w:ascii="Arial" w:eastAsiaTheme="minorHAnsi" w:hAnsi="Arial" w:cs="Arial"/>
          <w:b/>
          <w:bCs/>
          <w:sz w:val="22"/>
          <w:szCs w:val="22"/>
          <w:lang w:eastAsia="en-US"/>
        </w:rPr>
        <w:t>Aktivnost A101110 Sufinanciranje programa i projekata organizacija civilnog društva za djecu i mlade</w:t>
      </w:r>
    </w:p>
    <w:p w14:paraId="794D5C83" w14:textId="77777777" w:rsidR="00597382" w:rsidRPr="00D06669" w:rsidRDefault="00597382" w:rsidP="00D06669">
      <w:pPr>
        <w:jc w:val="both"/>
        <w:rPr>
          <w:rFonts w:ascii="Arial" w:hAnsi="Arial" w:cs="Arial"/>
          <w:sz w:val="22"/>
          <w:szCs w:val="22"/>
          <w:lang w:eastAsia="en-US"/>
        </w:rPr>
      </w:pPr>
      <w:r w:rsidRPr="00D06669">
        <w:rPr>
          <w:rFonts w:ascii="Arial" w:hAnsi="Arial" w:cs="Arial"/>
          <w:sz w:val="22"/>
          <w:szCs w:val="22"/>
          <w:lang w:eastAsia="en-US"/>
        </w:rPr>
        <w:t xml:space="preserve">Kako bi se osigurali dodatni sadržaji primjereni interesu djece i mladih a kojima bi se omogućilo kvalitetno provođenje njihovog slobodnog vremena predlaže se sufinanciranje programa i projekata koje provode organizacije civilnog društva – udruge i klubovi a čiji su sadržaji i aktivnosti namijenjeni djeci i mladima i doprinose zadovoljenju javnih potreba. Sredstva u iznosu od 9.300,00 eura dodijelit će se putem javnog natječaja sukladno Pravilniku o kriterijima, mjerilima i postupcima financiranja programa i projekata od interesa za Grad Buzet </w:t>
      </w:r>
      <w:r w:rsidRPr="00D06669">
        <w:rPr>
          <w:rFonts w:ascii="Arial" w:hAnsi="Arial" w:cs="Arial"/>
          <w:sz w:val="22"/>
          <w:szCs w:val="22"/>
          <w:lang w:eastAsia="en-US"/>
        </w:rPr>
        <w:lastRenderedPageBreak/>
        <w:t>koje provode udruge koje imaju sjedište ili djeluju na području Grada Buzeta ili svojim djelovanjem obuhvaćaju korisnike s područja Grada Buzeta.</w:t>
      </w:r>
    </w:p>
    <w:p w14:paraId="27E3027B" w14:textId="77777777" w:rsidR="00597382" w:rsidRPr="00D06669" w:rsidRDefault="00597382" w:rsidP="00D06669">
      <w:pPr>
        <w:jc w:val="both"/>
        <w:rPr>
          <w:rFonts w:ascii="Arial" w:hAnsi="Arial" w:cs="Arial"/>
          <w:sz w:val="22"/>
          <w:szCs w:val="22"/>
          <w:lang w:eastAsia="en-US"/>
        </w:rPr>
      </w:pPr>
    </w:p>
    <w:p w14:paraId="4AE2E9F2" w14:textId="77777777" w:rsidR="00597382" w:rsidRPr="00D06669" w:rsidRDefault="00597382" w:rsidP="00D06669">
      <w:pPr>
        <w:shd w:val="clear" w:color="auto" w:fill="D9D9D9"/>
        <w:jc w:val="both"/>
        <w:rPr>
          <w:rFonts w:ascii="Arial" w:eastAsiaTheme="minorHAnsi" w:hAnsi="Arial" w:cs="Arial"/>
          <w:b/>
          <w:bCs/>
          <w:sz w:val="22"/>
          <w:szCs w:val="22"/>
          <w:lang w:eastAsia="en-US"/>
        </w:rPr>
      </w:pPr>
      <w:r w:rsidRPr="00D06669">
        <w:rPr>
          <w:rFonts w:ascii="Arial" w:eastAsiaTheme="minorHAnsi" w:hAnsi="Arial" w:cs="Arial"/>
          <w:b/>
          <w:bCs/>
          <w:sz w:val="22"/>
          <w:szCs w:val="22"/>
          <w:lang w:eastAsia="en-US"/>
        </w:rPr>
        <w:t xml:space="preserve">Aktivnost 101112 Sufinanciranje plesnog programa Umjetničke škole M.B. Rašana u Buzetu </w:t>
      </w:r>
    </w:p>
    <w:p w14:paraId="70B0C9F2" w14:textId="77777777" w:rsidR="00597382" w:rsidRPr="00D06669" w:rsidRDefault="00597382" w:rsidP="00D06669">
      <w:pPr>
        <w:jc w:val="both"/>
        <w:rPr>
          <w:rFonts w:ascii="Arial" w:hAnsi="Arial" w:cs="Arial"/>
          <w:sz w:val="22"/>
          <w:szCs w:val="22"/>
          <w:lang w:eastAsia="en-US"/>
        </w:rPr>
      </w:pPr>
      <w:r w:rsidRPr="00D06669">
        <w:rPr>
          <w:rFonts w:ascii="Arial" w:hAnsi="Arial" w:cs="Arial"/>
          <w:sz w:val="22"/>
          <w:szCs w:val="22"/>
          <w:lang w:eastAsia="en-US"/>
        </w:rPr>
        <w:t>Od školske godine 2021./22. Umjetnička škola M.B. Rašana u Područnom odjeljenju  u Buzetu osim pripremnog plesnog programa provodi i program plesne škole. Predlaže se osiguravanje sredstava u iznosu od 4.000,00 eura za sufinanciranje plesnog programa Umjetničke škole M.B. Rašana u Buzetu. Navedenim sredstvima podmirivat će se troškovi najma prostora u POU „A. Vivoda” Buzet koji ova škola koristi za provedbu aktivnosti programa.</w:t>
      </w:r>
    </w:p>
    <w:p w14:paraId="494035C9" w14:textId="77777777" w:rsidR="00597382" w:rsidRPr="00D06669" w:rsidRDefault="00597382" w:rsidP="00D06669">
      <w:pPr>
        <w:jc w:val="both"/>
        <w:rPr>
          <w:rFonts w:ascii="Arial" w:hAnsi="Arial" w:cs="Arial"/>
        </w:rPr>
      </w:pPr>
    </w:p>
    <w:p w14:paraId="3F5C3703" w14:textId="77777777" w:rsidR="00597382" w:rsidRPr="00D06669" w:rsidRDefault="00597382" w:rsidP="00D06669">
      <w:pPr>
        <w:shd w:val="clear" w:color="auto" w:fill="D9D9D9"/>
        <w:jc w:val="both"/>
        <w:rPr>
          <w:rFonts w:ascii="Arial" w:eastAsiaTheme="minorHAnsi" w:hAnsi="Arial" w:cs="Arial"/>
          <w:b/>
          <w:bCs/>
          <w:sz w:val="22"/>
          <w:szCs w:val="22"/>
          <w:lang w:eastAsia="en-US"/>
        </w:rPr>
      </w:pPr>
      <w:r w:rsidRPr="00D06669">
        <w:rPr>
          <w:rFonts w:ascii="Arial" w:eastAsiaTheme="minorHAnsi" w:hAnsi="Arial" w:cs="Arial"/>
          <w:b/>
          <w:bCs/>
          <w:sz w:val="22"/>
          <w:szCs w:val="22"/>
          <w:lang w:eastAsia="en-US"/>
        </w:rPr>
        <w:t>Kapitalni projekt K101110 Kapitalna potpora Srednjoj školi za nabavu opreme</w:t>
      </w:r>
    </w:p>
    <w:p w14:paraId="44A5AEC3" w14:textId="77777777" w:rsidR="00597382" w:rsidRPr="00D06669" w:rsidRDefault="00597382" w:rsidP="00D06669">
      <w:pPr>
        <w:jc w:val="both"/>
        <w:rPr>
          <w:rFonts w:ascii="Arial" w:hAnsi="Arial" w:cs="Arial"/>
          <w:sz w:val="22"/>
          <w:szCs w:val="22"/>
          <w:lang w:eastAsia="en-US"/>
        </w:rPr>
      </w:pPr>
      <w:r w:rsidRPr="00D06669">
        <w:rPr>
          <w:rFonts w:ascii="Arial" w:hAnsi="Arial" w:cs="Arial"/>
          <w:sz w:val="22"/>
          <w:szCs w:val="22"/>
          <w:lang w:eastAsia="en-US"/>
        </w:rPr>
        <w:t>Sredstva u iznosu od 2.000,00 eura planirana su kao kapitalna potpora Srednjoj školi Buzet za nabavu opreme (za potrebe opremanja informatičkih učionica).</w:t>
      </w:r>
    </w:p>
    <w:p w14:paraId="1D64DEA8" w14:textId="38A145B9" w:rsidR="00546B42" w:rsidRPr="00D06669" w:rsidRDefault="00546B42" w:rsidP="00D06669">
      <w:pPr>
        <w:rPr>
          <w:rFonts w:ascii="Arial" w:hAnsi="Arial" w:cs="Arial"/>
          <w:b/>
          <w:bCs/>
          <w:sz w:val="22"/>
          <w:szCs w:val="22"/>
          <w:lang w:eastAsia="en-US"/>
        </w:rPr>
      </w:pPr>
    </w:p>
    <w:p w14:paraId="04191275" w14:textId="77777777" w:rsidR="00546B42" w:rsidRPr="00D06669" w:rsidRDefault="00546B42" w:rsidP="00D06669">
      <w:pPr>
        <w:rPr>
          <w:rFonts w:ascii="Arial" w:hAnsi="Arial" w:cs="Arial"/>
        </w:rPr>
      </w:pPr>
    </w:p>
    <w:p w14:paraId="2D03DE22" w14:textId="0E9BE642" w:rsidR="00BB5F16" w:rsidRPr="00D06669" w:rsidRDefault="00BB5F16">
      <w:pPr>
        <w:pStyle w:val="Naslov3"/>
        <w:rPr>
          <w:rFonts w:cs="Arial"/>
        </w:rPr>
      </w:pPr>
      <w:bookmarkStart w:id="112" w:name="_Toc118591981"/>
      <w:bookmarkStart w:id="113" w:name="_Toc119302932"/>
      <w:bookmarkStart w:id="114" w:name="_Toc119397870"/>
      <w:bookmarkStart w:id="115" w:name="_Toc119400386"/>
      <w:bookmarkStart w:id="116" w:name="_Toc119400593"/>
      <w:r w:rsidRPr="00D06669">
        <w:rPr>
          <w:rFonts w:cs="Arial"/>
        </w:rPr>
        <w:t>Program 1012: PREDŠKOLSKI ODGOJ</w:t>
      </w:r>
      <w:bookmarkEnd w:id="112"/>
      <w:bookmarkEnd w:id="113"/>
      <w:bookmarkEnd w:id="114"/>
      <w:bookmarkEnd w:id="115"/>
      <w:bookmarkEnd w:id="116"/>
    </w:p>
    <w:p w14:paraId="086D76EE" w14:textId="77777777" w:rsidR="00BB5F16" w:rsidRPr="00D06669" w:rsidRDefault="00BB5F16" w:rsidP="00D06669">
      <w:pPr>
        <w:jc w:val="both"/>
        <w:rPr>
          <w:rFonts w:ascii="Arial" w:hAnsi="Arial" w:cs="Arial"/>
          <w:sz w:val="22"/>
          <w:szCs w:val="22"/>
        </w:rPr>
      </w:pPr>
    </w:p>
    <w:p w14:paraId="6EC3DFA9" w14:textId="77777777" w:rsidR="00597382" w:rsidRPr="00D06669" w:rsidRDefault="00597382" w:rsidP="00D06669">
      <w:pPr>
        <w:jc w:val="both"/>
        <w:rPr>
          <w:rFonts w:ascii="Arial" w:hAnsi="Arial" w:cs="Arial"/>
          <w:sz w:val="22"/>
          <w:szCs w:val="22"/>
          <w:lang w:eastAsia="en-US"/>
        </w:rPr>
      </w:pPr>
      <w:r w:rsidRPr="00D06669">
        <w:rPr>
          <w:rFonts w:ascii="Arial" w:hAnsi="Arial" w:cs="Arial"/>
          <w:b/>
          <w:bCs/>
          <w:sz w:val="22"/>
          <w:szCs w:val="22"/>
          <w:lang w:eastAsia="en-US"/>
        </w:rPr>
        <w:t>Opis programa</w:t>
      </w:r>
      <w:r w:rsidRPr="00D06669">
        <w:rPr>
          <w:rFonts w:ascii="Arial" w:hAnsi="Arial" w:cs="Arial"/>
          <w:sz w:val="22"/>
          <w:szCs w:val="22"/>
          <w:lang w:eastAsia="en-US"/>
        </w:rPr>
        <w:t>: Zakonom o predškolskom odgoju i naobrazbi („Narodne novine” 10/97., 107/07. i 94/13.) propisano je da jedinice lokalne samouprave imaju pravo i obvezu odlučivati o potrebama i interesima građana na svom području za organiziranjem i ostvarivanjem programa predškolskog odgoja te skrbi o djeci predškolske dobi. Sukladno tome Programom javnih potreba u predškolskom odgoju Grada Buzeta za 2023. godinu utvrđuju se oblici, opseg i način zadovoljavanja ovih potreba.</w:t>
      </w:r>
    </w:p>
    <w:p w14:paraId="6B685698" w14:textId="77777777" w:rsidR="00597382" w:rsidRPr="00D06669" w:rsidRDefault="00597382" w:rsidP="00D06669">
      <w:pPr>
        <w:jc w:val="both"/>
        <w:rPr>
          <w:rFonts w:ascii="Arial" w:hAnsi="Arial" w:cs="Arial"/>
          <w:sz w:val="22"/>
          <w:szCs w:val="22"/>
          <w:lang w:eastAsia="en-US"/>
        </w:rPr>
      </w:pPr>
    </w:p>
    <w:p w14:paraId="1CCEFD55" w14:textId="77777777" w:rsidR="00597382" w:rsidRPr="00D06669" w:rsidRDefault="00597382" w:rsidP="00D06669">
      <w:pPr>
        <w:jc w:val="both"/>
        <w:rPr>
          <w:rFonts w:ascii="Arial" w:hAnsi="Arial" w:cs="Arial"/>
          <w:sz w:val="22"/>
          <w:szCs w:val="22"/>
          <w:lang w:eastAsia="en-US"/>
        </w:rPr>
      </w:pPr>
      <w:r w:rsidRPr="00D06669">
        <w:rPr>
          <w:rFonts w:ascii="Arial" w:hAnsi="Arial" w:cs="Arial"/>
          <w:b/>
          <w:bCs/>
          <w:sz w:val="22"/>
          <w:szCs w:val="22"/>
          <w:lang w:eastAsia="en-US"/>
        </w:rPr>
        <w:t>Zakonske i druge pravne osnove na kojima se Program zasniva</w:t>
      </w:r>
      <w:r w:rsidRPr="00D06669">
        <w:rPr>
          <w:rFonts w:ascii="Arial" w:hAnsi="Arial" w:cs="Arial"/>
          <w:sz w:val="22"/>
          <w:szCs w:val="22"/>
          <w:lang w:eastAsia="en-US"/>
        </w:rPr>
        <w:t xml:space="preserve">: </w:t>
      </w:r>
    </w:p>
    <w:p w14:paraId="4BD95FF3" w14:textId="7EACCADF" w:rsidR="00597382" w:rsidRPr="00D06669" w:rsidRDefault="00597382">
      <w:pPr>
        <w:pStyle w:val="Odlomakpopisa"/>
        <w:numPr>
          <w:ilvl w:val="0"/>
          <w:numId w:val="20"/>
        </w:numPr>
        <w:jc w:val="both"/>
        <w:rPr>
          <w:rFonts w:ascii="Arial" w:hAnsi="Arial" w:cs="Arial"/>
          <w:sz w:val="22"/>
          <w:szCs w:val="22"/>
          <w:lang w:eastAsia="en-US"/>
        </w:rPr>
      </w:pPr>
      <w:r w:rsidRPr="00D06669">
        <w:rPr>
          <w:rFonts w:ascii="Arial" w:hAnsi="Arial" w:cs="Arial"/>
          <w:sz w:val="22"/>
          <w:szCs w:val="22"/>
          <w:lang w:eastAsia="en-US"/>
        </w:rPr>
        <w:t xml:space="preserve">Zakon o lokalnoj i područnoj (regionalnoj) samoupravi (“Narodne novine” broj 33/01, 60/01, 129/05, 109/07, 125/08, 36/09, 150/11, 144/12, 19/13, 137/15, 123/17, 98/19 i 144/20) </w:t>
      </w:r>
    </w:p>
    <w:p w14:paraId="6D42BE59" w14:textId="604674E9" w:rsidR="00597382" w:rsidRPr="00D06669" w:rsidRDefault="00597382">
      <w:pPr>
        <w:pStyle w:val="Odlomakpopisa"/>
        <w:numPr>
          <w:ilvl w:val="0"/>
          <w:numId w:val="20"/>
        </w:numPr>
        <w:jc w:val="both"/>
        <w:rPr>
          <w:rFonts w:ascii="Arial" w:hAnsi="Arial" w:cs="Arial"/>
          <w:sz w:val="22"/>
          <w:szCs w:val="22"/>
          <w:lang w:eastAsia="en-US"/>
        </w:rPr>
      </w:pPr>
      <w:r w:rsidRPr="00D06669">
        <w:rPr>
          <w:rFonts w:ascii="Arial" w:hAnsi="Arial" w:cs="Arial"/>
          <w:sz w:val="22"/>
          <w:szCs w:val="22"/>
          <w:lang w:eastAsia="en-US"/>
        </w:rPr>
        <w:t xml:space="preserve">Zakon o predškolskom odgoju i obrazovanju („Narodne novine“, broj 10/97, 107/07, 94/13, 98/19 i 57/22), </w:t>
      </w:r>
    </w:p>
    <w:p w14:paraId="348D4AB4" w14:textId="7AF0565A" w:rsidR="00597382" w:rsidRPr="00D06669" w:rsidRDefault="00597382">
      <w:pPr>
        <w:pStyle w:val="Odlomakpopisa"/>
        <w:numPr>
          <w:ilvl w:val="0"/>
          <w:numId w:val="20"/>
        </w:numPr>
        <w:jc w:val="both"/>
        <w:rPr>
          <w:rFonts w:ascii="Arial" w:hAnsi="Arial" w:cs="Arial"/>
          <w:sz w:val="22"/>
          <w:szCs w:val="22"/>
          <w:lang w:eastAsia="en-US"/>
        </w:rPr>
      </w:pPr>
      <w:r w:rsidRPr="00D06669">
        <w:rPr>
          <w:rFonts w:ascii="Arial" w:hAnsi="Arial" w:cs="Arial"/>
          <w:sz w:val="22"/>
          <w:szCs w:val="22"/>
          <w:lang w:eastAsia="en-US"/>
        </w:rPr>
        <w:t xml:space="preserve">Zakon o ustanovama („Narodne novine“ broj 76/93,29/97-ispr.,47/99-ispr.,35/08), </w:t>
      </w:r>
    </w:p>
    <w:p w14:paraId="2B77A44C" w14:textId="2306D909" w:rsidR="00597382" w:rsidRPr="00D06669" w:rsidRDefault="00597382">
      <w:pPr>
        <w:pStyle w:val="Odlomakpopisa"/>
        <w:numPr>
          <w:ilvl w:val="0"/>
          <w:numId w:val="20"/>
        </w:numPr>
        <w:jc w:val="both"/>
        <w:rPr>
          <w:rFonts w:ascii="Arial" w:hAnsi="Arial" w:cs="Arial"/>
          <w:sz w:val="22"/>
          <w:szCs w:val="22"/>
          <w:lang w:eastAsia="en-US"/>
        </w:rPr>
      </w:pPr>
      <w:r w:rsidRPr="00D06669">
        <w:rPr>
          <w:rFonts w:ascii="Arial" w:hAnsi="Arial" w:cs="Arial"/>
          <w:sz w:val="22"/>
          <w:szCs w:val="22"/>
          <w:lang w:eastAsia="en-US"/>
        </w:rPr>
        <w:t>Statut Grada Buzeta („Službene novine Grada Buzeta“, broj 2/21. i 10/21 )</w:t>
      </w:r>
    </w:p>
    <w:p w14:paraId="27E6C756" w14:textId="472C3921" w:rsidR="00597382" w:rsidRPr="00D06669" w:rsidRDefault="00597382">
      <w:pPr>
        <w:pStyle w:val="Odlomakpopisa"/>
        <w:numPr>
          <w:ilvl w:val="0"/>
          <w:numId w:val="20"/>
        </w:numPr>
        <w:jc w:val="both"/>
        <w:rPr>
          <w:rFonts w:ascii="Arial" w:hAnsi="Arial" w:cs="Arial"/>
          <w:sz w:val="22"/>
          <w:szCs w:val="22"/>
          <w:lang w:eastAsia="en-US"/>
        </w:rPr>
      </w:pPr>
      <w:r w:rsidRPr="00D06669">
        <w:rPr>
          <w:rFonts w:ascii="Arial" w:hAnsi="Arial" w:cs="Arial"/>
          <w:sz w:val="22"/>
          <w:szCs w:val="22"/>
          <w:lang w:eastAsia="en-US"/>
        </w:rPr>
        <w:t>Odluka o osnivanju Dječjeg vrtića (”Službene novine Grada Buzeta” broj 3/94.)</w:t>
      </w:r>
    </w:p>
    <w:p w14:paraId="5B79EBE8" w14:textId="3960FB31" w:rsidR="00597382" w:rsidRPr="00D06669" w:rsidRDefault="00597382">
      <w:pPr>
        <w:pStyle w:val="Odlomakpopisa"/>
        <w:numPr>
          <w:ilvl w:val="0"/>
          <w:numId w:val="20"/>
        </w:numPr>
        <w:jc w:val="both"/>
        <w:rPr>
          <w:rFonts w:ascii="Arial" w:hAnsi="Arial" w:cs="Arial"/>
          <w:sz w:val="22"/>
          <w:szCs w:val="22"/>
          <w:lang w:eastAsia="en-US"/>
        </w:rPr>
      </w:pPr>
      <w:r w:rsidRPr="00D06669">
        <w:rPr>
          <w:rFonts w:ascii="Arial" w:hAnsi="Arial" w:cs="Arial"/>
          <w:sz w:val="22"/>
          <w:szCs w:val="22"/>
          <w:lang w:eastAsia="en-US"/>
        </w:rPr>
        <w:t>Plan mreže dječjih vrtića (Službene novine Grada Buzeta br.11/14 i 11/16).</w:t>
      </w:r>
    </w:p>
    <w:p w14:paraId="6F5C0FED" w14:textId="058F6859" w:rsidR="00597382" w:rsidRPr="00D06669" w:rsidRDefault="00597382">
      <w:pPr>
        <w:pStyle w:val="Odlomakpopisa"/>
        <w:numPr>
          <w:ilvl w:val="0"/>
          <w:numId w:val="20"/>
        </w:numPr>
        <w:jc w:val="both"/>
        <w:rPr>
          <w:rFonts w:ascii="Arial" w:hAnsi="Arial" w:cs="Arial"/>
          <w:sz w:val="22"/>
          <w:szCs w:val="22"/>
          <w:lang w:eastAsia="en-US"/>
        </w:rPr>
      </w:pPr>
      <w:r w:rsidRPr="00D06669">
        <w:rPr>
          <w:rFonts w:ascii="Arial" w:hAnsi="Arial" w:cs="Arial"/>
          <w:sz w:val="22"/>
          <w:szCs w:val="22"/>
          <w:lang w:eastAsia="en-US"/>
        </w:rPr>
        <w:t xml:space="preserve">Statut Dječjeg vrtića „Grdelin“ Buzet </w:t>
      </w:r>
    </w:p>
    <w:p w14:paraId="39DBDF79" w14:textId="04FF7C19" w:rsidR="00597382" w:rsidRPr="00D06669" w:rsidRDefault="00597382">
      <w:pPr>
        <w:pStyle w:val="Odlomakpopisa"/>
        <w:numPr>
          <w:ilvl w:val="0"/>
          <w:numId w:val="20"/>
        </w:numPr>
        <w:jc w:val="both"/>
        <w:rPr>
          <w:rFonts w:ascii="Arial" w:hAnsi="Arial" w:cs="Arial"/>
          <w:sz w:val="22"/>
          <w:szCs w:val="22"/>
          <w:lang w:eastAsia="en-US"/>
        </w:rPr>
      </w:pPr>
      <w:r w:rsidRPr="00D06669">
        <w:rPr>
          <w:rFonts w:ascii="Arial" w:hAnsi="Arial" w:cs="Arial"/>
          <w:sz w:val="22"/>
          <w:szCs w:val="22"/>
          <w:lang w:eastAsia="en-US"/>
        </w:rPr>
        <w:t>Pravilnik o pravima i obvezama korisnika u Dječjem vrtiću „Grdelin“ Buzet (KLASA: 03-06/12-01/2, URBROJ:2106-01-22-01-12-1 od 17.01.2012.)</w:t>
      </w:r>
    </w:p>
    <w:p w14:paraId="4318FFD8" w14:textId="66F4C103" w:rsidR="00597382" w:rsidRPr="00D06669" w:rsidRDefault="00597382">
      <w:pPr>
        <w:pStyle w:val="Odlomakpopisa"/>
        <w:numPr>
          <w:ilvl w:val="0"/>
          <w:numId w:val="20"/>
        </w:numPr>
        <w:jc w:val="both"/>
        <w:rPr>
          <w:rFonts w:ascii="Arial" w:hAnsi="Arial" w:cs="Arial"/>
          <w:sz w:val="22"/>
          <w:szCs w:val="22"/>
          <w:lang w:eastAsia="en-US"/>
        </w:rPr>
      </w:pPr>
      <w:r w:rsidRPr="00D06669">
        <w:rPr>
          <w:rFonts w:ascii="Arial" w:hAnsi="Arial" w:cs="Arial"/>
          <w:sz w:val="22"/>
          <w:szCs w:val="22"/>
          <w:lang w:eastAsia="en-US"/>
        </w:rPr>
        <w:t>Pravilnik o radu Dječjeg vrtića „Grdelin“ Buzet (KLASA:011-01/14-01/1, URBROJ: 2106-01-22-01-14-1 od 14.2.2014. i KLASA:011-01/14-01/1, URBROJ:2106-01-22-01-15-2 od 16.02.2015.)</w:t>
      </w:r>
    </w:p>
    <w:p w14:paraId="311BE7F9" w14:textId="5FC59E1B" w:rsidR="00597382" w:rsidRPr="00D06669" w:rsidRDefault="00597382">
      <w:pPr>
        <w:pStyle w:val="Odlomakpopisa"/>
        <w:numPr>
          <w:ilvl w:val="0"/>
          <w:numId w:val="20"/>
        </w:numPr>
        <w:jc w:val="both"/>
        <w:rPr>
          <w:rFonts w:ascii="Arial" w:hAnsi="Arial" w:cs="Arial"/>
          <w:sz w:val="22"/>
          <w:szCs w:val="22"/>
          <w:lang w:eastAsia="en-US"/>
        </w:rPr>
      </w:pPr>
      <w:r w:rsidRPr="00D06669">
        <w:rPr>
          <w:rFonts w:ascii="Arial" w:hAnsi="Arial" w:cs="Arial"/>
          <w:sz w:val="22"/>
          <w:szCs w:val="22"/>
          <w:lang w:eastAsia="en-US"/>
        </w:rPr>
        <w:t xml:space="preserve">Pravilnik o unutarnjem ustrojstvu i načinu rada Dječjeg vrtića „Grdelin“ Buzet  KLASA 011-01/19-01/1, URBROJ:2106-01-22-01-19-1 od 16. svibnja 2019.godine. </w:t>
      </w:r>
    </w:p>
    <w:p w14:paraId="169F0185" w14:textId="04451A72" w:rsidR="00597382" w:rsidRPr="00D06669" w:rsidRDefault="00597382">
      <w:pPr>
        <w:pStyle w:val="Odlomakpopisa"/>
        <w:numPr>
          <w:ilvl w:val="0"/>
          <w:numId w:val="20"/>
        </w:numPr>
        <w:jc w:val="both"/>
        <w:rPr>
          <w:rFonts w:ascii="Arial" w:hAnsi="Arial" w:cs="Arial"/>
          <w:sz w:val="22"/>
          <w:szCs w:val="22"/>
          <w:lang w:eastAsia="en-US"/>
        </w:rPr>
      </w:pPr>
      <w:r w:rsidRPr="00D06669">
        <w:rPr>
          <w:rFonts w:ascii="Arial" w:hAnsi="Arial" w:cs="Arial"/>
          <w:sz w:val="22"/>
          <w:szCs w:val="22"/>
          <w:lang w:eastAsia="en-US"/>
        </w:rPr>
        <w:t>Odluka o sufinanciranju djelatnosti dadilja iz Proračuna Grada Buzeta (Službene novine Grada Buzeta br.11/20 i 7/21)</w:t>
      </w:r>
    </w:p>
    <w:p w14:paraId="6D09F86C" w14:textId="77777777" w:rsidR="00597382" w:rsidRPr="00D06669" w:rsidRDefault="00597382" w:rsidP="00D06669">
      <w:pPr>
        <w:jc w:val="both"/>
        <w:rPr>
          <w:rFonts w:ascii="Arial" w:hAnsi="Arial" w:cs="Arial"/>
          <w:sz w:val="22"/>
          <w:szCs w:val="22"/>
          <w:lang w:eastAsia="en-US"/>
        </w:rPr>
      </w:pPr>
    </w:p>
    <w:p w14:paraId="328C2E69" w14:textId="77777777" w:rsidR="00597382" w:rsidRPr="00D06669" w:rsidRDefault="00597382" w:rsidP="00D06669">
      <w:pPr>
        <w:jc w:val="both"/>
        <w:rPr>
          <w:rFonts w:ascii="Arial" w:hAnsi="Arial" w:cs="Arial"/>
          <w:sz w:val="22"/>
          <w:szCs w:val="22"/>
          <w:lang w:eastAsia="en-US"/>
        </w:rPr>
      </w:pPr>
      <w:r w:rsidRPr="00D06669">
        <w:rPr>
          <w:rFonts w:ascii="Arial" w:hAnsi="Arial" w:cs="Arial"/>
          <w:b/>
          <w:bCs/>
          <w:sz w:val="22"/>
          <w:szCs w:val="22"/>
          <w:lang w:eastAsia="en-US"/>
        </w:rPr>
        <w:t>Cilj programa</w:t>
      </w:r>
      <w:r w:rsidRPr="00D06669">
        <w:rPr>
          <w:rFonts w:ascii="Arial" w:hAnsi="Arial" w:cs="Arial"/>
          <w:sz w:val="22"/>
          <w:szCs w:val="22"/>
          <w:lang w:eastAsia="en-US"/>
        </w:rPr>
        <w:t>: Obuhvatiti svu djecu predškolskog uzrasta s područja Grada Buzeta koja imaju potrebu uključiti se u odgojno-obrazovne programe i osigurati kvalitetno provođenje ovih programa.</w:t>
      </w:r>
    </w:p>
    <w:p w14:paraId="46DD50A1" w14:textId="77777777" w:rsidR="00597382" w:rsidRPr="00D06669" w:rsidRDefault="00597382" w:rsidP="00D06669">
      <w:pPr>
        <w:jc w:val="both"/>
        <w:rPr>
          <w:rFonts w:ascii="Arial" w:hAnsi="Arial" w:cs="Arial"/>
          <w:sz w:val="22"/>
          <w:szCs w:val="22"/>
          <w:lang w:eastAsia="en-US"/>
        </w:rPr>
      </w:pPr>
      <w:r w:rsidRPr="00D06669">
        <w:rPr>
          <w:rFonts w:ascii="Arial" w:hAnsi="Arial" w:cs="Arial"/>
          <w:sz w:val="22"/>
          <w:szCs w:val="22"/>
          <w:lang w:eastAsia="en-US"/>
        </w:rPr>
        <w:t>Sufinanciranjem djelatnosti predškolskog odgoja i obrazovanja koja se realizira u Dječjem vrtiću „Grdelin“, dječjim vrtićima drugih osnivača a koji se nalaze u Planu mreže dječjih vrtića (Službene novine Grada Buzeta br.11/14 i 11/16), te sufinanciranjem djelatnosti dadilja omogućiti ostvarivanja navedenog cilja.</w:t>
      </w:r>
    </w:p>
    <w:p w14:paraId="336B0C34" w14:textId="77777777" w:rsidR="00597382" w:rsidRPr="00D06669" w:rsidRDefault="00597382" w:rsidP="00D06669">
      <w:pPr>
        <w:jc w:val="both"/>
        <w:rPr>
          <w:rFonts w:ascii="Arial" w:hAnsi="Arial" w:cs="Arial"/>
          <w:sz w:val="22"/>
          <w:szCs w:val="22"/>
          <w:lang w:eastAsia="en-US"/>
        </w:rPr>
      </w:pPr>
      <w:r w:rsidRPr="00D06669">
        <w:rPr>
          <w:rFonts w:ascii="Arial" w:hAnsi="Arial" w:cs="Arial"/>
          <w:sz w:val="22"/>
          <w:szCs w:val="22"/>
          <w:lang w:eastAsia="en-US"/>
        </w:rPr>
        <w:t>Osigurati održavanje materijalnih i prostornih uvjeta rada u ustanovi i njihovo unaprjeđivanje.</w:t>
      </w:r>
    </w:p>
    <w:p w14:paraId="2CBFE6F5" w14:textId="77777777" w:rsidR="00597382" w:rsidRPr="00D06669" w:rsidRDefault="00597382" w:rsidP="00D06669">
      <w:pPr>
        <w:jc w:val="both"/>
        <w:rPr>
          <w:rFonts w:ascii="Arial" w:hAnsi="Arial" w:cs="Arial"/>
          <w:b/>
          <w:bCs/>
          <w:sz w:val="22"/>
          <w:szCs w:val="22"/>
          <w:lang w:eastAsia="en-US"/>
        </w:rPr>
      </w:pPr>
    </w:p>
    <w:p w14:paraId="590C0418" w14:textId="77777777" w:rsidR="00597382" w:rsidRPr="00D06669" w:rsidRDefault="00597382" w:rsidP="00D06669">
      <w:pPr>
        <w:jc w:val="both"/>
        <w:rPr>
          <w:rFonts w:ascii="Arial" w:hAnsi="Arial" w:cs="Arial"/>
          <w:sz w:val="22"/>
          <w:szCs w:val="22"/>
          <w:lang w:eastAsia="en-US"/>
        </w:rPr>
      </w:pPr>
      <w:r w:rsidRPr="00D06669">
        <w:rPr>
          <w:rFonts w:ascii="Arial" w:hAnsi="Arial" w:cs="Arial"/>
          <w:b/>
          <w:bCs/>
          <w:sz w:val="22"/>
          <w:szCs w:val="22"/>
          <w:lang w:eastAsia="en-US"/>
        </w:rPr>
        <w:lastRenderedPageBreak/>
        <w:t>Pokazatelji rezultata</w:t>
      </w:r>
      <w:r w:rsidRPr="00D06669">
        <w:rPr>
          <w:rFonts w:ascii="Arial" w:hAnsi="Arial" w:cs="Arial"/>
          <w:sz w:val="22"/>
          <w:szCs w:val="22"/>
          <w:lang w:eastAsia="en-US"/>
        </w:rPr>
        <w:t xml:space="preserve">: Ogledat će se kroz: broj upisane djece s područja Grada Buzeta u vrtić uz poštivanje propisima određenih standarda (o broju djece, broju odgojnih skupina, broju djece po skupinama, broju odgojitelja, prostornim uvjetima i drugi standardima), te kroz programe koji se provode u vrtiću (vrsti programa, broju djece po programima, broju voditelja); kao i kroz broj djece obuhvaćene djelatnošću dadilja. </w:t>
      </w:r>
    </w:p>
    <w:p w14:paraId="3D05E44F" w14:textId="77777777" w:rsidR="00597382" w:rsidRPr="00D06669" w:rsidRDefault="00597382" w:rsidP="00D06669">
      <w:pPr>
        <w:jc w:val="both"/>
        <w:rPr>
          <w:rFonts w:ascii="Arial" w:hAnsi="Arial" w:cs="Arial"/>
          <w:sz w:val="22"/>
          <w:szCs w:val="22"/>
          <w:lang w:eastAsia="en-US"/>
        </w:rPr>
      </w:pPr>
    </w:p>
    <w:p w14:paraId="26149181" w14:textId="77777777" w:rsidR="00597382" w:rsidRPr="00D06669" w:rsidRDefault="00597382" w:rsidP="00D06669">
      <w:pPr>
        <w:jc w:val="both"/>
        <w:rPr>
          <w:rFonts w:ascii="Arial" w:hAnsi="Arial" w:cs="Arial"/>
          <w:sz w:val="22"/>
          <w:szCs w:val="22"/>
          <w:lang w:eastAsia="en-US"/>
        </w:rPr>
      </w:pPr>
      <w:r w:rsidRPr="00D06669">
        <w:rPr>
          <w:rFonts w:ascii="Arial" w:hAnsi="Arial" w:cs="Arial"/>
          <w:b/>
          <w:bCs/>
          <w:sz w:val="22"/>
          <w:szCs w:val="22"/>
          <w:lang w:eastAsia="en-US"/>
        </w:rPr>
        <w:t>Usklađenost programa s dokumentima dugoročnog razvoja</w:t>
      </w:r>
      <w:r w:rsidRPr="00D06669">
        <w:rPr>
          <w:rFonts w:ascii="Arial" w:hAnsi="Arial" w:cs="Arial"/>
          <w:sz w:val="22"/>
          <w:szCs w:val="22"/>
          <w:lang w:eastAsia="en-US"/>
        </w:rPr>
        <w:t>: Provedbeni program Grada Buzeta za razdoblje od 2021. do 2025. godine</w:t>
      </w:r>
    </w:p>
    <w:p w14:paraId="7E1EBD6E" w14:textId="77777777" w:rsidR="00597382" w:rsidRPr="00D06669" w:rsidRDefault="00597382" w:rsidP="00D06669">
      <w:pPr>
        <w:jc w:val="both"/>
        <w:rPr>
          <w:rFonts w:ascii="Arial" w:hAnsi="Arial" w:cs="Arial"/>
          <w:sz w:val="22"/>
          <w:szCs w:val="22"/>
          <w:lang w:eastAsia="en-US"/>
        </w:rPr>
      </w:pPr>
    </w:p>
    <w:p w14:paraId="7C560E4F" w14:textId="77777777" w:rsidR="00597382" w:rsidRPr="00D06669" w:rsidRDefault="00597382" w:rsidP="00D06669">
      <w:pPr>
        <w:jc w:val="both"/>
        <w:rPr>
          <w:rFonts w:ascii="Arial" w:hAnsi="Arial" w:cs="Arial"/>
          <w:sz w:val="22"/>
          <w:szCs w:val="22"/>
          <w:lang w:eastAsia="en-US"/>
        </w:rPr>
      </w:pPr>
      <w:r w:rsidRPr="00D06669">
        <w:rPr>
          <w:rFonts w:ascii="Arial" w:hAnsi="Arial" w:cs="Arial"/>
          <w:b/>
          <w:bCs/>
          <w:sz w:val="22"/>
          <w:szCs w:val="22"/>
          <w:lang w:eastAsia="en-US"/>
        </w:rPr>
        <w:t>Sredstva za realizaciju programa</w:t>
      </w:r>
      <w:r w:rsidRPr="00D06669">
        <w:rPr>
          <w:rFonts w:ascii="Arial" w:hAnsi="Arial" w:cs="Arial"/>
          <w:sz w:val="22"/>
          <w:szCs w:val="22"/>
          <w:lang w:eastAsia="en-US"/>
        </w:rPr>
        <w:t>: osigurana su kroz aktivnosti proračunskog korisnika Dječjeg vrtića „Grdelin“ te aktivnost Ostale potrebe predškolski odgoj.</w:t>
      </w:r>
    </w:p>
    <w:p w14:paraId="0C6FD587" w14:textId="77777777" w:rsidR="00597382" w:rsidRPr="00D06669" w:rsidRDefault="00597382" w:rsidP="00D06669">
      <w:pPr>
        <w:jc w:val="both"/>
        <w:rPr>
          <w:rFonts w:ascii="Arial" w:hAnsi="Arial" w:cs="Arial"/>
          <w:sz w:val="22"/>
          <w:szCs w:val="22"/>
          <w:lang w:eastAsia="en-US"/>
        </w:rPr>
      </w:pPr>
    </w:p>
    <w:p w14:paraId="395F5404" w14:textId="77777777" w:rsidR="00597382" w:rsidRPr="00D06669" w:rsidRDefault="00597382" w:rsidP="00D06669">
      <w:pPr>
        <w:shd w:val="clear" w:color="auto" w:fill="D9D9D9"/>
        <w:jc w:val="both"/>
        <w:rPr>
          <w:rFonts w:ascii="Arial" w:hAnsi="Arial" w:cs="Arial"/>
          <w:b/>
          <w:bCs/>
          <w:sz w:val="22"/>
          <w:szCs w:val="22"/>
        </w:rPr>
      </w:pPr>
      <w:r w:rsidRPr="00D06669">
        <w:rPr>
          <w:rFonts w:ascii="Arial" w:eastAsiaTheme="minorHAnsi" w:hAnsi="Arial" w:cs="Arial"/>
          <w:b/>
          <w:bCs/>
          <w:sz w:val="22"/>
          <w:szCs w:val="22"/>
          <w:lang w:eastAsia="en-US"/>
        </w:rPr>
        <w:t>Aktivnost A101204 Ostale potrebe predškolski odgoj</w:t>
      </w:r>
    </w:p>
    <w:p w14:paraId="051AFEBE" w14:textId="77777777" w:rsidR="00597382" w:rsidRPr="00D06669" w:rsidRDefault="00597382" w:rsidP="00D06669">
      <w:pPr>
        <w:tabs>
          <w:tab w:val="left" w:pos="1134"/>
          <w:tab w:val="left" w:pos="6804"/>
        </w:tabs>
        <w:jc w:val="both"/>
        <w:rPr>
          <w:rFonts w:ascii="Arial" w:hAnsi="Arial" w:cs="Arial"/>
          <w:sz w:val="22"/>
          <w:szCs w:val="22"/>
          <w:lang w:eastAsia="en-US"/>
        </w:rPr>
      </w:pPr>
      <w:r w:rsidRPr="00D06669">
        <w:rPr>
          <w:rFonts w:ascii="Arial" w:hAnsi="Arial" w:cs="Arial"/>
          <w:sz w:val="22"/>
          <w:szCs w:val="22"/>
          <w:lang w:eastAsia="en-US"/>
        </w:rPr>
        <w:t>Sredstva planirana za ovu aktivnost u iznosu od 14.600,00 eura namijenjena su za sufinanciranje djelatnosti dadilja. Realizacija ove aktivnosti regulirat će se ugovorom s Obrtom za čuvanje djece  „Čudesna šuma“. Zaključak o broju djece i visini iznosa kojim će se sufinancirati djelatnost dadilja, donosi gradonačelnik. Sredstva su planirana</w:t>
      </w:r>
      <w:r w:rsidRPr="00D06669">
        <w:rPr>
          <w:rFonts w:ascii="Arial" w:hAnsi="Arial" w:cs="Arial"/>
        </w:rPr>
        <w:t xml:space="preserve"> </w:t>
      </w:r>
      <w:r w:rsidRPr="00D06669">
        <w:rPr>
          <w:rFonts w:ascii="Arial" w:hAnsi="Arial" w:cs="Arial"/>
          <w:sz w:val="22"/>
          <w:szCs w:val="22"/>
          <w:lang w:eastAsia="en-US"/>
        </w:rPr>
        <w:t xml:space="preserve">za sufinanciranje do 5 djece (koliko ih je u obrtu smješteno s danim suglasnostima za pedagošku 2022./23. godinu, u visini sufinanciranja od 243,52 eura mjesečno po djetetu (=1.834,83 kuna) koliko iznosi razlika do pune ekonomske cijene koja se primjenjuje za programe predškolskog odgoja i obrazovanja Dječjeg vrtića „Grdelin“ Buzet za 2022.godinu i cijene koju plaća roditelj mjesečno po djetetu. </w:t>
      </w:r>
    </w:p>
    <w:p w14:paraId="0919E694" w14:textId="01038DFD" w:rsidR="00BB5F16" w:rsidRPr="00D06669" w:rsidRDefault="00BB5F16" w:rsidP="00D06669">
      <w:pPr>
        <w:rPr>
          <w:rFonts w:ascii="Arial" w:hAnsi="Arial" w:cs="Arial"/>
          <w:b/>
          <w:bCs/>
          <w:sz w:val="22"/>
          <w:szCs w:val="22"/>
          <w:lang w:eastAsia="en-US"/>
        </w:rPr>
      </w:pPr>
    </w:p>
    <w:p w14:paraId="259284F6" w14:textId="77777777" w:rsidR="00597382" w:rsidRPr="00D06669" w:rsidRDefault="00597382" w:rsidP="00D06669">
      <w:pPr>
        <w:rPr>
          <w:rFonts w:ascii="Arial" w:hAnsi="Arial" w:cs="Arial"/>
        </w:rPr>
      </w:pPr>
    </w:p>
    <w:p w14:paraId="0DDD2BC0" w14:textId="4E65C712" w:rsidR="00BB5F16" w:rsidRPr="00D06669" w:rsidRDefault="00BB5F16">
      <w:pPr>
        <w:pStyle w:val="Naslov3"/>
        <w:rPr>
          <w:rFonts w:cs="Arial"/>
        </w:rPr>
      </w:pPr>
      <w:bookmarkStart w:id="117" w:name="_Toc118591982"/>
      <w:bookmarkStart w:id="118" w:name="_Toc119302933"/>
      <w:bookmarkStart w:id="119" w:name="_Toc119397871"/>
      <w:bookmarkStart w:id="120" w:name="_Toc119400387"/>
      <w:bookmarkStart w:id="121" w:name="_Toc119400594"/>
      <w:r w:rsidRPr="00D06669">
        <w:rPr>
          <w:rFonts w:cs="Arial"/>
        </w:rPr>
        <w:t>Program 1014: OBNOVE I ZAŠTITE SPOMENIKA KULTURE</w:t>
      </w:r>
      <w:bookmarkEnd w:id="117"/>
      <w:bookmarkEnd w:id="118"/>
      <w:bookmarkEnd w:id="119"/>
      <w:bookmarkEnd w:id="120"/>
      <w:bookmarkEnd w:id="121"/>
    </w:p>
    <w:p w14:paraId="78E419F2" w14:textId="77777777" w:rsidR="00BB5F16" w:rsidRPr="00D06669" w:rsidRDefault="00BB5F16" w:rsidP="00D06669">
      <w:pPr>
        <w:jc w:val="both"/>
        <w:rPr>
          <w:rFonts w:ascii="Arial" w:hAnsi="Arial" w:cs="Arial"/>
          <w:sz w:val="22"/>
          <w:szCs w:val="22"/>
        </w:rPr>
      </w:pPr>
    </w:p>
    <w:p w14:paraId="76E27F1F" w14:textId="77777777" w:rsidR="00597382" w:rsidRPr="00D06669" w:rsidRDefault="00597382" w:rsidP="00D06669">
      <w:pPr>
        <w:jc w:val="both"/>
        <w:rPr>
          <w:rFonts w:ascii="Arial" w:hAnsi="Arial" w:cs="Arial"/>
          <w:sz w:val="22"/>
          <w:szCs w:val="22"/>
          <w:lang w:eastAsia="en-US"/>
        </w:rPr>
      </w:pPr>
      <w:r w:rsidRPr="00D06669">
        <w:rPr>
          <w:rFonts w:ascii="Arial" w:hAnsi="Arial" w:cs="Arial"/>
          <w:b/>
          <w:bCs/>
          <w:sz w:val="22"/>
          <w:szCs w:val="22"/>
          <w:lang w:eastAsia="en-US"/>
        </w:rPr>
        <w:t>Opis programa</w:t>
      </w:r>
      <w:r w:rsidRPr="00D06669">
        <w:rPr>
          <w:rFonts w:ascii="Arial" w:hAnsi="Arial" w:cs="Arial"/>
          <w:sz w:val="22"/>
          <w:szCs w:val="22"/>
          <w:lang w:eastAsia="en-US"/>
        </w:rPr>
        <w:t>: Programom javnih potreba u kulturi obuhvaćene su aktivnosti od značaja za Grad Buzet koje u području kulture, zaštite, očuvanja i promocije materijalne i nematerijalne kulturne baštine na području Buzeštine realiziraju POU „A. Vivoda“ Buzet, organizacije civilnog društva kao i drugi pravni subjekti ili fizičke osobe u području kulture i zaštite spomenika kulture, a koji svojim projektima, programima i djelovanjem obuhvaćaju prvenstveno aktivnosti, korisnike i sadržaje s područja Grada Buzeta. Programom obnove i zaštite spomenika kulture želi se primarno osigurati kontinuiranu skrb o objektima nepokretne baštine proračunskim sredstvima i prijavama na odgovarajuće natječaje.</w:t>
      </w:r>
    </w:p>
    <w:p w14:paraId="6A33C71D" w14:textId="77777777" w:rsidR="00597382" w:rsidRPr="00D06669" w:rsidRDefault="00597382" w:rsidP="00D06669">
      <w:pPr>
        <w:jc w:val="both"/>
        <w:rPr>
          <w:rFonts w:ascii="Arial" w:hAnsi="Arial" w:cs="Arial"/>
          <w:sz w:val="22"/>
          <w:szCs w:val="22"/>
          <w:lang w:eastAsia="en-US"/>
        </w:rPr>
      </w:pPr>
    </w:p>
    <w:p w14:paraId="5F6A914E" w14:textId="77777777" w:rsidR="00597382" w:rsidRPr="00D06669" w:rsidRDefault="00597382" w:rsidP="00D06669">
      <w:pPr>
        <w:jc w:val="both"/>
        <w:rPr>
          <w:rFonts w:ascii="Arial" w:hAnsi="Arial" w:cs="Arial"/>
          <w:sz w:val="22"/>
          <w:szCs w:val="22"/>
          <w:lang w:eastAsia="en-US"/>
        </w:rPr>
      </w:pPr>
      <w:r w:rsidRPr="00D06669">
        <w:rPr>
          <w:rFonts w:ascii="Arial" w:hAnsi="Arial" w:cs="Arial"/>
          <w:b/>
          <w:bCs/>
          <w:sz w:val="22"/>
          <w:szCs w:val="22"/>
          <w:lang w:eastAsia="en-US"/>
        </w:rPr>
        <w:t>Zakonske i druge pravne osnove na kojima se Program zasniva</w:t>
      </w:r>
      <w:r w:rsidRPr="00D06669">
        <w:rPr>
          <w:rFonts w:ascii="Arial" w:hAnsi="Arial" w:cs="Arial"/>
          <w:sz w:val="22"/>
          <w:szCs w:val="22"/>
          <w:lang w:eastAsia="en-US"/>
        </w:rPr>
        <w:t xml:space="preserve">: </w:t>
      </w:r>
    </w:p>
    <w:p w14:paraId="16553B26" w14:textId="72BE6CDD" w:rsidR="00597382" w:rsidRPr="00D06669" w:rsidRDefault="00597382">
      <w:pPr>
        <w:pStyle w:val="Odlomakpopisa"/>
        <w:numPr>
          <w:ilvl w:val="0"/>
          <w:numId w:val="20"/>
        </w:numPr>
        <w:jc w:val="both"/>
        <w:rPr>
          <w:rFonts w:ascii="Arial" w:hAnsi="Arial" w:cs="Arial"/>
          <w:sz w:val="22"/>
          <w:szCs w:val="22"/>
          <w:lang w:eastAsia="en-US"/>
        </w:rPr>
      </w:pPr>
      <w:r w:rsidRPr="00D06669">
        <w:rPr>
          <w:rFonts w:ascii="Arial" w:hAnsi="Arial" w:cs="Arial"/>
          <w:sz w:val="22"/>
          <w:szCs w:val="22"/>
          <w:lang w:eastAsia="en-US"/>
        </w:rPr>
        <w:t xml:space="preserve">Zakon o lokalnoj i područnoj (regionalnoj) samoupravi (“Narodne novine” broj 33/01, 60/01, 129/05, 109/07, 125/08, 36/09, 150/11, 144/12, 19/13, 137/15, 123/17, 98/19 i 144/20) </w:t>
      </w:r>
    </w:p>
    <w:p w14:paraId="5ECAE42A" w14:textId="725EA4A3" w:rsidR="00597382" w:rsidRPr="00D06669" w:rsidRDefault="00597382">
      <w:pPr>
        <w:pStyle w:val="Odlomakpopisa"/>
        <w:numPr>
          <w:ilvl w:val="0"/>
          <w:numId w:val="20"/>
        </w:numPr>
        <w:jc w:val="both"/>
        <w:rPr>
          <w:rFonts w:ascii="Arial" w:hAnsi="Arial" w:cs="Arial"/>
          <w:sz w:val="22"/>
          <w:szCs w:val="22"/>
          <w:lang w:eastAsia="en-US"/>
        </w:rPr>
      </w:pPr>
      <w:r w:rsidRPr="00D06669">
        <w:rPr>
          <w:rFonts w:ascii="Arial" w:hAnsi="Arial" w:cs="Arial"/>
          <w:sz w:val="22"/>
          <w:szCs w:val="22"/>
          <w:lang w:eastAsia="en-US"/>
        </w:rPr>
        <w:t>Zakon o udrugama („Narodne novine“ broj 74/14, 70/17, 98/19),</w:t>
      </w:r>
    </w:p>
    <w:p w14:paraId="28A0046A" w14:textId="26C0B122" w:rsidR="00597382" w:rsidRPr="00D06669" w:rsidRDefault="00597382">
      <w:pPr>
        <w:pStyle w:val="Odlomakpopisa"/>
        <w:numPr>
          <w:ilvl w:val="0"/>
          <w:numId w:val="20"/>
        </w:numPr>
        <w:jc w:val="both"/>
        <w:rPr>
          <w:rFonts w:ascii="Arial" w:hAnsi="Arial" w:cs="Arial"/>
          <w:sz w:val="22"/>
          <w:szCs w:val="22"/>
          <w:lang w:eastAsia="en-US"/>
        </w:rPr>
      </w:pPr>
      <w:r w:rsidRPr="00D06669">
        <w:rPr>
          <w:rFonts w:ascii="Arial" w:hAnsi="Arial" w:cs="Arial"/>
          <w:sz w:val="22"/>
          <w:szCs w:val="22"/>
          <w:lang w:eastAsia="en-US"/>
        </w:rPr>
        <w:t>Zakon o ustanovama („Narodne novine“, broj 76/93, 29/97, 47/99, 35/08 i 127/19),</w:t>
      </w:r>
    </w:p>
    <w:p w14:paraId="1DD6123A" w14:textId="1CD5C637" w:rsidR="00597382" w:rsidRPr="00D06669" w:rsidRDefault="00597382">
      <w:pPr>
        <w:pStyle w:val="Odlomakpopisa"/>
        <w:numPr>
          <w:ilvl w:val="0"/>
          <w:numId w:val="20"/>
        </w:numPr>
        <w:jc w:val="both"/>
        <w:rPr>
          <w:rFonts w:ascii="Arial" w:hAnsi="Arial" w:cs="Arial"/>
          <w:sz w:val="22"/>
          <w:szCs w:val="22"/>
          <w:lang w:eastAsia="en-US"/>
        </w:rPr>
      </w:pPr>
      <w:r w:rsidRPr="00D06669">
        <w:rPr>
          <w:rFonts w:ascii="Arial" w:hAnsi="Arial" w:cs="Arial"/>
          <w:sz w:val="22"/>
          <w:szCs w:val="22"/>
          <w:lang w:eastAsia="en-US"/>
        </w:rPr>
        <w:t>Zakon o kulturnim vijećima i financiranju javnih potreba u kulturi („Narodne novine“ 83/22),</w:t>
      </w:r>
    </w:p>
    <w:p w14:paraId="38860BFE" w14:textId="77777777" w:rsidR="00597382" w:rsidRPr="00D06669" w:rsidRDefault="00597382">
      <w:pPr>
        <w:pStyle w:val="Odlomakpopisa"/>
        <w:numPr>
          <w:ilvl w:val="0"/>
          <w:numId w:val="21"/>
        </w:numPr>
        <w:jc w:val="both"/>
        <w:rPr>
          <w:rFonts w:ascii="Arial" w:hAnsi="Arial" w:cs="Arial"/>
          <w:sz w:val="22"/>
          <w:szCs w:val="22"/>
          <w:lang w:eastAsia="en-US"/>
        </w:rPr>
      </w:pPr>
      <w:r w:rsidRPr="00D06669">
        <w:rPr>
          <w:rFonts w:ascii="Arial" w:hAnsi="Arial" w:cs="Arial"/>
          <w:sz w:val="22"/>
          <w:szCs w:val="22"/>
          <w:lang w:eastAsia="en-US"/>
        </w:rPr>
        <w:t xml:space="preserve">-Zakon o zaštiti i očuvanju kulturnih dobara („Narodne novine“ broj 66/99,151/03,157/03,87/09,,88/10,61/11,25/12,136/12, 157/13,152/14 i 98/15) </w:t>
      </w:r>
    </w:p>
    <w:p w14:paraId="0986EFB6" w14:textId="73B6DCEB" w:rsidR="00597382" w:rsidRPr="00D06669" w:rsidRDefault="00597382">
      <w:pPr>
        <w:pStyle w:val="Odlomakpopisa"/>
        <w:numPr>
          <w:ilvl w:val="0"/>
          <w:numId w:val="21"/>
        </w:numPr>
        <w:jc w:val="both"/>
        <w:rPr>
          <w:rFonts w:ascii="Arial" w:hAnsi="Arial" w:cs="Arial"/>
          <w:sz w:val="22"/>
          <w:szCs w:val="22"/>
          <w:lang w:eastAsia="en-US"/>
        </w:rPr>
      </w:pPr>
      <w:r w:rsidRPr="00D06669">
        <w:rPr>
          <w:rFonts w:ascii="Arial" w:hAnsi="Arial" w:cs="Arial"/>
          <w:sz w:val="22"/>
          <w:szCs w:val="22"/>
          <w:lang w:eastAsia="en-US"/>
        </w:rPr>
        <w:t>Statut Grada Buzeta („Službene novine Grada Buzeta“, broj 2/21 i 10/21)</w:t>
      </w:r>
    </w:p>
    <w:p w14:paraId="18A6C3D4" w14:textId="28FFA6FB" w:rsidR="00597382" w:rsidRPr="00D06669" w:rsidRDefault="00597382">
      <w:pPr>
        <w:pStyle w:val="Odlomakpopisa"/>
        <w:numPr>
          <w:ilvl w:val="0"/>
          <w:numId w:val="21"/>
        </w:numPr>
        <w:jc w:val="both"/>
        <w:rPr>
          <w:rFonts w:ascii="Arial" w:hAnsi="Arial" w:cs="Arial"/>
          <w:sz w:val="22"/>
          <w:szCs w:val="22"/>
          <w:lang w:eastAsia="en-US"/>
        </w:rPr>
      </w:pPr>
      <w:r w:rsidRPr="00D06669">
        <w:rPr>
          <w:rFonts w:ascii="Arial" w:hAnsi="Arial" w:cs="Arial"/>
          <w:sz w:val="22"/>
          <w:szCs w:val="22"/>
          <w:lang w:eastAsia="en-US"/>
        </w:rPr>
        <w:t>Pravilnik o kriterijima, mjerilima i postupcima financiranja programa i projekata od interesa za Grad Buzet koje provode udruge (Službene novine Grada Buzeta 12/15).</w:t>
      </w:r>
    </w:p>
    <w:p w14:paraId="50B36405" w14:textId="77777777" w:rsidR="00597382" w:rsidRPr="00D06669" w:rsidRDefault="00597382" w:rsidP="00D06669">
      <w:pPr>
        <w:jc w:val="both"/>
        <w:rPr>
          <w:rFonts w:ascii="Arial" w:hAnsi="Arial" w:cs="Arial"/>
          <w:b/>
          <w:bCs/>
          <w:sz w:val="22"/>
          <w:szCs w:val="22"/>
          <w:lang w:eastAsia="en-US"/>
        </w:rPr>
      </w:pPr>
    </w:p>
    <w:p w14:paraId="60AD52D8" w14:textId="2A6967D9" w:rsidR="00597382" w:rsidRPr="00D06669" w:rsidRDefault="00597382" w:rsidP="00D06669">
      <w:pPr>
        <w:jc w:val="both"/>
        <w:rPr>
          <w:rFonts w:ascii="Arial" w:hAnsi="Arial" w:cs="Arial"/>
          <w:sz w:val="22"/>
          <w:szCs w:val="22"/>
          <w:lang w:eastAsia="en-US"/>
        </w:rPr>
      </w:pPr>
      <w:r w:rsidRPr="00D06669">
        <w:rPr>
          <w:rFonts w:ascii="Arial" w:hAnsi="Arial" w:cs="Arial"/>
          <w:b/>
          <w:bCs/>
          <w:sz w:val="22"/>
          <w:szCs w:val="22"/>
          <w:lang w:eastAsia="en-US"/>
        </w:rPr>
        <w:t>Cilj programa</w:t>
      </w:r>
      <w:r w:rsidRPr="00D06669">
        <w:rPr>
          <w:rFonts w:ascii="Arial" w:hAnsi="Arial" w:cs="Arial"/>
        </w:rPr>
        <w:t xml:space="preserve">: </w:t>
      </w:r>
      <w:r w:rsidRPr="00D06669">
        <w:rPr>
          <w:rFonts w:ascii="Arial" w:hAnsi="Arial" w:cs="Arial"/>
          <w:sz w:val="22"/>
          <w:szCs w:val="22"/>
          <w:lang w:eastAsia="en-US"/>
        </w:rPr>
        <w:t>Zadovoljenje kulturnih potreba stanovnika Grada Buzeta, promocija Buzeta kao kulturne destinacije.</w:t>
      </w:r>
    </w:p>
    <w:p w14:paraId="7450109E" w14:textId="77777777" w:rsidR="00597382" w:rsidRPr="00D06669" w:rsidRDefault="00597382" w:rsidP="00D06669">
      <w:pPr>
        <w:jc w:val="both"/>
        <w:rPr>
          <w:rFonts w:ascii="Arial" w:hAnsi="Arial" w:cs="Arial"/>
          <w:sz w:val="22"/>
          <w:szCs w:val="22"/>
          <w:lang w:eastAsia="en-US"/>
        </w:rPr>
      </w:pPr>
      <w:r w:rsidRPr="00D06669">
        <w:rPr>
          <w:rFonts w:ascii="Arial" w:hAnsi="Arial" w:cs="Arial"/>
          <w:sz w:val="22"/>
          <w:szCs w:val="22"/>
          <w:lang w:eastAsia="en-US"/>
        </w:rPr>
        <w:t>Razvijanje i promicanje kulturnog identiteta lokalne zajednice, unapređenje postojeće kulturne slike zajednice kao i obogaćivanje sadržaja zajednice kao turističke destinacije.</w:t>
      </w:r>
    </w:p>
    <w:p w14:paraId="3E9A69AC" w14:textId="77777777" w:rsidR="00597382" w:rsidRPr="00D06669" w:rsidRDefault="00597382" w:rsidP="00D06669">
      <w:pPr>
        <w:jc w:val="both"/>
        <w:rPr>
          <w:rFonts w:ascii="Arial" w:hAnsi="Arial" w:cs="Arial"/>
          <w:sz w:val="22"/>
          <w:szCs w:val="22"/>
          <w:highlight w:val="yellow"/>
          <w:lang w:eastAsia="en-US"/>
        </w:rPr>
      </w:pPr>
      <w:r w:rsidRPr="00D06669">
        <w:rPr>
          <w:rFonts w:ascii="Arial" w:hAnsi="Arial" w:cs="Arial"/>
          <w:sz w:val="22"/>
          <w:szCs w:val="22"/>
          <w:lang w:eastAsia="en-US"/>
        </w:rPr>
        <w:t>Poticanje programa s trajnim vrijednostima.</w:t>
      </w:r>
    </w:p>
    <w:p w14:paraId="44D4B118" w14:textId="77777777" w:rsidR="00597382" w:rsidRPr="00D06669" w:rsidRDefault="00597382" w:rsidP="00D06669">
      <w:pPr>
        <w:jc w:val="both"/>
        <w:rPr>
          <w:rFonts w:ascii="Arial" w:hAnsi="Arial" w:cs="Arial"/>
          <w:sz w:val="22"/>
          <w:szCs w:val="22"/>
          <w:lang w:eastAsia="en-US"/>
        </w:rPr>
      </w:pPr>
      <w:r w:rsidRPr="00D06669">
        <w:rPr>
          <w:rFonts w:ascii="Arial" w:hAnsi="Arial" w:cs="Arial"/>
          <w:sz w:val="22"/>
          <w:szCs w:val="22"/>
          <w:lang w:eastAsia="en-US"/>
        </w:rPr>
        <w:t xml:space="preserve">Kontinuirana skrb o objektima nepokretne baštine (kroz izradu projektne dokumentacije, radove održavanja, prijavu projekata obnove na natječaje). </w:t>
      </w:r>
    </w:p>
    <w:p w14:paraId="2E9AB5BE" w14:textId="77777777" w:rsidR="00597382" w:rsidRPr="00D06669" w:rsidRDefault="00597382" w:rsidP="00D06669">
      <w:pPr>
        <w:jc w:val="both"/>
        <w:rPr>
          <w:rFonts w:ascii="Arial" w:hAnsi="Arial" w:cs="Arial"/>
          <w:sz w:val="22"/>
          <w:szCs w:val="22"/>
          <w:lang w:eastAsia="en-US"/>
        </w:rPr>
      </w:pPr>
    </w:p>
    <w:p w14:paraId="003B1391" w14:textId="28C1C135" w:rsidR="00597382" w:rsidRPr="00D06669" w:rsidRDefault="00597382" w:rsidP="00D06669">
      <w:pPr>
        <w:jc w:val="both"/>
        <w:rPr>
          <w:rFonts w:ascii="Arial" w:hAnsi="Arial" w:cs="Arial"/>
          <w:sz w:val="22"/>
          <w:szCs w:val="22"/>
          <w:lang w:eastAsia="en-US"/>
        </w:rPr>
      </w:pPr>
      <w:r w:rsidRPr="00D06669">
        <w:rPr>
          <w:rFonts w:ascii="Arial" w:hAnsi="Arial" w:cs="Arial"/>
          <w:b/>
          <w:bCs/>
          <w:sz w:val="22"/>
          <w:szCs w:val="22"/>
          <w:lang w:eastAsia="en-US"/>
        </w:rPr>
        <w:t>Pokazatelji rezultata</w:t>
      </w:r>
      <w:r w:rsidRPr="00D06669">
        <w:rPr>
          <w:rFonts w:ascii="Arial" w:hAnsi="Arial" w:cs="Arial"/>
          <w:sz w:val="22"/>
          <w:szCs w:val="22"/>
          <w:lang w:eastAsia="en-US"/>
        </w:rPr>
        <w:t>: Broj objekata koji se obnavljaju, ili redovno održavaju a imaju status zaštićenog spomenika kulture ili su od posebnog značaja za kulturu i tradiciju Buzeštine. Dovršena projektna dokumentacija. Odobreni projekti.</w:t>
      </w:r>
    </w:p>
    <w:p w14:paraId="756A5779" w14:textId="77777777" w:rsidR="00597382" w:rsidRPr="00D06669" w:rsidRDefault="00597382" w:rsidP="00D06669">
      <w:pPr>
        <w:jc w:val="both"/>
        <w:rPr>
          <w:rFonts w:ascii="Arial" w:hAnsi="Arial" w:cs="Arial"/>
          <w:sz w:val="22"/>
          <w:szCs w:val="22"/>
          <w:lang w:eastAsia="en-US"/>
        </w:rPr>
      </w:pPr>
    </w:p>
    <w:p w14:paraId="0BAAA6D6" w14:textId="2C1DE2C6" w:rsidR="00597382" w:rsidRPr="00D06669" w:rsidRDefault="00597382" w:rsidP="00D06669">
      <w:pPr>
        <w:jc w:val="both"/>
        <w:rPr>
          <w:rFonts w:ascii="Arial" w:hAnsi="Arial" w:cs="Arial"/>
          <w:sz w:val="22"/>
          <w:szCs w:val="22"/>
          <w:lang w:eastAsia="en-US"/>
        </w:rPr>
      </w:pPr>
      <w:r w:rsidRPr="00D06669">
        <w:rPr>
          <w:rFonts w:ascii="Arial" w:hAnsi="Arial" w:cs="Arial"/>
          <w:b/>
          <w:bCs/>
          <w:sz w:val="22"/>
          <w:szCs w:val="22"/>
          <w:lang w:eastAsia="en-US"/>
        </w:rPr>
        <w:t>Usklađenost programa s dokumentima dugoročnog razvoja</w:t>
      </w:r>
      <w:r w:rsidRPr="00D06669">
        <w:rPr>
          <w:rFonts w:ascii="Arial" w:hAnsi="Arial" w:cs="Arial"/>
          <w:sz w:val="22"/>
          <w:szCs w:val="22"/>
          <w:lang w:eastAsia="en-US"/>
        </w:rPr>
        <w:t>: Provedbeni program Grada Buzeta za razdoblje od 2021. do 2025. godine</w:t>
      </w:r>
      <w:r w:rsidRPr="00D06669">
        <w:rPr>
          <w:rFonts w:ascii="Arial" w:hAnsi="Arial" w:cs="Arial"/>
          <w:sz w:val="22"/>
          <w:szCs w:val="22"/>
          <w:lang w:eastAsia="en-US"/>
        </w:rPr>
        <w:t>.</w:t>
      </w:r>
    </w:p>
    <w:p w14:paraId="2CCF1491" w14:textId="77777777" w:rsidR="00597382" w:rsidRPr="00D06669" w:rsidRDefault="00597382" w:rsidP="00D06669">
      <w:pPr>
        <w:jc w:val="both"/>
        <w:rPr>
          <w:rFonts w:ascii="Arial" w:hAnsi="Arial" w:cs="Arial"/>
          <w:sz w:val="22"/>
          <w:szCs w:val="22"/>
          <w:lang w:eastAsia="en-US"/>
        </w:rPr>
      </w:pPr>
    </w:p>
    <w:p w14:paraId="1F54DAB1" w14:textId="77777777" w:rsidR="00597382" w:rsidRPr="00D06669" w:rsidRDefault="00597382" w:rsidP="00D06669">
      <w:pPr>
        <w:jc w:val="both"/>
        <w:rPr>
          <w:rFonts w:ascii="Arial" w:hAnsi="Arial" w:cs="Arial"/>
          <w:sz w:val="22"/>
          <w:szCs w:val="22"/>
          <w:lang w:eastAsia="en-US"/>
        </w:rPr>
      </w:pPr>
      <w:r w:rsidRPr="00D06669">
        <w:rPr>
          <w:rFonts w:ascii="Arial" w:hAnsi="Arial" w:cs="Arial"/>
          <w:b/>
          <w:bCs/>
          <w:sz w:val="22"/>
          <w:szCs w:val="22"/>
          <w:lang w:eastAsia="en-US"/>
        </w:rPr>
        <w:t>Sredstva za realizaciju programa</w:t>
      </w:r>
      <w:r w:rsidRPr="00D06669">
        <w:rPr>
          <w:rFonts w:ascii="Arial" w:hAnsi="Arial" w:cs="Arial"/>
          <w:sz w:val="22"/>
          <w:szCs w:val="22"/>
          <w:lang w:eastAsia="en-US"/>
        </w:rPr>
        <w:t>: Za zaštita spomenika kulture osigurana su sredstva za tekući projekt u iznosu od 11.900,00 eura.</w:t>
      </w:r>
    </w:p>
    <w:p w14:paraId="15566DE1" w14:textId="77777777" w:rsidR="00597382" w:rsidRPr="00D06669" w:rsidRDefault="00597382" w:rsidP="00D06669">
      <w:pPr>
        <w:jc w:val="both"/>
        <w:rPr>
          <w:rFonts w:ascii="Arial" w:hAnsi="Arial" w:cs="Arial"/>
          <w:sz w:val="22"/>
          <w:szCs w:val="22"/>
          <w:lang w:eastAsia="en-US"/>
        </w:rPr>
      </w:pPr>
    </w:p>
    <w:p w14:paraId="2FC1FF58" w14:textId="77777777" w:rsidR="00597382" w:rsidRPr="00D06669" w:rsidRDefault="00597382" w:rsidP="00D06669">
      <w:pPr>
        <w:shd w:val="clear" w:color="auto" w:fill="D9D9D9"/>
        <w:jc w:val="both"/>
        <w:rPr>
          <w:rFonts w:ascii="Arial" w:hAnsi="Arial" w:cs="Arial"/>
          <w:b/>
          <w:bCs/>
          <w:sz w:val="22"/>
          <w:szCs w:val="22"/>
        </w:rPr>
      </w:pPr>
      <w:r w:rsidRPr="00D06669">
        <w:rPr>
          <w:rFonts w:ascii="Arial" w:eastAsiaTheme="minorHAnsi" w:hAnsi="Arial" w:cs="Arial"/>
          <w:b/>
          <w:bCs/>
          <w:sz w:val="22"/>
          <w:szCs w:val="22"/>
          <w:lang w:eastAsia="en-US"/>
        </w:rPr>
        <w:t xml:space="preserve">Tekući projekt T101401: Zaštita spomenika kulture </w:t>
      </w:r>
    </w:p>
    <w:p w14:paraId="406DAC0F" w14:textId="77777777" w:rsidR="00597382" w:rsidRPr="00D06669" w:rsidRDefault="00597382" w:rsidP="00D06669">
      <w:pPr>
        <w:jc w:val="both"/>
        <w:rPr>
          <w:rFonts w:ascii="Arial" w:hAnsi="Arial" w:cs="Arial"/>
        </w:rPr>
      </w:pPr>
      <w:r w:rsidRPr="00D06669">
        <w:rPr>
          <w:rFonts w:ascii="Arial" w:hAnsi="Arial" w:cs="Arial"/>
          <w:sz w:val="22"/>
          <w:szCs w:val="22"/>
          <w:lang w:eastAsia="en-US"/>
        </w:rPr>
        <w:t>Za zaštitu spomenika kulture u 2023. godini predlaže se osigurati sredstva u iznosu od 11.900,00 eura koliko iznosi planirani namjenski prihod od spomeničke rente.</w:t>
      </w:r>
      <w:r w:rsidRPr="00D06669">
        <w:rPr>
          <w:rFonts w:ascii="Arial" w:hAnsi="Arial" w:cs="Arial"/>
        </w:rPr>
        <w:t xml:space="preserve"> </w:t>
      </w:r>
    </w:p>
    <w:p w14:paraId="399A2D5B" w14:textId="089E1806" w:rsidR="00BB5F16" w:rsidRPr="00D06669" w:rsidRDefault="00BB5F16" w:rsidP="00D06669">
      <w:pPr>
        <w:rPr>
          <w:rFonts w:ascii="Arial" w:hAnsi="Arial" w:cs="Arial"/>
          <w:b/>
          <w:bCs/>
          <w:sz w:val="22"/>
          <w:szCs w:val="22"/>
          <w:lang w:eastAsia="en-US"/>
        </w:rPr>
      </w:pPr>
    </w:p>
    <w:p w14:paraId="0C077E98" w14:textId="77777777" w:rsidR="00597382" w:rsidRPr="00D06669" w:rsidRDefault="00597382" w:rsidP="00D06669">
      <w:pPr>
        <w:rPr>
          <w:rFonts w:ascii="Arial" w:hAnsi="Arial" w:cs="Arial"/>
        </w:rPr>
      </w:pPr>
    </w:p>
    <w:p w14:paraId="3192ECBC" w14:textId="5D4DFE5A" w:rsidR="00BB5F16" w:rsidRPr="00D06669" w:rsidRDefault="00BB5F16">
      <w:pPr>
        <w:pStyle w:val="Naslov3"/>
        <w:rPr>
          <w:rFonts w:cs="Arial"/>
        </w:rPr>
      </w:pPr>
      <w:bookmarkStart w:id="122" w:name="_Toc118591983"/>
      <w:bookmarkStart w:id="123" w:name="_Toc119302934"/>
      <w:bookmarkStart w:id="124" w:name="_Toc119397872"/>
      <w:bookmarkStart w:id="125" w:name="_Toc119400388"/>
      <w:bookmarkStart w:id="126" w:name="_Toc119400595"/>
      <w:r w:rsidRPr="00D06669">
        <w:rPr>
          <w:rFonts w:cs="Arial"/>
        </w:rPr>
        <w:t>Program 1015: OSTALE POTREBE U KULTURI</w:t>
      </w:r>
      <w:bookmarkEnd w:id="122"/>
      <w:bookmarkEnd w:id="123"/>
      <w:bookmarkEnd w:id="124"/>
      <w:bookmarkEnd w:id="125"/>
      <w:bookmarkEnd w:id="126"/>
    </w:p>
    <w:p w14:paraId="6C90B10D" w14:textId="77777777" w:rsidR="00BB5F16" w:rsidRPr="00D06669" w:rsidRDefault="00BB5F16" w:rsidP="00D06669">
      <w:pPr>
        <w:jc w:val="both"/>
        <w:rPr>
          <w:rFonts w:ascii="Arial" w:hAnsi="Arial" w:cs="Arial"/>
          <w:sz w:val="22"/>
          <w:szCs w:val="22"/>
        </w:rPr>
      </w:pPr>
    </w:p>
    <w:p w14:paraId="63B0B9E8" w14:textId="77777777" w:rsidR="00597382" w:rsidRPr="00D06669" w:rsidRDefault="00597382" w:rsidP="00D06669">
      <w:pPr>
        <w:jc w:val="both"/>
        <w:rPr>
          <w:rFonts w:ascii="Arial" w:hAnsi="Arial" w:cs="Arial"/>
          <w:sz w:val="22"/>
          <w:szCs w:val="22"/>
          <w:lang w:eastAsia="en-US"/>
        </w:rPr>
      </w:pPr>
      <w:r w:rsidRPr="00D06669">
        <w:rPr>
          <w:rFonts w:ascii="Arial" w:hAnsi="Arial" w:cs="Arial"/>
          <w:b/>
          <w:bCs/>
          <w:sz w:val="22"/>
          <w:szCs w:val="22"/>
          <w:lang w:eastAsia="en-US"/>
        </w:rPr>
        <w:t>Opis programa</w:t>
      </w:r>
      <w:r w:rsidRPr="00D06669">
        <w:rPr>
          <w:rFonts w:ascii="Arial" w:hAnsi="Arial" w:cs="Arial"/>
          <w:sz w:val="22"/>
          <w:szCs w:val="22"/>
          <w:lang w:eastAsia="en-US"/>
        </w:rPr>
        <w:t>: U okviru ovog programa planiraju se financijska sredstva kojima se osigurava ostvarivanje poslova, akcija i manifestacija u kulturi koje su od interesa za Grad Buzet, djelatnost i poslovi udruga u kulturi, pomaganje i poticanje umjetničkog i kulturnog stvaralaštva, akcija i manifestacija koje doprinose razvitku i promicanju kulturnog života. Kroz dodjelu financijskih potpora omogućuje se dugoročnija i sustavna suradnja, te nadopunjavanje javnog i neproﬁtnog sektora, uz racionalnije korištenje javnog novca</w:t>
      </w:r>
    </w:p>
    <w:p w14:paraId="0DD8E99A" w14:textId="77777777" w:rsidR="00597382" w:rsidRPr="00D06669" w:rsidRDefault="00597382" w:rsidP="00D06669">
      <w:pPr>
        <w:jc w:val="both"/>
        <w:rPr>
          <w:rFonts w:ascii="Arial" w:hAnsi="Arial" w:cs="Arial"/>
          <w:sz w:val="22"/>
          <w:szCs w:val="22"/>
          <w:lang w:eastAsia="en-US"/>
        </w:rPr>
      </w:pPr>
    </w:p>
    <w:p w14:paraId="55867723" w14:textId="77777777" w:rsidR="00597382" w:rsidRPr="00D06669" w:rsidRDefault="00597382" w:rsidP="00D06669">
      <w:pPr>
        <w:jc w:val="both"/>
        <w:rPr>
          <w:rFonts w:ascii="Arial" w:hAnsi="Arial" w:cs="Arial"/>
          <w:sz w:val="22"/>
          <w:szCs w:val="22"/>
          <w:lang w:eastAsia="en-US"/>
        </w:rPr>
      </w:pPr>
      <w:r w:rsidRPr="00D06669">
        <w:rPr>
          <w:rFonts w:ascii="Arial" w:hAnsi="Arial" w:cs="Arial"/>
          <w:b/>
          <w:bCs/>
          <w:sz w:val="22"/>
          <w:szCs w:val="22"/>
          <w:lang w:eastAsia="en-US"/>
        </w:rPr>
        <w:t>Zakonske i druge pravne osnove na kojima se Program zasniva</w:t>
      </w:r>
      <w:r w:rsidRPr="00D06669">
        <w:rPr>
          <w:rFonts w:ascii="Arial" w:hAnsi="Arial" w:cs="Arial"/>
          <w:sz w:val="22"/>
          <w:szCs w:val="22"/>
          <w:lang w:eastAsia="en-US"/>
        </w:rPr>
        <w:t xml:space="preserve">: </w:t>
      </w:r>
    </w:p>
    <w:p w14:paraId="22954A6A" w14:textId="0B48CC51" w:rsidR="00597382" w:rsidRPr="00D06669" w:rsidRDefault="00597382">
      <w:pPr>
        <w:pStyle w:val="Odlomakpopisa"/>
        <w:numPr>
          <w:ilvl w:val="0"/>
          <w:numId w:val="21"/>
        </w:numPr>
        <w:jc w:val="both"/>
        <w:rPr>
          <w:rFonts w:ascii="Arial" w:hAnsi="Arial" w:cs="Arial"/>
          <w:sz w:val="22"/>
          <w:szCs w:val="22"/>
          <w:lang w:eastAsia="en-US"/>
        </w:rPr>
      </w:pPr>
      <w:r w:rsidRPr="00D06669">
        <w:rPr>
          <w:rFonts w:ascii="Arial" w:hAnsi="Arial" w:cs="Arial"/>
          <w:sz w:val="22"/>
          <w:szCs w:val="22"/>
          <w:lang w:eastAsia="en-US"/>
        </w:rPr>
        <w:t xml:space="preserve">Zakon o lokalnoj i područnoj (regionalnoj) samoupravi (“Narodne novine” broj 33/01, 60/01, 129/05, 109/07, 125/08, 36/09, 150/11, 144/12, 19/13, 137/15, 123/17, 98/19 i 144/20) </w:t>
      </w:r>
    </w:p>
    <w:p w14:paraId="54549009" w14:textId="7086C4D9" w:rsidR="00597382" w:rsidRPr="00D06669" w:rsidRDefault="00597382">
      <w:pPr>
        <w:pStyle w:val="Odlomakpopisa"/>
        <w:numPr>
          <w:ilvl w:val="0"/>
          <w:numId w:val="21"/>
        </w:numPr>
        <w:jc w:val="both"/>
        <w:rPr>
          <w:rFonts w:ascii="Arial" w:hAnsi="Arial" w:cs="Arial"/>
          <w:sz w:val="22"/>
          <w:szCs w:val="22"/>
          <w:lang w:eastAsia="en-US"/>
        </w:rPr>
      </w:pPr>
      <w:r w:rsidRPr="00D06669">
        <w:rPr>
          <w:rFonts w:ascii="Arial" w:hAnsi="Arial" w:cs="Arial"/>
          <w:sz w:val="22"/>
          <w:szCs w:val="22"/>
          <w:lang w:eastAsia="en-US"/>
        </w:rPr>
        <w:t>Zakon o udrugama („Narodne novine“ broj 74/14, 70/17, 98/19),</w:t>
      </w:r>
    </w:p>
    <w:p w14:paraId="4B2686B4" w14:textId="5D16777E" w:rsidR="00597382" w:rsidRPr="00D06669" w:rsidRDefault="00597382">
      <w:pPr>
        <w:pStyle w:val="Odlomakpopisa"/>
        <w:numPr>
          <w:ilvl w:val="0"/>
          <w:numId w:val="21"/>
        </w:numPr>
        <w:jc w:val="both"/>
        <w:rPr>
          <w:rFonts w:ascii="Arial" w:hAnsi="Arial" w:cs="Arial"/>
          <w:sz w:val="22"/>
          <w:szCs w:val="22"/>
          <w:lang w:eastAsia="en-US"/>
        </w:rPr>
      </w:pPr>
      <w:r w:rsidRPr="00D06669">
        <w:rPr>
          <w:rFonts w:ascii="Arial" w:hAnsi="Arial" w:cs="Arial"/>
          <w:sz w:val="22"/>
          <w:szCs w:val="22"/>
          <w:lang w:eastAsia="en-US"/>
        </w:rPr>
        <w:t>Zakon o kulturnim vijećima i financiranju javnih potreba u kulturi („Narodne novine“ 83/22),</w:t>
      </w:r>
    </w:p>
    <w:p w14:paraId="200A94A3" w14:textId="4266CA04" w:rsidR="00597382" w:rsidRPr="00D06669" w:rsidRDefault="00597382">
      <w:pPr>
        <w:pStyle w:val="Odlomakpopisa"/>
        <w:numPr>
          <w:ilvl w:val="0"/>
          <w:numId w:val="21"/>
        </w:numPr>
        <w:jc w:val="both"/>
        <w:rPr>
          <w:rFonts w:ascii="Arial" w:hAnsi="Arial" w:cs="Arial"/>
          <w:sz w:val="22"/>
          <w:szCs w:val="22"/>
          <w:lang w:eastAsia="en-US"/>
        </w:rPr>
      </w:pPr>
      <w:r w:rsidRPr="00D06669">
        <w:rPr>
          <w:rFonts w:ascii="Arial" w:hAnsi="Arial" w:cs="Arial"/>
          <w:sz w:val="22"/>
          <w:szCs w:val="22"/>
          <w:lang w:eastAsia="en-US"/>
        </w:rPr>
        <w:t>Statut Grada Buzeta („Službene novine Grada Buzeta“, broj 2/21 i 10/21)</w:t>
      </w:r>
    </w:p>
    <w:p w14:paraId="50F5049C" w14:textId="0149913B" w:rsidR="00597382" w:rsidRPr="00D06669" w:rsidRDefault="00597382">
      <w:pPr>
        <w:pStyle w:val="Odlomakpopisa"/>
        <w:numPr>
          <w:ilvl w:val="0"/>
          <w:numId w:val="21"/>
        </w:numPr>
        <w:jc w:val="both"/>
        <w:rPr>
          <w:rFonts w:ascii="Arial" w:hAnsi="Arial" w:cs="Arial"/>
          <w:sz w:val="22"/>
          <w:szCs w:val="22"/>
          <w:lang w:eastAsia="en-US"/>
        </w:rPr>
      </w:pPr>
      <w:r w:rsidRPr="00D06669">
        <w:rPr>
          <w:rFonts w:ascii="Arial" w:hAnsi="Arial" w:cs="Arial"/>
          <w:sz w:val="22"/>
          <w:szCs w:val="22"/>
          <w:lang w:eastAsia="en-US"/>
        </w:rPr>
        <w:t>Pravilnik o kriterijima, mjerilima i postupcima financiranja programa i projekata od interesa za Grad Buzet koje provode udruge (Službene novine Grada Buzeta 12/15).</w:t>
      </w:r>
    </w:p>
    <w:p w14:paraId="62BEB4E1" w14:textId="77777777" w:rsidR="00597382" w:rsidRPr="00D06669" w:rsidRDefault="00597382" w:rsidP="00D06669">
      <w:pPr>
        <w:jc w:val="both"/>
        <w:rPr>
          <w:rFonts w:ascii="Arial" w:hAnsi="Arial" w:cs="Arial"/>
          <w:b/>
          <w:bCs/>
          <w:sz w:val="22"/>
          <w:szCs w:val="22"/>
          <w:lang w:eastAsia="en-US"/>
        </w:rPr>
      </w:pPr>
    </w:p>
    <w:p w14:paraId="492DFE45" w14:textId="77777777" w:rsidR="00597382" w:rsidRPr="00D06669" w:rsidRDefault="00597382" w:rsidP="00D06669">
      <w:pPr>
        <w:jc w:val="both"/>
        <w:rPr>
          <w:rFonts w:ascii="Arial" w:hAnsi="Arial" w:cs="Arial"/>
          <w:sz w:val="22"/>
          <w:szCs w:val="22"/>
          <w:lang w:eastAsia="en-US"/>
        </w:rPr>
      </w:pPr>
      <w:r w:rsidRPr="00D06669">
        <w:rPr>
          <w:rFonts w:ascii="Arial" w:hAnsi="Arial" w:cs="Arial"/>
          <w:b/>
          <w:bCs/>
          <w:sz w:val="22"/>
          <w:szCs w:val="22"/>
          <w:lang w:eastAsia="en-US"/>
        </w:rPr>
        <w:t>Cilj programa</w:t>
      </w:r>
      <w:r w:rsidRPr="00D06669">
        <w:rPr>
          <w:rFonts w:ascii="Arial" w:hAnsi="Arial" w:cs="Arial"/>
          <w:sz w:val="22"/>
          <w:szCs w:val="22"/>
          <w:lang w:eastAsia="en-US"/>
        </w:rPr>
        <w:t>: Sufinancirati djelovanje udruga koje u slobodno vrijeme okupljaju različite kategorije građana (od djece, mladih do najstarijih) sa svrhom izvođenja i poticanja aktivnosti u području kulture i zaštite spomenika kulture - obogaćivanje postojećih sadržaja i programa novim radi zadovoljenja potreba različitih skupina građana.</w:t>
      </w:r>
    </w:p>
    <w:p w14:paraId="04807171" w14:textId="77777777" w:rsidR="00597382" w:rsidRPr="00D06669" w:rsidRDefault="00597382" w:rsidP="00D06669">
      <w:pPr>
        <w:jc w:val="both"/>
        <w:rPr>
          <w:rFonts w:ascii="Arial" w:hAnsi="Arial" w:cs="Arial"/>
          <w:sz w:val="22"/>
          <w:szCs w:val="22"/>
          <w:lang w:eastAsia="en-US"/>
        </w:rPr>
      </w:pPr>
      <w:r w:rsidRPr="00D06669">
        <w:rPr>
          <w:rFonts w:ascii="Arial" w:hAnsi="Arial" w:cs="Arial"/>
          <w:sz w:val="22"/>
          <w:szCs w:val="22"/>
          <w:lang w:eastAsia="en-US"/>
        </w:rPr>
        <w:t>Sufinancirati djelovanje udruga koje promiču njeguju zaštitu običaja, tradicije i kulturne baštine svoga kraja.</w:t>
      </w:r>
    </w:p>
    <w:p w14:paraId="4E8C9D65" w14:textId="77777777" w:rsidR="00597382" w:rsidRPr="00D06669" w:rsidRDefault="00597382" w:rsidP="00D06669">
      <w:pPr>
        <w:jc w:val="both"/>
        <w:rPr>
          <w:rFonts w:ascii="Arial" w:hAnsi="Arial" w:cs="Arial"/>
          <w:sz w:val="22"/>
          <w:szCs w:val="22"/>
          <w:lang w:eastAsia="en-US"/>
        </w:rPr>
      </w:pPr>
    </w:p>
    <w:p w14:paraId="037EFF04" w14:textId="77777777" w:rsidR="00597382" w:rsidRPr="00D06669" w:rsidRDefault="00597382" w:rsidP="00D06669">
      <w:pPr>
        <w:jc w:val="both"/>
        <w:rPr>
          <w:rFonts w:ascii="Arial" w:hAnsi="Arial" w:cs="Arial"/>
          <w:sz w:val="22"/>
          <w:szCs w:val="22"/>
          <w:lang w:eastAsia="en-US"/>
        </w:rPr>
      </w:pPr>
      <w:r w:rsidRPr="00D06669">
        <w:rPr>
          <w:rFonts w:ascii="Arial" w:hAnsi="Arial" w:cs="Arial"/>
          <w:b/>
          <w:bCs/>
          <w:sz w:val="22"/>
          <w:szCs w:val="22"/>
          <w:lang w:eastAsia="en-US"/>
        </w:rPr>
        <w:t>Pokazatelji rezultata</w:t>
      </w:r>
      <w:r w:rsidRPr="00D06669">
        <w:rPr>
          <w:rFonts w:ascii="Arial" w:hAnsi="Arial" w:cs="Arial"/>
          <w:sz w:val="22"/>
          <w:szCs w:val="22"/>
          <w:lang w:eastAsia="en-US"/>
        </w:rPr>
        <w:t>: Ogledat će se kroz broj aktivnih udruga i realiziranih aktivnosti, broj uključenih članova (djece, mladih i odraslih koji sudjeluju u realizaciji projekata i aktivnosti), broju voditelja programa, broju organiziranih nastupa, natjecanja i izložbi, okruglih stolova, radionica i edukacija, i sl.</w:t>
      </w:r>
    </w:p>
    <w:p w14:paraId="3A09EF55" w14:textId="77777777" w:rsidR="00597382" w:rsidRPr="00D06669" w:rsidRDefault="00597382" w:rsidP="00D06669">
      <w:pPr>
        <w:jc w:val="both"/>
        <w:rPr>
          <w:rFonts w:ascii="Arial" w:hAnsi="Arial" w:cs="Arial"/>
          <w:sz w:val="22"/>
          <w:szCs w:val="22"/>
          <w:lang w:eastAsia="en-US"/>
        </w:rPr>
      </w:pPr>
      <w:r w:rsidRPr="00D06669">
        <w:rPr>
          <w:rFonts w:ascii="Arial" w:hAnsi="Arial" w:cs="Arial"/>
          <w:sz w:val="22"/>
          <w:szCs w:val="22"/>
          <w:lang w:eastAsia="en-US"/>
        </w:rPr>
        <w:t>Broj posjetitelja i njihovo zadovoljstvo te medijska pozornost.</w:t>
      </w:r>
    </w:p>
    <w:p w14:paraId="2A2F502B" w14:textId="25AD5F4C" w:rsidR="00597382" w:rsidRPr="00D06669" w:rsidRDefault="00597382" w:rsidP="00D06669">
      <w:pPr>
        <w:jc w:val="both"/>
        <w:rPr>
          <w:rFonts w:ascii="Arial" w:hAnsi="Arial" w:cs="Arial"/>
          <w:sz w:val="22"/>
          <w:szCs w:val="22"/>
          <w:highlight w:val="yellow"/>
          <w:lang w:eastAsia="en-US"/>
        </w:rPr>
      </w:pPr>
      <w:r w:rsidRPr="00D06669">
        <w:rPr>
          <w:rFonts w:ascii="Arial" w:hAnsi="Arial" w:cs="Arial"/>
          <w:sz w:val="22"/>
          <w:szCs w:val="22"/>
          <w:lang w:eastAsia="en-US"/>
        </w:rPr>
        <w:t>Projekt Art4RIGHTS - povećani interes za poštovanje i valorizaciju vlastitog grada i povijesti kroz metodologiju participativne javne umjetnosti</w:t>
      </w:r>
      <w:r w:rsidRPr="00D06669">
        <w:rPr>
          <w:rFonts w:ascii="Arial" w:hAnsi="Arial" w:cs="Arial"/>
          <w:sz w:val="22"/>
          <w:szCs w:val="22"/>
          <w:lang w:eastAsia="en-US"/>
        </w:rPr>
        <w:t>.</w:t>
      </w:r>
    </w:p>
    <w:p w14:paraId="7423559D" w14:textId="77777777" w:rsidR="00597382" w:rsidRPr="00D06669" w:rsidRDefault="00597382" w:rsidP="00D06669">
      <w:pPr>
        <w:jc w:val="both"/>
        <w:rPr>
          <w:rFonts w:ascii="Arial" w:hAnsi="Arial" w:cs="Arial"/>
          <w:sz w:val="22"/>
          <w:szCs w:val="22"/>
          <w:lang w:eastAsia="en-US"/>
        </w:rPr>
      </w:pPr>
    </w:p>
    <w:p w14:paraId="0A9859A1" w14:textId="12FA4172" w:rsidR="00597382" w:rsidRPr="00D06669" w:rsidRDefault="00597382" w:rsidP="00D06669">
      <w:pPr>
        <w:jc w:val="both"/>
        <w:rPr>
          <w:rFonts w:ascii="Arial" w:hAnsi="Arial" w:cs="Arial"/>
          <w:sz w:val="22"/>
          <w:szCs w:val="22"/>
          <w:lang w:eastAsia="en-US"/>
        </w:rPr>
      </w:pPr>
      <w:r w:rsidRPr="00D06669">
        <w:rPr>
          <w:rFonts w:ascii="Arial" w:hAnsi="Arial" w:cs="Arial"/>
          <w:b/>
          <w:bCs/>
          <w:sz w:val="22"/>
          <w:szCs w:val="22"/>
          <w:lang w:eastAsia="en-US"/>
        </w:rPr>
        <w:t>Usklađenost programa s dokumentima dugoročnog razvoja</w:t>
      </w:r>
      <w:r w:rsidRPr="00D06669">
        <w:rPr>
          <w:rFonts w:ascii="Arial" w:hAnsi="Arial" w:cs="Arial"/>
          <w:sz w:val="22"/>
          <w:szCs w:val="22"/>
          <w:lang w:eastAsia="en-US"/>
        </w:rPr>
        <w:t>: Provedbeni program Grada Buzeta za razdoblje od 2021. do 2025. godine</w:t>
      </w:r>
      <w:r w:rsidRPr="00D06669">
        <w:rPr>
          <w:rFonts w:ascii="Arial" w:hAnsi="Arial" w:cs="Arial"/>
          <w:sz w:val="22"/>
          <w:szCs w:val="22"/>
          <w:lang w:eastAsia="en-US"/>
        </w:rPr>
        <w:t>.</w:t>
      </w:r>
    </w:p>
    <w:p w14:paraId="11B3370E" w14:textId="77777777" w:rsidR="00597382" w:rsidRPr="00D06669" w:rsidRDefault="00597382" w:rsidP="00D06669">
      <w:pPr>
        <w:jc w:val="both"/>
        <w:rPr>
          <w:rFonts w:ascii="Arial" w:hAnsi="Arial" w:cs="Arial"/>
          <w:sz w:val="22"/>
          <w:szCs w:val="22"/>
          <w:lang w:eastAsia="en-US"/>
        </w:rPr>
      </w:pPr>
    </w:p>
    <w:p w14:paraId="2353C517" w14:textId="77777777" w:rsidR="00597382" w:rsidRPr="00D06669" w:rsidRDefault="00597382" w:rsidP="00D06669">
      <w:pPr>
        <w:jc w:val="both"/>
        <w:rPr>
          <w:rFonts w:ascii="Arial" w:hAnsi="Arial" w:cs="Arial"/>
          <w:sz w:val="22"/>
          <w:szCs w:val="22"/>
          <w:lang w:eastAsia="en-US"/>
        </w:rPr>
      </w:pPr>
      <w:r w:rsidRPr="00D06669">
        <w:rPr>
          <w:rFonts w:ascii="Arial" w:hAnsi="Arial" w:cs="Arial"/>
          <w:b/>
          <w:bCs/>
          <w:sz w:val="22"/>
          <w:szCs w:val="22"/>
          <w:lang w:eastAsia="en-US"/>
        </w:rPr>
        <w:t>Sredstva za realizaciju programa</w:t>
      </w:r>
      <w:r w:rsidRPr="00D06669">
        <w:rPr>
          <w:rFonts w:ascii="Arial" w:hAnsi="Arial" w:cs="Arial"/>
          <w:sz w:val="22"/>
          <w:szCs w:val="22"/>
          <w:lang w:eastAsia="en-US"/>
        </w:rPr>
        <w:t>: osigurana su u iznosu kroz dvije aktivnosti: za sufinanciranje programa organizacija civilnog društva te za realizaciju projekta Art4RIGHTS.</w:t>
      </w:r>
    </w:p>
    <w:p w14:paraId="5FBCD540" w14:textId="77777777" w:rsidR="00597382" w:rsidRPr="00D06669" w:rsidRDefault="00597382" w:rsidP="00D06669">
      <w:pPr>
        <w:jc w:val="both"/>
        <w:rPr>
          <w:rFonts w:ascii="Arial" w:hAnsi="Arial" w:cs="Arial"/>
          <w:sz w:val="22"/>
          <w:szCs w:val="22"/>
          <w:lang w:eastAsia="en-US"/>
        </w:rPr>
      </w:pPr>
    </w:p>
    <w:p w14:paraId="6A4DE68B" w14:textId="77777777" w:rsidR="00597382" w:rsidRPr="00D06669" w:rsidRDefault="00597382" w:rsidP="00D06669">
      <w:pPr>
        <w:shd w:val="clear" w:color="auto" w:fill="D9D9D9"/>
        <w:jc w:val="both"/>
        <w:rPr>
          <w:rFonts w:ascii="Arial" w:hAnsi="Arial" w:cs="Arial"/>
          <w:b/>
          <w:sz w:val="22"/>
          <w:szCs w:val="22"/>
        </w:rPr>
      </w:pPr>
      <w:r w:rsidRPr="00D06669">
        <w:rPr>
          <w:rFonts w:ascii="Arial" w:eastAsiaTheme="minorHAnsi" w:hAnsi="Arial" w:cs="Arial"/>
          <w:b/>
          <w:bCs/>
          <w:sz w:val="22"/>
          <w:szCs w:val="22"/>
          <w:lang w:eastAsia="en-US"/>
        </w:rPr>
        <w:t>Aktivnost A101502 Ostale potrebe u kulturi</w:t>
      </w:r>
      <w:r w:rsidRPr="00D06669">
        <w:rPr>
          <w:rFonts w:ascii="Arial" w:eastAsiaTheme="minorHAnsi" w:hAnsi="Arial" w:cs="Arial"/>
          <w:sz w:val="22"/>
          <w:szCs w:val="22"/>
          <w:lang w:eastAsia="en-US"/>
        </w:rPr>
        <w:t xml:space="preserve"> </w:t>
      </w:r>
    </w:p>
    <w:p w14:paraId="0C496816" w14:textId="77777777" w:rsidR="00597382" w:rsidRPr="00D06669" w:rsidRDefault="00597382" w:rsidP="00D06669">
      <w:pPr>
        <w:jc w:val="both"/>
        <w:rPr>
          <w:rFonts w:ascii="Arial" w:hAnsi="Arial" w:cs="Arial"/>
          <w:sz w:val="22"/>
          <w:szCs w:val="22"/>
          <w:lang w:eastAsia="en-US"/>
        </w:rPr>
      </w:pPr>
      <w:r w:rsidRPr="00D06669">
        <w:rPr>
          <w:rFonts w:ascii="Arial" w:hAnsi="Arial" w:cs="Arial"/>
          <w:sz w:val="22"/>
          <w:szCs w:val="22"/>
          <w:lang w:eastAsia="en-US"/>
        </w:rPr>
        <w:t>Sredstva u iznosu od 31.900,00 eura planirana za ovu aktivnost namijenjena su za sufinanciranje programa i projekata organizacija civilnog društva u području kulture i zaštite spomenika kulture.</w:t>
      </w:r>
    </w:p>
    <w:p w14:paraId="772AD567" w14:textId="77777777" w:rsidR="00597382" w:rsidRPr="00D06669" w:rsidRDefault="00597382" w:rsidP="00D06669">
      <w:pPr>
        <w:jc w:val="both"/>
        <w:rPr>
          <w:rFonts w:ascii="Arial" w:hAnsi="Arial" w:cs="Arial"/>
          <w:sz w:val="22"/>
          <w:szCs w:val="22"/>
          <w:lang w:eastAsia="en-US"/>
        </w:rPr>
      </w:pPr>
      <w:r w:rsidRPr="00D06669">
        <w:rPr>
          <w:rFonts w:ascii="Arial" w:hAnsi="Arial" w:cs="Arial"/>
          <w:sz w:val="22"/>
          <w:szCs w:val="22"/>
          <w:lang w:eastAsia="en-US"/>
        </w:rPr>
        <w:t>Sredstva su namijenjena kulturnim manifestacijama, programima i projektima u području kulture i zaštite spomenika kulture koje provode organizacije civilnog društva a dodijelit će se putem javnog natječaja sukladno Pravilniku o kriterijima, mjerilima i postupcima financiranja programa i projekata od interesa za Grad Buzet koje provode udruge.</w:t>
      </w:r>
    </w:p>
    <w:p w14:paraId="4149C036" w14:textId="77777777" w:rsidR="00597382" w:rsidRPr="00D06669" w:rsidRDefault="00597382" w:rsidP="00D06669">
      <w:pPr>
        <w:jc w:val="both"/>
        <w:rPr>
          <w:rFonts w:ascii="Arial" w:hAnsi="Arial" w:cs="Arial"/>
          <w:sz w:val="22"/>
          <w:szCs w:val="22"/>
          <w:lang w:eastAsia="en-US"/>
        </w:rPr>
      </w:pPr>
    </w:p>
    <w:p w14:paraId="455FB1C2" w14:textId="77777777" w:rsidR="00597382" w:rsidRPr="00D06669" w:rsidRDefault="00597382" w:rsidP="00D06669">
      <w:pPr>
        <w:shd w:val="clear" w:color="auto" w:fill="D9D9D9"/>
        <w:jc w:val="both"/>
        <w:rPr>
          <w:rFonts w:ascii="Arial" w:hAnsi="Arial" w:cs="Arial"/>
          <w:b/>
          <w:sz w:val="22"/>
          <w:szCs w:val="22"/>
        </w:rPr>
      </w:pPr>
      <w:r w:rsidRPr="00D06669">
        <w:rPr>
          <w:rFonts w:ascii="Arial" w:eastAsiaTheme="minorHAnsi" w:hAnsi="Arial" w:cs="Arial"/>
          <w:b/>
          <w:bCs/>
          <w:sz w:val="22"/>
          <w:szCs w:val="22"/>
          <w:lang w:eastAsia="en-US"/>
        </w:rPr>
        <w:t>Aktivnost A101505 Projekt Art4RIGHTS</w:t>
      </w:r>
      <w:r w:rsidRPr="00D06669">
        <w:rPr>
          <w:rFonts w:ascii="Arial" w:eastAsiaTheme="minorHAnsi" w:hAnsi="Arial" w:cs="Arial"/>
          <w:sz w:val="22"/>
          <w:szCs w:val="22"/>
          <w:lang w:eastAsia="en-US"/>
        </w:rPr>
        <w:t xml:space="preserve"> </w:t>
      </w:r>
    </w:p>
    <w:p w14:paraId="5C5EEA4C" w14:textId="77777777" w:rsidR="00597382" w:rsidRPr="00D06669" w:rsidRDefault="00597382" w:rsidP="00D06669">
      <w:pPr>
        <w:jc w:val="both"/>
        <w:rPr>
          <w:rFonts w:ascii="Arial" w:hAnsi="Arial" w:cs="Arial"/>
          <w:sz w:val="22"/>
          <w:szCs w:val="22"/>
          <w:lang w:eastAsia="en-US"/>
        </w:rPr>
      </w:pPr>
      <w:r w:rsidRPr="00D06669">
        <w:rPr>
          <w:rFonts w:ascii="Arial" w:hAnsi="Arial" w:cs="Arial"/>
          <w:sz w:val="22"/>
          <w:szCs w:val="22"/>
          <w:lang w:eastAsia="en-US"/>
        </w:rPr>
        <w:t>Projekt naziva „When a space becomes a place - Network for Citizens’ participation in preserving and valorising EU fundamental rights through participatory public art“ skraćenog naziva (akronima) „Art4RIGHTS“, odobren je u sklopu Javnog poziva Europske komisije „Call for proposals for town-twinning and networks of towns (CERV-2021-CITIZENS-TOWN)“ i programa „Citizens, Equality, Rights and Values Programme (CERV)“ u vrijednosti od 171.210,00 EUR,  od čega Gradu Buzetu pripada 16.800,00 EUR. Na projektu uz Grad Buzet i vodećeg partnera Grad Imolu iz Italije, sudjeluje još 7 partnera i to: Grad Daugavpils iz Latvije, Grad Amadora iz Portugala, Grad Linkoping iz Švedske, Okrug Landkreis Kassel sa sjevera Njemačke te udruge „EcoFellows“ iz Finske, udruga „Rural Hub“ iz Irske i udruženje gradova i općina iz Italije i Švedske pod nazivom „SERN“ iz Italije. Projektne aktivnosti Grada Buzeta obuhvaćaju organizaciju transnacionalnog susreta partnera projekta na kojem će sudjelovati 25 predstavnika partnera i Grada Buzeta. Događaj će se održati u siječnju 2024. godine te je za isti osigurano 7.000,00 EUR. Osim navedenog, projektne aktivnosti obuhvaćaju i troškove putovanja predstavnika Grada Buzeta na druge susrete projektnih partnera u iznosu od 3.800,00 EUR (ukupno 10 predstavnika x 380,00 EUR) te troškove lokalnih aktivnosti za koje je osigurano 6.000,00 EUR.</w:t>
      </w:r>
    </w:p>
    <w:p w14:paraId="404F5BB3" w14:textId="77777777" w:rsidR="00597382" w:rsidRPr="00D06669" w:rsidRDefault="00597382" w:rsidP="00D06669">
      <w:pPr>
        <w:jc w:val="both"/>
        <w:rPr>
          <w:rFonts w:ascii="Arial" w:hAnsi="Arial" w:cs="Arial"/>
          <w:sz w:val="22"/>
          <w:szCs w:val="22"/>
          <w:lang w:eastAsia="en-US"/>
        </w:rPr>
      </w:pPr>
      <w:r w:rsidRPr="00D06669">
        <w:rPr>
          <w:rFonts w:ascii="Arial" w:hAnsi="Arial" w:cs="Arial"/>
          <w:sz w:val="22"/>
          <w:szCs w:val="22"/>
          <w:lang w:eastAsia="en-US"/>
        </w:rPr>
        <w:t xml:space="preserve"> U 2023. godini planirani su troškovi putovanja i susreta u ukupnom iznosu od 2.000,00 eura i troškovi ostalih usluga u iznosu od 900,00 eura. </w:t>
      </w:r>
    </w:p>
    <w:p w14:paraId="0137D8D8" w14:textId="56868EE4" w:rsidR="00BB5F16" w:rsidRPr="00D06669" w:rsidRDefault="00BB5F16" w:rsidP="00D06669">
      <w:pPr>
        <w:rPr>
          <w:rFonts w:ascii="Arial" w:hAnsi="Arial" w:cs="Arial"/>
        </w:rPr>
      </w:pPr>
    </w:p>
    <w:p w14:paraId="1423B291" w14:textId="5BF66A96" w:rsidR="00BB5F16" w:rsidRPr="00D06669" w:rsidRDefault="00BB5F16">
      <w:pPr>
        <w:pStyle w:val="Naslov3"/>
        <w:rPr>
          <w:rFonts w:cs="Arial"/>
        </w:rPr>
      </w:pPr>
      <w:bookmarkStart w:id="127" w:name="_Toc118591984"/>
      <w:bookmarkStart w:id="128" w:name="_Toc119302935"/>
      <w:bookmarkStart w:id="129" w:name="_Toc119397873"/>
      <w:bookmarkStart w:id="130" w:name="_Toc119400389"/>
      <w:bookmarkStart w:id="131" w:name="_Toc119400596"/>
      <w:r w:rsidRPr="00D06669">
        <w:rPr>
          <w:rFonts w:cs="Arial"/>
        </w:rPr>
        <w:t>Program 101</w:t>
      </w:r>
      <w:r w:rsidR="00061253" w:rsidRPr="00D06669">
        <w:rPr>
          <w:rFonts w:cs="Arial"/>
        </w:rPr>
        <w:t>6</w:t>
      </w:r>
      <w:r w:rsidRPr="00D06669">
        <w:rPr>
          <w:rFonts w:cs="Arial"/>
        </w:rPr>
        <w:t xml:space="preserve">: </w:t>
      </w:r>
      <w:r w:rsidR="00061253" w:rsidRPr="00D06669">
        <w:rPr>
          <w:rFonts w:cs="Arial"/>
        </w:rPr>
        <w:t>PROGRAM JAVNIH POTREBA U SPORTU</w:t>
      </w:r>
      <w:bookmarkEnd w:id="127"/>
      <w:bookmarkEnd w:id="128"/>
      <w:bookmarkEnd w:id="129"/>
      <w:bookmarkEnd w:id="130"/>
      <w:bookmarkEnd w:id="131"/>
    </w:p>
    <w:p w14:paraId="38861F6C" w14:textId="77777777" w:rsidR="00BB5F16" w:rsidRPr="00D06669" w:rsidRDefault="00BB5F16" w:rsidP="00D06669">
      <w:pPr>
        <w:jc w:val="both"/>
        <w:rPr>
          <w:rFonts w:ascii="Arial" w:hAnsi="Arial" w:cs="Arial"/>
          <w:sz w:val="22"/>
          <w:szCs w:val="22"/>
        </w:rPr>
      </w:pPr>
    </w:p>
    <w:p w14:paraId="143A759C" w14:textId="794786A7" w:rsidR="00597382" w:rsidRPr="00D06669" w:rsidRDefault="00597382" w:rsidP="00D06669">
      <w:pPr>
        <w:jc w:val="both"/>
        <w:rPr>
          <w:rFonts w:ascii="Arial" w:hAnsi="Arial" w:cs="Arial"/>
          <w:sz w:val="22"/>
          <w:szCs w:val="22"/>
          <w:lang w:eastAsia="en-US"/>
        </w:rPr>
      </w:pPr>
      <w:r w:rsidRPr="00D06669">
        <w:rPr>
          <w:rFonts w:ascii="Arial" w:hAnsi="Arial" w:cs="Arial"/>
          <w:b/>
          <w:bCs/>
          <w:sz w:val="22"/>
          <w:szCs w:val="22"/>
          <w:lang w:eastAsia="en-US"/>
        </w:rPr>
        <w:t>Opis programa</w:t>
      </w:r>
      <w:r w:rsidRPr="00D06669">
        <w:rPr>
          <w:rFonts w:ascii="Arial" w:hAnsi="Arial" w:cs="Arial"/>
          <w:sz w:val="22"/>
          <w:szCs w:val="22"/>
          <w:lang w:eastAsia="en-US"/>
        </w:rPr>
        <w:t xml:space="preserve">: U okviru ovog programa planiraju se financijska sredstva kojima se osigurava ostvarivanje sportske djelatnosti, poslova, akcija i manifestacija u sportu koje su od interesa za Grad Buzet, a odnose se na djelovanje Sportske zajednice Grada Buzeta i udruga i klubova u sportu, sa svrhom pomaganja obavljanja sportskih djelatnosti, odnosno djelovanja Sportske zajednice Grada Buzeta i drugih udruga na organizaciji i izvođenju sportskih aktivnosti, usklađivanju aktivnosti njihovih članica, na uključivanju djece, mladih i ostalih građana u sportske programe, na pripremanju i sudjelovanju u amaterskim i drugim sportskim natjecanjima. U osiguravanju sredstava podržavaju se omladinski pogoni, masovnost i amaterizam. </w:t>
      </w:r>
    </w:p>
    <w:p w14:paraId="21BE9C1E" w14:textId="77777777" w:rsidR="00597382" w:rsidRPr="00D06669" w:rsidRDefault="00597382" w:rsidP="00D06669">
      <w:pPr>
        <w:jc w:val="both"/>
        <w:rPr>
          <w:rFonts w:ascii="Arial" w:hAnsi="Arial" w:cs="Arial"/>
          <w:sz w:val="22"/>
          <w:szCs w:val="22"/>
          <w:lang w:eastAsia="en-US"/>
        </w:rPr>
      </w:pPr>
    </w:p>
    <w:p w14:paraId="2877F873" w14:textId="77777777" w:rsidR="00597382" w:rsidRPr="00D06669" w:rsidRDefault="00597382" w:rsidP="00D06669">
      <w:pPr>
        <w:jc w:val="both"/>
        <w:rPr>
          <w:rFonts w:ascii="Arial" w:hAnsi="Arial" w:cs="Arial"/>
          <w:sz w:val="22"/>
          <w:szCs w:val="22"/>
          <w:lang w:eastAsia="en-US"/>
        </w:rPr>
      </w:pPr>
      <w:r w:rsidRPr="00D06669">
        <w:rPr>
          <w:rFonts w:ascii="Arial" w:hAnsi="Arial" w:cs="Arial"/>
          <w:b/>
          <w:bCs/>
          <w:sz w:val="22"/>
          <w:szCs w:val="22"/>
          <w:lang w:eastAsia="en-US"/>
        </w:rPr>
        <w:t>Zakonske i druge pravne osnove na kojima se Program zasniva</w:t>
      </w:r>
      <w:r w:rsidRPr="00D06669">
        <w:rPr>
          <w:rFonts w:ascii="Arial" w:hAnsi="Arial" w:cs="Arial"/>
          <w:sz w:val="22"/>
          <w:szCs w:val="22"/>
          <w:lang w:eastAsia="en-US"/>
        </w:rPr>
        <w:t xml:space="preserve">: </w:t>
      </w:r>
    </w:p>
    <w:p w14:paraId="1D832D8B" w14:textId="3F568E87" w:rsidR="00597382" w:rsidRPr="00D06669" w:rsidRDefault="00597382">
      <w:pPr>
        <w:pStyle w:val="Odlomakpopisa"/>
        <w:numPr>
          <w:ilvl w:val="0"/>
          <w:numId w:val="21"/>
        </w:numPr>
        <w:jc w:val="both"/>
        <w:rPr>
          <w:rFonts w:ascii="Arial" w:hAnsi="Arial" w:cs="Arial"/>
          <w:sz w:val="22"/>
          <w:szCs w:val="22"/>
          <w:lang w:eastAsia="en-US"/>
        </w:rPr>
      </w:pPr>
      <w:r w:rsidRPr="00D06669">
        <w:rPr>
          <w:rFonts w:ascii="Arial" w:hAnsi="Arial" w:cs="Arial"/>
          <w:sz w:val="22"/>
          <w:szCs w:val="22"/>
          <w:lang w:eastAsia="en-US"/>
        </w:rPr>
        <w:t xml:space="preserve">Zakon o lokalnoj i područnoj (regionalnoj) samoupravi (“Narodne novine” broj 33/01, 60/01, 129/05, 109/07, 125/08, 36/09, 150/11, 144/12, 19/13, 137/15, 123/17, 98/19 i 144/20) </w:t>
      </w:r>
    </w:p>
    <w:p w14:paraId="4C76F833" w14:textId="1EBC0787" w:rsidR="00597382" w:rsidRPr="00D06669" w:rsidRDefault="00597382">
      <w:pPr>
        <w:pStyle w:val="Odlomakpopisa"/>
        <w:numPr>
          <w:ilvl w:val="0"/>
          <w:numId w:val="21"/>
        </w:numPr>
        <w:jc w:val="both"/>
        <w:rPr>
          <w:rFonts w:ascii="Arial" w:hAnsi="Arial" w:cs="Arial"/>
          <w:sz w:val="22"/>
          <w:szCs w:val="22"/>
          <w:lang w:eastAsia="en-US"/>
        </w:rPr>
      </w:pPr>
      <w:r w:rsidRPr="00D06669">
        <w:rPr>
          <w:rFonts w:ascii="Arial" w:hAnsi="Arial" w:cs="Arial"/>
          <w:sz w:val="22"/>
          <w:szCs w:val="22"/>
          <w:lang w:eastAsia="en-US"/>
        </w:rPr>
        <w:t>Zakon o sportu („Narodne novine“ broj 71/06, 150/08-Uredba, 124/10, 124/11, 86/12, 94/13, 85/15 i 19/16),</w:t>
      </w:r>
    </w:p>
    <w:p w14:paraId="0B1C9A0B" w14:textId="227C43D0" w:rsidR="00597382" w:rsidRPr="00D06669" w:rsidRDefault="00597382">
      <w:pPr>
        <w:pStyle w:val="Odlomakpopisa"/>
        <w:numPr>
          <w:ilvl w:val="0"/>
          <w:numId w:val="21"/>
        </w:numPr>
        <w:jc w:val="both"/>
        <w:rPr>
          <w:rFonts w:ascii="Arial" w:hAnsi="Arial" w:cs="Arial"/>
          <w:sz w:val="22"/>
          <w:szCs w:val="22"/>
          <w:lang w:eastAsia="en-US"/>
        </w:rPr>
      </w:pPr>
      <w:r w:rsidRPr="00D06669">
        <w:rPr>
          <w:rFonts w:ascii="Arial" w:hAnsi="Arial" w:cs="Arial"/>
          <w:sz w:val="22"/>
          <w:szCs w:val="22"/>
          <w:lang w:eastAsia="en-US"/>
        </w:rPr>
        <w:t>Zakon o udrugama („Narodne novine“ broj 74/14, 70/17, 98/19),</w:t>
      </w:r>
    </w:p>
    <w:p w14:paraId="634E3F7B" w14:textId="15679F40" w:rsidR="00597382" w:rsidRPr="00D06669" w:rsidRDefault="00597382">
      <w:pPr>
        <w:pStyle w:val="Odlomakpopisa"/>
        <w:numPr>
          <w:ilvl w:val="0"/>
          <w:numId w:val="21"/>
        </w:numPr>
        <w:jc w:val="both"/>
        <w:rPr>
          <w:rFonts w:ascii="Arial" w:hAnsi="Arial" w:cs="Arial"/>
          <w:sz w:val="22"/>
          <w:szCs w:val="22"/>
          <w:lang w:eastAsia="en-US"/>
        </w:rPr>
      </w:pPr>
      <w:r w:rsidRPr="00D06669">
        <w:rPr>
          <w:rFonts w:ascii="Arial" w:hAnsi="Arial" w:cs="Arial"/>
          <w:sz w:val="22"/>
          <w:szCs w:val="22"/>
          <w:lang w:eastAsia="en-US"/>
        </w:rPr>
        <w:t>Statut Grada Buzeta („Službene novine Grada Buzeta“, broj 2/21. i 10/21)</w:t>
      </w:r>
    </w:p>
    <w:p w14:paraId="4BE64752" w14:textId="7F8C64EA" w:rsidR="00597382" w:rsidRPr="00D06669" w:rsidRDefault="00597382">
      <w:pPr>
        <w:pStyle w:val="Odlomakpopisa"/>
        <w:numPr>
          <w:ilvl w:val="0"/>
          <w:numId w:val="21"/>
        </w:numPr>
        <w:jc w:val="both"/>
        <w:rPr>
          <w:rFonts w:ascii="Arial" w:hAnsi="Arial" w:cs="Arial"/>
          <w:sz w:val="22"/>
          <w:szCs w:val="22"/>
          <w:lang w:eastAsia="en-US"/>
        </w:rPr>
      </w:pPr>
      <w:r w:rsidRPr="00D06669">
        <w:rPr>
          <w:rFonts w:ascii="Arial" w:hAnsi="Arial" w:cs="Arial"/>
          <w:sz w:val="22"/>
          <w:szCs w:val="22"/>
          <w:lang w:eastAsia="en-US"/>
        </w:rPr>
        <w:t>Pravilnik o kriterijima, mjerilima i postupcima financiranja programa i projekata od interesa za Grad Buzet koje provode udruge(Službene novine Grada Buzeta 12/15).</w:t>
      </w:r>
    </w:p>
    <w:p w14:paraId="5C4AF55F" w14:textId="77777777" w:rsidR="00597382" w:rsidRPr="00D06669" w:rsidRDefault="00597382" w:rsidP="00D06669">
      <w:pPr>
        <w:jc w:val="both"/>
        <w:rPr>
          <w:rFonts w:ascii="Arial" w:hAnsi="Arial" w:cs="Arial"/>
          <w:b/>
          <w:bCs/>
          <w:sz w:val="22"/>
          <w:szCs w:val="22"/>
          <w:lang w:eastAsia="en-US"/>
        </w:rPr>
      </w:pPr>
    </w:p>
    <w:p w14:paraId="12B70072" w14:textId="71EB9B63" w:rsidR="00597382" w:rsidRPr="00D06669" w:rsidRDefault="00597382" w:rsidP="00D06669">
      <w:pPr>
        <w:jc w:val="both"/>
        <w:rPr>
          <w:rFonts w:ascii="Arial" w:hAnsi="Arial" w:cs="Arial"/>
          <w:sz w:val="22"/>
          <w:szCs w:val="22"/>
          <w:lang w:eastAsia="en-US"/>
        </w:rPr>
      </w:pPr>
      <w:r w:rsidRPr="00D06669">
        <w:rPr>
          <w:rFonts w:ascii="Arial" w:hAnsi="Arial" w:cs="Arial"/>
          <w:b/>
          <w:bCs/>
          <w:sz w:val="22"/>
          <w:szCs w:val="22"/>
          <w:lang w:eastAsia="en-US"/>
        </w:rPr>
        <w:t>Cilj programa</w:t>
      </w:r>
      <w:r w:rsidRPr="00D06669">
        <w:rPr>
          <w:rFonts w:ascii="Arial" w:hAnsi="Arial" w:cs="Arial"/>
          <w:sz w:val="22"/>
          <w:szCs w:val="22"/>
          <w:lang w:eastAsia="en-US"/>
        </w:rPr>
        <w:t>:</w:t>
      </w:r>
      <w:r w:rsidRPr="00D06669">
        <w:rPr>
          <w:rFonts w:ascii="Arial" w:hAnsi="Arial" w:cs="Arial"/>
          <w:szCs w:val="20"/>
          <w:lang w:val="x-none"/>
        </w:rPr>
        <w:t xml:space="preserve"> </w:t>
      </w:r>
      <w:r w:rsidRPr="00D06669">
        <w:rPr>
          <w:rFonts w:ascii="Arial" w:hAnsi="Arial" w:cs="Arial"/>
          <w:sz w:val="22"/>
          <w:szCs w:val="22"/>
          <w:lang w:eastAsia="en-US"/>
        </w:rPr>
        <w:t xml:space="preserve">Proračunskim sredstvima izvršiti zakonom utvrđenu obvezu pomaganja obavljanja sportskih djelatnosti, odnosno djelovanja Sportske zajednice Grada Buzeta i drugih udruga i klubova u organizaciji i izvođenju sportskih aktivnosti, sa svrhom uključivanja djece, </w:t>
      </w:r>
      <w:r w:rsidRPr="00D06669">
        <w:rPr>
          <w:rFonts w:ascii="Arial" w:hAnsi="Arial" w:cs="Arial"/>
          <w:sz w:val="22"/>
          <w:szCs w:val="22"/>
          <w:lang w:eastAsia="en-US"/>
        </w:rPr>
        <w:lastRenderedPageBreak/>
        <w:t>mladih i ostalih građana u sportske programe, pomoći u održavanju sportskih objekata putem sufinanciranja materijalnih troškova.</w:t>
      </w:r>
    </w:p>
    <w:p w14:paraId="1198DEFF" w14:textId="77777777" w:rsidR="00597382" w:rsidRPr="00D06669" w:rsidRDefault="00597382" w:rsidP="00D06669">
      <w:pPr>
        <w:jc w:val="both"/>
        <w:rPr>
          <w:rFonts w:ascii="Arial" w:hAnsi="Arial" w:cs="Arial"/>
          <w:sz w:val="22"/>
          <w:szCs w:val="22"/>
          <w:lang w:eastAsia="en-US"/>
        </w:rPr>
      </w:pPr>
      <w:r w:rsidRPr="00D06669">
        <w:rPr>
          <w:rFonts w:ascii="Arial" w:hAnsi="Arial" w:cs="Arial"/>
          <w:sz w:val="22"/>
          <w:szCs w:val="22"/>
          <w:lang w:eastAsia="en-US"/>
        </w:rPr>
        <w:t>Održavati objekt sportske dvorane.</w:t>
      </w:r>
    </w:p>
    <w:p w14:paraId="30AF9E5A" w14:textId="77777777" w:rsidR="00597382" w:rsidRPr="00D06669" w:rsidRDefault="00597382" w:rsidP="00D06669">
      <w:pPr>
        <w:pStyle w:val="Default"/>
        <w:jc w:val="both"/>
        <w:rPr>
          <w:rFonts w:eastAsia="Times New Roman"/>
          <w:color w:val="auto"/>
          <w:sz w:val="22"/>
          <w:szCs w:val="22"/>
          <w:lang w:eastAsia="en-US"/>
        </w:rPr>
      </w:pPr>
      <w:r w:rsidRPr="00D06669">
        <w:rPr>
          <w:rFonts w:eastAsia="Times New Roman"/>
          <w:color w:val="auto"/>
          <w:sz w:val="22"/>
          <w:szCs w:val="22"/>
          <w:lang w:eastAsia="en-US"/>
        </w:rPr>
        <w:t>Poticati i promicati bavljenje sportom od najranije dobi, stvarati uvjete za zadovoljavanje potreba u područjima sportskih djelatnosti svih dobnih uzrasta.</w:t>
      </w:r>
    </w:p>
    <w:p w14:paraId="5C5AA1A2" w14:textId="77777777" w:rsidR="00597382" w:rsidRPr="00D06669" w:rsidRDefault="00597382" w:rsidP="00D06669">
      <w:pPr>
        <w:pStyle w:val="Default"/>
        <w:jc w:val="both"/>
        <w:rPr>
          <w:rFonts w:eastAsia="Times New Roman"/>
          <w:color w:val="auto"/>
          <w:sz w:val="22"/>
          <w:szCs w:val="22"/>
          <w:lang w:eastAsia="en-US"/>
        </w:rPr>
      </w:pPr>
      <w:r w:rsidRPr="00D06669">
        <w:rPr>
          <w:rFonts w:eastAsia="Times New Roman"/>
          <w:color w:val="auto"/>
          <w:sz w:val="22"/>
          <w:szCs w:val="22"/>
          <w:lang w:eastAsia="en-US"/>
        </w:rPr>
        <w:t>Sustavno usmjeravati razvoj sporta, uključivati što veći broj djece, mladih i građana u sportske aktivnosti, promicati zdrav život i borbu protiv svih oblika ovisnosti i nasilja.</w:t>
      </w:r>
    </w:p>
    <w:p w14:paraId="1BF7B3DF" w14:textId="77777777" w:rsidR="00597382" w:rsidRPr="00D06669" w:rsidRDefault="00597382" w:rsidP="00D06669">
      <w:pPr>
        <w:jc w:val="both"/>
        <w:rPr>
          <w:rFonts w:ascii="Arial" w:hAnsi="Arial" w:cs="Arial"/>
          <w:sz w:val="22"/>
          <w:szCs w:val="22"/>
          <w:lang w:eastAsia="en-US"/>
        </w:rPr>
      </w:pPr>
    </w:p>
    <w:p w14:paraId="3824797C" w14:textId="306A7F79" w:rsidR="00597382" w:rsidRPr="00D06669" w:rsidRDefault="00597382" w:rsidP="00D06669">
      <w:pPr>
        <w:jc w:val="both"/>
        <w:rPr>
          <w:rFonts w:ascii="Arial" w:hAnsi="Arial" w:cs="Arial"/>
          <w:sz w:val="22"/>
          <w:szCs w:val="22"/>
          <w:lang w:eastAsia="en-US"/>
        </w:rPr>
      </w:pPr>
      <w:r w:rsidRPr="00D06669">
        <w:rPr>
          <w:rFonts w:ascii="Arial" w:hAnsi="Arial" w:cs="Arial"/>
          <w:b/>
          <w:bCs/>
          <w:sz w:val="22"/>
          <w:szCs w:val="22"/>
          <w:lang w:eastAsia="en-US"/>
        </w:rPr>
        <w:t>Pokazatelji rezultata</w:t>
      </w:r>
      <w:r w:rsidRPr="00D06669">
        <w:rPr>
          <w:rFonts w:ascii="Arial" w:hAnsi="Arial" w:cs="Arial"/>
          <w:sz w:val="22"/>
          <w:szCs w:val="22"/>
          <w:lang w:eastAsia="en-US"/>
        </w:rPr>
        <w:t>: Pokazatelji uspješnosti ogledaju se kroz: broj aktivnih klubova, broj djece, mladih i odraslih uključenih u klubove, broj sportskih sadržaja i broj sudionika, broj organiziranih sportskih manifestacija na području Grada te postizanje sportskih rezultata - od lokalnih, regionalnih, do državnih i međunarodnih natjecanja.</w:t>
      </w:r>
    </w:p>
    <w:p w14:paraId="6A555413" w14:textId="77777777" w:rsidR="00597382" w:rsidRPr="00D06669" w:rsidRDefault="00597382" w:rsidP="00D06669">
      <w:pPr>
        <w:jc w:val="both"/>
        <w:rPr>
          <w:rFonts w:ascii="Arial" w:hAnsi="Arial" w:cs="Arial"/>
          <w:sz w:val="22"/>
          <w:szCs w:val="22"/>
          <w:lang w:eastAsia="en-US"/>
        </w:rPr>
      </w:pPr>
      <w:r w:rsidRPr="00D06669">
        <w:rPr>
          <w:rFonts w:ascii="Arial" w:hAnsi="Arial" w:cs="Arial"/>
          <w:sz w:val="22"/>
          <w:szCs w:val="22"/>
          <w:lang w:eastAsia="en-US"/>
        </w:rPr>
        <w:t>Redovno održavanje sportskih objekata.</w:t>
      </w:r>
    </w:p>
    <w:p w14:paraId="6687486C" w14:textId="77777777" w:rsidR="00597382" w:rsidRPr="00D06669" w:rsidRDefault="00597382" w:rsidP="00D06669">
      <w:pPr>
        <w:jc w:val="both"/>
        <w:rPr>
          <w:rFonts w:ascii="Arial" w:hAnsi="Arial" w:cs="Arial"/>
          <w:b/>
          <w:bCs/>
          <w:sz w:val="22"/>
          <w:szCs w:val="22"/>
          <w:lang w:eastAsia="en-US"/>
        </w:rPr>
      </w:pPr>
    </w:p>
    <w:p w14:paraId="6EF24A2C" w14:textId="00A90267" w:rsidR="00597382" w:rsidRPr="00D06669" w:rsidRDefault="00597382" w:rsidP="00D06669">
      <w:pPr>
        <w:jc w:val="both"/>
        <w:rPr>
          <w:rFonts w:ascii="Arial" w:hAnsi="Arial" w:cs="Arial"/>
          <w:sz w:val="22"/>
          <w:szCs w:val="22"/>
          <w:lang w:eastAsia="en-US"/>
        </w:rPr>
      </w:pPr>
      <w:r w:rsidRPr="00D06669">
        <w:rPr>
          <w:rFonts w:ascii="Arial" w:hAnsi="Arial" w:cs="Arial"/>
          <w:b/>
          <w:bCs/>
          <w:sz w:val="22"/>
          <w:szCs w:val="22"/>
          <w:lang w:eastAsia="en-US"/>
        </w:rPr>
        <w:t>Usklađenost programa s dokumentima dugoročnog razvoja</w:t>
      </w:r>
      <w:r w:rsidRPr="00D06669">
        <w:rPr>
          <w:rFonts w:ascii="Arial" w:hAnsi="Arial" w:cs="Arial"/>
          <w:sz w:val="22"/>
          <w:szCs w:val="22"/>
          <w:lang w:eastAsia="en-US"/>
        </w:rPr>
        <w:t>: Provedbeni program Grada Buzeta za razdoblje od 2021. do 2025. godine</w:t>
      </w:r>
      <w:r w:rsidR="00F24DC1" w:rsidRPr="00D06669">
        <w:rPr>
          <w:rFonts w:ascii="Arial" w:hAnsi="Arial" w:cs="Arial"/>
          <w:sz w:val="22"/>
          <w:szCs w:val="22"/>
          <w:lang w:eastAsia="en-US"/>
        </w:rPr>
        <w:t>.</w:t>
      </w:r>
    </w:p>
    <w:p w14:paraId="60146C40" w14:textId="77777777" w:rsidR="00597382" w:rsidRPr="00D06669" w:rsidRDefault="00597382" w:rsidP="00D06669">
      <w:pPr>
        <w:jc w:val="both"/>
        <w:rPr>
          <w:rFonts w:ascii="Arial" w:hAnsi="Arial" w:cs="Arial"/>
          <w:sz w:val="22"/>
          <w:szCs w:val="22"/>
          <w:lang w:eastAsia="en-US"/>
        </w:rPr>
      </w:pPr>
    </w:p>
    <w:p w14:paraId="0A89AD3E" w14:textId="77777777" w:rsidR="00597382" w:rsidRPr="00D06669" w:rsidRDefault="00597382" w:rsidP="00D06669">
      <w:pPr>
        <w:jc w:val="both"/>
        <w:rPr>
          <w:rFonts w:ascii="Arial" w:hAnsi="Arial" w:cs="Arial"/>
          <w:sz w:val="22"/>
          <w:szCs w:val="22"/>
          <w:lang w:eastAsia="en-US"/>
        </w:rPr>
      </w:pPr>
      <w:r w:rsidRPr="00D06669">
        <w:rPr>
          <w:rFonts w:ascii="Arial" w:hAnsi="Arial" w:cs="Arial"/>
          <w:b/>
          <w:bCs/>
          <w:sz w:val="22"/>
          <w:szCs w:val="22"/>
          <w:lang w:eastAsia="en-US"/>
        </w:rPr>
        <w:t>Sredstva za realizaciju programa</w:t>
      </w:r>
      <w:r w:rsidRPr="00D06669">
        <w:rPr>
          <w:rFonts w:ascii="Arial" w:hAnsi="Arial" w:cs="Arial"/>
          <w:sz w:val="22"/>
          <w:szCs w:val="22"/>
          <w:lang w:eastAsia="en-US"/>
        </w:rPr>
        <w:t>: osigurana su u sveukupnom iznosu od 195.490,00 eura kroz sljedeće aktivnosti:</w:t>
      </w:r>
    </w:p>
    <w:tbl>
      <w:tblPr>
        <w:tblpPr w:leftFromText="180" w:rightFromText="180" w:vertAnchor="text" w:horzAnchor="margin" w:tblpY="127"/>
        <w:tblW w:w="9067" w:type="dxa"/>
        <w:tblLayout w:type="fixed"/>
        <w:tblLook w:val="0000" w:firstRow="0" w:lastRow="0" w:firstColumn="0" w:lastColumn="0" w:noHBand="0" w:noVBand="0"/>
      </w:tblPr>
      <w:tblGrid>
        <w:gridCol w:w="1129"/>
        <w:gridCol w:w="1134"/>
        <w:gridCol w:w="4962"/>
        <w:gridCol w:w="1842"/>
      </w:tblGrid>
      <w:tr w:rsidR="00597382" w:rsidRPr="00D06669" w14:paraId="5EA53574" w14:textId="77777777" w:rsidTr="00DE1EE9">
        <w:tc>
          <w:tcPr>
            <w:tcW w:w="7225" w:type="dxa"/>
            <w:gridSpan w:val="3"/>
            <w:tcBorders>
              <w:top w:val="single" w:sz="4" w:space="0" w:color="000000"/>
              <w:left w:val="single" w:sz="4" w:space="0" w:color="000000"/>
              <w:bottom w:val="single" w:sz="4" w:space="0" w:color="000000"/>
            </w:tcBorders>
          </w:tcPr>
          <w:p w14:paraId="5EC7DCC4" w14:textId="77777777" w:rsidR="00597382" w:rsidRPr="00D06669" w:rsidRDefault="00597382" w:rsidP="00D06669">
            <w:pPr>
              <w:jc w:val="both"/>
              <w:rPr>
                <w:rFonts w:ascii="Arial" w:hAnsi="Arial" w:cs="Arial"/>
                <w:sz w:val="22"/>
                <w:szCs w:val="22"/>
                <w:lang w:eastAsia="en-US"/>
              </w:rPr>
            </w:pPr>
            <w:r w:rsidRPr="00D06669">
              <w:rPr>
                <w:rFonts w:ascii="Arial" w:hAnsi="Arial" w:cs="Arial"/>
                <w:b/>
                <w:sz w:val="22"/>
                <w:szCs w:val="22"/>
                <w:lang w:eastAsia="en-US"/>
              </w:rPr>
              <w:t>Program 1016 Program javnih potreba u sportu</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346D42B7" w14:textId="77777777" w:rsidR="00597382" w:rsidRPr="00D06669" w:rsidRDefault="00597382" w:rsidP="00D06669">
            <w:pPr>
              <w:jc w:val="right"/>
              <w:rPr>
                <w:rFonts w:ascii="Arial" w:hAnsi="Arial" w:cs="Arial"/>
                <w:sz w:val="22"/>
                <w:szCs w:val="22"/>
                <w:lang w:eastAsia="en-US"/>
              </w:rPr>
            </w:pPr>
            <w:r w:rsidRPr="00D06669">
              <w:rPr>
                <w:rFonts w:ascii="Arial" w:hAnsi="Arial" w:cs="Arial"/>
                <w:sz w:val="22"/>
                <w:szCs w:val="22"/>
                <w:lang w:eastAsia="en-US"/>
              </w:rPr>
              <w:t>Iznos (eura</w:t>
            </w:r>
          </w:p>
        </w:tc>
      </w:tr>
      <w:tr w:rsidR="00597382" w:rsidRPr="00D06669" w14:paraId="62D74BC8" w14:textId="77777777" w:rsidTr="00DE1EE9">
        <w:tc>
          <w:tcPr>
            <w:tcW w:w="1129" w:type="dxa"/>
            <w:tcBorders>
              <w:top w:val="single" w:sz="4" w:space="0" w:color="000000"/>
              <w:left w:val="single" w:sz="4" w:space="0" w:color="000000"/>
              <w:bottom w:val="single" w:sz="4" w:space="0" w:color="000000"/>
            </w:tcBorders>
          </w:tcPr>
          <w:p w14:paraId="03008E38" w14:textId="77777777" w:rsidR="00597382" w:rsidRPr="00D06669" w:rsidRDefault="00597382" w:rsidP="00D06669">
            <w:pPr>
              <w:jc w:val="both"/>
              <w:rPr>
                <w:rFonts w:ascii="Arial" w:hAnsi="Arial" w:cs="Arial"/>
                <w:sz w:val="22"/>
                <w:szCs w:val="22"/>
                <w:lang w:eastAsia="en-US"/>
              </w:rPr>
            </w:pPr>
            <w:r w:rsidRPr="00D06669">
              <w:rPr>
                <w:rFonts w:ascii="Arial" w:hAnsi="Arial" w:cs="Arial"/>
                <w:sz w:val="22"/>
                <w:szCs w:val="22"/>
                <w:lang w:eastAsia="en-US"/>
              </w:rPr>
              <w:t>Aktivnost</w:t>
            </w:r>
          </w:p>
        </w:tc>
        <w:tc>
          <w:tcPr>
            <w:tcW w:w="1134" w:type="dxa"/>
            <w:tcBorders>
              <w:top w:val="single" w:sz="4" w:space="0" w:color="000000"/>
              <w:left w:val="single" w:sz="4" w:space="0" w:color="000000"/>
              <w:bottom w:val="single" w:sz="4" w:space="0" w:color="000000"/>
            </w:tcBorders>
            <w:shd w:val="clear" w:color="auto" w:fill="auto"/>
          </w:tcPr>
          <w:p w14:paraId="475C9D1C" w14:textId="77777777" w:rsidR="00597382" w:rsidRPr="00D06669" w:rsidRDefault="00597382" w:rsidP="00D06669">
            <w:pPr>
              <w:jc w:val="both"/>
              <w:rPr>
                <w:rFonts w:ascii="Arial" w:hAnsi="Arial" w:cs="Arial"/>
                <w:sz w:val="22"/>
                <w:szCs w:val="22"/>
                <w:lang w:eastAsia="en-US"/>
              </w:rPr>
            </w:pPr>
            <w:r w:rsidRPr="00D06669">
              <w:rPr>
                <w:rFonts w:ascii="Arial" w:hAnsi="Arial" w:cs="Arial"/>
                <w:sz w:val="22"/>
                <w:szCs w:val="22"/>
                <w:lang w:eastAsia="en-US"/>
              </w:rPr>
              <w:t>A101602</w:t>
            </w:r>
          </w:p>
        </w:tc>
        <w:tc>
          <w:tcPr>
            <w:tcW w:w="4962" w:type="dxa"/>
            <w:tcBorders>
              <w:top w:val="single" w:sz="4" w:space="0" w:color="000000"/>
              <w:left w:val="single" w:sz="4" w:space="0" w:color="000000"/>
              <w:bottom w:val="single" w:sz="4" w:space="0" w:color="000000"/>
            </w:tcBorders>
            <w:shd w:val="clear" w:color="auto" w:fill="auto"/>
          </w:tcPr>
          <w:p w14:paraId="47041FCE" w14:textId="77777777" w:rsidR="00597382" w:rsidRPr="00D06669" w:rsidRDefault="00597382" w:rsidP="00D06669">
            <w:pPr>
              <w:jc w:val="both"/>
              <w:rPr>
                <w:rFonts w:ascii="Arial" w:hAnsi="Arial" w:cs="Arial"/>
                <w:sz w:val="22"/>
                <w:szCs w:val="22"/>
                <w:lang w:eastAsia="en-US"/>
              </w:rPr>
            </w:pPr>
            <w:r w:rsidRPr="00D06669">
              <w:rPr>
                <w:rFonts w:ascii="Arial" w:hAnsi="Arial" w:cs="Arial"/>
                <w:sz w:val="22"/>
                <w:szCs w:val="22"/>
                <w:lang w:eastAsia="en-US"/>
              </w:rPr>
              <w:t>Stručna služba Sportske zajednice Grada Buzeta</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0444EA25" w14:textId="77777777" w:rsidR="00597382" w:rsidRPr="00D06669" w:rsidRDefault="00597382" w:rsidP="00D06669">
            <w:pPr>
              <w:jc w:val="right"/>
              <w:rPr>
                <w:rFonts w:ascii="Arial" w:hAnsi="Arial" w:cs="Arial"/>
                <w:sz w:val="22"/>
                <w:szCs w:val="22"/>
                <w:lang w:eastAsia="en-US"/>
              </w:rPr>
            </w:pPr>
            <w:r w:rsidRPr="00D06669">
              <w:rPr>
                <w:rFonts w:ascii="Arial" w:hAnsi="Arial" w:cs="Arial"/>
                <w:sz w:val="22"/>
                <w:szCs w:val="22"/>
                <w:lang w:eastAsia="en-US"/>
              </w:rPr>
              <w:t>4.000,00</w:t>
            </w:r>
          </w:p>
        </w:tc>
      </w:tr>
      <w:tr w:rsidR="00597382" w:rsidRPr="00D06669" w14:paraId="1B825BC8" w14:textId="77777777" w:rsidTr="00DE1EE9">
        <w:tc>
          <w:tcPr>
            <w:tcW w:w="1129" w:type="dxa"/>
            <w:tcBorders>
              <w:top w:val="single" w:sz="4" w:space="0" w:color="000000"/>
              <w:left w:val="single" w:sz="4" w:space="0" w:color="000000"/>
              <w:bottom w:val="single" w:sz="4" w:space="0" w:color="000000"/>
            </w:tcBorders>
          </w:tcPr>
          <w:p w14:paraId="7883164A" w14:textId="77777777" w:rsidR="00597382" w:rsidRPr="00D06669" w:rsidRDefault="00597382" w:rsidP="00D06669">
            <w:pPr>
              <w:jc w:val="both"/>
              <w:rPr>
                <w:rFonts w:ascii="Arial" w:hAnsi="Arial" w:cs="Arial"/>
                <w:sz w:val="22"/>
                <w:szCs w:val="22"/>
                <w:lang w:eastAsia="en-US"/>
              </w:rPr>
            </w:pPr>
            <w:r w:rsidRPr="00D06669">
              <w:rPr>
                <w:rFonts w:ascii="Arial" w:hAnsi="Arial" w:cs="Arial"/>
                <w:sz w:val="22"/>
                <w:szCs w:val="22"/>
                <w:lang w:eastAsia="en-US"/>
              </w:rPr>
              <w:t>Aktivnost</w:t>
            </w:r>
          </w:p>
        </w:tc>
        <w:tc>
          <w:tcPr>
            <w:tcW w:w="1134" w:type="dxa"/>
            <w:tcBorders>
              <w:top w:val="single" w:sz="4" w:space="0" w:color="000000"/>
              <w:left w:val="single" w:sz="4" w:space="0" w:color="000000"/>
              <w:bottom w:val="single" w:sz="4" w:space="0" w:color="000000"/>
            </w:tcBorders>
            <w:shd w:val="clear" w:color="auto" w:fill="auto"/>
          </w:tcPr>
          <w:p w14:paraId="57FAFE88" w14:textId="77777777" w:rsidR="00597382" w:rsidRPr="00D06669" w:rsidRDefault="00597382" w:rsidP="00D06669">
            <w:pPr>
              <w:jc w:val="both"/>
              <w:rPr>
                <w:rFonts w:ascii="Arial" w:hAnsi="Arial" w:cs="Arial"/>
                <w:sz w:val="22"/>
                <w:szCs w:val="22"/>
                <w:lang w:eastAsia="en-US"/>
              </w:rPr>
            </w:pPr>
            <w:r w:rsidRPr="00D06669">
              <w:rPr>
                <w:rFonts w:ascii="Arial" w:hAnsi="Arial" w:cs="Arial"/>
                <w:sz w:val="22"/>
                <w:szCs w:val="22"/>
                <w:lang w:eastAsia="en-US"/>
              </w:rPr>
              <w:t>A101603</w:t>
            </w:r>
          </w:p>
        </w:tc>
        <w:tc>
          <w:tcPr>
            <w:tcW w:w="4962" w:type="dxa"/>
            <w:tcBorders>
              <w:top w:val="single" w:sz="4" w:space="0" w:color="000000"/>
              <w:left w:val="single" w:sz="4" w:space="0" w:color="000000"/>
              <w:bottom w:val="single" w:sz="4" w:space="0" w:color="000000"/>
            </w:tcBorders>
            <w:shd w:val="clear" w:color="auto" w:fill="auto"/>
          </w:tcPr>
          <w:p w14:paraId="530385BD" w14:textId="77777777" w:rsidR="00597382" w:rsidRPr="00D06669" w:rsidRDefault="00597382" w:rsidP="00D06669">
            <w:pPr>
              <w:jc w:val="both"/>
              <w:rPr>
                <w:rFonts w:ascii="Arial" w:hAnsi="Arial" w:cs="Arial"/>
                <w:sz w:val="22"/>
                <w:szCs w:val="22"/>
                <w:lang w:eastAsia="en-US"/>
              </w:rPr>
            </w:pPr>
            <w:r w:rsidRPr="00D06669">
              <w:rPr>
                <w:rFonts w:ascii="Arial" w:hAnsi="Arial" w:cs="Arial"/>
                <w:sz w:val="22"/>
                <w:szCs w:val="22"/>
                <w:lang w:eastAsia="en-US"/>
              </w:rPr>
              <w:t>Sportske udruge i klubovi</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492E97CC" w14:textId="77777777" w:rsidR="00597382" w:rsidRPr="00D06669" w:rsidRDefault="00597382" w:rsidP="00D06669">
            <w:pPr>
              <w:jc w:val="right"/>
              <w:rPr>
                <w:rFonts w:ascii="Arial" w:hAnsi="Arial" w:cs="Arial"/>
                <w:sz w:val="22"/>
                <w:szCs w:val="22"/>
                <w:lang w:eastAsia="en-US"/>
              </w:rPr>
            </w:pPr>
            <w:r w:rsidRPr="00D06669">
              <w:rPr>
                <w:rFonts w:ascii="Arial" w:hAnsi="Arial" w:cs="Arial"/>
                <w:sz w:val="22"/>
                <w:szCs w:val="22"/>
                <w:lang w:eastAsia="en-US"/>
              </w:rPr>
              <w:t>136.000,00</w:t>
            </w:r>
          </w:p>
        </w:tc>
      </w:tr>
      <w:tr w:rsidR="00597382" w:rsidRPr="00D06669" w14:paraId="7A8F29D9" w14:textId="77777777" w:rsidTr="00DE1EE9">
        <w:tc>
          <w:tcPr>
            <w:tcW w:w="1129" w:type="dxa"/>
            <w:tcBorders>
              <w:top w:val="single" w:sz="4" w:space="0" w:color="000000"/>
              <w:left w:val="single" w:sz="4" w:space="0" w:color="000000"/>
              <w:bottom w:val="single" w:sz="4" w:space="0" w:color="000000"/>
            </w:tcBorders>
          </w:tcPr>
          <w:p w14:paraId="7307C5FE" w14:textId="77777777" w:rsidR="00597382" w:rsidRPr="00D06669" w:rsidRDefault="00597382" w:rsidP="00D06669">
            <w:pPr>
              <w:jc w:val="both"/>
              <w:rPr>
                <w:rFonts w:ascii="Arial" w:hAnsi="Arial" w:cs="Arial"/>
                <w:sz w:val="22"/>
                <w:szCs w:val="22"/>
                <w:lang w:eastAsia="en-US"/>
              </w:rPr>
            </w:pPr>
            <w:r w:rsidRPr="00D06669">
              <w:rPr>
                <w:rFonts w:ascii="Arial" w:hAnsi="Arial" w:cs="Arial"/>
                <w:sz w:val="22"/>
                <w:szCs w:val="22"/>
                <w:lang w:eastAsia="en-US"/>
              </w:rPr>
              <w:t>Aktivnost</w:t>
            </w:r>
          </w:p>
        </w:tc>
        <w:tc>
          <w:tcPr>
            <w:tcW w:w="1134" w:type="dxa"/>
            <w:tcBorders>
              <w:top w:val="single" w:sz="4" w:space="0" w:color="000000"/>
              <w:left w:val="single" w:sz="4" w:space="0" w:color="000000"/>
              <w:bottom w:val="single" w:sz="4" w:space="0" w:color="000000"/>
            </w:tcBorders>
            <w:shd w:val="clear" w:color="auto" w:fill="auto"/>
          </w:tcPr>
          <w:p w14:paraId="0C43A646" w14:textId="77777777" w:rsidR="00597382" w:rsidRPr="00D06669" w:rsidRDefault="00597382" w:rsidP="00D06669">
            <w:pPr>
              <w:jc w:val="both"/>
              <w:rPr>
                <w:rFonts w:ascii="Arial" w:hAnsi="Arial" w:cs="Arial"/>
                <w:sz w:val="22"/>
                <w:szCs w:val="22"/>
                <w:lang w:eastAsia="en-US"/>
              </w:rPr>
            </w:pPr>
            <w:r w:rsidRPr="00D06669">
              <w:rPr>
                <w:rFonts w:ascii="Arial" w:hAnsi="Arial" w:cs="Arial"/>
                <w:sz w:val="22"/>
                <w:szCs w:val="22"/>
                <w:lang w:eastAsia="en-US"/>
              </w:rPr>
              <w:t>A101604</w:t>
            </w:r>
          </w:p>
        </w:tc>
        <w:tc>
          <w:tcPr>
            <w:tcW w:w="4962" w:type="dxa"/>
            <w:tcBorders>
              <w:top w:val="single" w:sz="4" w:space="0" w:color="000000"/>
              <w:left w:val="single" w:sz="4" w:space="0" w:color="000000"/>
              <w:bottom w:val="single" w:sz="4" w:space="0" w:color="000000"/>
            </w:tcBorders>
            <w:shd w:val="clear" w:color="auto" w:fill="auto"/>
          </w:tcPr>
          <w:p w14:paraId="1A4E8ECB" w14:textId="77777777" w:rsidR="00597382" w:rsidRPr="00D06669" w:rsidRDefault="00597382" w:rsidP="00D06669">
            <w:pPr>
              <w:jc w:val="both"/>
              <w:rPr>
                <w:rFonts w:ascii="Arial" w:hAnsi="Arial" w:cs="Arial"/>
                <w:sz w:val="22"/>
                <w:szCs w:val="22"/>
                <w:lang w:eastAsia="en-US"/>
              </w:rPr>
            </w:pPr>
            <w:r w:rsidRPr="00D06669">
              <w:rPr>
                <w:rFonts w:ascii="Arial" w:hAnsi="Arial" w:cs="Arial"/>
                <w:sz w:val="22"/>
                <w:szCs w:val="22"/>
                <w:lang w:eastAsia="en-US"/>
              </w:rPr>
              <w:t>Održavanje sportskih objekata</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52C8C089" w14:textId="77777777" w:rsidR="00597382" w:rsidRPr="00D06669" w:rsidRDefault="00597382" w:rsidP="00D06669">
            <w:pPr>
              <w:jc w:val="right"/>
              <w:rPr>
                <w:rFonts w:ascii="Arial" w:hAnsi="Arial" w:cs="Arial"/>
                <w:sz w:val="22"/>
                <w:szCs w:val="22"/>
                <w:lang w:eastAsia="en-US"/>
              </w:rPr>
            </w:pPr>
            <w:r w:rsidRPr="00D06669">
              <w:rPr>
                <w:rFonts w:ascii="Arial" w:hAnsi="Arial" w:cs="Arial"/>
                <w:sz w:val="22"/>
                <w:szCs w:val="22"/>
                <w:lang w:eastAsia="en-US"/>
              </w:rPr>
              <w:t>49790,00</w:t>
            </w:r>
          </w:p>
        </w:tc>
      </w:tr>
      <w:tr w:rsidR="00597382" w:rsidRPr="00D06669" w14:paraId="00856237" w14:textId="77777777" w:rsidTr="00DE1EE9">
        <w:tc>
          <w:tcPr>
            <w:tcW w:w="1129" w:type="dxa"/>
            <w:tcBorders>
              <w:top w:val="single" w:sz="4" w:space="0" w:color="000000"/>
              <w:left w:val="single" w:sz="4" w:space="0" w:color="000000"/>
              <w:bottom w:val="single" w:sz="4" w:space="0" w:color="000000"/>
            </w:tcBorders>
          </w:tcPr>
          <w:p w14:paraId="6145611E" w14:textId="77777777" w:rsidR="00597382" w:rsidRPr="00D06669" w:rsidRDefault="00597382" w:rsidP="00D06669">
            <w:pPr>
              <w:jc w:val="both"/>
              <w:rPr>
                <w:rFonts w:ascii="Arial" w:hAnsi="Arial" w:cs="Arial"/>
                <w:sz w:val="22"/>
                <w:szCs w:val="22"/>
                <w:lang w:eastAsia="en-US"/>
              </w:rPr>
            </w:pPr>
            <w:r w:rsidRPr="00D06669">
              <w:rPr>
                <w:rFonts w:ascii="Arial" w:hAnsi="Arial" w:cs="Arial"/>
                <w:sz w:val="22"/>
                <w:szCs w:val="22"/>
                <w:lang w:eastAsia="en-US"/>
              </w:rPr>
              <w:t>Aktivnost</w:t>
            </w:r>
          </w:p>
        </w:tc>
        <w:tc>
          <w:tcPr>
            <w:tcW w:w="1134" w:type="dxa"/>
            <w:tcBorders>
              <w:top w:val="single" w:sz="4" w:space="0" w:color="000000"/>
              <w:left w:val="single" w:sz="4" w:space="0" w:color="000000"/>
              <w:bottom w:val="single" w:sz="4" w:space="0" w:color="000000"/>
            </w:tcBorders>
            <w:shd w:val="clear" w:color="auto" w:fill="auto"/>
          </w:tcPr>
          <w:p w14:paraId="3DAB9C55" w14:textId="77777777" w:rsidR="00597382" w:rsidRPr="00D06669" w:rsidRDefault="00597382" w:rsidP="00D06669">
            <w:pPr>
              <w:jc w:val="both"/>
              <w:rPr>
                <w:rFonts w:ascii="Arial" w:hAnsi="Arial" w:cs="Arial"/>
                <w:sz w:val="22"/>
                <w:szCs w:val="22"/>
                <w:lang w:eastAsia="en-US"/>
              </w:rPr>
            </w:pPr>
            <w:r w:rsidRPr="00D06669">
              <w:rPr>
                <w:rFonts w:ascii="Arial" w:hAnsi="Arial" w:cs="Arial"/>
                <w:sz w:val="22"/>
                <w:szCs w:val="22"/>
                <w:lang w:eastAsia="en-US"/>
              </w:rPr>
              <w:t>A101605</w:t>
            </w:r>
          </w:p>
        </w:tc>
        <w:tc>
          <w:tcPr>
            <w:tcW w:w="4962" w:type="dxa"/>
            <w:tcBorders>
              <w:top w:val="single" w:sz="4" w:space="0" w:color="000000"/>
              <w:left w:val="single" w:sz="4" w:space="0" w:color="000000"/>
              <w:bottom w:val="single" w:sz="4" w:space="0" w:color="000000"/>
            </w:tcBorders>
            <w:shd w:val="clear" w:color="auto" w:fill="auto"/>
          </w:tcPr>
          <w:p w14:paraId="7B9939F3" w14:textId="77777777" w:rsidR="00597382" w:rsidRPr="00D06669" w:rsidRDefault="00597382" w:rsidP="00D06669">
            <w:pPr>
              <w:jc w:val="both"/>
              <w:rPr>
                <w:rFonts w:ascii="Arial" w:hAnsi="Arial" w:cs="Arial"/>
                <w:sz w:val="22"/>
                <w:szCs w:val="22"/>
                <w:lang w:eastAsia="en-US"/>
              </w:rPr>
            </w:pPr>
            <w:r w:rsidRPr="00D06669">
              <w:rPr>
                <w:rFonts w:ascii="Arial" w:hAnsi="Arial" w:cs="Arial"/>
                <w:sz w:val="22"/>
                <w:szCs w:val="22"/>
                <w:lang w:eastAsia="en-US"/>
              </w:rPr>
              <w:t>Ostale potrebe u sportu</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40510DA6" w14:textId="77777777" w:rsidR="00597382" w:rsidRPr="00D06669" w:rsidRDefault="00597382" w:rsidP="00D06669">
            <w:pPr>
              <w:jc w:val="right"/>
              <w:rPr>
                <w:rFonts w:ascii="Arial" w:hAnsi="Arial" w:cs="Arial"/>
                <w:sz w:val="22"/>
                <w:szCs w:val="22"/>
                <w:lang w:eastAsia="en-US"/>
              </w:rPr>
            </w:pPr>
            <w:r w:rsidRPr="00D06669">
              <w:rPr>
                <w:rFonts w:ascii="Arial" w:hAnsi="Arial" w:cs="Arial"/>
                <w:sz w:val="22"/>
                <w:szCs w:val="22"/>
                <w:lang w:eastAsia="en-US"/>
              </w:rPr>
              <w:t>5.700,00</w:t>
            </w:r>
          </w:p>
        </w:tc>
      </w:tr>
      <w:tr w:rsidR="00597382" w:rsidRPr="00D06669" w14:paraId="54DDA100" w14:textId="77777777" w:rsidTr="00DE1EE9">
        <w:tc>
          <w:tcPr>
            <w:tcW w:w="7225" w:type="dxa"/>
            <w:gridSpan w:val="3"/>
            <w:tcBorders>
              <w:top w:val="single" w:sz="4" w:space="0" w:color="000000"/>
              <w:left w:val="single" w:sz="4" w:space="0" w:color="000000"/>
              <w:bottom w:val="single" w:sz="4" w:space="0" w:color="000000"/>
            </w:tcBorders>
          </w:tcPr>
          <w:p w14:paraId="18158158" w14:textId="77777777" w:rsidR="00597382" w:rsidRPr="00D06669" w:rsidRDefault="00597382" w:rsidP="00D06669">
            <w:pPr>
              <w:jc w:val="both"/>
              <w:rPr>
                <w:rFonts w:ascii="Arial" w:hAnsi="Arial" w:cs="Arial"/>
                <w:sz w:val="22"/>
                <w:szCs w:val="22"/>
                <w:lang w:eastAsia="en-US"/>
              </w:rPr>
            </w:pPr>
            <w:r w:rsidRPr="00D06669">
              <w:rPr>
                <w:rFonts w:ascii="Arial" w:hAnsi="Arial" w:cs="Arial"/>
                <w:sz w:val="22"/>
                <w:szCs w:val="22"/>
                <w:lang w:eastAsia="en-US"/>
              </w:rPr>
              <w:t>Ukupno</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0C0FCAA4" w14:textId="77777777" w:rsidR="00597382" w:rsidRPr="00D06669" w:rsidRDefault="00597382" w:rsidP="00D06669">
            <w:pPr>
              <w:jc w:val="right"/>
              <w:rPr>
                <w:rFonts w:ascii="Arial" w:hAnsi="Arial" w:cs="Arial"/>
                <w:sz w:val="22"/>
                <w:szCs w:val="22"/>
                <w:lang w:eastAsia="en-US"/>
              </w:rPr>
            </w:pPr>
            <w:r w:rsidRPr="00D06669">
              <w:rPr>
                <w:rFonts w:ascii="Arial" w:hAnsi="Arial" w:cs="Arial"/>
                <w:sz w:val="22"/>
                <w:szCs w:val="22"/>
                <w:lang w:eastAsia="en-US"/>
              </w:rPr>
              <w:fldChar w:fldCharType="begin"/>
            </w:r>
            <w:r w:rsidRPr="00D06669">
              <w:rPr>
                <w:rFonts w:ascii="Arial" w:hAnsi="Arial" w:cs="Arial"/>
                <w:sz w:val="22"/>
                <w:szCs w:val="22"/>
                <w:lang w:eastAsia="en-US"/>
              </w:rPr>
              <w:instrText xml:space="preserve"> =SUM(ABOVE) </w:instrText>
            </w:r>
            <w:r w:rsidRPr="00D06669">
              <w:rPr>
                <w:rFonts w:ascii="Arial" w:hAnsi="Arial" w:cs="Arial"/>
                <w:sz w:val="22"/>
                <w:szCs w:val="22"/>
                <w:lang w:eastAsia="en-US"/>
              </w:rPr>
              <w:fldChar w:fldCharType="separate"/>
            </w:r>
            <w:r w:rsidRPr="00D06669">
              <w:rPr>
                <w:rFonts w:ascii="Arial" w:hAnsi="Arial" w:cs="Arial"/>
                <w:noProof/>
                <w:sz w:val="22"/>
                <w:szCs w:val="22"/>
                <w:lang w:eastAsia="en-US"/>
              </w:rPr>
              <w:t>195.490</w:t>
            </w:r>
            <w:r w:rsidRPr="00D06669">
              <w:rPr>
                <w:rFonts w:ascii="Arial" w:hAnsi="Arial" w:cs="Arial"/>
                <w:sz w:val="22"/>
                <w:szCs w:val="22"/>
                <w:lang w:eastAsia="en-US"/>
              </w:rPr>
              <w:fldChar w:fldCharType="end"/>
            </w:r>
            <w:r w:rsidRPr="00D06669">
              <w:rPr>
                <w:rFonts w:ascii="Arial" w:hAnsi="Arial" w:cs="Arial"/>
                <w:sz w:val="22"/>
                <w:szCs w:val="22"/>
                <w:lang w:eastAsia="en-US"/>
              </w:rPr>
              <w:t>,00</w:t>
            </w:r>
          </w:p>
        </w:tc>
      </w:tr>
    </w:tbl>
    <w:p w14:paraId="55764DA9" w14:textId="77777777" w:rsidR="00597382" w:rsidRPr="00D06669" w:rsidRDefault="00597382" w:rsidP="00D06669">
      <w:pPr>
        <w:jc w:val="both"/>
        <w:rPr>
          <w:rFonts w:ascii="Arial" w:hAnsi="Arial" w:cs="Arial"/>
          <w:sz w:val="22"/>
          <w:szCs w:val="22"/>
          <w:lang w:eastAsia="en-US"/>
        </w:rPr>
      </w:pPr>
    </w:p>
    <w:p w14:paraId="368E27A8" w14:textId="77777777" w:rsidR="00597382" w:rsidRPr="00D06669" w:rsidRDefault="00597382" w:rsidP="00D06669">
      <w:pPr>
        <w:shd w:val="clear" w:color="auto" w:fill="D9D9D9"/>
        <w:jc w:val="both"/>
        <w:rPr>
          <w:rFonts w:ascii="Arial" w:hAnsi="Arial" w:cs="Arial"/>
          <w:b/>
          <w:sz w:val="22"/>
          <w:szCs w:val="22"/>
        </w:rPr>
      </w:pPr>
      <w:r w:rsidRPr="00D06669">
        <w:rPr>
          <w:rFonts w:ascii="Arial" w:eastAsiaTheme="minorHAnsi" w:hAnsi="Arial" w:cs="Arial"/>
          <w:b/>
          <w:bCs/>
          <w:sz w:val="22"/>
          <w:szCs w:val="22"/>
          <w:lang w:eastAsia="en-US"/>
        </w:rPr>
        <w:t>Aktivnost A101602 Stručna služba Sportske zajednice Grada Buzeta</w:t>
      </w:r>
      <w:r w:rsidRPr="00D06669">
        <w:rPr>
          <w:rFonts w:ascii="Arial" w:eastAsiaTheme="minorHAnsi" w:hAnsi="Arial" w:cs="Arial"/>
          <w:sz w:val="22"/>
          <w:szCs w:val="22"/>
          <w:lang w:eastAsia="en-US"/>
        </w:rPr>
        <w:t xml:space="preserve">: </w:t>
      </w:r>
    </w:p>
    <w:p w14:paraId="06943B04" w14:textId="77777777" w:rsidR="00597382" w:rsidRPr="00D06669" w:rsidRDefault="00597382" w:rsidP="00D06669">
      <w:pPr>
        <w:jc w:val="both"/>
        <w:rPr>
          <w:rFonts w:ascii="Arial" w:hAnsi="Arial" w:cs="Arial"/>
          <w:sz w:val="22"/>
          <w:szCs w:val="22"/>
          <w:lang w:eastAsia="en-US"/>
        </w:rPr>
      </w:pPr>
      <w:r w:rsidRPr="00D06669">
        <w:rPr>
          <w:rFonts w:ascii="Arial" w:hAnsi="Arial" w:cs="Arial"/>
          <w:sz w:val="22"/>
          <w:szCs w:val="22"/>
          <w:lang w:eastAsia="en-US"/>
        </w:rPr>
        <w:t>Sportskoj zajednici Grada Buzeta osigurava se iznos od 4.000,00 eura za troškove stručne službe.</w:t>
      </w:r>
    </w:p>
    <w:p w14:paraId="7FA8B9E7" w14:textId="77777777" w:rsidR="00597382" w:rsidRPr="00D06669" w:rsidRDefault="00597382" w:rsidP="00D06669">
      <w:pPr>
        <w:jc w:val="both"/>
        <w:rPr>
          <w:rFonts w:ascii="Arial" w:hAnsi="Arial" w:cs="Arial"/>
          <w:sz w:val="22"/>
          <w:szCs w:val="22"/>
          <w:lang w:eastAsia="en-US"/>
        </w:rPr>
      </w:pPr>
    </w:p>
    <w:p w14:paraId="06F0CEA1" w14:textId="77777777" w:rsidR="00597382" w:rsidRPr="00D06669" w:rsidRDefault="00597382" w:rsidP="00D06669">
      <w:pPr>
        <w:shd w:val="clear" w:color="auto" w:fill="D9D9D9"/>
        <w:jc w:val="both"/>
        <w:rPr>
          <w:rFonts w:ascii="Arial" w:eastAsiaTheme="minorHAnsi" w:hAnsi="Arial" w:cs="Arial"/>
          <w:b/>
          <w:bCs/>
          <w:sz w:val="22"/>
          <w:szCs w:val="22"/>
          <w:lang w:eastAsia="en-US"/>
        </w:rPr>
      </w:pPr>
      <w:r w:rsidRPr="00D06669">
        <w:rPr>
          <w:rFonts w:ascii="Arial" w:eastAsiaTheme="minorHAnsi" w:hAnsi="Arial" w:cs="Arial"/>
          <w:b/>
          <w:bCs/>
          <w:sz w:val="22"/>
          <w:szCs w:val="22"/>
          <w:lang w:eastAsia="en-US"/>
        </w:rPr>
        <w:t>Aktivnost A101603 Sportske udruge i klubovi</w:t>
      </w:r>
    </w:p>
    <w:p w14:paraId="5F33A5C4" w14:textId="77777777" w:rsidR="00597382" w:rsidRPr="00D06669" w:rsidRDefault="00597382" w:rsidP="00D06669">
      <w:pPr>
        <w:pStyle w:val="Tijeloteksta"/>
        <w:tabs>
          <w:tab w:val="left" w:pos="720"/>
        </w:tabs>
        <w:spacing w:after="0"/>
        <w:jc w:val="both"/>
        <w:rPr>
          <w:rFonts w:ascii="Arial" w:hAnsi="Arial" w:cs="Arial"/>
          <w:sz w:val="22"/>
          <w:szCs w:val="22"/>
          <w:lang w:eastAsia="en-US"/>
        </w:rPr>
      </w:pPr>
      <w:r w:rsidRPr="00D06669">
        <w:rPr>
          <w:rFonts w:ascii="Arial" w:hAnsi="Arial" w:cs="Arial"/>
          <w:sz w:val="22"/>
          <w:szCs w:val="22"/>
          <w:lang w:eastAsia="en-US"/>
        </w:rPr>
        <w:t>Za aktivnosti i rad 22 kluba koji su članovi Sportske zajednice Grada Buzeta a uključuju preko 1000 članova, putem Sportske zajednice rasporedit će se sveukupno 104.800,00 eura.</w:t>
      </w:r>
    </w:p>
    <w:p w14:paraId="5B6B41A5" w14:textId="77777777" w:rsidR="00597382" w:rsidRPr="00D06669" w:rsidRDefault="00597382" w:rsidP="00D06669">
      <w:pPr>
        <w:autoSpaceDE w:val="0"/>
        <w:jc w:val="both"/>
        <w:rPr>
          <w:rFonts w:ascii="Arial" w:hAnsi="Arial" w:cs="Arial"/>
          <w:sz w:val="22"/>
          <w:szCs w:val="22"/>
          <w:lang w:eastAsia="en-US"/>
        </w:rPr>
      </w:pPr>
      <w:r w:rsidRPr="00D06669">
        <w:rPr>
          <w:rFonts w:ascii="Arial" w:hAnsi="Arial" w:cs="Arial"/>
          <w:sz w:val="22"/>
          <w:szCs w:val="22"/>
          <w:lang w:eastAsia="en-US"/>
        </w:rPr>
        <w:t>Predlaže se osiguravanje sredstava u iznosu od 31.200,00 eura za sufinanciranje sportskih programa i projekata udruga i klubova u području sporta i rekreacije te održavanje sportskih manifestacija. Navedena sredstva dodijelit će se putem javnog natječaja sukladno Pravilniku o kriterijima, mjerilima i postupcima financiranja programa i projekata od interesa za Grad Buzet koje provode udruge.</w:t>
      </w:r>
    </w:p>
    <w:p w14:paraId="3CC230EE" w14:textId="77777777" w:rsidR="00597382" w:rsidRPr="00D06669" w:rsidRDefault="00597382" w:rsidP="00D06669">
      <w:pPr>
        <w:autoSpaceDE w:val="0"/>
        <w:jc w:val="both"/>
        <w:rPr>
          <w:rFonts w:ascii="Arial" w:hAnsi="Arial" w:cs="Arial"/>
          <w:sz w:val="22"/>
          <w:szCs w:val="22"/>
          <w:lang w:eastAsia="en-US"/>
        </w:rPr>
      </w:pPr>
    </w:p>
    <w:p w14:paraId="00DBFA13" w14:textId="77777777" w:rsidR="00597382" w:rsidRPr="00D06669" w:rsidRDefault="00597382" w:rsidP="00D06669">
      <w:pPr>
        <w:shd w:val="clear" w:color="auto" w:fill="D9D9D9"/>
        <w:jc w:val="both"/>
        <w:rPr>
          <w:rFonts w:ascii="Arial" w:eastAsiaTheme="minorHAnsi" w:hAnsi="Arial" w:cs="Arial"/>
          <w:b/>
          <w:bCs/>
          <w:sz w:val="22"/>
          <w:szCs w:val="22"/>
          <w:lang w:eastAsia="en-US"/>
        </w:rPr>
      </w:pPr>
      <w:r w:rsidRPr="00D06669">
        <w:rPr>
          <w:rFonts w:ascii="Arial" w:eastAsiaTheme="minorHAnsi" w:hAnsi="Arial" w:cs="Arial"/>
          <w:b/>
          <w:bCs/>
          <w:sz w:val="22"/>
          <w:szCs w:val="22"/>
          <w:lang w:eastAsia="en-US"/>
        </w:rPr>
        <w:t>Aktivnost A101604 Održavanje sportskih objekata</w:t>
      </w:r>
    </w:p>
    <w:p w14:paraId="121555B1" w14:textId="77777777" w:rsidR="00597382" w:rsidRPr="00D06669" w:rsidRDefault="00597382" w:rsidP="00D06669">
      <w:pPr>
        <w:pStyle w:val="Tijeloteksta"/>
        <w:tabs>
          <w:tab w:val="left" w:pos="720"/>
        </w:tabs>
        <w:spacing w:after="0"/>
        <w:jc w:val="both"/>
        <w:rPr>
          <w:rFonts w:ascii="Arial" w:hAnsi="Arial" w:cs="Arial"/>
          <w:sz w:val="22"/>
          <w:szCs w:val="22"/>
          <w:lang w:eastAsia="en-US"/>
        </w:rPr>
      </w:pPr>
      <w:r w:rsidRPr="00D06669">
        <w:rPr>
          <w:rFonts w:ascii="Arial" w:hAnsi="Arial" w:cs="Arial"/>
          <w:sz w:val="22"/>
          <w:szCs w:val="22"/>
          <w:lang w:eastAsia="en-US"/>
        </w:rPr>
        <w:t xml:space="preserve">S ciljem osiguravanja prostornih uvjeta za rad sportskih klubova predlaže se osiguravanje se sredstva za sufinanciranje materijalnih troškova i opreme sportskih objekata (sportske dvorane u Buzetu i boćarske dvorane u Kozarima) u sveukupnom iznosu od 49.790,00 eura. </w:t>
      </w:r>
    </w:p>
    <w:p w14:paraId="57850FE9" w14:textId="77777777" w:rsidR="00597382" w:rsidRPr="00D06669" w:rsidRDefault="00597382" w:rsidP="00D06669">
      <w:pPr>
        <w:pStyle w:val="Tijeloteksta"/>
        <w:tabs>
          <w:tab w:val="left" w:pos="720"/>
        </w:tabs>
        <w:spacing w:after="0"/>
        <w:jc w:val="both"/>
        <w:rPr>
          <w:rFonts w:ascii="Arial" w:hAnsi="Arial" w:cs="Arial"/>
          <w:sz w:val="22"/>
          <w:szCs w:val="22"/>
          <w:lang w:eastAsia="en-US"/>
        </w:rPr>
      </w:pPr>
      <w:r w:rsidRPr="00D06669">
        <w:rPr>
          <w:rFonts w:ascii="Arial" w:hAnsi="Arial" w:cs="Arial"/>
          <w:sz w:val="22"/>
          <w:szCs w:val="22"/>
          <w:lang w:eastAsia="en-US"/>
        </w:rPr>
        <w:t>U 2023. godini planirano je da Grad Buzet preuzme poslove upravljanja sportskom dvoranom. Sredstva u iznosu od 47.800,00 eura planirana su od prihoda za korištenje objekta sportske dvorane od strane škola i klubova, a namijenjena za podmirivanje svih materijalnih troškova i troškova održavanja ovog objekta. Sredstva u iznosu od 1.990,00 eura planirana su za sufinanciranje materijalnih troškova održavanja boćarske dvorane u Kozarima.</w:t>
      </w:r>
    </w:p>
    <w:p w14:paraId="26C05438" w14:textId="77777777" w:rsidR="00597382" w:rsidRPr="00D06669" w:rsidRDefault="00597382" w:rsidP="00D06669">
      <w:pPr>
        <w:pStyle w:val="Tijeloteksta"/>
        <w:tabs>
          <w:tab w:val="left" w:pos="720"/>
        </w:tabs>
        <w:spacing w:after="0"/>
        <w:jc w:val="both"/>
        <w:rPr>
          <w:rFonts w:ascii="Arial" w:hAnsi="Arial" w:cs="Arial"/>
          <w:sz w:val="22"/>
          <w:szCs w:val="22"/>
          <w:lang w:eastAsia="en-US"/>
        </w:rPr>
      </w:pPr>
    </w:p>
    <w:p w14:paraId="3B6BC029" w14:textId="77777777" w:rsidR="00597382" w:rsidRPr="00D06669" w:rsidRDefault="00597382" w:rsidP="00D06669">
      <w:pPr>
        <w:shd w:val="clear" w:color="auto" w:fill="D9D9D9"/>
        <w:jc w:val="both"/>
        <w:rPr>
          <w:rFonts w:ascii="Arial" w:eastAsiaTheme="minorHAnsi" w:hAnsi="Arial" w:cs="Arial"/>
          <w:b/>
          <w:bCs/>
          <w:sz w:val="22"/>
          <w:szCs w:val="22"/>
          <w:lang w:eastAsia="en-US"/>
        </w:rPr>
      </w:pPr>
      <w:r w:rsidRPr="00D06669">
        <w:rPr>
          <w:rFonts w:ascii="Arial" w:eastAsiaTheme="minorHAnsi" w:hAnsi="Arial" w:cs="Arial"/>
          <w:b/>
          <w:bCs/>
          <w:sz w:val="22"/>
          <w:szCs w:val="22"/>
          <w:lang w:eastAsia="en-US"/>
        </w:rPr>
        <w:t>Aktivnost A101604 Ostale potrebe u sportu</w:t>
      </w:r>
    </w:p>
    <w:p w14:paraId="2FB7BA3D" w14:textId="77777777" w:rsidR="00597382" w:rsidRPr="00D06669" w:rsidRDefault="00597382" w:rsidP="00D06669">
      <w:pPr>
        <w:pStyle w:val="Tijeloteksta"/>
        <w:tabs>
          <w:tab w:val="left" w:pos="720"/>
        </w:tabs>
        <w:spacing w:after="0"/>
        <w:jc w:val="both"/>
        <w:rPr>
          <w:rFonts w:ascii="Arial" w:hAnsi="Arial" w:cs="Arial"/>
          <w:sz w:val="22"/>
          <w:szCs w:val="22"/>
          <w:lang w:eastAsia="en-US"/>
        </w:rPr>
      </w:pPr>
      <w:r w:rsidRPr="00D06669">
        <w:rPr>
          <w:rFonts w:ascii="Arial" w:hAnsi="Arial" w:cs="Arial"/>
          <w:sz w:val="22"/>
          <w:szCs w:val="22"/>
          <w:lang w:eastAsia="en-US"/>
        </w:rPr>
        <w:t>Sredstva u iznosu od 1.700,00 eura planirana su za ostale aktivnosti Sportske zajednice, prvenstveno za podmirivanje troškova izbora sportaša. Raspored sredstava utvrđuje  Izvršni odbor Zajednice.</w:t>
      </w:r>
    </w:p>
    <w:p w14:paraId="36708BBB" w14:textId="77777777" w:rsidR="00597382" w:rsidRPr="00D06669" w:rsidRDefault="00597382" w:rsidP="00D06669">
      <w:pPr>
        <w:pStyle w:val="Tijeloteksta"/>
        <w:tabs>
          <w:tab w:val="left" w:pos="720"/>
        </w:tabs>
        <w:spacing w:after="0"/>
        <w:jc w:val="both"/>
        <w:rPr>
          <w:rFonts w:ascii="Arial" w:hAnsi="Arial" w:cs="Arial"/>
          <w:sz w:val="22"/>
          <w:szCs w:val="22"/>
          <w:lang w:eastAsia="en-US"/>
        </w:rPr>
      </w:pPr>
      <w:r w:rsidRPr="00D06669">
        <w:rPr>
          <w:rFonts w:ascii="Arial" w:hAnsi="Arial" w:cs="Arial"/>
          <w:sz w:val="22"/>
          <w:szCs w:val="22"/>
          <w:lang w:eastAsia="en-US"/>
        </w:rPr>
        <w:lastRenderedPageBreak/>
        <w:t>Za Sportsku zajednicu Grada Buzeta predlaže se osigurati i namjenska sredstva u iznosu od 4.000,00 eura za sportske programe i manifestacije koji se odvijaju povodom Subotine (Buzetactive).</w:t>
      </w:r>
    </w:p>
    <w:p w14:paraId="6E19315E" w14:textId="77777777" w:rsidR="00597382" w:rsidRPr="00D06669" w:rsidRDefault="00597382" w:rsidP="00D06669">
      <w:pPr>
        <w:rPr>
          <w:rFonts w:ascii="Arial" w:hAnsi="Arial" w:cs="Arial"/>
        </w:rPr>
      </w:pPr>
    </w:p>
    <w:p w14:paraId="001A7A84" w14:textId="77777777" w:rsidR="00597382" w:rsidRPr="00D06669" w:rsidRDefault="00597382" w:rsidP="00D06669">
      <w:pPr>
        <w:rPr>
          <w:rFonts w:ascii="Arial" w:hAnsi="Arial" w:cs="Arial"/>
        </w:rPr>
      </w:pPr>
    </w:p>
    <w:p w14:paraId="6F0DAAEC" w14:textId="0A0A96C8" w:rsidR="00061253" w:rsidRPr="00D06669" w:rsidRDefault="00061253">
      <w:pPr>
        <w:pStyle w:val="Naslov3"/>
        <w:jc w:val="both"/>
        <w:rPr>
          <w:rFonts w:cs="Arial"/>
        </w:rPr>
      </w:pPr>
      <w:bookmarkStart w:id="132" w:name="_Toc118591985"/>
      <w:bookmarkStart w:id="133" w:name="_Toc119302936"/>
      <w:bookmarkStart w:id="134" w:name="_Toc119397874"/>
      <w:bookmarkStart w:id="135" w:name="_Toc119400390"/>
      <w:bookmarkStart w:id="136" w:name="_Toc119400597"/>
      <w:r w:rsidRPr="00D06669">
        <w:rPr>
          <w:rFonts w:cs="Arial"/>
        </w:rPr>
        <w:t>Program 1017: PROGRAM JAVNIH POTREBA U SOCIJALNOJ SKRBI</w:t>
      </w:r>
      <w:bookmarkEnd w:id="132"/>
      <w:bookmarkEnd w:id="133"/>
      <w:bookmarkEnd w:id="134"/>
      <w:bookmarkEnd w:id="135"/>
      <w:bookmarkEnd w:id="136"/>
    </w:p>
    <w:p w14:paraId="534729D5" w14:textId="77777777" w:rsidR="00061253" w:rsidRPr="00D06669" w:rsidRDefault="00061253" w:rsidP="00D06669">
      <w:pPr>
        <w:rPr>
          <w:rFonts w:ascii="Arial" w:hAnsi="Arial" w:cs="Arial"/>
        </w:rPr>
      </w:pPr>
    </w:p>
    <w:p w14:paraId="7C3832B4" w14:textId="1AB882C4" w:rsidR="00F24DC1" w:rsidRPr="00D06669" w:rsidRDefault="00F24DC1" w:rsidP="00D06669">
      <w:pPr>
        <w:jc w:val="both"/>
        <w:rPr>
          <w:rFonts w:ascii="Arial" w:hAnsi="Arial" w:cs="Arial"/>
          <w:sz w:val="22"/>
          <w:szCs w:val="22"/>
          <w:lang w:eastAsia="en-US"/>
        </w:rPr>
      </w:pPr>
      <w:r w:rsidRPr="00D06669">
        <w:rPr>
          <w:rFonts w:ascii="Arial" w:hAnsi="Arial" w:cs="Arial"/>
          <w:b/>
          <w:bCs/>
          <w:sz w:val="22"/>
          <w:szCs w:val="22"/>
          <w:lang w:eastAsia="en-US"/>
        </w:rPr>
        <w:t>Opis programa</w:t>
      </w:r>
      <w:r w:rsidRPr="00D06669">
        <w:rPr>
          <w:rFonts w:ascii="Arial" w:hAnsi="Arial" w:cs="Arial"/>
          <w:sz w:val="22"/>
          <w:szCs w:val="22"/>
          <w:lang w:eastAsia="en-US"/>
        </w:rPr>
        <w:t>: Program se provodi s ciljem osiguravanja socijalne pomoći i usluga socijalne skrbi za socijalno najugroženije i najranjivije skupine građana. Radi se o građanima koji ostvaruju  pravo na pomoći jer udovoljavaju uvjetima iz Odluke o socijalnoj skrbi Grada Buzeta. Programom su obuhvaćene i pojedine kategorije kronično ili teže bolesnih osoba, osobe s invaliditetom.</w:t>
      </w:r>
    </w:p>
    <w:p w14:paraId="12FE22D9" w14:textId="77777777" w:rsidR="00F24DC1" w:rsidRPr="00D06669" w:rsidRDefault="00F24DC1" w:rsidP="00D06669">
      <w:pPr>
        <w:jc w:val="both"/>
        <w:rPr>
          <w:rFonts w:ascii="Arial" w:hAnsi="Arial" w:cs="Arial"/>
          <w:sz w:val="22"/>
          <w:szCs w:val="22"/>
          <w:lang w:eastAsia="en-US"/>
        </w:rPr>
      </w:pPr>
      <w:r w:rsidRPr="00D06669">
        <w:rPr>
          <w:rFonts w:ascii="Arial" w:hAnsi="Arial" w:cs="Arial"/>
          <w:sz w:val="22"/>
          <w:szCs w:val="22"/>
          <w:lang w:eastAsia="en-US"/>
        </w:rPr>
        <w:t>Predloženim Programom javnih potreba u socijalnoj skrbi Grada Buzeta za 2023. godinu predviđeno je da se kao poticaj demografskim kretanjima za svako novorođeno dijete s područja Grada Buzeta i u 2023. godini osigura jednokratna pomoć.</w:t>
      </w:r>
    </w:p>
    <w:p w14:paraId="3A8B9142" w14:textId="77777777" w:rsidR="00F24DC1" w:rsidRPr="00D06669" w:rsidRDefault="00F24DC1" w:rsidP="00D06669">
      <w:pPr>
        <w:jc w:val="both"/>
        <w:rPr>
          <w:rFonts w:ascii="Arial" w:hAnsi="Arial" w:cs="Arial"/>
          <w:sz w:val="22"/>
          <w:szCs w:val="22"/>
          <w:lang w:eastAsia="en-US"/>
        </w:rPr>
      </w:pPr>
      <w:r w:rsidRPr="00D06669">
        <w:rPr>
          <w:rFonts w:ascii="Arial" w:hAnsi="Arial" w:cs="Arial"/>
          <w:sz w:val="22"/>
          <w:szCs w:val="22"/>
          <w:lang w:eastAsia="en-US"/>
        </w:rPr>
        <w:t xml:space="preserve">U okviru programa osiguravaju se materijalni i financijski uvjeti za rad gradske ustanove socijalne skrbi – proračunskog korisnika Doma za starije osobe Buzet, kao i drugih ustanova i udruga koje se bave zaštitom, pružanjem pomoći i podrške socijalno najugroženijim skupinama građana i ostalim građanima kojima je potrebna pomoć za prevladavanje posebnih teškoća ili problema. </w:t>
      </w:r>
    </w:p>
    <w:p w14:paraId="1750742F" w14:textId="77777777" w:rsidR="00F24DC1" w:rsidRPr="00D06669" w:rsidRDefault="00F24DC1" w:rsidP="00D06669">
      <w:pPr>
        <w:jc w:val="both"/>
        <w:rPr>
          <w:rFonts w:ascii="Arial" w:hAnsi="Arial" w:cs="Arial"/>
          <w:sz w:val="22"/>
          <w:szCs w:val="22"/>
          <w:lang w:eastAsia="en-US"/>
        </w:rPr>
      </w:pPr>
      <w:r w:rsidRPr="00D06669">
        <w:rPr>
          <w:rFonts w:ascii="Arial" w:hAnsi="Arial" w:cs="Arial"/>
          <w:sz w:val="22"/>
          <w:szCs w:val="22"/>
          <w:lang w:eastAsia="en-US"/>
        </w:rPr>
        <w:t>U okviru programa osiguravaju se sredstva za ostvarivanje prava i pomoći sukladno Odluci o socijalnoj skrbi Grada Buzeta („Službene novine Grada Buzeta“, 7/14.)</w:t>
      </w:r>
    </w:p>
    <w:p w14:paraId="0485F570" w14:textId="77777777" w:rsidR="00F24DC1" w:rsidRPr="00D06669" w:rsidRDefault="00F24DC1" w:rsidP="00D06669">
      <w:pPr>
        <w:jc w:val="both"/>
        <w:rPr>
          <w:rFonts w:ascii="Arial" w:hAnsi="Arial" w:cs="Arial"/>
          <w:b/>
          <w:bCs/>
          <w:sz w:val="22"/>
          <w:szCs w:val="22"/>
          <w:lang w:eastAsia="en-US"/>
        </w:rPr>
      </w:pPr>
    </w:p>
    <w:p w14:paraId="22256C4E" w14:textId="77777777" w:rsidR="00F24DC1" w:rsidRPr="00D06669" w:rsidRDefault="00F24DC1" w:rsidP="00D06669">
      <w:pPr>
        <w:jc w:val="both"/>
        <w:rPr>
          <w:rFonts w:ascii="Arial" w:hAnsi="Arial" w:cs="Arial"/>
          <w:sz w:val="22"/>
          <w:szCs w:val="22"/>
          <w:lang w:eastAsia="en-US"/>
        </w:rPr>
      </w:pPr>
      <w:r w:rsidRPr="00D06669">
        <w:rPr>
          <w:rFonts w:ascii="Arial" w:hAnsi="Arial" w:cs="Arial"/>
          <w:b/>
          <w:bCs/>
          <w:sz w:val="22"/>
          <w:szCs w:val="22"/>
          <w:lang w:eastAsia="en-US"/>
        </w:rPr>
        <w:t>Zakonske i druge pravne osnove na kojima se Program zasniva</w:t>
      </w:r>
      <w:r w:rsidRPr="00D06669">
        <w:rPr>
          <w:rFonts w:ascii="Arial" w:hAnsi="Arial" w:cs="Arial"/>
          <w:sz w:val="22"/>
          <w:szCs w:val="22"/>
          <w:lang w:eastAsia="en-US"/>
        </w:rPr>
        <w:t xml:space="preserve">: </w:t>
      </w:r>
    </w:p>
    <w:p w14:paraId="10B8C308" w14:textId="051AC289" w:rsidR="00F24DC1" w:rsidRPr="00D06669" w:rsidRDefault="00F24DC1">
      <w:pPr>
        <w:pStyle w:val="Odlomakpopisa"/>
        <w:numPr>
          <w:ilvl w:val="0"/>
          <w:numId w:val="21"/>
        </w:numPr>
        <w:jc w:val="both"/>
        <w:rPr>
          <w:rFonts w:ascii="Arial" w:hAnsi="Arial" w:cs="Arial"/>
          <w:sz w:val="22"/>
          <w:szCs w:val="22"/>
          <w:lang w:eastAsia="en-US"/>
        </w:rPr>
      </w:pPr>
      <w:r w:rsidRPr="00D06669">
        <w:rPr>
          <w:rFonts w:ascii="Arial" w:hAnsi="Arial" w:cs="Arial"/>
          <w:sz w:val="22"/>
          <w:szCs w:val="22"/>
          <w:lang w:eastAsia="en-US"/>
        </w:rPr>
        <w:t>Zakon o lokalnoj i područnoj (regionalnoj) samoupravi („Narodne novine“ broj 33/01, 60/01, 129/05, 109/07, 125/08, 36/09, 36/09, 150/11, 144/12, 19/13, 137/15, 123/17, 98/19 i 144/20),</w:t>
      </w:r>
    </w:p>
    <w:p w14:paraId="1B1EC374" w14:textId="0DC9EF86" w:rsidR="00F24DC1" w:rsidRPr="00D06669" w:rsidRDefault="00F24DC1">
      <w:pPr>
        <w:pStyle w:val="Odlomakpopisa"/>
        <w:numPr>
          <w:ilvl w:val="0"/>
          <w:numId w:val="21"/>
        </w:numPr>
        <w:jc w:val="both"/>
        <w:rPr>
          <w:rFonts w:ascii="Arial" w:hAnsi="Arial" w:cs="Arial"/>
          <w:sz w:val="22"/>
          <w:szCs w:val="22"/>
          <w:lang w:eastAsia="en-US"/>
        </w:rPr>
      </w:pPr>
      <w:r w:rsidRPr="00D06669">
        <w:rPr>
          <w:rFonts w:ascii="Arial" w:hAnsi="Arial" w:cs="Arial"/>
          <w:sz w:val="22"/>
          <w:szCs w:val="22"/>
          <w:lang w:eastAsia="en-US"/>
        </w:rPr>
        <w:t>Zakon o udrugama („Narodne novine“ broj 74/14, 70/17, 98/19),</w:t>
      </w:r>
    </w:p>
    <w:p w14:paraId="063CFFCD" w14:textId="3EDE6222" w:rsidR="00F24DC1" w:rsidRPr="00D06669" w:rsidRDefault="00F24DC1">
      <w:pPr>
        <w:pStyle w:val="Odlomakpopisa"/>
        <w:numPr>
          <w:ilvl w:val="0"/>
          <w:numId w:val="21"/>
        </w:numPr>
        <w:jc w:val="both"/>
        <w:rPr>
          <w:rFonts w:ascii="Arial" w:hAnsi="Arial" w:cs="Arial"/>
          <w:sz w:val="22"/>
          <w:szCs w:val="22"/>
          <w:lang w:eastAsia="en-US"/>
        </w:rPr>
      </w:pPr>
      <w:r w:rsidRPr="00D06669">
        <w:rPr>
          <w:rFonts w:ascii="Arial" w:hAnsi="Arial" w:cs="Arial"/>
          <w:sz w:val="22"/>
          <w:szCs w:val="22"/>
          <w:lang w:eastAsia="en-US"/>
        </w:rPr>
        <w:t>Zakon o ustanovama („Narodne novine“, broj 76/93, 29/97, 47/99, 35/08 i 127/19),</w:t>
      </w:r>
    </w:p>
    <w:p w14:paraId="6D2E19F6" w14:textId="3D953FB7" w:rsidR="00F24DC1" w:rsidRPr="00D06669" w:rsidRDefault="00F24DC1">
      <w:pPr>
        <w:pStyle w:val="Odlomakpopisa"/>
        <w:numPr>
          <w:ilvl w:val="0"/>
          <w:numId w:val="21"/>
        </w:numPr>
        <w:jc w:val="both"/>
        <w:rPr>
          <w:rFonts w:ascii="Arial" w:hAnsi="Arial" w:cs="Arial"/>
          <w:sz w:val="22"/>
          <w:szCs w:val="22"/>
          <w:lang w:eastAsia="en-US"/>
        </w:rPr>
      </w:pPr>
      <w:r w:rsidRPr="00D06669">
        <w:rPr>
          <w:rFonts w:ascii="Arial" w:hAnsi="Arial" w:cs="Arial"/>
          <w:sz w:val="22"/>
          <w:szCs w:val="22"/>
          <w:lang w:eastAsia="en-US"/>
        </w:rPr>
        <w:t>Zakon o socijalnoj skrbi („Narodne novine“, broj 18/22. i 46/22.)</w:t>
      </w:r>
    </w:p>
    <w:p w14:paraId="1CA6DEF1" w14:textId="097E1DCE" w:rsidR="00F24DC1" w:rsidRPr="00D06669" w:rsidRDefault="00F24DC1">
      <w:pPr>
        <w:pStyle w:val="Odlomakpopisa"/>
        <w:numPr>
          <w:ilvl w:val="0"/>
          <w:numId w:val="21"/>
        </w:numPr>
        <w:jc w:val="both"/>
        <w:rPr>
          <w:rFonts w:ascii="Arial" w:hAnsi="Arial" w:cs="Arial"/>
          <w:sz w:val="22"/>
          <w:szCs w:val="22"/>
          <w:lang w:eastAsia="en-US"/>
        </w:rPr>
      </w:pPr>
      <w:r w:rsidRPr="00D06669">
        <w:rPr>
          <w:rFonts w:ascii="Arial" w:hAnsi="Arial" w:cs="Arial"/>
          <w:sz w:val="22"/>
          <w:szCs w:val="22"/>
          <w:lang w:eastAsia="en-US"/>
        </w:rPr>
        <w:t xml:space="preserve">Pravilnik o minimalnim uvjetima za pružanje socijalnih usluga NN 40/14, 66/15); </w:t>
      </w:r>
    </w:p>
    <w:p w14:paraId="48C37EAB" w14:textId="28834FB7" w:rsidR="00F24DC1" w:rsidRPr="00D06669" w:rsidRDefault="00F24DC1">
      <w:pPr>
        <w:pStyle w:val="Odlomakpopisa"/>
        <w:numPr>
          <w:ilvl w:val="0"/>
          <w:numId w:val="21"/>
        </w:numPr>
        <w:jc w:val="both"/>
        <w:rPr>
          <w:rFonts w:ascii="Arial" w:hAnsi="Arial" w:cs="Arial"/>
          <w:sz w:val="22"/>
          <w:szCs w:val="22"/>
          <w:lang w:eastAsia="en-US"/>
        </w:rPr>
      </w:pPr>
      <w:r w:rsidRPr="00D06669">
        <w:rPr>
          <w:rFonts w:ascii="Arial" w:hAnsi="Arial" w:cs="Arial"/>
          <w:sz w:val="22"/>
          <w:szCs w:val="22"/>
          <w:lang w:eastAsia="en-US"/>
        </w:rPr>
        <w:t xml:space="preserve">Pravilnik o standardima kvalitete socijalnih usluga (NN 143/14),  </w:t>
      </w:r>
    </w:p>
    <w:p w14:paraId="0EDF4C07" w14:textId="5FEC15A3" w:rsidR="00F24DC1" w:rsidRPr="00D06669" w:rsidRDefault="00F24DC1">
      <w:pPr>
        <w:pStyle w:val="Odlomakpopisa"/>
        <w:numPr>
          <w:ilvl w:val="0"/>
          <w:numId w:val="21"/>
        </w:numPr>
        <w:jc w:val="both"/>
        <w:rPr>
          <w:rFonts w:ascii="Arial" w:hAnsi="Arial" w:cs="Arial"/>
          <w:sz w:val="22"/>
          <w:szCs w:val="22"/>
          <w:lang w:eastAsia="en-US"/>
        </w:rPr>
      </w:pPr>
      <w:r w:rsidRPr="00D06669">
        <w:rPr>
          <w:rFonts w:ascii="Arial" w:hAnsi="Arial" w:cs="Arial"/>
          <w:sz w:val="22"/>
          <w:szCs w:val="22"/>
          <w:lang w:eastAsia="en-US"/>
        </w:rPr>
        <w:t>Zakon o općem upravnom postupku („Narodne novine“ broj 47/09),</w:t>
      </w:r>
    </w:p>
    <w:p w14:paraId="27745D38" w14:textId="14159B1F" w:rsidR="00F24DC1" w:rsidRPr="00D06669" w:rsidRDefault="00F24DC1">
      <w:pPr>
        <w:pStyle w:val="Odlomakpopisa"/>
        <w:numPr>
          <w:ilvl w:val="0"/>
          <w:numId w:val="21"/>
        </w:numPr>
        <w:jc w:val="both"/>
        <w:rPr>
          <w:rFonts w:ascii="Arial" w:hAnsi="Arial" w:cs="Arial"/>
          <w:sz w:val="22"/>
          <w:szCs w:val="22"/>
          <w:lang w:eastAsia="en-US"/>
        </w:rPr>
      </w:pPr>
      <w:r w:rsidRPr="00D06669">
        <w:rPr>
          <w:rFonts w:ascii="Arial" w:hAnsi="Arial" w:cs="Arial"/>
          <w:sz w:val="22"/>
          <w:szCs w:val="22"/>
          <w:lang w:eastAsia="en-US"/>
        </w:rPr>
        <w:t>Odluka Gradskog vijeća Grada Buzeta o osnivanju javne ustanove socijalne skrbi – Doma za starije i nemoćne osobe Buzet ( KLASA: 021-05/05-01/55, URBROJ: 2106/01-01-05-1 od 12.10.2005.godine, Službene novine Grada Buzeta br. 7/05 od 12.10.2005. godine )</w:t>
      </w:r>
    </w:p>
    <w:p w14:paraId="3628FB6C" w14:textId="3EB995CA" w:rsidR="00F24DC1" w:rsidRPr="00D06669" w:rsidRDefault="00F24DC1">
      <w:pPr>
        <w:pStyle w:val="Odlomakpopisa"/>
        <w:numPr>
          <w:ilvl w:val="0"/>
          <w:numId w:val="21"/>
        </w:numPr>
        <w:jc w:val="both"/>
        <w:rPr>
          <w:rFonts w:ascii="Arial" w:hAnsi="Arial" w:cs="Arial"/>
          <w:sz w:val="22"/>
          <w:szCs w:val="22"/>
          <w:lang w:eastAsia="en-US"/>
        </w:rPr>
      </w:pPr>
      <w:r w:rsidRPr="00D06669">
        <w:rPr>
          <w:rFonts w:ascii="Arial" w:hAnsi="Arial" w:cs="Arial"/>
          <w:sz w:val="22"/>
          <w:szCs w:val="22"/>
          <w:lang w:eastAsia="en-US"/>
        </w:rPr>
        <w:t>Zakon o Hrvatskom crvenom križu („Narodne novine“ broj 71/10),</w:t>
      </w:r>
    </w:p>
    <w:p w14:paraId="5D421C0C" w14:textId="6C1963A7" w:rsidR="00F24DC1" w:rsidRPr="00D06669" w:rsidRDefault="00F24DC1">
      <w:pPr>
        <w:pStyle w:val="Odlomakpopisa"/>
        <w:numPr>
          <w:ilvl w:val="0"/>
          <w:numId w:val="21"/>
        </w:numPr>
        <w:jc w:val="both"/>
        <w:rPr>
          <w:rFonts w:ascii="Arial" w:hAnsi="Arial" w:cs="Arial"/>
          <w:sz w:val="22"/>
          <w:szCs w:val="22"/>
          <w:lang w:eastAsia="en-US"/>
        </w:rPr>
      </w:pPr>
      <w:r w:rsidRPr="00D06669">
        <w:rPr>
          <w:rFonts w:ascii="Arial" w:hAnsi="Arial" w:cs="Arial"/>
          <w:sz w:val="22"/>
          <w:szCs w:val="22"/>
          <w:lang w:eastAsia="en-US"/>
        </w:rPr>
        <w:t>Statut Grada Buzeta („Službene novine Grada Buzeta“, broj 2/21. i 10/21)</w:t>
      </w:r>
    </w:p>
    <w:p w14:paraId="4C3AF2F1" w14:textId="30A0756A" w:rsidR="00F24DC1" w:rsidRPr="00D06669" w:rsidRDefault="00F24DC1">
      <w:pPr>
        <w:pStyle w:val="Odlomakpopisa"/>
        <w:numPr>
          <w:ilvl w:val="0"/>
          <w:numId w:val="21"/>
        </w:numPr>
        <w:jc w:val="both"/>
        <w:rPr>
          <w:rFonts w:ascii="Arial" w:hAnsi="Arial" w:cs="Arial"/>
          <w:sz w:val="22"/>
          <w:szCs w:val="22"/>
          <w:lang w:eastAsia="en-US"/>
        </w:rPr>
      </w:pPr>
      <w:r w:rsidRPr="00D06669">
        <w:rPr>
          <w:rFonts w:ascii="Arial" w:hAnsi="Arial" w:cs="Arial"/>
          <w:sz w:val="22"/>
          <w:szCs w:val="22"/>
          <w:lang w:eastAsia="en-US"/>
        </w:rPr>
        <w:t>Odluka o socijalnoj skrbi Grada Buzeta („Službene novine Grada Buzeta“, 7/14.)</w:t>
      </w:r>
    </w:p>
    <w:p w14:paraId="0C86E7B0" w14:textId="29DA05D9" w:rsidR="00F24DC1" w:rsidRPr="00D06669" w:rsidRDefault="00F24DC1">
      <w:pPr>
        <w:pStyle w:val="Odlomakpopisa"/>
        <w:numPr>
          <w:ilvl w:val="0"/>
          <w:numId w:val="21"/>
        </w:numPr>
        <w:jc w:val="both"/>
        <w:rPr>
          <w:rFonts w:ascii="Arial" w:hAnsi="Arial" w:cs="Arial"/>
          <w:sz w:val="22"/>
          <w:szCs w:val="22"/>
          <w:lang w:eastAsia="en-US"/>
        </w:rPr>
      </w:pPr>
      <w:r w:rsidRPr="00D06669">
        <w:rPr>
          <w:rFonts w:ascii="Arial" w:hAnsi="Arial" w:cs="Arial"/>
          <w:sz w:val="22"/>
          <w:szCs w:val="22"/>
          <w:lang w:eastAsia="en-US"/>
        </w:rPr>
        <w:t>Pravilnik o kriterijima, mjerilima i postupcima financiranja programa i projekata od interesa za Grad Buzet koje provode udruge (Službene novine Grada Buzeta 12/15)</w:t>
      </w:r>
    </w:p>
    <w:p w14:paraId="2E730023" w14:textId="0C2C55EC" w:rsidR="00F24DC1" w:rsidRPr="00D06669" w:rsidRDefault="00F24DC1">
      <w:pPr>
        <w:pStyle w:val="Odlomakpopisa"/>
        <w:numPr>
          <w:ilvl w:val="0"/>
          <w:numId w:val="21"/>
        </w:numPr>
        <w:jc w:val="both"/>
        <w:rPr>
          <w:rFonts w:ascii="Arial" w:hAnsi="Arial" w:cs="Arial"/>
          <w:sz w:val="22"/>
          <w:szCs w:val="22"/>
          <w:lang w:eastAsia="en-US"/>
        </w:rPr>
      </w:pPr>
      <w:r w:rsidRPr="00D06669">
        <w:rPr>
          <w:rFonts w:ascii="Arial" w:hAnsi="Arial" w:cs="Arial"/>
          <w:sz w:val="22"/>
          <w:szCs w:val="22"/>
          <w:lang w:eastAsia="en-US"/>
        </w:rPr>
        <w:t>Zakon o međunarodnoj i privremenoj zaštiti („Narodne novine“, 70/15 i 127/17).</w:t>
      </w:r>
    </w:p>
    <w:p w14:paraId="0CD91735" w14:textId="77777777" w:rsidR="00F24DC1" w:rsidRPr="00D06669" w:rsidRDefault="00F24DC1" w:rsidP="00D06669">
      <w:pPr>
        <w:jc w:val="both"/>
        <w:rPr>
          <w:rFonts w:ascii="Arial" w:hAnsi="Arial" w:cs="Arial"/>
          <w:b/>
          <w:bCs/>
          <w:sz w:val="22"/>
          <w:szCs w:val="22"/>
          <w:lang w:eastAsia="en-US"/>
        </w:rPr>
      </w:pPr>
    </w:p>
    <w:p w14:paraId="0A683856" w14:textId="47DD5959" w:rsidR="00F24DC1" w:rsidRPr="00D06669" w:rsidRDefault="00F24DC1" w:rsidP="00D06669">
      <w:pPr>
        <w:jc w:val="both"/>
        <w:rPr>
          <w:rFonts w:ascii="Arial" w:hAnsi="Arial" w:cs="Arial"/>
          <w:sz w:val="22"/>
          <w:szCs w:val="22"/>
          <w:lang w:eastAsia="en-US"/>
        </w:rPr>
      </w:pPr>
      <w:r w:rsidRPr="00D06669">
        <w:rPr>
          <w:rFonts w:ascii="Arial" w:hAnsi="Arial" w:cs="Arial"/>
          <w:b/>
          <w:bCs/>
          <w:sz w:val="22"/>
          <w:szCs w:val="22"/>
          <w:lang w:eastAsia="en-US"/>
        </w:rPr>
        <w:t>Cilj programa</w:t>
      </w:r>
      <w:r w:rsidRPr="00D06669">
        <w:rPr>
          <w:rFonts w:ascii="Arial" w:hAnsi="Arial" w:cs="Arial"/>
          <w:sz w:val="22"/>
          <w:szCs w:val="22"/>
          <w:lang w:eastAsia="en-US"/>
        </w:rPr>
        <w:t>: Program je namijenjen najranjivijim socijalnim skupinama s ciljem osiguravanja pomoći za podmirenje osnovnih životnih potreba socijalno ugroženih, nemoćnih i drugih osoba koje one same ili uz pomoć članova obitelji ne mogu zadovoljiti zbog nepovoljnih osobnih, gospodarskih, socijalnih i drugih okolnosti.</w:t>
      </w:r>
    </w:p>
    <w:p w14:paraId="5B4602CC" w14:textId="77777777" w:rsidR="00F24DC1" w:rsidRPr="00D06669" w:rsidRDefault="00F24DC1" w:rsidP="00D06669">
      <w:pPr>
        <w:jc w:val="both"/>
        <w:rPr>
          <w:rFonts w:ascii="Arial" w:hAnsi="Arial" w:cs="Arial"/>
          <w:sz w:val="22"/>
          <w:szCs w:val="22"/>
          <w:lang w:eastAsia="en-US"/>
        </w:rPr>
      </w:pPr>
      <w:r w:rsidRPr="00D06669">
        <w:rPr>
          <w:rFonts w:ascii="Arial" w:hAnsi="Arial" w:cs="Arial"/>
          <w:sz w:val="22"/>
          <w:szCs w:val="22"/>
          <w:lang w:eastAsia="en-US"/>
        </w:rPr>
        <w:t>Sufinanciranjem institucionalnih oblika skrbi te podržavanjem programa i projekata izvaninstitucionalnih oblika skrbi te programa i projekata organizacija civilnog društva kojima se zadovoljavaju javne potrebe u socijalnoj skrbi i zaštiti zdravlja građana - korisnika s područja Grada Buzeta - osigurati kontinuitet socijalnih usluga i sustav skrbi koji uvažava lokalne potrebe.</w:t>
      </w:r>
    </w:p>
    <w:p w14:paraId="27E637DC" w14:textId="77777777" w:rsidR="00F24DC1" w:rsidRPr="00D06669" w:rsidRDefault="00F24DC1" w:rsidP="00D06669">
      <w:pPr>
        <w:jc w:val="both"/>
        <w:rPr>
          <w:rFonts w:ascii="Arial" w:hAnsi="Arial" w:cs="Arial"/>
          <w:sz w:val="22"/>
          <w:szCs w:val="22"/>
          <w:lang w:eastAsia="en-US"/>
        </w:rPr>
      </w:pPr>
      <w:r w:rsidRPr="00D06669">
        <w:rPr>
          <w:rFonts w:ascii="Arial" w:hAnsi="Arial" w:cs="Arial"/>
          <w:sz w:val="22"/>
          <w:szCs w:val="22"/>
          <w:lang w:eastAsia="en-US"/>
        </w:rPr>
        <w:t xml:space="preserve">Poboljšati kvalitetu života osoba starije životne dobi sufinanciranjem njihovog smještaja u gradskoj ustanovi kao i ostalih programa koji se realiziraju u ustanovi, sa svrhom kvalitetnog </w:t>
      </w:r>
      <w:r w:rsidRPr="00D06669">
        <w:rPr>
          <w:rFonts w:ascii="Arial" w:hAnsi="Arial" w:cs="Arial"/>
          <w:sz w:val="22"/>
          <w:szCs w:val="22"/>
          <w:lang w:eastAsia="en-US"/>
        </w:rPr>
        <w:lastRenderedPageBreak/>
        <w:t>provođenja slobodnog vremena i njihovog aktivnog sudjelovanja u životu zajednice, uključivanja osoba starije životne dobi u rekreativne i druge aktivnosti u zajednici.</w:t>
      </w:r>
    </w:p>
    <w:p w14:paraId="45F9AE0A" w14:textId="77777777" w:rsidR="00F24DC1" w:rsidRPr="00D06669" w:rsidRDefault="00F24DC1" w:rsidP="00D06669">
      <w:pPr>
        <w:jc w:val="both"/>
        <w:rPr>
          <w:rFonts w:ascii="Arial" w:hAnsi="Arial" w:cs="Arial"/>
          <w:sz w:val="22"/>
          <w:szCs w:val="22"/>
          <w:lang w:eastAsia="en-US"/>
        </w:rPr>
      </w:pPr>
      <w:r w:rsidRPr="00D06669">
        <w:rPr>
          <w:rFonts w:ascii="Arial" w:hAnsi="Arial" w:cs="Arial"/>
          <w:sz w:val="22"/>
          <w:szCs w:val="22"/>
          <w:lang w:eastAsia="en-US"/>
        </w:rPr>
        <w:t>Realizacijom novog projekta unaprijediti i poboljšati izvaninstitucionalnu skrb za osobe treće životne dobi na području Grada Buzeta, razviti mrežu novih izvaninstitucijskih oblika socijalne skrbi koji podržavaju obiteljski život, poboljšavaju kvalitetu života osoba starije životne dobi i direktno utječu na prevenciju institucionalizacije</w:t>
      </w:r>
    </w:p>
    <w:p w14:paraId="16969B8A" w14:textId="77777777" w:rsidR="00F24DC1" w:rsidRPr="00D06669" w:rsidRDefault="00F24DC1" w:rsidP="00D06669">
      <w:pPr>
        <w:jc w:val="both"/>
        <w:rPr>
          <w:rFonts w:ascii="Arial" w:hAnsi="Arial" w:cs="Arial"/>
          <w:sz w:val="22"/>
          <w:szCs w:val="22"/>
          <w:lang w:eastAsia="en-US"/>
        </w:rPr>
      </w:pPr>
      <w:r w:rsidRPr="00D06669">
        <w:rPr>
          <w:rFonts w:ascii="Arial" w:hAnsi="Arial" w:cs="Arial"/>
          <w:sz w:val="22"/>
          <w:szCs w:val="22"/>
          <w:lang w:eastAsia="en-US"/>
        </w:rPr>
        <w:t>Jednokratnom pomoći za novorođenu djecu pomoći roditeljima i dati poticaj demografskim kretanjima.</w:t>
      </w:r>
    </w:p>
    <w:p w14:paraId="2AD9B1CF" w14:textId="77777777" w:rsidR="00F24DC1" w:rsidRPr="00D06669" w:rsidRDefault="00F24DC1" w:rsidP="00D06669">
      <w:pPr>
        <w:jc w:val="both"/>
        <w:rPr>
          <w:rFonts w:ascii="Arial" w:hAnsi="Arial" w:cs="Arial"/>
          <w:sz w:val="22"/>
          <w:szCs w:val="22"/>
          <w:lang w:eastAsia="en-US"/>
        </w:rPr>
      </w:pPr>
      <w:r w:rsidRPr="00D06669">
        <w:rPr>
          <w:rFonts w:ascii="Arial" w:hAnsi="Arial" w:cs="Arial"/>
          <w:sz w:val="22"/>
          <w:szCs w:val="22"/>
          <w:lang w:eastAsia="en-US"/>
        </w:rPr>
        <w:t xml:space="preserve">Novčanim sredstvima, sukladno Zakonu i gradskoj Odluci o socijalnoj skrbi, pomoći građanima koji ostvaruju pravo na ove pomoći, s ciljem ublažavanja socijalne nejednakosti. </w:t>
      </w:r>
    </w:p>
    <w:p w14:paraId="7C872045" w14:textId="77777777" w:rsidR="00F24DC1" w:rsidRPr="00D06669" w:rsidRDefault="00F24DC1" w:rsidP="00D06669">
      <w:pPr>
        <w:jc w:val="both"/>
        <w:rPr>
          <w:rFonts w:ascii="Arial" w:hAnsi="Arial" w:cs="Arial"/>
          <w:sz w:val="22"/>
          <w:szCs w:val="22"/>
          <w:lang w:eastAsia="en-US"/>
        </w:rPr>
      </w:pPr>
      <w:r w:rsidRPr="00D06669">
        <w:rPr>
          <w:rFonts w:ascii="Arial" w:hAnsi="Arial" w:cs="Arial"/>
          <w:sz w:val="22"/>
          <w:szCs w:val="22"/>
          <w:lang w:eastAsia="en-US"/>
        </w:rPr>
        <w:t xml:space="preserve">Sredstvima planiranim za sufinanciranje programa socijalno-humanitarnih udruga sufinanciranjem njihovih programa osigurati materijalnu i financijsku pomoć za redovan rad i realizaciju programa/projekata s ciljem zadovoljavanja posebnih potreba društvenih skupina u zajednici (osoba s posebnim potrebama, osoba s invaliditetom, osoba starije životne dobi, žrtvama obiteljskog nasilja i drugih koje obuhvaćaju ovi programi) odnosno realizaciju programa u lokalnoj zajednici za posebne društvene skupine. </w:t>
      </w:r>
    </w:p>
    <w:p w14:paraId="66EE019B" w14:textId="77777777" w:rsidR="00F24DC1" w:rsidRPr="00D06669" w:rsidRDefault="00F24DC1" w:rsidP="00D06669">
      <w:pPr>
        <w:jc w:val="both"/>
        <w:rPr>
          <w:rFonts w:ascii="Arial" w:hAnsi="Arial" w:cs="Arial"/>
          <w:sz w:val="22"/>
          <w:szCs w:val="22"/>
          <w:lang w:eastAsia="en-US"/>
        </w:rPr>
      </w:pPr>
    </w:p>
    <w:p w14:paraId="1DAC97D6" w14:textId="11B97B22" w:rsidR="00F24DC1" w:rsidRPr="00D06669" w:rsidRDefault="00F24DC1" w:rsidP="00D06669">
      <w:pPr>
        <w:jc w:val="both"/>
        <w:rPr>
          <w:rFonts w:ascii="Arial" w:hAnsi="Arial" w:cs="Arial"/>
          <w:sz w:val="22"/>
          <w:szCs w:val="22"/>
          <w:lang w:eastAsia="en-US"/>
        </w:rPr>
      </w:pPr>
      <w:r w:rsidRPr="00D06669">
        <w:rPr>
          <w:rFonts w:ascii="Arial" w:hAnsi="Arial" w:cs="Arial"/>
          <w:b/>
          <w:bCs/>
          <w:sz w:val="22"/>
          <w:szCs w:val="22"/>
          <w:lang w:eastAsia="en-US"/>
        </w:rPr>
        <w:t>Pokazatelji rezultata</w:t>
      </w:r>
      <w:r w:rsidRPr="00D06669">
        <w:rPr>
          <w:rFonts w:ascii="Arial" w:hAnsi="Arial" w:cs="Arial"/>
          <w:sz w:val="22"/>
          <w:szCs w:val="22"/>
          <w:lang w:eastAsia="en-US"/>
        </w:rPr>
        <w:t>: Ogledat će se kroz broj osoba smještenih u Dom za starije osobe Buzet, kroz broj starijih i nemoćnih osoba uključenih u programe ustanove (program pomoći u kući i organizirane dnevne aktivnosti).</w:t>
      </w:r>
    </w:p>
    <w:p w14:paraId="01499DD3" w14:textId="77777777" w:rsidR="00F24DC1" w:rsidRPr="00D06669" w:rsidRDefault="00F24DC1" w:rsidP="00D06669">
      <w:pPr>
        <w:jc w:val="both"/>
        <w:rPr>
          <w:rFonts w:ascii="Arial" w:hAnsi="Arial" w:cs="Arial"/>
          <w:sz w:val="22"/>
          <w:szCs w:val="22"/>
          <w:lang w:eastAsia="en-US"/>
        </w:rPr>
      </w:pPr>
      <w:r w:rsidRPr="00D06669">
        <w:rPr>
          <w:rFonts w:ascii="Arial" w:hAnsi="Arial" w:cs="Arial"/>
          <w:sz w:val="22"/>
          <w:szCs w:val="22"/>
          <w:lang w:eastAsia="en-US"/>
        </w:rPr>
        <w:t>Pokazatelji uspješnosti su i broj osoba obuhvaćenih  programima pomoći građanima koji ostvaruju pravo na ove pomoći temeljem zakona i gradske Odluke o socijalnoj skrbi (broj korisnika, broj, vrsta i iznosi pomoći).</w:t>
      </w:r>
    </w:p>
    <w:p w14:paraId="00385A29" w14:textId="77777777" w:rsidR="00F24DC1" w:rsidRPr="00D06669" w:rsidRDefault="00F24DC1" w:rsidP="00D06669">
      <w:pPr>
        <w:jc w:val="both"/>
        <w:rPr>
          <w:rFonts w:ascii="Arial" w:hAnsi="Arial" w:cs="Arial"/>
          <w:sz w:val="22"/>
          <w:szCs w:val="22"/>
          <w:lang w:eastAsia="en-US"/>
        </w:rPr>
      </w:pPr>
      <w:r w:rsidRPr="00D06669">
        <w:rPr>
          <w:rFonts w:ascii="Arial" w:hAnsi="Arial" w:cs="Arial"/>
          <w:sz w:val="22"/>
          <w:szCs w:val="22"/>
          <w:lang w:eastAsia="en-US"/>
        </w:rPr>
        <w:t>Broj novorođene djece na području Grada Buzeta.</w:t>
      </w:r>
    </w:p>
    <w:p w14:paraId="0CE77459" w14:textId="77777777" w:rsidR="00F24DC1" w:rsidRPr="00D06669" w:rsidRDefault="00F24DC1" w:rsidP="00D06669">
      <w:pPr>
        <w:jc w:val="both"/>
        <w:rPr>
          <w:rFonts w:ascii="Arial" w:hAnsi="Arial" w:cs="Arial"/>
          <w:sz w:val="22"/>
          <w:szCs w:val="22"/>
          <w:lang w:eastAsia="en-US"/>
        </w:rPr>
      </w:pPr>
      <w:r w:rsidRPr="00D06669">
        <w:rPr>
          <w:rFonts w:ascii="Arial" w:hAnsi="Arial" w:cs="Arial"/>
          <w:sz w:val="22"/>
          <w:szCs w:val="22"/>
          <w:lang w:eastAsia="en-US"/>
        </w:rPr>
        <w:t>Broj udruga čiji se programi/projekti sufinanciraju, vrsta i broj programa/projekata te broj korisnika programa/projekata udruga, broj korisnika programa namijenjenih određenim kategorijama stanovništva.</w:t>
      </w:r>
    </w:p>
    <w:p w14:paraId="266721B5" w14:textId="77777777" w:rsidR="00F24DC1" w:rsidRPr="00D06669" w:rsidRDefault="00F24DC1" w:rsidP="00D06669">
      <w:pPr>
        <w:jc w:val="both"/>
        <w:rPr>
          <w:rFonts w:ascii="Arial" w:hAnsi="Arial" w:cs="Arial"/>
          <w:sz w:val="22"/>
          <w:szCs w:val="22"/>
          <w:lang w:eastAsia="en-US"/>
        </w:rPr>
      </w:pPr>
    </w:p>
    <w:p w14:paraId="5D84E0A3" w14:textId="13B58BFD" w:rsidR="00F24DC1" w:rsidRPr="00D06669" w:rsidRDefault="00F24DC1" w:rsidP="00D06669">
      <w:pPr>
        <w:jc w:val="both"/>
        <w:rPr>
          <w:rFonts w:ascii="Arial" w:hAnsi="Arial" w:cs="Arial"/>
          <w:sz w:val="22"/>
          <w:szCs w:val="22"/>
          <w:lang w:eastAsia="en-US"/>
        </w:rPr>
      </w:pPr>
      <w:r w:rsidRPr="00D06669">
        <w:rPr>
          <w:rFonts w:ascii="Arial" w:hAnsi="Arial" w:cs="Arial"/>
          <w:b/>
          <w:bCs/>
          <w:sz w:val="22"/>
          <w:szCs w:val="22"/>
          <w:lang w:eastAsia="en-US"/>
        </w:rPr>
        <w:t>Usklađenost programa s dokumentima dugoročnog razvoja</w:t>
      </w:r>
      <w:r w:rsidRPr="00D06669">
        <w:rPr>
          <w:rFonts w:ascii="Arial" w:hAnsi="Arial" w:cs="Arial"/>
          <w:sz w:val="22"/>
          <w:szCs w:val="22"/>
          <w:lang w:eastAsia="en-US"/>
        </w:rPr>
        <w:t>: Provedbeni program Grada Buzeta za razdoblje od 2021. do 2025. godine</w:t>
      </w:r>
      <w:r w:rsidRPr="00D06669">
        <w:rPr>
          <w:rFonts w:ascii="Arial" w:hAnsi="Arial" w:cs="Arial"/>
          <w:sz w:val="22"/>
          <w:szCs w:val="22"/>
          <w:lang w:eastAsia="en-US"/>
        </w:rPr>
        <w:t>.</w:t>
      </w:r>
    </w:p>
    <w:p w14:paraId="4DAABCC8" w14:textId="77777777" w:rsidR="00F24DC1" w:rsidRPr="00D06669" w:rsidRDefault="00F24DC1" w:rsidP="00D06669">
      <w:pPr>
        <w:jc w:val="both"/>
        <w:rPr>
          <w:rFonts w:ascii="Arial" w:hAnsi="Arial" w:cs="Arial"/>
          <w:sz w:val="22"/>
          <w:szCs w:val="22"/>
          <w:lang w:eastAsia="en-US"/>
        </w:rPr>
      </w:pPr>
    </w:p>
    <w:p w14:paraId="2A193041" w14:textId="77777777" w:rsidR="00F24DC1" w:rsidRPr="00D06669" w:rsidRDefault="00F24DC1" w:rsidP="00D06669">
      <w:pPr>
        <w:jc w:val="both"/>
        <w:rPr>
          <w:rFonts w:ascii="Arial" w:hAnsi="Arial" w:cs="Arial"/>
          <w:sz w:val="22"/>
          <w:szCs w:val="22"/>
          <w:lang w:eastAsia="en-US"/>
        </w:rPr>
      </w:pPr>
      <w:r w:rsidRPr="00D06669">
        <w:rPr>
          <w:rFonts w:ascii="Arial" w:hAnsi="Arial" w:cs="Arial"/>
          <w:b/>
          <w:bCs/>
          <w:sz w:val="22"/>
          <w:szCs w:val="22"/>
          <w:lang w:eastAsia="en-US"/>
        </w:rPr>
        <w:t>Sredstva za realizaciju programa</w:t>
      </w:r>
      <w:r w:rsidRPr="00D06669">
        <w:rPr>
          <w:rFonts w:ascii="Arial" w:hAnsi="Arial" w:cs="Arial"/>
          <w:sz w:val="22"/>
          <w:szCs w:val="22"/>
          <w:lang w:eastAsia="en-US"/>
        </w:rPr>
        <w:t>: osigurana su u sveukupnom iznosu 94.174,00 eura kroz sljedeće aktivnosti:</w:t>
      </w:r>
    </w:p>
    <w:tbl>
      <w:tblPr>
        <w:tblStyle w:val="Reetkatablice"/>
        <w:tblW w:w="0" w:type="auto"/>
        <w:tblLook w:val="04A0" w:firstRow="1" w:lastRow="0" w:firstColumn="1" w:lastColumn="0" w:noHBand="0" w:noVBand="1"/>
      </w:tblPr>
      <w:tblGrid>
        <w:gridCol w:w="1271"/>
        <w:gridCol w:w="1418"/>
        <w:gridCol w:w="4961"/>
        <w:gridCol w:w="1412"/>
      </w:tblGrid>
      <w:tr w:rsidR="00F24DC1" w:rsidRPr="00D06669" w14:paraId="6CD14C22" w14:textId="77777777" w:rsidTr="00DE1EE9">
        <w:tc>
          <w:tcPr>
            <w:tcW w:w="7650" w:type="dxa"/>
            <w:gridSpan w:val="3"/>
          </w:tcPr>
          <w:p w14:paraId="235D0129" w14:textId="77777777" w:rsidR="00F24DC1" w:rsidRPr="00D06669" w:rsidRDefault="00F24DC1" w:rsidP="00D06669">
            <w:pPr>
              <w:jc w:val="both"/>
              <w:rPr>
                <w:rFonts w:ascii="Arial" w:hAnsi="Arial" w:cs="Arial"/>
                <w:b/>
                <w:bCs/>
                <w:sz w:val="22"/>
                <w:szCs w:val="22"/>
                <w:lang w:eastAsia="en-US"/>
              </w:rPr>
            </w:pPr>
            <w:r w:rsidRPr="00D06669">
              <w:rPr>
                <w:rFonts w:ascii="Arial" w:hAnsi="Arial" w:cs="Arial"/>
                <w:b/>
                <w:bCs/>
                <w:sz w:val="22"/>
                <w:szCs w:val="22"/>
                <w:lang w:eastAsia="en-US"/>
              </w:rPr>
              <w:t>Program 1017 Program javnih potreba u socijalnoj skrbi</w:t>
            </w:r>
          </w:p>
        </w:tc>
        <w:tc>
          <w:tcPr>
            <w:tcW w:w="1412" w:type="dxa"/>
          </w:tcPr>
          <w:p w14:paraId="420249AD" w14:textId="77777777" w:rsidR="00F24DC1" w:rsidRPr="00D06669" w:rsidRDefault="00F24DC1" w:rsidP="00D06669">
            <w:pPr>
              <w:jc w:val="right"/>
              <w:rPr>
                <w:rFonts w:ascii="Arial" w:hAnsi="Arial" w:cs="Arial"/>
                <w:sz w:val="22"/>
                <w:szCs w:val="22"/>
                <w:lang w:eastAsia="en-US"/>
              </w:rPr>
            </w:pPr>
            <w:r w:rsidRPr="00D06669">
              <w:rPr>
                <w:rFonts w:ascii="Arial" w:hAnsi="Arial" w:cs="Arial"/>
                <w:sz w:val="22"/>
                <w:szCs w:val="22"/>
                <w:lang w:eastAsia="en-US"/>
              </w:rPr>
              <w:t>Iznos (eura)</w:t>
            </w:r>
          </w:p>
        </w:tc>
      </w:tr>
      <w:tr w:rsidR="00F24DC1" w:rsidRPr="00D06669" w14:paraId="22B9D862" w14:textId="77777777" w:rsidTr="00F24DC1">
        <w:tc>
          <w:tcPr>
            <w:tcW w:w="1271" w:type="dxa"/>
            <w:vAlign w:val="center"/>
          </w:tcPr>
          <w:p w14:paraId="3462AFD6" w14:textId="77777777" w:rsidR="00F24DC1" w:rsidRPr="00D06669" w:rsidRDefault="00F24DC1" w:rsidP="00D06669">
            <w:pPr>
              <w:rPr>
                <w:rFonts w:ascii="Arial" w:hAnsi="Arial" w:cs="Arial"/>
                <w:sz w:val="22"/>
                <w:szCs w:val="22"/>
                <w:lang w:eastAsia="en-US"/>
              </w:rPr>
            </w:pPr>
            <w:r w:rsidRPr="00D06669">
              <w:rPr>
                <w:rFonts w:ascii="Arial" w:hAnsi="Arial" w:cs="Arial"/>
                <w:sz w:val="22"/>
                <w:szCs w:val="22"/>
                <w:lang w:eastAsia="en-US"/>
              </w:rPr>
              <w:t>Aktivnost</w:t>
            </w:r>
          </w:p>
        </w:tc>
        <w:tc>
          <w:tcPr>
            <w:tcW w:w="1418" w:type="dxa"/>
            <w:vAlign w:val="center"/>
          </w:tcPr>
          <w:p w14:paraId="49006568" w14:textId="77777777" w:rsidR="00F24DC1" w:rsidRPr="00D06669" w:rsidRDefault="00F24DC1" w:rsidP="00D06669">
            <w:pPr>
              <w:rPr>
                <w:rFonts w:ascii="Arial" w:hAnsi="Arial" w:cs="Arial"/>
                <w:sz w:val="22"/>
                <w:szCs w:val="22"/>
                <w:lang w:eastAsia="en-US"/>
              </w:rPr>
            </w:pPr>
            <w:r w:rsidRPr="00D06669">
              <w:rPr>
                <w:rFonts w:ascii="Arial" w:hAnsi="Arial" w:cs="Arial"/>
                <w:sz w:val="22"/>
                <w:szCs w:val="22"/>
                <w:lang w:eastAsia="en-US"/>
              </w:rPr>
              <w:t>A101702</w:t>
            </w:r>
          </w:p>
        </w:tc>
        <w:tc>
          <w:tcPr>
            <w:tcW w:w="4961" w:type="dxa"/>
            <w:vAlign w:val="center"/>
          </w:tcPr>
          <w:p w14:paraId="2F3F1741" w14:textId="77777777" w:rsidR="00F24DC1" w:rsidRPr="00D06669" w:rsidRDefault="00F24DC1" w:rsidP="00D06669">
            <w:pPr>
              <w:rPr>
                <w:rFonts w:ascii="Arial" w:hAnsi="Arial" w:cs="Arial"/>
                <w:sz w:val="22"/>
                <w:szCs w:val="22"/>
                <w:lang w:eastAsia="en-US"/>
              </w:rPr>
            </w:pPr>
            <w:r w:rsidRPr="00D06669">
              <w:rPr>
                <w:rFonts w:ascii="Arial" w:hAnsi="Arial" w:cs="Arial"/>
                <w:sz w:val="22"/>
                <w:szCs w:val="22"/>
                <w:lang w:eastAsia="en-US"/>
              </w:rPr>
              <w:t>Poticanje demografske obnove stanovništva</w:t>
            </w:r>
          </w:p>
        </w:tc>
        <w:tc>
          <w:tcPr>
            <w:tcW w:w="1412" w:type="dxa"/>
            <w:vAlign w:val="center"/>
          </w:tcPr>
          <w:p w14:paraId="226BF59A" w14:textId="77777777" w:rsidR="00F24DC1" w:rsidRPr="00D06669" w:rsidRDefault="00F24DC1" w:rsidP="00D06669">
            <w:pPr>
              <w:jc w:val="right"/>
              <w:rPr>
                <w:rFonts w:ascii="Arial" w:hAnsi="Arial" w:cs="Arial"/>
                <w:sz w:val="22"/>
                <w:szCs w:val="22"/>
                <w:lang w:eastAsia="en-US"/>
              </w:rPr>
            </w:pPr>
            <w:r w:rsidRPr="00D06669">
              <w:rPr>
                <w:rFonts w:ascii="Arial" w:hAnsi="Arial" w:cs="Arial"/>
                <w:sz w:val="22"/>
                <w:szCs w:val="22"/>
                <w:lang w:eastAsia="en-US"/>
              </w:rPr>
              <w:t>20.000,00</w:t>
            </w:r>
          </w:p>
        </w:tc>
      </w:tr>
      <w:tr w:rsidR="00F24DC1" w:rsidRPr="00D06669" w14:paraId="55077C0F" w14:textId="77777777" w:rsidTr="00F24DC1">
        <w:tc>
          <w:tcPr>
            <w:tcW w:w="1271" w:type="dxa"/>
            <w:vAlign w:val="center"/>
          </w:tcPr>
          <w:p w14:paraId="4EAEED5C" w14:textId="77777777" w:rsidR="00F24DC1" w:rsidRPr="00D06669" w:rsidRDefault="00F24DC1" w:rsidP="00D06669">
            <w:pPr>
              <w:rPr>
                <w:rFonts w:ascii="Arial" w:hAnsi="Arial" w:cs="Arial"/>
                <w:sz w:val="22"/>
                <w:szCs w:val="22"/>
                <w:lang w:eastAsia="en-US"/>
              </w:rPr>
            </w:pPr>
            <w:r w:rsidRPr="00D06669">
              <w:rPr>
                <w:rFonts w:ascii="Arial" w:hAnsi="Arial" w:cs="Arial"/>
                <w:sz w:val="22"/>
                <w:szCs w:val="22"/>
                <w:lang w:eastAsia="en-US"/>
              </w:rPr>
              <w:t>Aktivnost</w:t>
            </w:r>
          </w:p>
        </w:tc>
        <w:tc>
          <w:tcPr>
            <w:tcW w:w="1418" w:type="dxa"/>
            <w:vAlign w:val="center"/>
          </w:tcPr>
          <w:p w14:paraId="27D4C062" w14:textId="77777777" w:rsidR="00F24DC1" w:rsidRPr="00D06669" w:rsidRDefault="00F24DC1" w:rsidP="00D06669">
            <w:pPr>
              <w:rPr>
                <w:rFonts w:ascii="Arial" w:hAnsi="Arial" w:cs="Arial"/>
                <w:sz w:val="22"/>
                <w:szCs w:val="22"/>
                <w:lang w:eastAsia="en-US"/>
              </w:rPr>
            </w:pPr>
            <w:r w:rsidRPr="00D06669">
              <w:rPr>
                <w:rFonts w:ascii="Arial" w:hAnsi="Arial" w:cs="Arial"/>
                <w:sz w:val="22"/>
                <w:szCs w:val="22"/>
                <w:lang w:eastAsia="en-US"/>
              </w:rPr>
              <w:t>A101705</w:t>
            </w:r>
          </w:p>
        </w:tc>
        <w:tc>
          <w:tcPr>
            <w:tcW w:w="4961" w:type="dxa"/>
            <w:vAlign w:val="center"/>
          </w:tcPr>
          <w:p w14:paraId="27E540E7" w14:textId="77777777" w:rsidR="00F24DC1" w:rsidRPr="00D06669" w:rsidRDefault="00F24DC1" w:rsidP="00D06669">
            <w:pPr>
              <w:rPr>
                <w:rFonts w:ascii="Arial" w:hAnsi="Arial" w:cs="Arial"/>
                <w:sz w:val="22"/>
                <w:szCs w:val="22"/>
                <w:lang w:eastAsia="en-US"/>
              </w:rPr>
            </w:pPr>
            <w:r w:rsidRPr="00D06669">
              <w:rPr>
                <w:rFonts w:ascii="Arial" w:hAnsi="Arial" w:cs="Arial"/>
                <w:sz w:val="22"/>
                <w:szCs w:val="22"/>
                <w:lang w:eastAsia="en-US"/>
              </w:rPr>
              <w:t>Zaštita boraca i vojnih invalida</w:t>
            </w:r>
          </w:p>
        </w:tc>
        <w:tc>
          <w:tcPr>
            <w:tcW w:w="1412" w:type="dxa"/>
            <w:vAlign w:val="center"/>
          </w:tcPr>
          <w:p w14:paraId="20F79478" w14:textId="77777777" w:rsidR="00F24DC1" w:rsidRPr="00D06669" w:rsidRDefault="00F24DC1" w:rsidP="00D06669">
            <w:pPr>
              <w:jc w:val="right"/>
              <w:rPr>
                <w:rFonts w:ascii="Arial" w:hAnsi="Arial" w:cs="Arial"/>
                <w:sz w:val="22"/>
                <w:szCs w:val="22"/>
                <w:lang w:eastAsia="en-US"/>
              </w:rPr>
            </w:pPr>
            <w:r w:rsidRPr="00D06669">
              <w:rPr>
                <w:rFonts w:ascii="Arial" w:hAnsi="Arial" w:cs="Arial"/>
                <w:sz w:val="22"/>
                <w:szCs w:val="22"/>
                <w:lang w:eastAsia="en-US"/>
              </w:rPr>
              <w:t>800,00</w:t>
            </w:r>
          </w:p>
        </w:tc>
      </w:tr>
      <w:tr w:rsidR="00F24DC1" w:rsidRPr="00D06669" w14:paraId="45EE1171" w14:textId="77777777" w:rsidTr="00F24DC1">
        <w:tc>
          <w:tcPr>
            <w:tcW w:w="1271" w:type="dxa"/>
            <w:vAlign w:val="center"/>
          </w:tcPr>
          <w:p w14:paraId="1B2F3BB2" w14:textId="77777777" w:rsidR="00F24DC1" w:rsidRPr="00D06669" w:rsidRDefault="00F24DC1" w:rsidP="00D06669">
            <w:pPr>
              <w:rPr>
                <w:rFonts w:ascii="Arial" w:hAnsi="Arial" w:cs="Arial"/>
                <w:sz w:val="22"/>
                <w:szCs w:val="22"/>
                <w:lang w:eastAsia="en-US"/>
              </w:rPr>
            </w:pPr>
            <w:r w:rsidRPr="00D06669">
              <w:rPr>
                <w:rFonts w:ascii="Arial" w:hAnsi="Arial" w:cs="Arial"/>
                <w:sz w:val="22"/>
                <w:szCs w:val="22"/>
                <w:lang w:eastAsia="en-US"/>
              </w:rPr>
              <w:t>Aktivnost</w:t>
            </w:r>
          </w:p>
        </w:tc>
        <w:tc>
          <w:tcPr>
            <w:tcW w:w="1418" w:type="dxa"/>
            <w:vAlign w:val="center"/>
          </w:tcPr>
          <w:p w14:paraId="7E11D2E2" w14:textId="77777777" w:rsidR="00F24DC1" w:rsidRPr="00D06669" w:rsidRDefault="00F24DC1" w:rsidP="00D06669">
            <w:pPr>
              <w:rPr>
                <w:rFonts w:ascii="Arial" w:hAnsi="Arial" w:cs="Arial"/>
                <w:sz w:val="22"/>
                <w:szCs w:val="22"/>
                <w:lang w:eastAsia="en-US"/>
              </w:rPr>
            </w:pPr>
            <w:r w:rsidRPr="00D06669">
              <w:rPr>
                <w:rFonts w:ascii="Arial" w:hAnsi="Arial" w:cs="Arial"/>
                <w:sz w:val="22"/>
                <w:szCs w:val="22"/>
                <w:lang w:eastAsia="en-US"/>
              </w:rPr>
              <w:t>A101706</w:t>
            </w:r>
          </w:p>
        </w:tc>
        <w:tc>
          <w:tcPr>
            <w:tcW w:w="4961" w:type="dxa"/>
            <w:vAlign w:val="center"/>
          </w:tcPr>
          <w:p w14:paraId="0CD4234A" w14:textId="77777777" w:rsidR="00F24DC1" w:rsidRPr="00D06669" w:rsidRDefault="00F24DC1" w:rsidP="00D06669">
            <w:pPr>
              <w:rPr>
                <w:rFonts w:ascii="Arial" w:eastAsiaTheme="minorHAnsi" w:hAnsi="Arial" w:cs="Arial"/>
                <w:sz w:val="22"/>
                <w:szCs w:val="22"/>
                <w:lang w:eastAsia="en-US"/>
              </w:rPr>
            </w:pPr>
            <w:r w:rsidRPr="00D06669">
              <w:rPr>
                <w:rFonts w:ascii="Arial" w:hAnsi="Arial" w:cs="Arial"/>
                <w:sz w:val="22"/>
                <w:szCs w:val="22"/>
                <w:lang w:eastAsia="en-US"/>
              </w:rPr>
              <w:t>Udruge</w:t>
            </w:r>
          </w:p>
        </w:tc>
        <w:tc>
          <w:tcPr>
            <w:tcW w:w="1412" w:type="dxa"/>
            <w:vAlign w:val="center"/>
          </w:tcPr>
          <w:p w14:paraId="415A72AC" w14:textId="77777777" w:rsidR="00F24DC1" w:rsidRPr="00D06669" w:rsidRDefault="00F24DC1" w:rsidP="00D06669">
            <w:pPr>
              <w:jc w:val="right"/>
              <w:rPr>
                <w:rFonts w:ascii="Arial" w:hAnsi="Arial" w:cs="Arial"/>
                <w:sz w:val="22"/>
                <w:szCs w:val="22"/>
                <w:lang w:eastAsia="en-US"/>
              </w:rPr>
            </w:pPr>
            <w:r w:rsidRPr="00D06669">
              <w:rPr>
                <w:rFonts w:ascii="Arial" w:hAnsi="Arial" w:cs="Arial"/>
                <w:sz w:val="22"/>
                <w:szCs w:val="22"/>
                <w:lang w:eastAsia="en-US"/>
              </w:rPr>
              <w:t>30.374,00</w:t>
            </w:r>
          </w:p>
        </w:tc>
      </w:tr>
      <w:tr w:rsidR="00F24DC1" w:rsidRPr="00D06669" w14:paraId="5FAD4BF4" w14:textId="77777777" w:rsidTr="00F24DC1">
        <w:tc>
          <w:tcPr>
            <w:tcW w:w="1271" w:type="dxa"/>
            <w:vAlign w:val="center"/>
          </w:tcPr>
          <w:p w14:paraId="591FF789" w14:textId="77777777" w:rsidR="00F24DC1" w:rsidRPr="00D06669" w:rsidRDefault="00F24DC1" w:rsidP="00D06669">
            <w:pPr>
              <w:rPr>
                <w:rFonts w:ascii="Arial" w:hAnsi="Arial" w:cs="Arial"/>
                <w:sz w:val="22"/>
                <w:szCs w:val="22"/>
                <w:lang w:eastAsia="en-US"/>
              </w:rPr>
            </w:pPr>
            <w:bookmarkStart w:id="137" w:name="_Hlk119326276"/>
            <w:r w:rsidRPr="00D06669">
              <w:rPr>
                <w:rFonts w:ascii="Arial" w:hAnsi="Arial" w:cs="Arial"/>
                <w:sz w:val="22"/>
                <w:szCs w:val="22"/>
                <w:lang w:eastAsia="en-US"/>
              </w:rPr>
              <w:t>Aktivnost</w:t>
            </w:r>
          </w:p>
        </w:tc>
        <w:tc>
          <w:tcPr>
            <w:tcW w:w="1418" w:type="dxa"/>
            <w:vAlign w:val="center"/>
          </w:tcPr>
          <w:p w14:paraId="3A683AA8" w14:textId="77777777" w:rsidR="00F24DC1" w:rsidRPr="00D06669" w:rsidRDefault="00F24DC1" w:rsidP="00D06669">
            <w:pPr>
              <w:rPr>
                <w:rFonts w:ascii="Arial" w:hAnsi="Arial" w:cs="Arial"/>
                <w:sz w:val="22"/>
                <w:szCs w:val="22"/>
                <w:lang w:eastAsia="en-US"/>
              </w:rPr>
            </w:pPr>
            <w:r w:rsidRPr="00D06669">
              <w:rPr>
                <w:rFonts w:ascii="Arial" w:hAnsi="Arial" w:cs="Arial"/>
                <w:sz w:val="22"/>
                <w:szCs w:val="22"/>
                <w:lang w:eastAsia="en-US"/>
              </w:rPr>
              <w:t>A101707</w:t>
            </w:r>
          </w:p>
        </w:tc>
        <w:tc>
          <w:tcPr>
            <w:tcW w:w="4961" w:type="dxa"/>
            <w:vAlign w:val="center"/>
          </w:tcPr>
          <w:p w14:paraId="4B9F0A7C" w14:textId="77777777" w:rsidR="00F24DC1" w:rsidRPr="00D06669" w:rsidRDefault="00F24DC1" w:rsidP="00D06669">
            <w:pPr>
              <w:rPr>
                <w:rFonts w:ascii="Arial" w:hAnsi="Arial" w:cs="Arial"/>
                <w:sz w:val="22"/>
                <w:szCs w:val="22"/>
                <w:lang w:eastAsia="en-US"/>
              </w:rPr>
            </w:pPr>
            <w:r w:rsidRPr="00D06669">
              <w:rPr>
                <w:rFonts w:ascii="Arial" w:hAnsi="Arial" w:cs="Arial"/>
                <w:sz w:val="22"/>
                <w:szCs w:val="22"/>
                <w:lang w:eastAsia="en-US"/>
              </w:rPr>
              <w:t>Naknada za podmirenje troškova stanovanja korisnicima ZMN</w:t>
            </w:r>
          </w:p>
        </w:tc>
        <w:tc>
          <w:tcPr>
            <w:tcW w:w="1412" w:type="dxa"/>
            <w:vAlign w:val="center"/>
          </w:tcPr>
          <w:p w14:paraId="2F620D84" w14:textId="77777777" w:rsidR="00F24DC1" w:rsidRPr="00D06669" w:rsidRDefault="00F24DC1" w:rsidP="00D06669">
            <w:pPr>
              <w:jc w:val="right"/>
              <w:rPr>
                <w:rFonts w:ascii="Arial" w:hAnsi="Arial" w:cs="Arial"/>
                <w:sz w:val="22"/>
                <w:szCs w:val="22"/>
                <w:lang w:eastAsia="en-US"/>
              </w:rPr>
            </w:pPr>
            <w:r w:rsidRPr="00D06669">
              <w:rPr>
                <w:rFonts w:ascii="Arial" w:hAnsi="Arial" w:cs="Arial"/>
                <w:sz w:val="22"/>
                <w:szCs w:val="22"/>
                <w:lang w:eastAsia="en-US"/>
              </w:rPr>
              <w:t>4.900,00</w:t>
            </w:r>
          </w:p>
        </w:tc>
      </w:tr>
      <w:tr w:rsidR="00F24DC1" w:rsidRPr="00D06669" w14:paraId="0168578B" w14:textId="77777777" w:rsidTr="00F24DC1">
        <w:tc>
          <w:tcPr>
            <w:tcW w:w="1271" w:type="dxa"/>
            <w:vAlign w:val="center"/>
          </w:tcPr>
          <w:p w14:paraId="1647C907" w14:textId="77777777" w:rsidR="00F24DC1" w:rsidRPr="00D06669" w:rsidRDefault="00F24DC1" w:rsidP="00D06669">
            <w:pPr>
              <w:rPr>
                <w:rFonts w:ascii="Arial" w:hAnsi="Arial" w:cs="Arial"/>
                <w:sz w:val="22"/>
                <w:szCs w:val="22"/>
                <w:lang w:eastAsia="en-US"/>
              </w:rPr>
            </w:pPr>
            <w:r w:rsidRPr="00D06669">
              <w:rPr>
                <w:rFonts w:ascii="Arial" w:hAnsi="Arial" w:cs="Arial"/>
                <w:sz w:val="22"/>
                <w:szCs w:val="22"/>
                <w:lang w:eastAsia="en-US"/>
              </w:rPr>
              <w:t>Aktivnost</w:t>
            </w:r>
          </w:p>
        </w:tc>
        <w:tc>
          <w:tcPr>
            <w:tcW w:w="1418" w:type="dxa"/>
            <w:vAlign w:val="center"/>
          </w:tcPr>
          <w:p w14:paraId="5AF7CEE8" w14:textId="77777777" w:rsidR="00F24DC1" w:rsidRPr="00D06669" w:rsidRDefault="00F24DC1" w:rsidP="00D06669">
            <w:pPr>
              <w:rPr>
                <w:rFonts w:ascii="Arial" w:hAnsi="Arial" w:cs="Arial"/>
                <w:sz w:val="22"/>
                <w:szCs w:val="22"/>
                <w:lang w:eastAsia="en-US"/>
              </w:rPr>
            </w:pPr>
            <w:r w:rsidRPr="00D06669">
              <w:rPr>
                <w:rFonts w:ascii="Arial" w:hAnsi="Arial" w:cs="Arial"/>
                <w:sz w:val="22"/>
                <w:szCs w:val="22"/>
                <w:lang w:eastAsia="en-US"/>
              </w:rPr>
              <w:t>A101708</w:t>
            </w:r>
          </w:p>
        </w:tc>
        <w:tc>
          <w:tcPr>
            <w:tcW w:w="4961" w:type="dxa"/>
            <w:vAlign w:val="center"/>
          </w:tcPr>
          <w:p w14:paraId="6FC9916A" w14:textId="77777777" w:rsidR="00F24DC1" w:rsidRPr="00D06669" w:rsidRDefault="00F24DC1" w:rsidP="00D06669">
            <w:pPr>
              <w:rPr>
                <w:rFonts w:ascii="Arial" w:hAnsi="Arial" w:cs="Arial"/>
                <w:sz w:val="22"/>
                <w:szCs w:val="22"/>
                <w:lang w:eastAsia="en-US"/>
              </w:rPr>
            </w:pPr>
            <w:r w:rsidRPr="00D06669">
              <w:rPr>
                <w:rFonts w:ascii="Arial" w:hAnsi="Arial" w:cs="Arial"/>
                <w:sz w:val="22"/>
                <w:szCs w:val="22"/>
                <w:lang w:eastAsia="en-US"/>
              </w:rPr>
              <w:t>Naknada za podmirenje troškova stanovanja korisnicima temeljem Odluke o soc. skrbi Grada Buzeta</w:t>
            </w:r>
          </w:p>
        </w:tc>
        <w:tc>
          <w:tcPr>
            <w:tcW w:w="1412" w:type="dxa"/>
            <w:vAlign w:val="center"/>
          </w:tcPr>
          <w:p w14:paraId="22DC885F" w14:textId="77777777" w:rsidR="00F24DC1" w:rsidRPr="00D06669" w:rsidRDefault="00F24DC1" w:rsidP="00D06669">
            <w:pPr>
              <w:jc w:val="right"/>
              <w:rPr>
                <w:rFonts w:ascii="Arial" w:hAnsi="Arial" w:cs="Arial"/>
                <w:sz w:val="22"/>
                <w:szCs w:val="22"/>
                <w:lang w:eastAsia="en-US"/>
              </w:rPr>
            </w:pPr>
            <w:r w:rsidRPr="00D06669">
              <w:rPr>
                <w:rFonts w:ascii="Arial" w:hAnsi="Arial" w:cs="Arial"/>
                <w:sz w:val="22"/>
                <w:szCs w:val="22"/>
                <w:lang w:eastAsia="en-US"/>
              </w:rPr>
              <w:t>8.000,00</w:t>
            </w:r>
          </w:p>
        </w:tc>
      </w:tr>
      <w:tr w:rsidR="00F24DC1" w:rsidRPr="00D06669" w14:paraId="435D92F1" w14:textId="77777777" w:rsidTr="00F24DC1">
        <w:tc>
          <w:tcPr>
            <w:tcW w:w="1271" w:type="dxa"/>
            <w:vAlign w:val="center"/>
          </w:tcPr>
          <w:p w14:paraId="1AF3175C" w14:textId="77777777" w:rsidR="00F24DC1" w:rsidRPr="00D06669" w:rsidRDefault="00F24DC1" w:rsidP="00D06669">
            <w:pPr>
              <w:rPr>
                <w:rFonts w:ascii="Arial" w:hAnsi="Arial" w:cs="Arial"/>
                <w:sz w:val="22"/>
                <w:szCs w:val="22"/>
                <w:lang w:eastAsia="en-US"/>
              </w:rPr>
            </w:pPr>
            <w:r w:rsidRPr="00D06669">
              <w:rPr>
                <w:rFonts w:ascii="Arial" w:hAnsi="Arial" w:cs="Arial"/>
                <w:sz w:val="22"/>
                <w:szCs w:val="22"/>
                <w:lang w:eastAsia="en-US"/>
              </w:rPr>
              <w:t>Aktivnost</w:t>
            </w:r>
          </w:p>
        </w:tc>
        <w:tc>
          <w:tcPr>
            <w:tcW w:w="1418" w:type="dxa"/>
            <w:vAlign w:val="center"/>
          </w:tcPr>
          <w:p w14:paraId="7AD3F02C" w14:textId="77777777" w:rsidR="00F24DC1" w:rsidRPr="00D06669" w:rsidRDefault="00F24DC1" w:rsidP="00D06669">
            <w:pPr>
              <w:rPr>
                <w:rFonts w:ascii="Arial" w:hAnsi="Arial" w:cs="Arial"/>
                <w:sz w:val="22"/>
                <w:szCs w:val="22"/>
                <w:lang w:eastAsia="en-US"/>
              </w:rPr>
            </w:pPr>
            <w:r w:rsidRPr="00D06669">
              <w:rPr>
                <w:rFonts w:ascii="Arial" w:hAnsi="Arial" w:cs="Arial"/>
                <w:sz w:val="22"/>
                <w:szCs w:val="22"/>
                <w:lang w:eastAsia="en-US"/>
              </w:rPr>
              <w:t>A101710</w:t>
            </w:r>
          </w:p>
        </w:tc>
        <w:tc>
          <w:tcPr>
            <w:tcW w:w="4961" w:type="dxa"/>
            <w:vAlign w:val="center"/>
          </w:tcPr>
          <w:p w14:paraId="2FB1C5D4" w14:textId="77777777" w:rsidR="00F24DC1" w:rsidRPr="00D06669" w:rsidRDefault="00F24DC1" w:rsidP="00D06669">
            <w:pPr>
              <w:rPr>
                <w:rFonts w:ascii="Arial" w:hAnsi="Arial" w:cs="Arial"/>
                <w:sz w:val="22"/>
                <w:szCs w:val="22"/>
                <w:lang w:eastAsia="en-US"/>
              </w:rPr>
            </w:pPr>
            <w:r w:rsidRPr="00D06669">
              <w:rPr>
                <w:rFonts w:ascii="Arial" w:hAnsi="Arial" w:cs="Arial"/>
                <w:sz w:val="22"/>
                <w:szCs w:val="22"/>
                <w:lang w:eastAsia="en-US"/>
              </w:rPr>
              <w:t xml:space="preserve">Naknada za boravak djece u jaslicama i vrtiću  </w:t>
            </w:r>
          </w:p>
        </w:tc>
        <w:tc>
          <w:tcPr>
            <w:tcW w:w="1412" w:type="dxa"/>
            <w:vAlign w:val="center"/>
          </w:tcPr>
          <w:p w14:paraId="51FF1F38" w14:textId="77777777" w:rsidR="00F24DC1" w:rsidRPr="00D06669" w:rsidRDefault="00F24DC1" w:rsidP="00D06669">
            <w:pPr>
              <w:jc w:val="right"/>
              <w:rPr>
                <w:rFonts w:ascii="Arial" w:hAnsi="Arial" w:cs="Arial"/>
                <w:sz w:val="22"/>
                <w:szCs w:val="22"/>
                <w:lang w:eastAsia="en-US"/>
              </w:rPr>
            </w:pPr>
            <w:r w:rsidRPr="00D06669">
              <w:rPr>
                <w:rFonts w:ascii="Arial" w:hAnsi="Arial" w:cs="Arial"/>
                <w:sz w:val="22"/>
                <w:szCs w:val="22"/>
                <w:lang w:eastAsia="en-US"/>
              </w:rPr>
              <w:t>2.700,00</w:t>
            </w:r>
          </w:p>
        </w:tc>
      </w:tr>
      <w:tr w:rsidR="00F24DC1" w:rsidRPr="00D06669" w14:paraId="05F5D647" w14:textId="77777777" w:rsidTr="00F24DC1">
        <w:tc>
          <w:tcPr>
            <w:tcW w:w="1271" w:type="dxa"/>
            <w:vAlign w:val="center"/>
          </w:tcPr>
          <w:p w14:paraId="77DAFB18" w14:textId="77777777" w:rsidR="00F24DC1" w:rsidRPr="00D06669" w:rsidRDefault="00F24DC1" w:rsidP="00D06669">
            <w:pPr>
              <w:rPr>
                <w:rFonts w:ascii="Arial" w:hAnsi="Arial" w:cs="Arial"/>
                <w:sz w:val="22"/>
                <w:szCs w:val="22"/>
                <w:lang w:eastAsia="en-US"/>
              </w:rPr>
            </w:pPr>
            <w:r w:rsidRPr="00D06669">
              <w:rPr>
                <w:rFonts w:ascii="Arial" w:hAnsi="Arial" w:cs="Arial"/>
                <w:sz w:val="22"/>
                <w:szCs w:val="22"/>
                <w:lang w:eastAsia="en-US"/>
              </w:rPr>
              <w:t>Aktivnost</w:t>
            </w:r>
          </w:p>
        </w:tc>
        <w:tc>
          <w:tcPr>
            <w:tcW w:w="1418" w:type="dxa"/>
            <w:vAlign w:val="center"/>
          </w:tcPr>
          <w:p w14:paraId="26DFB5DD" w14:textId="77777777" w:rsidR="00F24DC1" w:rsidRPr="00D06669" w:rsidRDefault="00F24DC1" w:rsidP="00D06669">
            <w:pPr>
              <w:rPr>
                <w:rFonts w:ascii="Arial" w:hAnsi="Arial" w:cs="Arial"/>
                <w:sz w:val="22"/>
                <w:szCs w:val="22"/>
                <w:lang w:eastAsia="en-US"/>
              </w:rPr>
            </w:pPr>
            <w:r w:rsidRPr="00D06669">
              <w:rPr>
                <w:rFonts w:ascii="Arial" w:hAnsi="Arial" w:cs="Arial"/>
                <w:sz w:val="22"/>
                <w:szCs w:val="22"/>
                <w:lang w:eastAsia="en-US"/>
              </w:rPr>
              <w:t>A101711</w:t>
            </w:r>
          </w:p>
        </w:tc>
        <w:tc>
          <w:tcPr>
            <w:tcW w:w="4961" w:type="dxa"/>
            <w:vAlign w:val="center"/>
          </w:tcPr>
          <w:p w14:paraId="6F50B9B9" w14:textId="77777777" w:rsidR="00F24DC1" w:rsidRPr="00D06669" w:rsidRDefault="00F24DC1" w:rsidP="00D06669">
            <w:pPr>
              <w:rPr>
                <w:rFonts w:ascii="Arial" w:hAnsi="Arial" w:cs="Arial"/>
                <w:sz w:val="22"/>
                <w:szCs w:val="22"/>
                <w:lang w:eastAsia="en-US"/>
              </w:rPr>
            </w:pPr>
            <w:r w:rsidRPr="00D06669">
              <w:rPr>
                <w:rFonts w:ascii="Arial" w:hAnsi="Arial" w:cs="Arial"/>
                <w:sz w:val="22"/>
                <w:szCs w:val="22"/>
                <w:lang w:eastAsia="en-US"/>
              </w:rPr>
              <w:t xml:space="preserve">Naknada za prehranu djece u osnovnoj školi   </w:t>
            </w:r>
          </w:p>
        </w:tc>
        <w:tc>
          <w:tcPr>
            <w:tcW w:w="1412" w:type="dxa"/>
            <w:vAlign w:val="center"/>
          </w:tcPr>
          <w:p w14:paraId="06F1D144" w14:textId="77777777" w:rsidR="00F24DC1" w:rsidRPr="00D06669" w:rsidRDefault="00F24DC1" w:rsidP="00D06669">
            <w:pPr>
              <w:jc w:val="right"/>
              <w:rPr>
                <w:rFonts w:ascii="Arial" w:hAnsi="Arial" w:cs="Arial"/>
                <w:sz w:val="22"/>
                <w:szCs w:val="22"/>
                <w:lang w:eastAsia="en-US"/>
              </w:rPr>
            </w:pPr>
            <w:r w:rsidRPr="00D06669">
              <w:rPr>
                <w:rFonts w:ascii="Arial" w:hAnsi="Arial" w:cs="Arial"/>
                <w:sz w:val="22"/>
                <w:szCs w:val="22"/>
                <w:lang w:eastAsia="en-US"/>
              </w:rPr>
              <w:t>1.300,00</w:t>
            </w:r>
          </w:p>
        </w:tc>
      </w:tr>
      <w:tr w:rsidR="00F24DC1" w:rsidRPr="00D06669" w14:paraId="7DFA2A4D" w14:textId="77777777" w:rsidTr="00F24DC1">
        <w:tc>
          <w:tcPr>
            <w:tcW w:w="1271" w:type="dxa"/>
            <w:vAlign w:val="center"/>
          </w:tcPr>
          <w:p w14:paraId="432A1A97" w14:textId="77777777" w:rsidR="00F24DC1" w:rsidRPr="00D06669" w:rsidRDefault="00F24DC1" w:rsidP="00D06669">
            <w:pPr>
              <w:rPr>
                <w:rFonts w:ascii="Arial" w:hAnsi="Arial" w:cs="Arial"/>
                <w:sz w:val="22"/>
                <w:szCs w:val="22"/>
                <w:lang w:eastAsia="en-US"/>
              </w:rPr>
            </w:pPr>
            <w:r w:rsidRPr="00D06669">
              <w:rPr>
                <w:rFonts w:ascii="Arial" w:hAnsi="Arial" w:cs="Arial"/>
                <w:sz w:val="22"/>
                <w:szCs w:val="22"/>
                <w:lang w:eastAsia="en-US"/>
              </w:rPr>
              <w:t>Aktivnost</w:t>
            </w:r>
          </w:p>
        </w:tc>
        <w:tc>
          <w:tcPr>
            <w:tcW w:w="1418" w:type="dxa"/>
            <w:vAlign w:val="center"/>
          </w:tcPr>
          <w:p w14:paraId="414AE08E" w14:textId="77777777" w:rsidR="00F24DC1" w:rsidRPr="00D06669" w:rsidRDefault="00F24DC1" w:rsidP="00D06669">
            <w:pPr>
              <w:rPr>
                <w:rFonts w:ascii="Arial" w:hAnsi="Arial" w:cs="Arial"/>
                <w:sz w:val="22"/>
                <w:szCs w:val="22"/>
                <w:lang w:eastAsia="en-US"/>
              </w:rPr>
            </w:pPr>
            <w:r w:rsidRPr="00D06669">
              <w:rPr>
                <w:rFonts w:ascii="Arial" w:hAnsi="Arial" w:cs="Arial"/>
                <w:sz w:val="22"/>
                <w:szCs w:val="22"/>
                <w:lang w:eastAsia="en-US"/>
              </w:rPr>
              <w:t>A101712</w:t>
            </w:r>
          </w:p>
        </w:tc>
        <w:tc>
          <w:tcPr>
            <w:tcW w:w="4961" w:type="dxa"/>
            <w:vAlign w:val="center"/>
          </w:tcPr>
          <w:p w14:paraId="70958F49" w14:textId="77777777" w:rsidR="00F24DC1" w:rsidRPr="00D06669" w:rsidRDefault="00F24DC1" w:rsidP="00D06669">
            <w:pPr>
              <w:rPr>
                <w:rFonts w:ascii="Arial" w:hAnsi="Arial" w:cs="Arial"/>
                <w:sz w:val="22"/>
                <w:szCs w:val="22"/>
                <w:lang w:eastAsia="en-US"/>
              </w:rPr>
            </w:pPr>
            <w:r w:rsidRPr="00D06669">
              <w:rPr>
                <w:rFonts w:ascii="Arial" w:hAnsi="Arial" w:cs="Arial"/>
                <w:sz w:val="22"/>
                <w:szCs w:val="22"/>
                <w:lang w:eastAsia="en-US"/>
              </w:rPr>
              <w:t xml:space="preserve">Naknada za produženi boravak učenika u osnovnoj školi   </w:t>
            </w:r>
          </w:p>
        </w:tc>
        <w:tc>
          <w:tcPr>
            <w:tcW w:w="1412" w:type="dxa"/>
            <w:vAlign w:val="center"/>
          </w:tcPr>
          <w:p w14:paraId="34A6CC58" w14:textId="77777777" w:rsidR="00F24DC1" w:rsidRPr="00D06669" w:rsidRDefault="00F24DC1" w:rsidP="00D06669">
            <w:pPr>
              <w:jc w:val="right"/>
              <w:rPr>
                <w:rFonts w:ascii="Arial" w:hAnsi="Arial" w:cs="Arial"/>
                <w:sz w:val="22"/>
                <w:szCs w:val="22"/>
                <w:lang w:eastAsia="en-US"/>
              </w:rPr>
            </w:pPr>
            <w:r w:rsidRPr="00D06669">
              <w:rPr>
                <w:rFonts w:ascii="Arial" w:hAnsi="Arial" w:cs="Arial"/>
                <w:sz w:val="22"/>
                <w:szCs w:val="22"/>
                <w:lang w:eastAsia="en-US"/>
              </w:rPr>
              <w:t>300,00</w:t>
            </w:r>
          </w:p>
        </w:tc>
      </w:tr>
      <w:tr w:rsidR="00F24DC1" w:rsidRPr="00D06669" w14:paraId="73B0569C" w14:textId="77777777" w:rsidTr="00F24DC1">
        <w:tc>
          <w:tcPr>
            <w:tcW w:w="1271" w:type="dxa"/>
            <w:vAlign w:val="center"/>
          </w:tcPr>
          <w:p w14:paraId="0135C01E" w14:textId="77777777" w:rsidR="00F24DC1" w:rsidRPr="00D06669" w:rsidRDefault="00F24DC1" w:rsidP="00D06669">
            <w:pPr>
              <w:rPr>
                <w:rFonts w:ascii="Arial" w:hAnsi="Arial" w:cs="Arial"/>
                <w:sz w:val="22"/>
                <w:szCs w:val="22"/>
                <w:lang w:eastAsia="en-US"/>
              </w:rPr>
            </w:pPr>
            <w:r w:rsidRPr="00D06669">
              <w:rPr>
                <w:rFonts w:ascii="Arial" w:hAnsi="Arial" w:cs="Arial"/>
                <w:sz w:val="22"/>
                <w:szCs w:val="22"/>
                <w:lang w:eastAsia="en-US"/>
              </w:rPr>
              <w:t>Aktivnost</w:t>
            </w:r>
          </w:p>
        </w:tc>
        <w:tc>
          <w:tcPr>
            <w:tcW w:w="1418" w:type="dxa"/>
            <w:vAlign w:val="center"/>
          </w:tcPr>
          <w:p w14:paraId="0617E0FF" w14:textId="77777777" w:rsidR="00F24DC1" w:rsidRPr="00D06669" w:rsidRDefault="00F24DC1" w:rsidP="00D06669">
            <w:pPr>
              <w:rPr>
                <w:rFonts w:ascii="Arial" w:hAnsi="Arial" w:cs="Arial"/>
                <w:sz w:val="22"/>
                <w:szCs w:val="22"/>
                <w:lang w:eastAsia="en-US"/>
              </w:rPr>
            </w:pPr>
            <w:r w:rsidRPr="00D06669">
              <w:rPr>
                <w:rFonts w:ascii="Arial" w:hAnsi="Arial" w:cs="Arial"/>
                <w:sz w:val="22"/>
                <w:szCs w:val="22"/>
                <w:lang w:eastAsia="en-US"/>
              </w:rPr>
              <w:t>A101713</w:t>
            </w:r>
          </w:p>
        </w:tc>
        <w:tc>
          <w:tcPr>
            <w:tcW w:w="4961" w:type="dxa"/>
            <w:vAlign w:val="center"/>
          </w:tcPr>
          <w:p w14:paraId="5D1F3C8D" w14:textId="77777777" w:rsidR="00F24DC1" w:rsidRPr="00D06669" w:rsidRDefault="00F24DC1" w:rsidP="00D06669">
            <w:pPr>
              <w:rPr>
                <w:rFonts w:ascii="Arial" w:hAnsi="Arial" w:cs="Arial"/>
                <w:sz w:val="22"/>
                <w:szCs w:val="22"/>
                <w:lang w:eastAsia="en-US"/>
              </w:rPr>
            </w:pPr>
            <w:r w:rsidRPr="00D06669">
              <w:rPr>
                <w:rFonts w:ascii="Arial" w:hAnsi="Arial" w:cs="Arial"/>
                <w:sz w:val="22"/>
                <w:szCs w:val="22"/>
                <w:lang w:eastAsia="en-US"/>
              </w:rPr>
              <w:t>Naknada za troškove prijevoza djece na rehabilitaciju</w:t>
            </w:r>
          </w:p>
        </w:tc>
        <w:tc>
          <w:tcPr>
            <w:tcW w:w="1412" w:type="dxa"/>
            <w:vAlign w:val="center"/>
          </w:tcPr>
          <w:p w14:paraId="1262CF1D" w14:textId="77777777" w:rsidR="00F24DC1" w:rsidRPr="00D06669" w:rsidRDefault="00F24DC1" w:rsidP="00D06669">
            <w:pPr>
              <w:jc w:val="right"/>
              <w:rPr>
                <w:rFonts w:ascii="Arial" w:hAnsi="Arial" w:cs="Arial"/>
                <w:sz w:val="22"/>
                <w:szCs w:val="22"/>
                <w:lang w:eastAsia="en-US"/>
              </w:rPr>
            </w:pPr>
            <w:r w:rsidRPr="00D06669">
              <w:rPr>
                <w:rFonts w:ascii="Arial" w:hAnsi="Arial" w:cs="Arial"/>
                <w:sz w:val="22"/>
                <w:szCs w:val="22"/>
                <w:lang w:eastAsia="en-US"/>
              </w:rPr>
              <w:t>2.700,00</w:t>
            </w:r>
          </w:p>
        </w:tc>
      </w:tr>
      <w:tr w:rsidR="00F24DC1" w:rsidRPr="00D06669" w14:paraId="15F72297" w14:textId="77777777" w:rsidTr="00F24DC1">
        <w:tc>
          <w:tcPr>
            <w:tcW w:w="1271" w:type="dxa"/>
            <w:vAlign w:val="center"/>
          </w:tcPr>
          <w:p w14:paraId="4EF79F06" w14:textId="77777777" w:rsidR="00F24DC1" w:rsidRPr="00D06669" w:rsidRDefault="00F24DC1" w:rsidP="00D06669">
            <w:pPr>
              <w:rPr>
                <w:rFonts w:ascii="Arial" w:hAnsi="Arial" w:cs="Arial"/>
                <w:sz w:val="22"/>
                <w:szCs w:val="22"/>
                <w:lang w:eastAsia="en-US"/>
              </w:rPr>
            </w:pPr>
            <w:r w:rsidRPr="00D06669">
              <w:rPr>
                <w:rFonts w:ascii="Arial" w:hAnsi="Arial" w:cs="Arial"/>
                <w:sz w:val="22"/>
                <w:szCs w:val="22"/>
                <w:lang w:eastAsia="en-US"/>
              </w:rPr>
              <w:t>Aktivnost</w:t>
            </w:r>
          </w:p>
        </w:tc>
        <w:tc>
          <w:tcPr>
            <w:tcW w:w="1418" w:type="dxa"/>
            <w:vAlign w:val="center"/>
          </w:tcPr>
          <w:p w14:paraId="0C9C88DE" w14:textId="77777777" w:rsidR="00F24DC1" w:rsidRPr="00D06669" w:rsidRDefault="00F24DC1" w:rsidP="00D06669">
            <w:pPr>
              <w:rPr>
                <w:rFonts w:ascii="Arial" w:hAnsi="Arial" w:cs="Arial"/>
                <w:sz w:val="22"/>
                <w:szCs w:val="22"/>
                <w:lang w:eastAsia="en-US"/>
              </w:rPr>
            </w:pPr>
            <w:r w:rsidRPr="00D06669">
              <w:rPr>
                <w:rFonts w:ascii="Arial" w:hAnsi="Arial" w:cs="Arial"/>
                <w:sz w:val="22"/>
                <w:szCs w:val="22"/>
                <w:lang w:eastAsia="en-US"/>
              </w:rPr>
              <w:t>A101714</w:t>
            </w:r>
          </w:p>
        </w:tc>
        <w:tc>
          <w:tcPr>
            <w:tcW w:w="4961" w:type="dxa"/>
            <w:vAlign w:val="center"/>
          </w:tcPr>
          <w:p w14:paraId="6C3B5E66" w14:textId="77777777" w:rsidR="00F24DC1" w:rsidRPr="00D06669" w:rsidRDefault="00F24DC1" w:rsidP="00D06669">
            <w:pPr>
              <w:rPr>
                <w:rFonts w:ascii="Arial" w:hAnsi="Arial" w:cs="Arial"/>
                <w:sz w:val="22"/>
                <w:szCs w:val="22"/>
                <w:lang w:eastAsia="en-US"/>
              </w:rPr>
            </w:pPr>
            <w:r w:rsidRPr="00D06669">
              <w:rPr>
                <w:rFonts w:ascii="Arial" w:hAnsi="Arial" w:cs="Arial"/>
                <w:sz w:val="22"/>
                <w:szCs w:val="22"/>
                <w:lang w:eastAsia="en-US"/>
              </w:rPr>
              <w:t xml:space="preserve">Topli obrok građanima u socijalnoj potrebi </w:t>
            </w:r>
          </w:p>
        </w:tc>
        <w:tc>
          <w:tcPr>
            <w:tcW w:w="1412" w:type="dxa"/>
            <w:vAlign w:val="center"/>
          </w:tcPr>
          <w:p w14:paraId="3CA16046" w14:textId="77777777" w:rsidR="00F24DC1" w:rsidRPr="00D06669" w:rsidRDefault="00F24DC1" w:rsidP="00D06669">
            <w:pPr>
              <w:jc w:val="right"/>
              <w:rPr>
                <w:rFonts w:ascii="Arial" w:hAnsi="Arial" w:cs="Arial"/>
                <w:sz w:val="22"/>
                <w:szCs w:val="22"/>
                <w:lang w:eastAsia="en-US"/>
              </w:rPr>
            </w:pPr>
            <w:r w:rsidRPr="00D06669">
              <w:rPr>
                <w:rFonts w:ascii="Arial" w:hAnsi="Arial" w:cs="Arial"/>
                <w:sz w:val="22"/>
                <w:szCs w:val="22"/>
                <w:lang w:eastAsia="en-US"/>
              </w:rPr>
              <w:t>500,00</w:t>
            </w:r>
          </w:p>
        </w:tc>
      </w:tr>
      <w:tr w:rsidR="00F24DC1" w:rsidRPr="00D06669" w14:paraId="4776A9B5" w14:textId="77777777" w:rsidTr="00F24DC1">
        <w:tc>
          <w:tcPr>
            <w:tcW w:w="1271" w:type="dxa"/>
            <w:vAlign w:val="center"/>
          </w:tcPr>
          <w:p w14:paraId="44F6C76F" w14:textId="77777777" w:rsidR="00F24DC1" w:rsidRPr="00D06669" w:rsidRDefault="00F24DC1" w:rsidP="00D06669">
            <w:pPr>
              <w:rPr>
                <w:rFonts w:ascii="Arial" w:hAnsi="Arial" w:cs="Arial"/>
                <w:sz w:val="22"/>
                <w:szCs w:val="22"/>
                <w:lang w:eastAsia="en-US"/>
              </w:rPr>
            </w:pPr>
            <w:r w:rsidRPr="00D06669">
              <w:rPr>
                <w:rFonts w:ascii="Arial" w:hAnsi="Arial" w:cs="Arial"/>
                <w:sz w:val="22"/>
                <w:szCs w:val="22"/>
                <w:lang w:eastAsia="en-US"/>
              </w:rPr>
              <w:t>Aktivnost</w:t>
            </w:r>
          </w:p>
        </w:tc>
        <w:tc>
          <w:tcPr>
            <w:tcW w:w="1418" w:type="dxa"/>
            <w:vAlign w:val="center"/>
          </w:tcPr>
          <w:p w14:paraId="4A4DB93A" w14:textId="77777777" w:rsidR="00F24DC1" w:rsidRPr="00D06669" w:rsidRDefault="00F24DC1" w:rsidP="00D06669">
            <w:pPr>
              <w:rPr>
                <w:rFonts w:ascii="Arial" w:hAnsi="Arial" w:cs="Arial"/>
                <w:sz w:val="22"/>
                <w:szCs w:val="22"/>
                <w:lang w:eastAsia="en-US"/>
              </w:rPr>
            </w:pPr>
            <w:r w:rsidRPr="00D06669">
              <w:rPr>
                <w:rFonts w:ascii="Arial" w:hAnsi="Arial" w:cs="Arial"/>
                <w:sz w:val="22"/>
                <w:szCs w:val="22"/>
                <w:lang w:eastAsia="en-US"/>
              </w:rPr>
              <w:t>A101715</w:t>
            </w:r>
          </w:p>
        </w:tc>
        <w:tc>
          <w:tcPr>
            <w:tcW w:w="4961" w:type="dxa"/>
            <w:vAlign w:val="center"/>
          </w:tcPr>
          <w:p w14:paraId="22C7BFFD" w14:textId="77777777" w:rsidR="00F24DC1" w:rsidRPr="00D06669" w:rsidRDefault="00F24DC1" w:rsidP="00D06669">
            <w:pPr>
              <w:rPr>
                <w:rFonts w:ascii="Arial" w:hAnsi="Arial" w:cs="Arial"/>
                <w:sz w:val="22"/>
                <w:szCs w:val="22"/>
                <w:lang w:eastAsia="en-US"/>
              </w:rPr>
            </w:pPr>
            <w:r w:rsidRPr="00D06669">
              <w:rPr>
                <w:rFonts w:ascii="Arial" w:hAnsi="Arial" w:cs="Arial"/>
                <w:sz w:val="22"/>
                <w:szCs w:val="22"/>
                <w:lang w:eastAsia="en-US"/>
              </w:rPr>
              <w:t>Pomoć za kupnju udžbenika obiteljima u socijalnoj potrebi</w:t>
            </w:r>
          </w:p>
        </w:tc>
        <w:tc>
          <w:tcPr>
            <w:tcW w:w="1412" w:type="dxa"/>
            <w:vAlign w:val="center"/>
          </w:tcPr>
          <w:p w14:paraId="641CFF2F" w14:textId="77777777" w:rsidR="00F24DC1" w:rsidRPr="00D06669" w:rsidRDefault="00F24DC1" w:rsidP="00D06669">
            <w:pPr>
              <w:jc w:val="right"/>
              <w:rPr>
                <w:rFonts w:ascii="Arial" w:hAnsi="Arial" w:cs="Arial"/>
                <w:sz w:val="22"/>
                <w:szCs w:val="22"/>
                <w:lang w:eastAsia="en-US"/>
              </w:rPr>
            </w:pPr>
            <w:r w:rsidRPr="00D06669">
              <w:rPr>
                <w:rFonts w:ascii="Arial" w:hAnsi="Arial" w:cs="Arial"/>
                <w:sz w:val="22"/>
                <w:szCs w:val="22"/>
                <w:lang w:eastAsia="en-US"/>
              </w:rPr>
              <w:t>1.300,00</w:t>
            </w:r>
          </w:p>
        </w:tc>
      </w:tr>
      <w:tr w:rsidR="00F24DC1" w:rsidRPr="00D06669" w14:paraId="691B7F71" w14:textId="77777777" w:rsidTr="00F24DC1">
        <w:tc>
          <w:tcPr>
            <w:tcW w:w="1271" w:type="dxa"/>
            <w:vAlign w:val="center"/>
          </w:tcPr>
          <w:p w14:paraId="2E59535B" w14:textId="77777777" w:rsidR="00F24DC1" w:rsidRPr="00D06669" w:rsidRDefault="00F24DC1" w:rsidP="00D06669">
            <w:pPr>
              <w:rPr>
                <w:rFonts w:ascii="Arial" w:hAnsi="Arial" w:cs="Arial"/>
                <w:sz w:val="22"/>
                <w:szCs w:val="22"/>
                <w:lang w:eastAsia="en-US"/>
              </w:rPr>
            </w:pPr>
            <w:r w:rsidRPr="00D06669">
              <w:rPr>
                <w:rFonts w:ascii="Arial" w:hAnsi="Arial" w:cs="Arial"/>
                <w:sz w:val="22"/>
                <w:szCs w:val="22"/>
                <w:lang w:eastAsia="en-US"/>
              </w:rPr>
              <w:t>Aktivnost</w:t>
            </w:r>
          </w:p>
        </w:tc>
        <w:tc>
          <w:tcPr>
            <w:tcW w:w="1418" w:type="dxa"/>
            <w:vAlign w:val="center"/>
          </w:tcPr>
          <w:p w14:paraId="33DF924A" w14:textId="77777777" w:rsidR="00F24DC1" w:rsidRPr="00D06669" w:rsidRDefault="00F24DC1" w:rsidP="00D06669">
            <w:pPr>
              <w:rPr>
                <w:rFonts w:ascii="Arial" w:hAnsi="Arial" w:cs="Arial"/>
                <w:sz w:val="22"/>
                <w:szCs w:val="22"/>
                <w:lang w:eastAsia="en-US"/>
              </w:rPr>
            </w:pPr>
            <w:r w:rsidRPr="00D06669">
              <w:rPr>
                <w:rFonts w:ascii="Arial" w:hAnsi="Arial" w:cs="Arial"/>
                <w:sz w:val="22"/>
                <w:szCs w:val="22"/>
                <w:lang w:eastAsia="en-US"/>
              </w:rPr>
              <w:t>A101716</w:t>
            </w:r>
          </w:p>
        </w:tc>
        <w:tc>
          <w:tcPr>
            <w:tcW w:w="4961" w:type="dxa"/>
            <w:vAlign w:val="center"/>
          </w:tcPr>
          <w:p w14:paraId="22FBFE9F" w14:textId="77777777" w:rsidR="00F24DC1" w:rsidRPr="00D06669" w:rsidRDefault="00F24DC1" w:rsidP="00D06669">
            <w:pPr>
              <w:rPr>
                <w:rFonts w:ascii="Arial" w:hAnsi="Arial" w:cs="Arial"/>
                <w:sz w:val="22"/>
                <w:szCs w:val="22"/>
                <w:lang w:eastAsia="en-US"/>
              </w:rPr>
            </w:pPr>
            <w:r w:rsidRPr="00D06669">
              <w:rPr>
                <w:rFonts w:ascii="Arial" w:hAnsi="Arial" w:cs="Arial"/>
                <w:sz w:val="22"/>
                <w:szCs w:val="22"/>
                <w:lang w:eastAsia="en-US"/>
              </w:rPr>
              <w:t xml:space="preserve">Jednokratne naknade </w:t>
            </w:r>
          </w:p>
        </w:tc>
        <w:tc>
          <w:tcPr>
            <w:tcW w:w="1412" w:type="dxa"/>
            <w:vAlign w:val="center"/>
          </w:tcPr>
          <w:p w14:paraId="3863D628" w14:textId="77777777" w:rsidR="00F24DC1" w:rsidRPr="00D06669" w:rsidRDefault="00F24DC1" w:rsidP="00D06669">
            <w:pPr>
              <w:jc w:val="right"/>
              <w:rPr>
                <w:rFonts w:ascii="Arial" w:hAnsi="Arial" w:cs="Arial"/>
                <w:sz w:val="22"/>
                <w:szCs w:val="22"/>
                <w:lang w:eastAsia="en-US"/>
              </w:rPr>
            </w:pPr>
            <w:r w:rsidRPr="00D06669">
              <w:rPr>
                <w:rFonts w:ascii="Arial" w:hAnsi="Arial" w:cs="Arial"/>
                <w:sz w:val="22"/>
                <w:szCs w:val="22"/>
                <w:lang w:eastAsia="en-US"/>
              </w:rPr>
              <w:t>14.300,00</w:t>
            </w:r>
          </w:p>
        </w:tc>
      </w:tr>
      <w:tr w:rsidR="00F24DC1" w:rsidRPr="00D06669" w14:paraId="37AFB553" w14:textId="77777777" w:rsidTr="00F24DC1">
        <w:tc>
          <w:tcPr>
            <w:tcW w:w="1271" w:type="dxa"/>
            <w:vAlign w:val="center"/>
          </w:tcPr>
          <w:p w14:paraId="5EF4F3C1" w14:textId="77777777" w:rsidR="00F24DC1" w:rsidRPr="00D06669" w:rsidRDefault="00F24DC1" w:rsidP="00D06669">
            <w:pPr>
              <w:rPr>
                <w:rFonts w:ascii="Arial" w:hAnsi="Arial" w:cs="Arial"/>
                <w:sz w:val="22"/>
                <w:szCs w:val="22"/>
                <w:lang w:eastAsia="en-US"/>
              </w:rPr>
            </w:pPr>
            <w:r w:rsidRPr="00D06669">
              <w:rPr>
                <w:rFonts w:ascii="Arial" w:hAnsi="Arial" w:cs="Arial"/>
                <w:sz w:val="22"/>
                <w:szCs w:val="22"/>
                <w:lang w:eastAsia="en-US"/>
              </w:rPr>
              <w:t>Aktivnost</w:t>
            </w:r>
          </w:p>
        </w:tc>
        <w:tc>
          <w:tcPr>
            <w:tcW w:w="1418" w:type="dxa"/>
            <w:vAlign w:val="center"/>
          </w:tcPr>
          <w:p w14:paraId="76382DEB" w14:textId="77777777" w:rsidR="00F24DC1" w:rsidRPr="00D06669" w:rsidRDefault="00F24DC1" w:rsidP="00D06669">
            <w:pPr>
              <w:rPr>
                <w:rFonts w:ascii="Arial" w:hAnsi="Arial" w:cs="Arial"/>
                <w:sz w:val="22"/>
                <w:szCs w:val="22"/>
                <w:lang w:eastAsia="en-US"/>
              </w:rPr>
            </w:pPr>
            <w:r w:rsidRPr="00D06669">
              <w:rPr>
                <w:rFonts w:ascii="Arial" w:hAnsi="Arial" w:cs="Arial"/>
                <w:sz w:val="22"/>
                <w:szCs w:val="22"/>
                <w:lang w:eastAsia="en-US"/>
              </w:rPr>
              <w:t>A101717</w:t>
            </w:r>
          </w:p>
        </w:tc>
        <w:tc>
          <w:tcPr>
            <w:tcW w:w="4961" w:type="dxa"/>
            <w:vAlign w:val="center"/>
          </w:tcPr>
          <w:p w14:paraId="64468568" w14:textId="77777777" w:rsidR="00F24DC1" w:rsidRPr="00D06669" w:rsidRDefault="00F24DC1" w:rsidP="00D06669">
            <w:pPr>
              <w:rPr>
                <w:rFonts w:ascii="Arial" w:hAnsi="Arial" w:cs="Arial"/>
                <w:sz w:val="22"/>
                <w:szCs w:val="22"/>
                <w:lang w:eastAsia="en-US"/>
              </w:rPr>
            </w:pPr>
            <w:r w:rsidRPr="00D06669">
              <w:rPr>
                <w:rFonts w:ascii="Arial" w:hAnsi="Arial" w:cs="Arial"/>
                <w:sz w:val="22"/>
                <w:szCs w:val="22"/>
                <w:lang w:eastAsia="en-US"/>
              </w:rPr>
              <w:t xml:space="preserve">Stalna mjesečna novčana pomoć </w:t>
            </w:r>
          </w:p>
        </w:tc>
        <w:tc>
          <w:tcPr>
            <w:tcW w:w="1412" w:type="dxa"/>
            <w:vAlign w:val="center"/>
          </w:tcPr>
          <w:p w14:paraId="0078DC7F" w14:textId="77777777" w:rsidR="00F24DC1" w:rsidRPr="00D06669" w:rsidRDefault="00F24DC1" w:rsidP="00D06669">
            <w:pPr>
              <w:jc w:val="right"/>
              <w:rPr>
                <w:rFonts w:ascii="Arial" w:hAnsi="Arial" w:cs="Arial"/>
                <w:sz w:val="22"/>
                <w:szCs w:val="22"/>
                <w:lang w:eastAsia="en-US"/>
              </w:rPr>
            </w:pPr>
            <w:r w:rsidRPr="00D06669">
              <w:rPr>
                <w:rFonts w:ascii="Arial" w:hAnsi="Arial" w:cs="Arial"/>
                <w:sz w:val="22"/>
                <w:szCs w:val="22"/>
                <w:lang w:eastAsia="en-US"/>
              </w:rPr>
              <w:t>5.300,00</w:t>
            </w:r>
          </w:p>
        </w:tc>
      </w:tr>
      <w:tr w:rsidR="00F24DC1" w:rsidRPr="00D06669" w14:paraId="5BC39A25" w14:textId="77777777" w:rsidTr="00F24DC1">
        <w:tc>
          <w:tcPr>
            <w:tcW w:w="1271" w:type="dxa"/>
            <w:vAlign w:val="center"/>
          </w:tcPr>
          <w:p w14:paraId="6ACC0C0A" w14:textId="77777777" w:rsidR="00F24DC1" w:rsidRPr="00D06669" w:rsidRDefault="00F24DC1" w:rsidP="00D06669">
            <w:pPr>
              <w:rPr>
                <w:rFonts w:ascii="Arial" w:hAnsi="Arial" w:cs="Arial"/>
                <w:sz w:val="22"/>
                <w:szCs w:val="22"/>
                <w:lang w:eastAsia="en-US"/>
              </w:rPr>
            </w:pPr>
            <w:r w:rsidRPr="00D06669">
              <w:rPr>
                <w:rFonts w:ascii="Arial" w:hAnsi="Arial" w:cs="Arial"/>
                <w:sz w:val="22"/>
                <w:szCs w:val="22"/>
                <w:lang w:eastAsia="en-US"/>
              </w:rPr>
              <w:t>Aktivnost</w:t>
            </w:r>
          </w:p>
        </w:tc>
        <w:tc>
          <w:tcPr>
            <w:tcW w:w="1418" w:type="dxa"/>
            <w:vAlign w:val="center"/>
          </w:tcPr>
          <w:p w14:paraId="30F6CD9A" w14:textId="77777777" w:rsidR="00F24DC1" w:rsidRPr="00D06669" w:rsidRDefault="00F24DC1" w:rsidP="00D06669">
            <w:pPr>
              <w:rPr>
                <w:rFonts w:ascii="Arial" w:hAnsi="Arial" w:cs="Arial"/>
                <w:sz w:val="22"/>
                <w:szCs w:val="22"/>
                <w:lang w:eastAsia="en-US"/>
              </w:rPr>
            </w:pPr>
            <w:r w:rsidRPr="00D06669">
              <w:rPr>
                <w:rFonts w:ascii="Arial" w:hAnsi="Arial" w:cs="Arial"/>
                <w:sz w:val="22"/>
                <w:szCs w:val="22"/>
                <w:lang w:eastAsia="en-US"/>
              </w:rPr>
              <w:t>A101718</w:t>
            </w:r>
          </w:p>
        </w:tc>
        <w:tc>
          <w:tcPr>
            <w:tcW w:w="4961" w:type="dxa"/>
            <w:vAlign w:val="center"/>
          </w:tcPr>
          <w:p w14:paraId="073A4B11" w14:textId="77777777" w:rsidR="00F24DC1" w:rsidRPr="00D06669" w:rsidRDefault="00F24DC1" w:rsidP="00D06669">
            <w:pPr>
              <w:rPr>
                <w:rFonts w:ascii="Arial" w:hAnsi="Arial" w:cs="Arial"/>
                <w:sz w:val="22"/>
                <w:szCs w:val="22"/>
                <w:lang w:eastAsia="en-US"/>
              </w:rPr>
            </w:pPr>
            <w:r w:rsidRPr="00D06669">
              <w:rPr>
                <w:rFonts w:ascii="Arial" w:hAnsi="Arial" w:cs="Arial"/>
                <w:sz w:val="22"/>
                <w:szCs w:val="22"/>
                <w:lang w:eastAsia="en-US"/>
              </w:rPr>
              <w:t>Naknade za plaćanje pogrebnih troškova</w:t>
            </w:r>
          </w:p>
        </w:tc>
        <w:tc>
          <w:tcPr>
            <w:tcW w:w="1412" w:type="dxa"/>
            <w:vAlign w:val="center"/>
          </w:tcPr>
          <w:p w14:paraId="625E6E8A" w14:textId="77777777" w:rsidR="00F24DC1" w:rsidRPr="00D06669" w:rsidRDefault="00F24DC1" w:rsidP="00D06669">
            <w:pPr>
              <w:jc w:val="right"/>
              <w:rPr>
                <w:rFonts w:ascii="Arial" w:hAnsi="Arial" w:cs="Arial"/>
                <w:sz w:val="22"/>
                <w:szCs w:val="22"/>
                <w:lang w:eastAsia="en-US"/>
              </w:rPr>
            </w:pPr>
            <w:r w:rsidRPr="00D06669">
              <w:rPr>
                <w:rFonts w:ascii="Arial" w:hAnsi="Arial" w:cs="Arial"/>
                <w:sz w:val="22"/>
                <w:szCs w:val="22"/>
                <w:lang w:eastAsia="en-US"/>
              </w:rPr>
              <w:t>400,00</w:t>
            </w:r>
          </w:p>
        </w:tc>
      </w:tr>
      <w:tr w:rsidR="00F24DC1" w:rsidRPr="00D06669" w14:paraId="7E911F3C" w14:textId="77777777" w:rsidTr="00F24DC1">
        <w:tc>
          <w:tcPr>
            <w:tcW w:w="1271" w:type="dxa"/>
            <w:vAlign w:val="center"/>
          </w:tcPr>
          <w:p w14:paraId="79FD5A80" w14:textId="77777777" w:rsidR="00F24DC1" w:rsidRPr="00D06669" w:rsidRDefault="00F24DC1" w:rsidP="00D06669">
            <w:pPr>
              <w:rPr>
                <w:rFonts w:ascii="Arial" w:hAnsi="Arial" w:cs="Arial"/>
                <w:sz w:val="22"/>
                <w:szCs w:val="22"/>
                <w:lang w:eastAsia="en-US"/>
              </w:rPr>
            </w:pPr>
            <w:r w:rsidRPr="00D06669">
              <w:rPr>
                <w:rFonts w:ascii="Arial" w:hAnsi="Arial" w:cs="Arial"/>
                <w:sz w:val="22"/>
                <w:szCs w:val="22"/>
                <w:lang w:eastAsia="en-US"/>
              </w:rPr>
              <w:t>Aktivnost</w:t>
            </w:r>
          </w:p>
        </w:tc>
        <w:tc>
          <w:tcPr>
            <w:tcW w:w="1418" w:type="dxa"/>
            <w:vAlign w:val="center"/>
          </w:tcPr>
          <w:p w14:paraId="0785D145" w14:textId="77777777" w:rsidR="00F24DC1" w:rsidRPr="00D06669" w:rsidRDefault="00F24DC1" w:rsidP="00D06669">
            <w:pPr>
              <w:rPr>
                <w:rFonts w:ascii="Arial" w:hAnsi="Arial" w:cs="Arial"/>
                <w:sz w:val="22"/>
                <w:szCs w:val="22"/>
                <w:lang w:eastAsia="en-US"/>
              </w:rPr>
            </w:pPr>
            <w:r w:rsidRPr="00D06669">
              <w:rPr>
                <w:rFonts w:ascii="Arial" w:hAnsi="Arial" w:cs="Arial"/>
                <w:sz w:val="22"/>
                <w:szCs w:val="22"/>
                <w:lang w:eastAsia="en-US"/>
              </w:rPr>
              <w:t>A101719</w:t>
            </w:r>
          </w:p>
        </w:tc>
        <w:tc>
          <w:tcPr>
            <w:tcW w:w="4961" w:type="dxa"/>
            <w:vAlign w:val="center"/>
          </w:tcPr>
          <w:p w14:paraId="33BA05C8" w14:textId="77777777" w:rsidR="00F24DC1" w:rsidRPr="00D06669" w:rsidRDefault="00F24DC1" w:rsidP="00D06669">
            <w:pPr>
              <w:rPr>
                <w:rFonts w:ascii="Arial" w:hAnsi="Arial" w:cs="Arial"/>
                <w:sz w:val="22"/>
                <w:szCs w:val="22"/>
                <w:lang w:eastAsia="en-US"/>
              </w:rPr>
            </w:pPr>
            <w:r w:rsidRPr="00D06669">
              <w:rPr>
                <w:rFonts w:ascii="Arial" w:hAnsi="Arial" w:cs="Arial"/>
                <w:sz w:val="22"/>
                <w:szCs w:val="22"/>
                <w:lang w:eastAsia="en-US"/>
              </w:rPr>
              <w:t>Sufinanciranje troškova obiteljima pod privremenom zaštitom</w:t>
            </w:r>
          </w:p>
        </w:tc>
        <w:tc>
          <w:tcPr>
            <w:tcW w:w="1412" w:type="dxa"/>
            <w:vAlign w:val="center"/>
          </w:tcPr>
          <w:p w14:paraId="027C889A" w14:textId="77777777" w:rsidR="00F24DC1" w:rsidRPr="00D06669" w:rsidRDefault="00F24DC1" w:rsidP="00D06669">
            <w:pPr>
              <w:jc w:val="right"/>
              <w:rPr>
                <w:rFonts w:ascii="Arial" w:hAnsi="Arial" w:cs="Arial"/>
                <w:sz w:val="22"/>
                <w:szCs w:val="22"/>
                <w:lang w:eastAsia="en-US"/>
              </w:rPr>
            </w:pPr>
            <w:r w:rsidRPr="00D06669">
              <w:rPr>
                <w:rFonts w:ascii="Arial" w:hAnsi="Arial" w:cs="Arial"/>
                <w:sz w:val="22"/>
                <w:szCs w:val="22"/>
                <w:lang w:eastAsia="en-US"/>
              </w:rPr>
              <w:t>1.300,00</w:t>
            </w:r>
          </w:p>
        </w:tc>
      </w:tr>
      <w:bookmarkEnd w:id="137"/>
      <w:tr w:rsidR="00F24DC1" w:rsidRPr="00D06669" w14:paraId="1D253515" w14:textId="77777777" w:rsidTr="00F24DC1">
        <w:tc>
          <w:tcPr>
            <w:tcW w:w="7650" w:type="dxa"/>
            <w:gridSpan w:val="3"/>
          </w:tcPr>
          <w:p w14:paraId="20682FD8" w14:textId="77777777" w:rsidR="00F24DC1" w:rsidRPr="00D06669" w:rsidRDefault="00F24DC1" w:rsidP="00D06669">
            <w:pPr>
              <w:jc w:val="both"/>
              <w:rPr>
                <w:rFonts w:ascii="Arial" w:hAnsi="Arial" w:cs="Arial"/>
                <w:sz w:val="22"/>
                <w:szCs w:val="22"/>
                <w:lang w:eastAsia="en-US"/>
              </w:rPr>
            </w:pPr>
            <w:r w:rsidRPr="00D06669">
              <w:rPr>
                <w:rFonts w:ascii="Arial" w:hAnsi="Arial" w:cs="Arial"/>
                <w:sz w:val="22"/>
                <w:szCs w:val="22"/>
                <w:lang w:eastAsia="en-US"/>
              </w:rPr>
              <w:lastRenderedPageBreak/>
              <w:t>Ukupno</w:t>
            </w:r>
          </w:p>
        </w:tc>
        <w:tc>
          <w:tcPr>
            <w:tcW w:w="1412" w:type="dxa"/>
            <w:vAlign w:val="center"/>
          </w:tcPr>
          <w:p w14:paraId="5800435D" w14:textId="77777777" w:rsidR="00F24DC1" w:rsidRPr="00D06669" w:rsidRDefault="00F24DC1" w:rsidP="00D06669">
            <w:pPr>
              <w:jc w:val="right"/>
              <w:rPr>
                <w:rFonts w:ascii="Arial" w:hAnsi="Arial" w:cs="Arial"/>
                <w:sz w:val="22"/>
                <w:szCs w:val="22"/>
                <w:lang w:eastAsia="en-US"/>
              </w:rPr>
            </w:pPr>
            <w:r w:rsidRPr="00D06669">
              <w:rPr>
                <w:rFonts w:ascii="Arial" w:hAnsi="Arial" w:cs="Arial"/>
                <w:sz w:val="22"/>
                <w:szCs w:val="22"/>
                <w:lang w:eastAsia="en-US"/>
              </w:rPr>
              <w:fldChar w:fldCharType="begin"/>
            </w:r>
            <w:r w:rsidRPr="00D06669">
              <w:rPr>
                <w:rFonts w:ascii="Arial" w:hAnsi="Arial" w:cs="Arial"/>
                <w:sz w:val="22"/>
                <w:szCs w:val="22"/>
                <w:lang w:eastAsia="en-US"/>
              </w:rPr>
              <w:instrText xml:space="preserve"> =SUM(ABOVE) </w:instrText>
            </w:r>
            <w:r w:rsidRPr="00D06669">
              <w:rPr>
                <w:rFonts w:ascii="Arial" w:hAnsi="Arial" w:cs="Arial"/>
                <w:sz w:val="22"/>
                <w:szCs w:val="22"/>
                <w:lang w:eastAsia="en-US"/>
              </w:rPr>
              <w:fldChar w:fldCharType="separate"/>
            </w:r>
            <w:r w:rsidRPr="00D06669">
              <w:rPr>
                <w:rFonts w:ascii="Arial" w:hAnsi="Arial" w:cs="Arial"/>
                <w:sz w:val="22"/>
                <w:szCs w:val="22"/>
                <w:lang w:eastAsia="en-US"/>
              </w:rPr>
              <w:fldChar w:fldCharType="end"/>
            </w:r>
            <w:r w:rsidRPr="00D06669">
              <w:rPr>
                <w:rFonts w:ascii="Arial" w:hAnsi="Arial" w:cs="Arial"/>
                <w:sz w:val="22"/>
                <w:szCs w:val="22"/>
                <w:lang w:eastAsia="en-US"/>
              </w:rPr>
              <w:fldChar w:fldCharType="begin"/>
            </w:r>
            <w:r w:rsidRPr="00D06669">
              <w:rPr>
                <w:rFonts w:ascii="Arial" w:hAnsi="Arial" w:cs="Arial"/>
                <w:sz w:val="22"/>
                <w:szCs w:val="22"/>
                <w:lang w:eastAsia="en-US"/>
              </w:rPr>
              <w:instrText xml:space="preserve"> =SUM(ABOVE) </w:instrText>
            </w:r>
            <w:r w:rsidRPr="00D06669">
              <w:rPr>
                <w:rFonts w:ascii="Arial" w:hAnsi="Arial" w:cs="Arial"/>
                <w:sz w:val="22"/>
                <w:szCs w:val="22"/>
                <w:lang w:eastAsia="en-US"/>
              </w:rPr>
              <w:fldChar w:fldCharType="separate"/>
            </w:r>
            <w:r w:rsidRPr="00D06669">
              <w:rPr>
                <w:rFonts w:ascii="Arial" w:hAnsi="Arial" w:cs="Arial"/>
                <w:noProof/>
                <w:sz w:val="22"/>
                <w:szCs w:val="22"/>
                <w:lang w:eastAsia="en-US"/>
              </w:rPr>
              <w:t>94.174</w:t>
            </w:r>
            <w:r w:rsidRPr="00D06669">
              <w:rPr>
                <w:rFonts w:ascii="Arial" w:hAnsi="Arial" w:cs="Arial"/>
                <w:sz w:val="22"/>
                <w:szCs w:val="22"/>
                <w:lang w:eastAsia="en-US"/>
              </w:rPr>
              <w:fldChar w:fldCharType="end"/>
            </w:r>
            <w:r w:rsidRPr="00D06669">
              <w:rPr>
                <w:rFonts w:ascii="Arial" w:hAnsi="Arial" w:cs="Arial"/>
                <w:sz w:val="22"/>
                <w:szCs w:val="22"/>
                <w:lang w:eastAsia="en-US"/>
              </w:rPr>
              <w:t>,00</w:t>
            </w:r>
          </w:p>
        </w:tc>
      </w:tr>
    </w:tbl>
    <w:p w14:paraId="3772287E" w14:textId="77777777" w:rsidR="00F24DC1" w:rsidRPr="00D06669" w:rsidRDefault="00F24DC1" w:rsidP="00D06669">
      <w:pPr>
        <w:jc w:val="both"/>
        <w:rPr>
          <w:rFonts w:ascii="Arial" w:hAnsi="Arial" w:cs="Arial"/>
          <w:sz w:val="22"/>
          <w:szCs w:val="22"/>
          <w:lang w:eastAsia="en-US"/>
        </w:rPr>
      </w:pPr>
    </w:p>
    <w:p w14:paraId="318836A7" w14:textId="762434D8" w:rsidR="00F24DC1" w:rsidRPr="00D06669" w:rsidRDefault="00F24DC1" w:rsidP="00D06669">
      <w:pPr>
        <w:shd w:val="clear" w:color="auto" w:fill="D9D9D9"/>
        <w:jc w:val="both"/>
        <w:rPr>
          <w:rFonts w:ascii="Arial" w:eastAsiaTheme="minorHAnsi" w:hAnsi="Arial" w:cs="Arial"/>
          <w:b/>
          <w:bCs/>
          <w:sz w:val="22"/>
          <w:szCs w:val="22"/>
          <w:lang w:eastAsia="en-US"/>
        </w:rPr>
      </w:pPr>
      <w:r w:rsidRPr="00D06669">
        <w:rPr>
          <w:rFonts w:ascii="Arial" w:eastAsiaTheme="minorHAnsi" w:hAnsi="Arial" w:cs="Arial"/>
          <w:b/>
          <w:bCs/>
          <w:sz w:val="22"/>
          <w:szCs w:val="22"/>
          <w:lang w:eastAsia="en-US"/>
        </w:rPr>
        <w:t>Aktivnost A</w:t>
      </w:r>
      <w:r w:rsidRPr="00D06669">
        <w:rPr>
          <w:rFonts w:ascii="Arial" w:hAnsi="Arial" w:cs="Arial"/>
        </w:rPr>
        <w:t xml:space="preserve"> </w:t>
      </w:r>
      <w:r w:rsidRPr="00D06669">
        <w:rPr>
          <w:rFonts w:ascii="Arial" w:eastAsiaTheme="minorHAnsi" w:hAnsi="Arial" w:cs="Arial"/>
          <w:b/>
          <w:bCs/>
          <w:sz w:val="22"/>
          <w:szCs w:val="22"/>
          <w:lang w:eastAsia="en-US"/>
        </w:rPr>
        <w:t>A101702 Poticanje demografske obnove stanovništva</w:t>
      </w:r>
    </w:p>
    <w:p w14:paraId="51A56614" w14:textId="77777777" w:rsidR="00F24DC1" w:rsidRPr="00D06669" w:rsidRDefault="00F24DC1" w:rsidP="00D06669">
      <w:pPr>
        <w:jc w:val="both"/>
        <w:rPr>
          <w:rFonts w:ascii="Arial" w:hAnsi="Arial" w:cs="Arial"/>
          <w:sz w:val="22"/>
          <w:szCs w:val="22"/>
          <w:lang w:eastAsia="en-US"/>
        </w:rPr>
      </w:pPr>
      <w:r w:rsidRPr="00D06669">
        <w:rPr>
          <w:rFonts w:ascii="Arial" w:hAnsi="Arial" w:cs="Arial"/>
          <w:sz w:val="22"/>
          <w:szCs w:val="22"/>
          <w:lang w:eastAsia="en-US"/>
        </w:rPr>
        <w:t>Predloženim Programom javnih potreba u socijalnoj skrbi Grada Buzeta  za 2023. godinu predviđeno je da se kao poticaj demografskim kretanjima za svako novorođeno dijete s područja Grada Buzeta i u 2023. godini osigura jednokratna pomoć. Visinu iznosa jednokratne pomoći utvrdit će zaključkom Izvršno tijelo Grada Buzeta. Za provedbu ove aktivnosti planirana su sredstva u iznosu od 20.000,00 eura.</w:t>
      </w:r>
    </w:p>
    <w:p w14:paraId="5149FD0F" w14:textId="77777777" w:rsidR="00F24DC1" w:rsidRPr="00D06669" w:rsidRDefault="00F24DC1" w:rsidP="00D06669">
      <w:pPr>
        <w:jc w:val="both"/>
        <w:rPr>
          <w:rFonts w:ascii="Arial" w:hAnsi="Arial" w:cs="Arial"/>
          <w:sz w:val="22"/>
          <w:szCs w:val="22"/>
          <w:lang w:eastAsia="en-US"/>
        </w:rPr>
      </w:pPr>
    </w:p>
    <w:p w14:paraId="1E7E0297" w14:textId="77777777" w:rsidR="00F24DC1" w:rsidRPr="00D06669" w:rsidRDefault="00F24DC1" w:rsidP="00D06669">
      <w:pPr>
        <w:shd w:val="clear" w:color="auto" w:fill="D9D9D9"/>
        <w:jc w:val="both"/>
        <w:rPr>
          <w:rFonts w:ascii="Arial" w:eastAsiaTheme="minorHAnsi" w:hAnsi="Arial" w:cs="Arial"/>
          <w:b/>
          <w:bCs/>
          <w:sz w:val="22"/>
          <w:szCs w:val="22"/>
          <w:lang w:eastAsia="en-US"/>
        </w:rPr>
      </w:pPr>
      <w:r w:rsidRPr="00D06669">
        <w:rPr>
          <w:rFonts w:ascii="Arial" w:eastAsiaTheme="minorHAnsi" w:hAnsi="Arial" w:cs="Arial"/>
          <w:b/>
          <w:bCs/>
          <w:sz w:val="22"/>
          <w:szCs w:val="22"/>
          <w:lang w:eastAsia="en-US"/>
        </w:rPr>
        <w:t>Aktivnost A101705 Zaštita boraca i vojnih invalida</w:t>
      </w:r>
    </w:p>
    <w:p w14:paraId="63362209" w14:textId="77777777" w:rsidR="00F24DC1" w:rsidRPr="00D06669" w:rsidRDefault="00F24DC1" w:rsidP="00D06669">
      <w:pPr>
        <w:tabs>
          <w:tab w:val="left" w:pos="1134"/>
        </w:tabs>
        <w:jc w:val="both"/>
        <w:rPr>
          <w:rFonts w:ascii="Arial" w:hAnsi="Arial" w:cs="Arial"/>
          <w:sz w:val="22"/>
          <w:szCs w:val="22"/>
          <w:lang w:eastAsia="en-US"/>
        </w:rPr>
      </w:pPr>
      <w:r w:rsidRPr="00D06669">
        <w:rPr>
          <w:rFonts w:ascii="Arial" w:hAnsi="Arial" w:cs="Arial"/>
          <w:sz w:val="22"/>
          <w:szCs w:val="22"/>
          <w:lang w:eastAsia="en-US"/>
        </w:rPr>
        <w:t>Korisnici koji su 2014. godine danom stupanja na snagu Odluke o socijalnoj skrbi Grada Buzeta (SNGB 7/14) ostvarivali pravo na stalnu novčanu pomoć na temelju Odluke o dopunskoj zaštiti boraca narodno-oslobodilačkog rata („Službene novine Zajednice općina Rijeka“, broj 8/85. i 26/88.) ostvaruju pravo na dopunsku novčanu pomoć. Dopunsku novčanu pomoć ostvaruje još 1 korisnik u mjesečnom iznosu od po 66,37 eura. Za provedbu ove aktivnosti planirana su sredstva u iznosu od 800,00 eura.</w:t>
      </w:r>
    </w:p>
    <w:p w14:paraId="2EC4A28A" w14:textId="77777777" w:rsidR="00F24DC1" w:rsidRPr="00D06669" w:rsidRDefault="00F24DC1" w:rsidP="00D06669">
      <w:pPr>
        <w:tabs>
          <w:tab w:val="left" w:pos="1134"/>
        </w:tabs>
        <w:jc w:val="both"/>
        <w:rPr>
          <w:rFonts w:ascii="Arial" w:hAnsi="Arial" w:cs="Arial"/>
          <w:color w:val="0D0D0D"/>
        </w:rPr>
      </w:pPr>
    </w:p>
    <w:p w14:paraId="489C57DB" w14:textId="77777777" w:rsidR="00F24DC1" w:rsidRPr="00D06669" w:rsidRDefault="00F24DC1" w:rsidP="00D06669">
      <w:pPr>
        <w:shd w:val="clear" w:color="auto" w:fill="D9D9D9"/>
        <w:jc w:val="both"/>
        <w:rPr>
          <w:rFonts w:ascii="Arial" w:eastAsiaTheme="minorHAnsi" w:hAnsi="Arial" w:cs="Arial"/>
          <w:b/>
          <w:bCs/>
          <w:sz w:val="22"/>
          <w:szCs w:val="22"/>
          <w:lang w:eastAsia="en-US"/>
        </w:rPr>
      </w:pPr>
      <w:r w:rsidRPr="00D06669">
        <w:rPr>
          <w:rFonts w:ascii="Arial" w:eastAsiaTheme="minorHAnsi" w:hAnsi="Arial" w:cs="Arial"/>
          <w:b/>
          <w:bCs/>
          <w:sz w:val="22"/>
          <w:szCs w:val="22"/>
          <w:lang w:eastAsia="en-US"/>
        </w:rPr>
        <w:t>Aktivnost A101706 Udruge</w:t>
      </w:r>
    </w:p>
    <w:p w14:paraId="30E35097" w14:textId="77777777" w:rsidR="00F24DC1" w:rsidRPr="00D06669" w:rsidRDefault="00F24DC1" w:rsidP="00D06669">
      <w:pPr>
        <w:pStyle w:val="Tijeloteksta"/>
        <w:spacing w:after="0"/>
        <w:jc w:val="both"/>
        <w:rPr>
          <w:rFonts w:ascii="Arial" w:hAnsi="Arial" w:cs="Arial"/>
          <w:sz w:val="22"/>
          <w:szCs w:val="22"/>
          <w:lang w:eastAsia="en-US"/>
        </w:rPr>
      </w:pPr>
      <w:r w:rsidRPr="00D06669">
        <w:rPr>
          <w:rFonts w:ascii="Arial" w:hAnsi="Arial" w:cs="Arial"/>
          <w:sz w:val="22"/>
          <w:szCs w:val="22"/>
          <w:lang w:eastAsia="en-US"/>
        </w:rPr>
        <w:t xml:space="preserve">U okviru ove aktivnosti osiguravaju se materijalni i financijski uvjeti za rad ustanova i udruga koje se bave zaštitom, pružanjem pomoći i podrške socijalno najugroženijim skupinama građana i ostalim građanima kojima je potrebna pomoć za prevladavanje posebnih teškoća ili problema. </w:t>
      </w:r>
    </w:p>
    <w:p w14:paraId="1B977724" w14:textId="77777777" w:rsidR="00F24DC1" w:rsidRPr="00D06669" w:rsidRDefault="00F24DC1" w:rsidP="00D06669">
      <w:pPr>
        <w:pStyle w:val="Tijeloteksta"/>
        <w:spacing w:after="0"/>
        <w:jc w:val="both"/>
        <w:rPr>
          <w:rFonts w:ascii="Arial" w:hAnsi="Arial" w:cs="Arial"/>
          <w:sz w:val="22"/>
          <w:szCs w:val="22"/>
          <w:lang w:eastAsia="en-US"/>
        </w:rPr>
      </w:pPr>
      <w:r w:rsidRPr="00D06669">
        <w:rPr>
          <w:rFonts w:ascii="Arial" w:hAnsi="Arial" w:cs="Arial"/>
          <w:sz w:val="22"/>
          <w:szCs w:val="22"/>
          <w:lang w:eastAsia="en-US"/>
        </w:rPr>
        <w:t>Sredstva u sveukupnom iznosu od 30.374,00 eura namjenski su raspoređena za:</w:t>
      </w:r>
    </w:p>
    <w:p w14:paraId="1CC26218" w14:textId="5E5C1911" w:rsidR="00F24DC1" w:rsidRPr="00D06669" w:rsidRDefault="00F24DC1">
      <w:pPr>
        <w:pStyle w:val="Tijeloteksta"/>
        <w:numPr>
          <w:ilvl w:val="1"/>
          <w:numId w:val="22"/>
        </w:numPr>
        <w:spacing w:after="0"/>
        <w:jc w:val="both"/>
        <w:rPr>
          <w:rFonts w:ascii="Arial" w:hAnsi="Arial" w:cs="Arial"/>
          <w:sz w:val="22"/>
          <w:szCs w:val="22"/>
          <w:lang w:eastAsia="en-US"/>
        </w:rPr>
      </w:pPr>
      <w:r w:rsidRPr="00D06669">
        <w:rPr>
          <w:rFonts w:ascii="Arial" w:hAnsi="Arial" w:cs="Arial"/>
          <w:sz w:val="22"/>
          <w:szCs w:val="22"/>
          <w:lang w:eastAsia="en-US"/>
        </w:rPr>
        <w:t>sufinanciranje rada skloništa i prihvatilište za žrtve obiteljskog nasilja „Sigurna kuća Istra“ u iznosu od 2.800,00 eura,</w:t>
      </w:r>
    </w:p>
    <w:p w14:paraId="6839E72B" w14:textId="6711C176" w:rsidR="00F24DC1" w:rsidRPr="00D06669" w:rsidRDefault="00F24DC1">
      <w:pPr>
        <w:pStyle w:val="Tijeloteksta"/>
        <w:numPr>
          <w:ilvl w:val="1"/>
          <w:numId w:val="22"/>
        </w:numPr>
        <w:spacing w:after="0"/>
        <w:jc w:val="both"/>
        <w:rPr>
          <w:rFonts w:ascii="Arial" w:hAnsi="Arial" w:cs="Arial"/>
          <w:sz w:val="22"/>
          <w:szCs w:val="22"/>
          <w:lang w:eastAsia="en-US"/>
        </w:rPr>
      </w:pPr>
      <w:r w:rsidRPr="00D06669">
        <w:rPr>
          <w:rFonts w:ascii="Arial" w:hAnsi="Arial" w:cs="Arial"/>
          <w:sz w:val="22"/>
          <w:szCs w:val="22"/>
          <w:lang w:eastAsia="en-US"/>
        </w:rPr>
        <w:t>Gradsko društvo Crvenog križa Buzet u iznosu od  16.254,00 eura,</w:t>
      </w:r>
    </w:p>
    <w:p w14:paraId="10663C28" w14:textId="2F37CA59" w:rsidR="00F24DC1" w:rsidRPr="00D06669" w:rsidRDefault="00F24DC1">
      <w:pPr>
        <w:pStyle w:val="Tijeloteksta"/>
        <w:numPr>
          <w:ilvl w:val="1"/>
          <w:numId w:val="22"/>
        </w:numPr>
        <w:spacing w:after="0"/>
        <w:jc w:val="both"/>
        <w:rPr>
          <w:rFonts w:ascii="Arial" w:hAnsi="Arial" w:cs="Arial"/>
          <w:sz w:val="22"/>
          <w:szCs w:val="22"/>
          <w:lang w:eastAsia="en-US"/>
        </w:rPr>
      </w:pPr>
      <w:r w:rsidRPr="00D06669">
        <w:rPr>
          <w:rFonts w:ascii="Arial" w:hAnsi="Arial" w:cs="Arial"/>
          <w:sz w:val="22"/>
          <w:szCs w:val="22"/>
          <w:lang w:eastAsia="en-US"/>
        </w:rPr>
        <w:t>Dnevni centar Veruda – Pula u iznosu od 4.320,00 eura</w:t>
      </w:r>
    </w:p>
    <w:p w14:paraId="3D1E94B6" w14:textId="0A5A8330" w:rsidR="00F24DC1" w:rsidRPr="00D06669" w:rsidRDefault="00F24DC1">
      <w:pPr>
        <w:pStyle w:val="Tijeloteksta"/>
        <w:numPr>
          <w:ilvl w:val="1"/>
          <w:numId w:val="22"/>
        </w:numPr>
        <w:spacing w:after="0"/>
        <w:jc w:val="both"/>
        <w:rPr>
          <w:rFonts w:ascii="Arial" w:hAnsi="Arial" w:cs="Arial"/>
          <w:sz w:val="22"/>
          <w:szCs w:val="22"/>
          <w:lang w:eastAsia="en-US"/>
        </w:rPr>
      </w:pPr>
      <w:r w:rsidRPr="00D06669">
        <w:rPr>
          <w:rFonts w:ascii="Arial" w:hAnsi="Arial" w:cs="Arial"/>
          <w:sz w:val="22"/>
          <w:szCs w:val="22"/>
          <w:lang w:eastAsia="en-US"/>
        </w:rPr>
        <w:t>sufinanciranje programa i projekata organizacija civilnog društva u području zaštite zdravlja i socijalne skrbi u iznosu od 7.000,00 eura.</w:t>
      </w:r>
    </w:p>
    <w:p w14:paraId="593BDD36" w14:textId="77777777" w:rsidR="00F24DC1" w:rsidRPr="00D06669" w:rsidRDefault="00F24DC1" w:rsidP="00D06669">
      <w:pPr>
        <w:pStyle w:val="Tijeloteksta"/>
        <w:spacing w:after="0"/>
        <w:jc w:val="both"/>
        <w:rPr>
          <w:rFonts w:ascii="Arial" w:hAnsi="Arial" w:cs="Arial"/>
          <w:sz w:val="22"/>
          <w:szCs w:val="22"/>
          <w:lang w:eastAsia="en-US"/>
        </w:rPr>
      </w:pPr>
    </w:p>
    <w:p w14:paraId="68A24B50" w14:textId="77777777" w:rsidR="00F24DC1" w:rsidRPr="00D06669" w:rsidRDefault="00F24DC1" w:rsidP="00D06669">
      <w:pPr>
        <w:pStyle w:val="Tijeloteksta"/>
        <w:spacing w:after="0"/>
        <w:jc w:val="both"/>
        <w:rPr>
          <w:rFonts w:ascii="Arial" w:hAnsi="Arial" w:cs="Arial"/>
          <w:sz w:val="22"/>
          <w:szCs w:val="22"/>
          <w:u w:val="single"/>
          <w:lang w:eastAsia="en-US"/>
        </w:rPr>
      </w:pPr>
      <w:r w:rsidRPr="00D06669">
        <w:rPr>
          <w:rFonts w:ascii="Arial" w:hAnsi="Arial" w:cs="Arial"/>
          <w:sz w:val="22"/>
          <w:szCs w:val="22"/>
          <w:u w:val="single"/>
          <w:lang w:eastAsia="en-US"/>
        </w:rPr>
        <w:t>a) Sufinanciranje rada skloništa i prihvatilište za žrtve obiteljskog nasilja „Sigurna kuća Istra“</w:t>
      </w:r>
    </w:p>
    <w:p w14:paraId="35302F14" w14:textId="77777777" w:rsidR="00F24DC1" w:rsidRPr="00D06669" w:rsidRDefault="00F24DC1" w:rsidP="00D06669">
      <w:pPr>
        <w:pStyle w:val="Tijeloteksta"/>
        <w:spacing w:after="0"/>
        <w:jc w:val="both"/>
        <w:rPr>
          <w:rFonts w:ascii="Arial" w:hAnsi="Arial" w:cs="Arial"/>
          <w:sz w:val="22"/>
          <w:szCs w:val="22"/>
          <w:lang w:eastAsia="en-US"/>
        </w:rPr>
      </w:pPr>
      <w:r w:rsidRPr="00D06669">
        <w:rPr>
          <w:rFonts w:ascii="Arial" w:hAnsi="Arial" w:cs="Arial"/>
          <w:sz w:val="22"/>
          <w:szCs w:val="22"/>
          <w:lang w:eastAsia="en-US"/>
        </w:rPr>
        <w:t xml:space="preserve">Obzirom da aktivnosti zadovoljavanja potreba zbrinjavanja i smještaja žena žrtava obiteljskog nasilja i davanja drugih oblika podrške za korisnike na području Istarske županije provodi Sigurna kuća Istra, provedba navedenog programa i aktivnosti regulirat će se ugovorom o izravnoj dodjeli sredstava Sigurnoj kući Istra, a sukladno odredbama Uredbe o kriterijima, mjerilima i postupcima financiranja i ugovaranja programa i projekata od interesa za opće dobro koje provode udruge (NN 26/15) uzimajući u obzir odredbe članka 6. stavak 3. navedene Uredbe. </w:t>
      </w:r>
    </w:p>
    <w:p w14:paraId="148AE524" w14:textId="77777777" w:rsidR="00F24DC1" w:rsidRPr="00D06669" w:rsidRDefault="00F24DC1" w:rsidP="00D06669">
      <w:pPr>
        <w:pStyle w:val="Tijeloteksta"/>
        <w:spacing w:after="0"/>
        <w:jc w:val="both"/>
        <w:rPr>
          <w:rFonts w:ascii="Arial" w:hAnsi="Arial" w:cs="Arial"/>
          <w:sz w:val="22"/>
          <w:szCs w:val="22"/>
          <w:lang w:eastAsia="en-US"/>
        </w:rPr>
      </w:pPr>
    </w:p>
    <w:p w14:paraId="2F854582" w14:textId="77777777" w:rsidR="00F24DC1" w:rsidRPr="00D06669" w:rsidRDefault="00F24DC1" w:rsidP="00D06669">
      <w:pPr>
        <w:pStyle w:val="Tijeloteksta"/>
        <w:spacing w:after="0"/>
        <w:jc w:val="both"/>
        <w:rPr>
          <w:rFonts w:ascii="Arial" w:hAnsi="Arial" w:cs="Arial"/>
          <w:sz w:val="22"/>
          <w:szCs w:val="22"/>
          <w:u w:val="single"/>
          <w:lang w:eastAsia="en-US"/>
        </w:rPr>
      </w:pPr>
      <w:r w:rsidRPr="00D06669">
        <w:rPr>
          <w:rFonts w:ascii="Arial" w:hAnsi="Arial" w:cs="Arial"/>
          <w:sz w:val="22"/>
          <w:szCs w:val="22"/>
          <w:u w:val="single"/>
          <w:lang w:eastAsia="en-US"/>
        </w:rPr>
        <w:t>b) Gradsko društvo Crvenog križa Buzet</w:t>
      </w:r>
    </w:p>
    <w:p w14:paraId="26C8653E" w14:textId="77777777" w:rsidR="00F24DC1" w:rsidRPr="00D06669" w:rsidRDefault="00F24DC1" w:rsidP="00D06669">
      <w:pPr>
        <w:pStyle w:val="Tijeloteksta"/>
        <w:spacing w:after="0"/>
        <w:jc w:val="both"/>
        <w:rPr>
          <w:rFonts w:ascii="Arial" w:hAnsi="Arial" w:cs="Arial"/>
          <w:sz w:val="22"/>
          <w:szCs w:val="22"/>
          <w:lang w:eastAsia="en-US"/>
        </w:rPr>
      </w:pPr>
      <w:r w:rsidRPr="00D06669">
        <w:rPr>
          <w:rFonts w:ascii="Arial" w:hAnsi="Arial" w:cs="Arial"/>
          <w:sz w:val="22"/>
          <w:szCs w:val="22"/>
          <w:lang w:eastAsia="en-US"/>
        </w:rPr>
        <w:t>Člankom 30. Zakona o Hrvatskom Crvenom križu (“Narodne novine” 71/2010.) regulirano je da jedinice lokalne i područne (regionalne) samouprave iz svojih proračuna osiguravaju  sredstva za rad i djelovanje službe traženja na razini JL(R)S, te sredstva za javne ovlasti i redovne djelatnosti ustrojstvenih oblika Crvenog križa. U proračunu za 2023. godinu Hrvatskom Crvenom križu – Gradskom društvu Buzet predlaže se osigurati sredstva u visini od 16.254,00 eura. Iznos sredstava planiran sukladno Pravilniku o načinu i rokovima plaćanja sredstava iz prihoda JLS za rad ustrojstvenih oblika Hrvatskog Crvenog križa (Narodne novine 18/11).</w:t>
      </w:r>
    </w:p>
    <w:p w14:paraId="70E0CD44" w14:textId="77777777" w:rsidR="00F24DC1" w:rsidRPr="00D06669" w:rsidRDefault="00F24DC1" w:rsidP="00D06669">
      <w:pPr>
        <w:pStyle w:val="Tijeloteksta"/>
        <w:spacing w:after="0"/>
        <w:jc w:val="both"/>
        <w:rPr>
          <w:rFonts w:ascii="Arial" w:hAnsi="Arial" w:cs="Arial"/>
        </w:rPr>
      </w:pPr>
      <w:r w:rsidRPr="00D06669">
        <w:rPr>
          <w:rFonts w:ascii="Arial" w:hAnsi="Arial" w:cs="Arial"/>
          <w:sz w:val="22"/>
          <w:szCs w:val="22"/>
          <w:lang w:eastAsia="en-US"/>
        </w:rPr>
        <w:t>Gradsko društvo Crvenog križa Buzet je neprofitna organizacija sa zadatkom promicanja i rješavanja humanitarnih pitanja, organiziranja zdravstvenih i socijalnih programa, pripremanja stanovništva za djelovanje u masovnim nesrećama i katastrofama kao i u djelovanju u smanjenju i uklanjanju posljedica masovnih nesreća i katastrofa. Djeluje na osnovi misija i načela Međunarodnog pokreta Crvenog križa i Crvenog polumjeseca.</w:t>
      </w:r>
      <w:r w:rsidRPr="00D06669">
        <w:rPr>
          <w:rFonts w:ascii="Arial" w:hAnsi="Arial" w:cs="Arial"/>
        </w:rPr>
        <w:t xml:space="preserve"> </w:t>
      </w:r>
    </w:p>
    <w:p w14:paraId="7B2FB06C" w14:textId="77777777" w:rsidR="00F24DC1" w:rsidRPr="00D06669" w:rsidRDefault="00F24DC1" w:rsidP="00D06669">
      <w:pPr>
        <w:pStyle w:val="Tijeloteksta"/>
        <w:spacing w:after="0"/>
        <w:jc w:val="both"/>
        <w:rPr>
          <w:rFonts w:ascii="Arial" w:hAnsi="Arial" w:cs="Arial"/>
          <w:sz w:val="22"/>
          <w:szCs w:val="22"/>
          <w:lang w:eastAsia="en-US"/>
        </w:rPr>
      </w:pPr>
      <w:r w:rsidRPr="00D06669">
        <w:rPr>
          <w:rFonts w:ascii="Arial" w:hAnsi="Arial" w:cs="Arial"/>
          <w:sz w:val="22"/>
          <w:szCs w:val="22"/>
          <w:lang w:eastAsia="en-US"/>
        </w:rPr>
        <w:t xml:space="preserve">Gradskim društvom Crvenog križa Buzet upravljaju njegovi članovi preko predstavnika izabranih u Skupštinu, Odbor i druga tijela. Organizaciju predstavlja predsjednica a zastupa ravnateljica. Za obavljanje poslova Gradskog društvo Crvenog križa Buzet ima dva </w:t>
      </w:r>
      <w:r w:rsidRPr="00D06669">
        <w:rPr>
          <w:rFonts w:ascii="Arial" w:hAnsi="Arial" w:cs="Arial"/>
          <w:sz w:val="22"/>
          <w:szCs w:val="22"/>
          <w:lang w:eastAsia="en-US"/>
        </w:rPr>
        <w:lastRenderedPageBreak/>
        <w:t>zaposlenika: ravnateljicu (zaposlenu na nepuno radno vrijeme) i logopedinju koja je zaposlena na pola radnog vremena isključivo za obavljanje poslova “Gradskog savjetovališta”. Aktivnosti provode vanjski suradnici i volonteri koji pomažu prilikom organiziranja akcija, manifestacija i drugim aktivnostima.</w:t>
      </w:r>
    </w:p>
    <w:p w14:paraId="6F900FD9" w14:textId="77777777" w:rsidR="00F24DC1" w:rsidRPr="00D06669" w:rsidRDefault="00F24DC1" w:rsidP="00D06669">
      <w:pPr>
        <w:pStyle w:val="Tijeloteksta"/>
        <w:spacing w:after="0"/>
        <w:jc w:val="both"/>
        <w:rPr>
          <w:rFonts w:ascii="Arial" w:hAnsi="Arial" w:cs="Arial"/>
          <w:sz w:val="22"/>
          <w:szCs w:val="22"/>
          <w:lang w:eastAsia="en-US"/>
        </w:rPr>
      </w:pPr>
      <w:r w:rsidRPr="00D06669">
        <w:rPr>
          <w:rFonts w:ascii="Arial" w:hAnsi="Arial" w:cs="Arial"/>
          <w:sz w:val="22"/>
          <w:szCs w:val="22"/>
          <w:lang w:eastAsia="en-US"/>
        </w:rPr>
        <w:t>Gradsko društvo Crvenog križa Buzet u 2023. godini provodit će sljedeće programe: službu traženja, humanitarni program, dobrovoljno davanje krvi, prvu pomoć, promicanje ideje humanosti, rad s djecom i mladeži, programe očuvanja, zaštite zdravlja i prevencije bolesti, programi pomoći izbjeglicama i migrantima te razvoj učinkovitosti organizacije.</w:t>
      </w:r>
    </w:p>
    <w:p w14:paraId="04BCF857" w14:textId="77777777" w:rsidR="00F24DC1" w:rsidRPr="00D06669" w:rsidRDefault="00F24DC1" w:rsidP="00D06669">
      <w:pPr>
        <w:pStyle w:val="Tijeloteksta"/>
        <w:spacing w:after="0"/>
        <w:jc w:val="both"/>
        <w:rPr>
          <w:rFonts w:ascii="Arial" w:hAnsi="Arial" w:cs="Arial"/>
          <w:sz w:val="22"/>
          <w:szCs w:val="22"/>
          <w:lang w:eastAsia="en-US"/>
        </w:rPr>
      </w:pPr>
      <w:r w:rsidRPr="00D06669">
        <w:rPr>
          <w:rFonts w:ascii="Arial" w:hAnsi="Arial" w:cs="Arial"/>
          <w:sz w:val="22"/>
          <w:szCs w:val="22"/>
          <w:lang w:eastAsia="en-US"/>
        </w:rPr>
        <w:t>Gradsko društvo Crvenog križa Buzet planira u 2023. godini provoditi i sljedeće projekte:</w:t>
      </w:r>
    </w:p>
    <w:p w14:paraId="608FC27F" w14:textId="77777777" w:rsidR="00F24DC1" w:rsidRPr="00D06669" w:rsidRDefault="00F24DC1" w:rsidP="00D06669">
      <w:pPr>
        <w:pStyle w:val="Tijeloteksta"/>
        <w:spacing w:after="0"/>
        <w:jc w:val="both"/>
        <w:rPr>
          <w:rFonts w:ascii="Arial" w:hAnsi="Arial" w:cs="Arial"/>
          <w:sz w:val="22"/>
          <w:szCs w:val="22"/>
          <w:lang w:eastAsia="en-US"/>
        </w:rPr>
      </w:pPr>
      <w:r w:rsidRPr="00D06669">
        <w:rPr>
          <w:rFonts w:ascii="Arial" w:hAnsi="Arial" w:cs="Arial"/>
          <w:sz w:val="22"/>
          <w:szCs w:val="22"/>
          <w:lang w:eastAsia="en-US"/>
        </w:rPr>
        <w:t>- Projekt zaštite zdravlja i savjetovanja za djecu, mlade i obitelj</w:t>
      </w:r>
    </w:p>
    <w:p w14:paraId="06257861" w14:textId="77777777" w:rsidR="00F24DC1" w:rsidRPr="00D06669" w:rsidRDefault="00F24DC1" w:rsidP="00D06669">
      <w:pPr>
        <w:pStyle w:val="Tijeloteksta"/>
        <w:spacing w:after="0"/>
        <w:jc w:val="both"/>
        <w:rPr>
          <w:rFonts w:ascii="Arial" w:hAnsi="Arial" w:cs="Arial"/>
          <w:sz w:val="22"/>
          <w:szCs w:val="22"/>
          <w:lang w:eastAsia="en-US"/>
        </w:rPr>
      </w:pPr>
      <w:r w:rsidRPr="00D06669">
        <w:rPr>
          <w:rFonts w:ascii="Arial" w:hAnsi="Arial" w:cs="Arial"/>
          <w:sz w:val="22"/>
          <w:szCs w:val="22"/>
          <w:lang w:eastAsia="en-US"/>
        </w:rPr>
        <w:t>- Projekt “Klub - druženje odraslih osoba sa intelektualnim poteškoćama”.</w:t>
      </w:r>
    </w:p>
    <w:p w14:paraId="6687C67A" w14:textId="77777777" w:rsidR="00F24DC1" w:rsidRPr="00D06669" w:rsidRDefault="00F24DC1" w:rsidP="00D06669">
      <w:pPr>
        <w:pStyle w:val="Tijeloteksta"/>
        <w:spacing w:after="0"/>
        <w:jc w:val="both"/>
        <w:rPr>
          <w:rFonts w:ascii="Arial" w:hAnsi="Arial" w:cs="Arial"/>
          <w:sz w:val="22"/>
          <w:szCs w:val="22"/>
          <w:lang w:eastAsia="en-US"/>
        </w:rPr>
      </w:pPr>
    </w:p>
    <w:p w14:paraId="01D61ABA" w14:textId="77777777" w:rsidR="00F24DC1" w:rsidRPr="00D06669" w:rsidRDefault="00F24DC1" w:rsidP="00D06669">
      <w:pPr>
        <w:tabs>
          <w:tab w:val="left" w:pos="1134"/>
          <w:tab w:val="left" w:pos="5103"/>
        </w:tabs>
        <w:jc w:val="both"/>
        <w:rPr>
          <w:rFonts w:ascii="Arial" w:hAnsi="Arial" w:cs="Arial"/>
          <w:sz w:val="22"/>
          <w:szCs w:val="22"/>
          <w:u w:val="single"/>
          <w:lang w:eastAsia="en-US"/>
        </w:rPr>
      </w:pPr>
      <w:r w:rsidRPr="00D06669">
        <w:rPr>
          <w:rFonts w:ascii="Arial" w:hAnsi="Arial" w:cs="Arial"/>
          <w:sz w:val="22"/>
          <w:szCs w:val="22"/>
          <w:u w:val="single"/>
          <w:lang w:eastAsia="en-US"/>
        </w:rPr>
        <w:t xml:space="preserve">c) Dnevni centar Veruda – Pula </w:t>
      </w:r>
    </w:p>
    <w:p w14:paraId="0DCC1456" w14:textId="77777777" w:rsidR="00F24DC1" w:rsidRPr="00D06669" w:rsidRDefault="00F24DC1" w:rsidP="00D06669">
      <w:pPr>
        <w:tabs>
          <w:tab w:val="left" w:pos="1134"/>
          <w:tab w:val="left" w:pos="5103"/>
        </w:tabs>
        <w:jc w:val="both"/>
        <w:rPr>
          <w:rFonts w:ascii="Arial" w:hAnsi="Arial" w:cs="Arial"/>
          <w:sz w:val="22"/>
          <w:szCs w:val="22"/>
          <w:lang w:eastAsia="en-US"/>
        </w:rPr>
      </w:pPr>
      <w:r w:rsidRPr="00D06669">
        <w:rPr>
          <w:rFonts w:ascii="Arial" w:hAnsi="Arial" w:cs="Arial"/>
          <w:sz w:val="22"/>
          <w:szCs w:val="22"/>
          <w:lang w:eastAsia="en-US"/>
        </w:rPr>
        <w:t>Grad Buzet jedan je od osnivača Dnevnog centra Veruda – Pula (prijašnji naziv ove ustanove bio je Dom za djecu, mladež i odrasle osobe s cerebralnom paralizom i drugim posebnim potrebama – Pula). Grad Buzet kao suosnivač ove ustanove participira u njenom sufinanciranju. Za sufinanciranje programa rada Dnevnog centra Veruda u 2023. godini planirana su sredstva u iznosu od 4.320,00 eura.</w:t>
      </w:r>
    </w:p>
    <w:p w14:paraId="6934D4A6" w14:textId="77777777" w:rsidR="00F24DC1" w:rsidRPr="00D06669" w:rsidRDefault="00F24DC1" w:rsidP="00D06669">
      <w:pPr>
        <w:tabs>
          <w:tab w:val="left" w:pos="1134"/>
        </w:tabs>
        <w:jc w:val="both"/>
        <w:rPr>
          <w:rFonts w:ascii="Arial" w:hAnsi="Arial" w:cs="Arial"/>
          <w:sz w:val="22"/>
          <w:szCs w:val="22"/>
          <w:lang w:eastAsia="en-US"/>
        </w:rPr>
      </w:pPr>
      <w:r w:rsidRPr="00D06669">
        <w:rPr>
          <w:rFonts w:ascii="Arial" w:hAnsi="Arial" w:cs="Arial"/>
          <w:sz w:val="22"/>
          <w:szCs w:val="22"/>
          <w:lang w:eastAsia="en-US"/>
        </w:rPr>
        <w:t>U ovoj ustanovi provode se aktivnosti rehabilitacije korisnika od dojenačke do odrasle dobi, odgoj i obrazovanje djece predškolske i školske dobi, odgoj i obrazovanje djece s utjecajnim teškoćama u razvoju, psihosocijalna rehabilitacija za mladež i odrasle osobe, te rad mobilnog stručnog tima za pružanje stručne potpore odgojno-obrazovnim ustanovama. Planom i programom rada ove ustanove u 2022./23. godini predviđeno je da edukacijska rehabilitatorica u neposredan individualni rad uključi 4 djece s područja Grada Buzeta, dok će u individualni rad s psihologinjom biti uključeno dvoje djece i jedan roditelj.</w:t>
      </w:r>
    </w:p>
    <w:p w14:paraId="2ACED7FF" w14:textId="77777777" w:rsidR="00F24DC1" w:rsidRPr="00D06669" w:rsidRDefault="00F24DC1" w:rsidP="00D06669">
      <w:pPr>
        <w:tabs>
          <w:tab w:val="left" w:pos="1134"/>
        </w:tabs>
        <w:jc w:val="both"/>
        <w:rPr>
          <w:rFonts w:ascii="Arial" w:hAnsi="Arial" w:cs="Arial"/>
          <w:sz w:val="22"/>
          <w:szCs w:val="22"/>
          <w:lang w:eastAsia="en-US"/>
        </w:rPr>
      </w:pPr>
    </w:p>
    <w:p w14:paraId="5C41167F" w14:textId="77777777" w:rsidR="00F24DC1" w:rsidRPr="00D06669" w:rsidRDefault="00F24DC1" w:rsidP="00D06669">
      <w:pPr>
        <w:pStyle w:val="Tijeloteksta"/>
        <w:spacing w:after="0"/>
        <w:jc w:val="both"/>
        <w:rPr>
          <w:rFonts w:ascii="Arial" w:hAnsi="Arial" w:cs="Arial"/>
          <w:b/>
          <w:bCs/>
          <w:sz w:val="22"/>
          <w:szCs w:val="22"/>
          <w:u w:val="single"/>
          <w:lang w:eastAsia="en-US"/>
        </w:rPr>
      </w:pPr>
      <w:r w:rsidRPr="00D06669">
        <w:rPr>
          <w:rFonts w:ascii="Arial" w:hAnsi="Arial" w:cs="Arial"/>
          <w:sz w:val="22"/>
          <w:szCs w:val="22"/>
          <w:u w:val="single"/>
          <w:lang w:eastAsia="en-US"/>
        </w:rPr>
        <w:t>d) Sufinanciranje programa i projekata organizacija civilnog društva u području zaštite zdravlja i socijalne skrbi</w:t>
      </w:r>
    </w:p>
    <w:p w14:paraId="4808DD34" w14:textId="77777777" w:rsidR="00F24DC1" w:rsidRPr="00D06669" w:rsidRDefault="00F24DC1" w:rsidP="00D06669">
      <w:pPr>
        <w:pStyle w:val="Tijeloteksta"/>
        <w:spacing w:after="0"/>
        <w:jc w:val="both"/>
        <w:rPr>
          <w:rFonts w:ascii="Arial" w:hAnsi="Arial" w:cs="Arial"/>
          <w:sz w:val="22"/>
          <w:szCs w:val="22"/>
          <w:lang w:eastAsia="en-US"/>
        </w:rPr>
      </w:pPr>
      <w:r w:rsidRPr="00D06669">
        <w:rPr>
          <w:rFonts w:ascii="Arial" w:hAnsi="Arial" w:cs="Arial"/>
          <w:sz w:val="22"/>
          <w:szCs w:val="22"/>
          <w:lang w:eastAsia="en-US"/>
        </w:rPr>
        <w:t>Za podržavanje programa i projekata organizacija civilnog društva kojima se zadovoljavaju javne potrebe u socijalnoj skrbi i zaštiti zdravlja građana - korisnika s područja Grada Buzeta u proračunu Grada Buzeta za 2023. godinu planiraju se sredstva u iznosu od 7.000,00 kuna. Sredstva će se dodijeliti putem javnog natječaja sukladno Pravilniku o kriterijima, mjerilima i postupcima financiranja programa i projekata od interesa za Grad Buzet koje provode udruge sukladno navedenim ciljevima programa.</w:t>
      </w:r>
    </w:p>
    <w:p w14:paraId="171AF048" w14:textId="77777777" w:rsidR="00F24DC1" w:rsidRPr="00D06669" w:rsidRDefault="00F24DC1" w:rsidP="00D06669">
      <w:pPr>
        <w:pStyle w:val="Tijeloteksta"/>
        <w:tabs>
          <w:tab w:val="left" w:pos="720"/>
        </w:tabs>
        <w:spacing w:after="0"/>
        <w:rPr>
          <w:rFonts w:ascii="Arial" w:hAnsi="Arial" w:cs="Arial"/>
          <w:i/>
          <w:iCs/>
        </w:rPr>
      </w:pPr>
    </w:p>
    <w:p w14:paraId="7F80AC34" w14:textId="77777777" w:rsidR="00F24DC1" w:rsidRPr="00D06669" w:rsidRDefault="00F24DC1" w:rsidP="00D06669">
      <w:pPr>
        <w:shd w:val="clear" w:color="auto" w:fill="D9D9D9"/>
        <w:jc w:val="both"/>
        <w:rPr>
          <w:rFonts w:ascii="Arial" w:hAnsi="Arial" w:cs="Arial"/>
          <w:b/>
          <w:sz w:val="22"/>
          <w:szCs w:val="22"/>
        </w:rPr>
      </w:pPr>
      <w:r w:rsidRPr="00D06669">
        <w:rPr>
          <w:rFonts w:ascii="Arial" w:eastAsiaTheme="minorHAnsi" w:hAnsi="Arial" w:cs="Arial"/>
          <w:b/>
          <w:bCs/>
          <w:sz w:val="22"/>
          <w:szCs w:val="22"/>
          <w:lang w:eastAsia="en-US"/>
        </w:rPr>
        <w:t>Aktivnosti od A101707 do A101719</w:t>
      </w:r>
      <w:r w:rsidRPr="00D06669">
        <w:rPr>
          <w:rFonts w:ascii="Arial" w:eastAsiaTheme="minorHAnsi" w:hAnsi="Arial" w:cs="Arial"/>
          <w:sz w:val="22"/>
          <w:szCs w:val="22"/>
          <w:lang w:eastAsia="en-US"/>
        </w:rPr>
        <w:t xml:space="preserve"> </w:t>
      </w:r>
    </w:p>
    <w:p w14:paraId="065B53FC" w14:textId="77777777" w:rsidR="00F24DC1" w:rsidRPr="00D06669" w:rsidRDefault="00F24DC1" w:rsidP="00D06669">
      <w:pPr>
        <w:shd w:val="clear" w:color="auto" w:fill="D9D9D9"/>
        <w:jc w:val="both"/>
        <w:rPr>
          <w:rFonts w:ascii="Arial" w:eastAsiaTheme="minorHAnsi" w:hAnsi="Arial" w:cs="Arial"/>
          <w:b/>
          <w:bCs/>
          <w:sz w:val="22"/>
          <w:szCs w:val="22"/>
          <w:lang w:eastAsia="en-US"/>
        </w:rPr>
      </w:pPr>
      <w:r w:rsidRPr="00D06669">
        <w:rPr>
          <w:rFonts w:ascii="Arial" w:eastAsiaTheme="minorHAnsi" w:hAnsi="Arial" w:cs="Arial"/>
          <w:b/>
          <w:bCs/>
          <w:sz w:val="22"/>
          <w:szCs w:val="22"/>
          <w:lang w:eastAsia="en-US"/>
        </w:rPr>
        <w:t>A101707 Naknada za podmirenje troškova stanovanja korisnicima ZMN</w:t>
      </w:r>
    </w:p>
    <w:p w14:paraId="78B19F38" w14:textId="77777777" w:rsidR="00F24DC1" w:rsidRPr="00D06669" w:rsidRDefault="00F24DC1" w:rsidP="00D06669">
      <w:pPr>
        <w:shd w:val="clear" w:color="auto" w:fill="D9D9D9"/>
        <w:jc w:val="both"/>
        <w:rPr>
          <w:rFonts w:ascii="Arial" w:eastAsiaTheme="minorHAnsi" w:hAnsi="Arial" w:cs="Arial"/>
          <w:b/>
          <w:bCs/>
          <w:sz w:val="22"/>
          <w:szCs w:val="22"/>
          <w:lang w:eastAsia="en-US"/>
        </w:rPr>
      </w:pPr>
      <w:r w:rsidRPr="00D06669">
        <w:rPr>
          <w:rFonts w:ascii="Arial" w:eastAsiaTheme="minorHAnsi" w:hAnsi="Arial" w:cs="Arial"/>
          <w:b/>
          <w:bCs/>
          <w:sz w:val="22"/>
          <w:szCs w:val="22"/>
          <w:lang w:eastAsia="en-US"/>
        </w:rPr>
        <w:t>A101708 Naknada za podmirenje troškova stanovanja korisnicima temeljem Odluke o soc. skrbi Grada Buzeta</w:t>
      </w:r>
    </w:p>
    <w:p w14:paraId="51361BC8" w14:textId="77777777" w:rsidR="00F24DC1" w:rsidRPr="00D06669" w:rsidRDefault="00F24DC1" w:rsidP="00D06669">
      <w:pPr>
        <w:shd w:val="clear" w:color="auto" w:fill="D9D9D9"/>
        <w:jc w:val="both"/>
        <w:rPr>
          <w:rFonts w:ascii="Arial" w:eastAsiaTheme="minorHAnsi" w:hAnsi="Arial" w:cs="Arial"/>
          <w:b/>
          <w:bCs/>
          <w:sz w:val="22"/>
          <w:szCs w:val="22"/>
          <w:lang w:eastAsia="en-US"/>
        </w:rPr>
      </w:pPr>
      <w:r w:rsidRPr="00D06669">
        <w:rPr>
          <w:rFonts w:ascii="Arial" w:eastAsiaTheme="minorHAnsi" w:hAnsi="Arial" w:cs="Arial"/>
          <w:b/>
          <w:bCs/>
          <w:sz w:val="22"/>
          <w:szCs w:val="22"/>
          <w:lang w:eastAsia="en-US"/>
        </w:rPr>
        <w:t xml:space="preserve">A101710 Naknada za boravak djece u jaslicama i vrtiću  </w:t>
      </w:r>
    </w:p>
    <w:p w14:paraId="23D4ABFD" w14:textId="77777777" w:rsidR="00F24DC1" w:rsidRPr="00D06669" w:rsidRDefault="00F24DC1" w:rsidP="00D06669">
      <w:pPr>
        <w:shd w:val="clear" w:color="auto" w:fill="D9D9D9"/>
        <w:jc w:val="both"/>
        <w:rPr>
          <w:rFonts w:ascii="Arial" w:eastAsiaTheme="minorHAnsi" w:hAnsi="Arial" w:cs="Arial"/>
          <w:b/>
          <w:bCs/>
          <w:sz w:val="22"/>
          <w:szCs w:val="22"/>
          <w:lang w:eastAsia="en-US"/>
        </w:rPr>
      </w:pPr>
      <w:r w:rsidRPr="00D06669">
        <w:rPr>
          <w:rFonts w:ascii="Arial" w:eastAsiaTheme="minorHAnsi" w:hAnsi="Arial" w:cs="Arial"/>
          <w:b/>
          <w:bCs/>
          <w:sz w:val="22"/>
          <w:szCs w:val="22"/>
          <w:lang w:eastAsia="en-US"/>
        </w:rPr>
        <w:t xml:space="preserve">A101711 Naknada za prehranu djece u osnovnoj školi   </w:t>
      </w:r>
    </w:p>
    <w:p w14:paraId="30D6C4B4" w14:textId="77777777" w:rsidR="00F24DC1" w:rsidRPr="00D06669" w:rsidRDefault="00F24DC1" w:rsidP="00D06669">
      <w:pPr>
        <w:shd w:val="clear" w:color="auto" w:fill="D9D9D9"/>
        <w:jc w:val="both"/>
        <w:rPr>
          <w:rFonts w:ascii="Arial" w:eastAsiaTheme="minorHAnsi" w:hAnsi="Arial" w:cs="Arial"/>
          <w:b/>
          <w:bCs/>
          <w:sz w:val="22"/>
          <w:szCs w:val="22"/>
          <w:lang w:eastAsia="en-US"/>
        </w:rPr>
      </w:pPr>
      <w:r w:rsidRPr="00D06669">
        <w:rPr>
          <w:rFonts w:ascii="Arial" w:eastAsiaTheme="minorHAnsi" w:hAnsi="Arial" w:cs="Arial"/>
          <w:b/>
          <w:bCs/>
          <w:sz w:val="22"/>
          <w:szCs w:val="22"/>
          <w:lang w:eastAsia="en-US"/>
        </w:rPr>
        <w:t xml:space="preserve">A101712 Naknada za produženi boravak učenika u osnovnoj školi   </w:t>
      </w:r>
    </w:p>
    <w:p w14:paraId="3A450548" w14:textId="77777777" w:rsidR="00F24DC1" w:rsidRPr="00D06669" w:rsidRDefault="00F24DC1" w:rsidP="00D06669">
      <w:pPr>
        <w:shd w:val="clear" w:color="auto" w:fill="D9D9D9"/>
        <w:jc w:val="both"/>
        <w:rPr>
          <w:rFonts w:ascii="Arial" w:eastAsiaTheme="minorHAnsi" w:hAnsi="Arial" w:cs="Arial"/>
          <w:b/>
          <w:bCs/>
          <w:sz w:val="22"/>
          <w:szCs w:val="22"/>
          <w:lang w:eastAsia="en-US"/>
        </w:rPr>
      </w:pPr>
      <w:r w:rsidRPr="00D06669">
        <w:rPr>
          <w:rFonts w:ascii="Arial" w:eastAsiaTheme="minorHAnsi" w:hAnsi="Arial" w:cs="Arial"/>
          <w:b/>
          <w:bCs/>
          <w:sz w:val="22"/>
          <w:szCs w:val="22"/>
          <w:lang w:eastAsia="en-US"/>
        </w:rPr>
        <w:t>A101713 Naknada za troškove prijevoza djece na rehabilitaciju</w:t>
      </w:r>
    </w:p>
    <w:p w14:paraId="04E87779" w14:textId="77777777" w:rsidR="00F24DC1" w:rsidRPr="00D06669" w:rsidRDefault="00F24DC1" w:rsidP="00D06669">
      <w:pPr>
        <w:shd w:val="clear" w:color="auto" w:fill="D9D9D9"/>
        <w:jc w:val="both"/>
        <w:rPr>
          <w:rFonts w:ascii="Arial" w:eastAsiaTheme="minorHAnsi" w:hAnsi="Arial" w:cs="Arial"/>
          <w:b/>
          <w:bCs/>
          <w:sz w:val="22"/>
          <w:szCs w:val="22"/>
          <w:lang w:eastAsia="en-US"/>
        </w:rPr>
      </w:pPr>
      <w:r w:rsidRPr="00D06669">
        <w:rPr>
          <w:rFonts w:ascii="Arial" w:eastAsiaTheme="minorHAnsi" w:hAnsi="Arial" w:cs="Arial"/>
          <w:b/>
          <w:bCs/>
          <w:sz w:val="22"/>
          <w:szCs w:val="22"/>
          <w:lang w:eastAsia="en-US"/>
        </w:rPr>
        <w:t xml:space="preserve">A101714 Topli obrok građanima u socijalnoj potrebi </w:t>
      </w:r>
    </w:p>
    <w:p w14:paraId="653C080A" w14:textId="77777777" w:rsidR="00F24DC1" w:rsidRPr="00D06669" w:rsidRDefault="00F24DC1" w:rsidP="00D06669">
      <w:pPr>
        <w:shd w:val="clear" w:color="auto" w:fill="D9D9D9"/>
        <w:jc w:val="both"/>
        <w:rPr>
          <w:rFonts w:ascii="Arial" w:eastAsiaTheme="minorHAnsi" w:hAnsi="Arial" w:cs="Arial"/>
          <w:b/>
          <w:bCs/>
          <w:sz w:val="22"/>
          <w:szCs w:val="22"/>
          <w:lang w:eastAsia="en-US"/>
        </w:rPr>
      </w:pPr>
      <w:r w:rsidRPr="00D06669">
        <w:rPr>
          <w:rFonts w:ascii="Arial" w:eastAsiaTheme="minorHAnsi" w:hAnsi="Arial" w:cs="Arial"/>
          <w:b/>
          <w:bCs/>
          <w:sz w:val="22"/>
          <w:szCs w:val="22"/>
          <w:lang w:eastAsia="en-US"/>
        </w:rPr>
        <w:t>A101715 Pomoć za kupnju udžbenika obiteljima u socijalnoj potrebi</w:t>
      </w:r>
    </w:p>
    <w:p w14:paraId="4B0D527B" w14:textId="77777777" w:rsidR="00F24DC1" w:rsidRPr="00D06669" w:rsidRDefault="00F24DC1" w:rsidP="00D06669">
      <w:pPr>
        <w:shd w:val="clear" w:color="auto" w:fill="D9D9D9"/>
        <w:jc w:val="both"/>
        <w:rPr>
          <w:rFonts w:ascii="Arial" w:eastAsiaTheme="minorHAnsi" w:hAnsi="Arial" w:cs="Arial"/>
          <w:b/>
          <w:bCs/>
          <w:sz w:val="22"/>
          <w:szCs w:val="22"/>
          <w:lang w:eastAsia="en-US"/>
        </w:rPr>
      </w:pPr>
      <w:r w:rsidRPr="00D06669">
        <w:rPr>
          <w:rFonts w:ascii="Arial" w:eastAsiaTheme="minorHAnsi" w:hAnsi="Arial" w:cs="Arial"/>
          <w:b/>
          <w:bCs/>
          <w:sz w:val="22"/>
          <w:szCs w:val="22"/>
          <w:lang w:eastAsia="en-US"/>
        </w:rPr>
        <w:t xml:space="preserve">A101716 Jednokratne naknade </w:t>
      </w:r>
    </w:p>
    <w:p w14:paraId="59221345" w14:textId="77777777" w:rsidR="00F24DC1" w:rsidRPr="00D06669" w:rsidRDefault="00F24DC1" w:rsidP="00D06669">
      <w:pPr>
        <w:shd w:val="clear" w:color="auto" w:fill="D9D9D9"/>
        <w:jc w:val="both"/>
        <w:rPr>
          <w:rFonts w:ascii="Arial" w:eastAsiaTheme="minorHAnsi" w:hAnsi="Arial" w:cs="Arial"/>
          <w:b/>
          <w:bCs/>
          <w:sz w:val="22"/>
          <w:szCs w:val="22"/>
          <w:lang w:eastAsia="en-US"/>
        </w:rPr>
      </w:pPr>
      <w:r w:rsidRPr="00D06669">
        <w:rPr>
          <w:rFonts w:ascii="Arial" w:eastAsiaTheme="minorHAnsi" w:hAnsi="Arial" w:cs="Arial"/>
          <w:b/>
          <w:bCs/>
          <w:sz w:val="22"/>
          <w:szCs w:val="22"/>
          <w:lang w:eastAsia="en-US"/>
        </w:rPr>
        <w:t xml:space="preserve">A101717 Stalna mjesečna novčana pomoć </w:t>
      </w:r>
    </w:p>
    <w:p w14:paraId="0B4A2F10" w14:textId="77777777" w:rsidR="00F24DC1" w:rsidRPr="00D06669" w:rsidRDefault="00F24DC1" w:rsidP="00D06669">
      <w:pPr>
        <w:shd w:val="clear" w:color="auto" w:fill="D9D9D9"/>
        <w:jc w:val="both"/>
        <w:rPr>
          <w:rFonts w:ascii="Arial" w:eastAsiaTheme="minorHAnsi" w:hAnsi="Arial" w:cs="Arial"/>
          <w:b/>
          <w:bCs/>
          <w:sz w:val="22"/>
          <w:szCs w:val="22"/>
          <w:lang w:eastAsia="en-US"/>
        </w:rPr>
      </w:pPr>
      <w:r w:rsidRPr="00D06669">
        <w:rPr>
          <w:rFonts w:ascii="Arial" w:eastAsiaTheme="minorHAnsi" w:hAnsi="Arial" w:cs="Arial"/>
          <w:b/>
          <w:bCs/>
          <w:sz w:val="22"/>
          <w:szCs w:val="22"/>
          <w:lang w:eastAsia="en-US"/>
        </w:rPr>
        <w:t>A101718 Naknade za plaćanje pogrebnih troškova</w:t>
      </w:r>
    </w:p>
    <w:p w14:paraId="37FC28FE" w14:textId="77777777" w:rsidR="00F24DC1" w:rsidRPr="00D06669" w:rsidRDefault="00F24DC1" w:rsidP="00D06669">
      <w:pPr>
        <w:shd w:val="clear" w:color="auto" w:fill="D9D9D9"/>
        <w:jc w:val="both"/>
        <w:rPr>
          <w:rFonts w:ascii="Arial" w:eastAsiaTheme="minorHAnsi" w:hAnsi="Arial" w:cs="Arial"/>
          <w:b/>
          <w:bCs/>
          <w:sz w:val="22"/>
          <w:szCs w:val="22"/>
          <w:lang w:eastAsia="en-US"/>
        </w:rPr>
      </w:pPr>
      <w:r w:rsidRPr="00D06669">
        <w:rPr>
          <w:rFonts w:ascii="Arial" w:eastAsiaTheme="minorHAnsi" w:hAnsi="Arial" w:cs="Arial"/>
          <w:b/>
          <w:bCs/>
          <w:sz w:val="22"/>
          <w:szCs w:val="22"/>
          <w:lang w:eastAsia="en-US"/>
        </w:rPr>
        <w:t>A101719 Sufinanciranje troškova obiteljima pod privremenom zaštitom</w:t>
      </w:r>
    </w:p>
    <w:p w14:paraId="5FBD6A3E" w14:textId="77777777" w:rsidR="00F24DC1" w:rsidRPr="00D06669" w:rsidRDefault="00F24DC1" w:rsidP="00D06669">
      <w:pPr>
        <w:jc w:val="both"/>
        <w:rPr>
          <w:rFonts w:ascii="Arial" w:hAnsi="Arial" w:cs="Arial"/>
          <w:sz w:val="22"/>
          <w:szCs w:val="22"/>
          <w:lang w:eastAsia="en-US"/>
        </w:rPr>
      </w:pPr>
    </w:p>
    <w:p w14:paraId="00A1C1CA" w14:textId="77777777" w:rsidR="00F24DC1" w:rsidRPr="00D06669" w:rsidRDefault="00F24DC1" w:rsidP="00D06669">
      <w:pPr>
        <w:jc w:val="both"/>
        <w:rPr>
          <w:rFonts w:ascii="Arial" w:hAnsi="Arial" w:cs="Arial"/>
          <w:sz w:val="22"/>
          <w:szCs w:val="22"/>
          <w:lang w:eastAsia="en-US"/>
        </w:rPr>
      </w:pPr>
      <w:r w:rsidRPr="00D06669">
        <w:rPr>
          <w:rFonts w:ascii="Arial" w:hAnsi="Arial" w:cs="Arial"/>
          <w:sz w:val="22"/>
          <w:szCs w:val="22"/>
          <w:lang w:eastAsia="en-US"/>
        </w:rPr>
        <w:t xml:space="preserve">Sredstva za navedene aktivnosti planirana za aktivnosti programa socijalne skrbi a odobravaju se i raspoređuju za prava i pomoći sukladno zaključcima Vijeća za socijalnu politiku Grada Buzeta, temeljem gradske Odluke o socijalnoj skrbi. Iako je u pripremi prijedlog nove gradske Odluke o socijalnoj skrbi usklađen sa zakonskim izmjenama, sredstva za 2023. godinu planirana su prema potrebama i kretanjima broja korisnika u proteklih nekoliko godina sukladno trenutno važećoj Odluci.  Prema podacima od listopada 2022. godine iz gradskog </w:t>
      </w:r>
      <w:r w:rsidRPr="00D06669">
        <w:rPr>
          <w:rFonts w:ascii="Arial" w:hAnsi="Arial" w:cs="Arial"/>
          <w:sz w:val="22"/>
          <w:szCs w:val="22"/>
          <w:lang w:eastAsia="en-US"/>
        </w:rPr>
        <w:lastRenderedPageBreak/>
        <w:t>proračuna sukladno Odluci o socijalnoj skrbi pravo na naknadu za troškove stanovanja mjesečno ostvaruje ukupno 11 korisnika (6 korisnika ZMN i 5 korisnika temeljem gradske Odluke), a stalnu mjesečnu novčanu pomoć dobiva 16 korisnika. Pravo na podmirivanje troškova prijevoza ostvaruju roditelji za troje djece. Sufinanciranje troškova obiteljima pod privremenom zaštitom, tj. troškovi obroka raseljenim učenicima iz Ukrajine koji su uključeni u odgojno-obrazovni sustav Osnovne škole „Vazmoslav Gržalja“ Buzet  sufinanciraju se za 5 djece u visini 50% iznosa cijene obroka.</w:t>
      </w:r>
    </w:p>
    <w:p w14:paraId="00197739" w14:textId="2A6DFC76" w:rsidR="00F24DC1" w:rsidRPr="00D06669" w:rsidRDefault="00F24DC1" w:rsidP="00D06669">
      <w:pPr>
        <w:rPr>
          <w:rFonts w:ascii="Arial" w:hAnsi="Arial" w:cs="Arial"/>
          <w:b/>
          <w:bCs/>
          <w:sz w:val="22"/>
          <w:szCs w:val="22"/>
          <w:lang w:eastAsia="en-US"/>
        </w:rPr>
      </w:pPr>
    </w:p>
    <w:p w14:paraId="6B68575C" w14:textId="77777777" w:rsidR="00F24DC1" w:rsidRPr="00D06669" w:rsidRDefault="00F24DC1" w:rsidP="00D06669">
      <w:pPr>
        <w:rPr>
          <w:rFonts w:ascii="Arial" w:hAnsi="Arial" w:cs="Arial"/>
        </w:rPr>
      </w:pPr>
    </w:p>
    <w:p w14:paraId="5E56BFC9" w14:textId="398EDFAD" w:rsidR="00061253" w:rsidRPr="00D06669" w:rsidRDefault="00061253">
      <w:pPr>
        <w:pStyle w:val="Naslov3"/>
        <w:jc w:val="both"/>
        <w:rPr>
          <w:rFonts w:cs="Arial"/>
        </w:rPr>
      </w:pPr>
      <w:bookmarkStart w:id="138" w:name="_Toc118591986"/>
      <w:bookmarkStart w:id="139" w:name="_Toc119302937"/>
      <w:bookmarkStart w:id="140" w:name="_Toc119397875"/>
      <w:bookmarkStart w:id="141" w:name="_Toc119400391"/>
      <w:bookmarkStart w:id="142" w:name="_Toc119400598"/>
      <w:r w:rsidRPr="00D06669">
        <w:rPr>
          <w:rFonts w:cs="Arial"/>
        </w:rPr>
        <w:t>Program 1018: PROGRAM JAVNIH POTREBA U ZDRAVSTVU</w:t>
      </w:r>
      <w:bookmarkEnd w:id="138"/>
      <w:bookmarkEnd w:id="139"/>
      <w:bookmarkEnd w:id="140"/>
      <w:bookmarkEnd w:id="141"/>
      <w:bookmarkEnd w:id="142"/>
    </w:p>
    <w:p w14:paraId="4108752F" w14:textId="77777777" w:rsidR="00061253" w:rsidRPr="00D06669" w:rsidRDefault="00061253" w:rsidP="00D06669">
      <w:pPr>
        <w:rPr>
          <w:rFonts w:ascii="Arial" w:hAnsi="Arial" w:cs="Arial"/>
        </w:rPr>
      </w:pPr>
    </w:p>
    <w:p w14:paraId="69980765" w14:textId="0732FD8B" w:rsidR="00F24DC1" w:rsidRPr="00D06669" w:rsidRDefault="00F24DC1" w:rsidP="00D06669">
      <w:pPr>
        <w:jc w:val="both"/>
        <w:rPr>
          <w:rFonts w:ascii="Arial" w:hAnsi="Arial" w:cs="Arial"/>
          <w:sz w:val="22"/>
          <w:szCs w:val="22"/>
          <w:lang w:eastAsia="en-US"/>
        </w:rPr>
      </w:pPr>
      <w:r w:rsidRPr="00D06669">
        <w:rPr>
          <w:rFonts w:ascii="Arial" w:hAnsi="Arial" w:cs="Arial"/>
          <w:b/>
          <w:bCs/>
          <w:sz w:val="22"/>
          <w:szCs w:val="22"/>
          <w:lang w:eastAsia="en-US"/>
        </w:rPr>
        <w:t>Opis programa</w:t>
      </w:r>
      <w:r w:rsidRPr="00D06669">
        <w:rPr>
          <w:rFonts w:ascii="Arial" w:hAnsi="Arial" w:cs="Arial"/>
          <w:sz w:val="22"/>
          <w:szCs w:val="22"/>
          <w:lang w:eastAsia="en-US"/>
        </w:rPr>
        <w:t>: Program obuhvaća djelatnosti i poslove koji se odnose na unapređenje i očuvanje zdravlja, prevenciju bolesti svih dobnih skupina, edukaciju građana za zdrave životne izbore, prevenciju bolesti te podizanja kvalitete zdravlja i života osjetljivih skupina (djece i mladih, trudnica, osoba s intelektualnim teškoćama, starijih osoba), temeljem potreba u području zaštite zdravlja i promociji zdravlja građana Grada Buzeta.</w:t>
      </w:r>
    </w:p>
    <w:p w14:paraId="08609938" w14:textId="77777777" w:rsidR="00F24DC1" w:rsidRPr="00D06669" w:rsidRDefault="00F24DC1" w:rsidP="00D06669">
      <w:pPr>
        <w:jc w:val="both"/>
        <w:rPr>
          <w:rFonts w:ascii="Arial" w:hAnsi="Arial" w:cs="Arial"/>
          <w:b/>
          <w:bCs/>
          <w:sz w:val="22"/>
          <w:szCs w:val="22"/>
          <w:lang w:eastAsia="en-US"/>
        </w:rPr>
      </w:pPr>
    </w:p>
    <w:p w14:paraId="7CE29F8E" w14:textId="77777777" w:rsidR="00F24DC1" w:rsidRPr="00D06669" w:rsidRDefault="00F24DC1" w:rsidP="00D06669">
      <w:pPr>
        <w:jc w:val="both"/>
        <w:rPr>
          <w:rFonts w:ascii="Arial" w:hAnsi="Arial" w:cs="Arial"/>
          <w:sz w:val="22"/>
          <w:szCs w:val="22"/>
          <w:lang w:eastAsia="en-US"/>
        </w:rPr>
      </w:pPr>
      <w:r w:rsidRPr="00D06669">
        <w:rPr>
          <w:rFonts w:ascii="Arial" w:hAnsi="Arial" w:cs="Arial"/>
          <w:b/>
          <w:bCs/>
          <w:sz w:val="22"/>
          <w:szCs w:val="22"/>
          <w:lang w:eastAsia="en-US"/>
        </w:rPr>
        <w:t>Zakonske i druge pravne osnove na kojima se Program zasniva</w:t>
      </w:r>
      <w:r w:rsidRPr="00D06669">
        <w:rPr>
          <w:rFonts w:ascii="Arial" w:hAnsi="Arial" w:cs="Arial"/>
          <w:sz w:val="22"/>
          <w:szCs w:val="22"/>
          <w:lang w:eastAsia="en-US"/>
        </w:rPr>
        <w:t xml:space="preserve">: </w:t>
      </w:r>
    </w:p>
    <w:p w14:paraId="1D0FFCDB" w14:textId="59DD35E7" w:rsidR="00F24DC1" w:rsidRPr="00D06669" w:rsidRDefault="00F24DC1">
      <w:pPr>
        <w:pStyle w:val="Odlomakpopisa"/>
        <w:numPr>
          <w:ilvl w:val="0"/>
          <w:numId w:val="21"/>
        </w:numPr>
        <w:jc w:val="both"/>
        <w:rPr>
          <w:rFonts w:ascii="Arial" w:hAnsi="Arial" w:cs="Arial"/>
          <w:sz w:val="22"/>
          <w:szCs w:val="22"/>
          <w:lang w:eastAsia="en-US"/>
        </w:rPr>
      </w:pPr>
      <w:r w:rsidRPr="00D06669">
        <w:rPr>
          <w:rFonts w:ascii="Arial" w:hAnsi="Arial" w:cs="Arial"/>
          <w:sz w:val="22"/>
          <w:szCs w:val="22"/>
          <w:lang w:eastAsia="en-US"/>
        </w:rPr>
        <w:t>Zakon o lokalnoj i područnoj (regionalnoj) samoupravi („Narodne novine“ broj 33/01, 60/01, 129/05, 109/07, 125/08, 36/09, 36/09, 150/11, 144/12, 19/13, 137/15, 123/17, 98/19 i 144/20),</w:t>
      </w:r>
    </w:p>
    <w:p w14:paraId="09641130" w14:textId="2F6A2253" w:rsidR="00F24DC1" w:rsidRPr="00D06669" w:rsidRDefault="00F24DC1">
      <w:pPr>
        <w:pStyle w:val="Odlomakpopisa"/>
        <w:numPr>
          <w:ilvl w:val="0"/>
          <w:numId w:val="21"/>
        </w:numPr>
        <w:jc w:val="both"/>
        <w:rPr>
          <w:rFonts w:ascii="Arial" w:hAnsi="Arial" w:cs="Arial"/>
          <w:sz w:val="22"/>
          <w:szCs w:val="22"/>
          <w:lang w:eastAsia="en-US"/>
        </w:rPr>
      </w:pPr>
      <w:r w:rsidRPr="00D06669">
        <w:rPr>
          <w:rFonts w:ascii="Arial" w:hAnsi="Arial" w:cs="Arial"/>
          <w:sz w:val="22"/>
          <w:szCs w:val="22"/>
          <w:lang w:eastAsia="en-US"/>
        </w:rPr>
        <w:t>Zakon o udrugama („Narodne novine“ broj 74/14, 70/17, 98/19),</w:t>
      </w:r>
    </w:p>
    <w:p w14:paraId="5EF417AE" w14:textId="464D2A21" w:rsidR="00F24DC1" w:rsidRPr="00D06669" w:rsidRDefault="00F24DC1">
      <w:pPr>
        <w:pStyle w:val="Odlomakpopisa"/>
        <w:numPr>
          <w:ilvl w:val="0"/>
          <w:numId w:val="21"/>
        </w:numPr>
        <w:jc w:val="both"/>
        <w:rPr>
          <w:rFonts w:ascii="Arial" w:hAnsi="Arial" w:cs="Arial"/>
          <w:sz w:val="22"/>
          <w:szCs w:val="22"/>
          <w:lang w:eastAsia="en-US"/>
        </w:rPr>
      </w:pPr>
      <w:r w:rsidRPr="00D06669">
        <w:rPr>
          <w:rFonts w:ascii="Arial" w:hAnsi="Arial" w:cs="Arial"/>
          <w:sz w:val="22"/>
          <w:szCs w:val="22"/>
          <w:lang w:eastAsia="en-US"/>
        </w:rPr>
        <w:t>Zakon o zdravstvenoj zaštiti („Narodne novine“ broj 150/08,71/10,139/10,22/11, 84/11,154/11,12/12, 35/12-OUSRH,70/12,144/12,82/13,159/13, 22/14 154/14 i 70/16),</w:t>
      </w:r>
    </w:p>
    <w:p w14:paraId="553D65B8" w14:textId="0133A713" w:rsidR="00F24DC1" w:rsidRPr="00D06669" w:rsidRDefault="00F24DC1">
      <w:pPr>
        <w:pStyle w:val="Odlomakpopisa"/>
        <w:numPr>
          <w:ilvl w:val="0"/>
          <w:numId w:val="21"/>
        </w:numPr>
        <w:jc w:val="both"/>
        <w:rPr>
          <w:rFonts w:ascii="Arial" w:hAnsi="Arial" w:cs="Arial"/>
          <w:sz w:val="22"/>
          <w:szCs w:val="22"/>
          <w:lang w:eastAsia="en-US"/>
        </w:rPr>
      </w:pPr>
      <w:r w:rsidRPr="00D06669">
        <w:rPr>
          <w:rFonts w:ascii="Arial" w:hAnsi="Arial" w:cs="Arial"/>
          <w:sz w:val="22"/>
          <w:szCs w:val="22"/>
          <w:lang w:eastAsia="en-US"/>
        </w:rPr>
        <w:t>Zakon o ustanovama („Narodne novine“, broj 76/93, 29/97, 47/99, 35/08 i 127/19),</w:t>
      </w:r>
    </w:p>
    <w:p w14:paraId="2F74392F" w14:textId="509A882C" w:rsidR="00F24DC1" w:rsidRPr="00D06669" w:rsidRDefault="00F24DC1">
      <w:pPr>
        <w:pStyle w:val="Odlomakpopisa"/>
        <w:numPr>
          <w:ilvl w:val="0"/>
          <w:numId w:val="21"/>
        </w:numPr>
        <w:jc w:val="both"/>
        <w:rPr>
          <w:rFonts w:ascii="Arial" w:hAnsi="Arial" w:cs="Arial"/>
          <w:sz w:val="22"/>
          <w:szCs w:val="22"/>
          <w:lang w:eastAsia="en-US"/>
        </w:rPr>
      </w:pPr>
      <w:r w:rsidRPr="00D06669">
        <w:rPr>
          <w:rFonts w:ascii="Arial" w:hAnsi="Arial" w:cs="Arial"/>
          <w:sz w:val="22"/>
          <w:szCs w:val="22"/>
          <w:lang w:eastAsia="en-US"/>
        </w:rPr>
        <w:t xml:space="preserve">Zakon o socijalnoj skrbi (NN 157/13, 152/14, 99/15, 52/16) </w:t>
      </w:r>
    </w:p>
    <w:p w14:paraId="18C284C9" w14:textId="2EB81414" w:rsidR="00F24DC1" w:rsidRPr="00D06669" w:rsidRDefault="00F24DC1">
      <w:pPr>
        <w:pStyle w:val="Odlomakpopisa"/>
        <w:numPr>
          <w:ilvl w:val="0"/>
          <w:numId w:val="21"/>
        </w:numPr>
        <w:jc w:val="both"/>
        <w:rPr>
          <w:rFonts w:ascii="Arial" w:hAnsi="Arial" w:cs="Arial"/>
          <w:sz w:val="22"/>
          <w:szCs w:val="22"/>
          <w:lang w:eastAsia="en-US"/>
        </w:rPr>
      </w:pPr>
      <w:r w:rsidRPr="00D06669">
        <w:rPr>
          <w:rFonts w:ascii="Arial" w:hAnsi="Arial" w:cs="Arial"/>
          <w:sz w:val="22"/>
          <w:szCs w:val="22"/>
          <w:lang w:eastAsia="en-US"/>
        </w:rPr>
        <w:t xml:space="preserve">Pravilnik o minimalnim uvjetima za pružanje socijalnih usluga NN 40/14, 66/15); </w:t>
      </w:r>
    </w:p>
    <w:p w14:paraId="796CDC25" w14:textId="1698D01B" w:rsidR="00F24DC1" w:rsidRPr="00D06669" w:rsidRDefault="00F24DC1">
      <w:pPr>
        <w:pStyle w:val="Odlomakpopisa"/>
        <w:numPr>
          <w:ilvl w:val="0"/>
          <w:numId w:val="21"/>
        </w:numPr>
        <w:jc w:val="both"/>
        <w:rPr>
          <w:rFonts w:ascii="Arial" w:hAnsi="Arial" w:cs="Arial"/>
          <w:sz w:val="22"/>
          <w:szCs w:val="22"/>
          <w:lang w:eastAsia="en-US"/>
        </w:rPr>
      </w:pPr>
      <w:r w:rsidRPr="00D06669">
        <w:rPr>
          <w:rFonts w:ascii="Arial" w:hAnsi="Arial" w:cs="Arial"/>
          <w:sz w:val="22"/>
          <w:szCs w:val="22"/>
          <w:lang w:eastAsia="en-US"/>
        </w:rPr>
        <w:t xml:space="preserve">Pravilnik o standardima kvalitete socijalnih usluga (NN 143/14),  </w:t>
      </w:r>
    </w:p>
    <w:p w14:paraId="6046826F" w14:textId="60D249F0" w:rsidR="00F24DC1" w:rsidRPr="00D06669" w:rsidRDefault="00F24DC1">
      <w:pPr>
        <w:pStyle w:val="Odlomakpopisa"/>
        <w:numPr>
          <w:ilvl w:val="0"/>
          <w:numId w:val="21"/>
        </w:numPr>
        <w:jc w:val="both"/>
        <w:rPr>
          <w:rFonts w:ascii="Arial" w:hAnsi="Arial" w:cs="Arial"/>
          <w:sz w:val="22"/>
          <w:szCs w:val="22"/>
          <w:lang w:eastAsia="en-US"/>
        </w:rPr>
      </w:pPr>
      <w:r w:rsidRPr="00D06669">
        <w:rPr>
          <w:rFonts w:ascii="Arial" w:hAnsi="Arial" w:cs="Arial"/>
          <w:sz w:val="22"/>
          <w:szCs w:val="22"/>
          <w:lang w:eastAsia="en-US"/>
        </w:rPr>
        <w:t>Zakon o općem upravnom postupku („Narodne novine“ broj 47/09),</w:t>
      </w:r>
    </w:p>
    <w:p w14:paraId="0C06B412" w14:textId="2D852432" w:rsidR="00F24DC1" w:rsidRPr="00D06669" w:rsidRDefault="00F24DC1">
      <w:pPr>
        <w:pStyle w:val="Odlomakpopisa"/>
        <w:numPr>
          <w:ilvl w:val="0"/>
          <w:numId w:val="21"/>
        </w:numPr>
        <w:jc w:val="both"/>
        <w:rPr>
          <w:rFonts w:ascii="Arial" w:hAnsi="Arial" w:cs="Arial"/>
          <w:sz w:val="22"/>
          <w:szCs w:val="22"/>
          <w:lang w:eastAsia="en-US"/>
        </w:rPr>
      </w:pPr>
      <w:r w:rsidRPr="00D06669">
        <w:rPr>
          <w:rFonts w:ascii="Arial" w:hAnsi="Arial" w:cs="Arial"/>
          <w:sz w:val="22"/>
          <w:szCs w:val="22"/>
          <w:lang w:eastAsia="en-US"/>
        </w:rPr>
        <w:t>Odluka Gradskog vijeća Grada Buzeta o osnivanju javne ustanove socijalne skrbi – Doma za starije i nemoćne osobe Buzet ( KLASA: 021-05/05-01/55, URBROJ: 2106/01-01-05-1 od 12.10.2005.godine, Službene novine Grada Buzeta br. 7/05 od 12.10.2005. godine )</w:t>
      </w:r>
    </w:p>
    <w:p w14:paraId="7836BE8C" w14:textId="1C079138" w:rsidR="00F24DC1" w:rsidRPr="00D06669" w:rsidRDefault="00F24DC1">
      <w:pPr>
        <w:pStyle w:val="Odlomakpopisa"/>
        <w:numPr>
          <w:ilvl w:val="0"/>
          <w:numId w:val="21"/>
        </w:numPr>
        <w:jc w:val="both"/>
        <w:rPr>
          <w:rFonts w:ascii="Arial" w:hAnsi="Arial" w:cs="Arial"/>
          <w:sz w:val="22"/>
          <w:szCs w:val="22"/>
          <w:lang w:eastAsia="en-US"/>
        </w:rPr>
      </w:pPr>
      <w:r w:rsidRPr="00D06669">
        <w:rPr>
          <w:rFonts w:ascii="Arial" w:hAnsi="Arial" w:cs="Arial"/>
          <w:sz w:val="22"/>
          <w:szCs w:val="22"/>
          <w:lang w:eastAsia="en-US"/>
        </w:rPr>
        <w:t>Zakon o Hrvatskom crvenom križu („Narodne novine“ broj 71/10),</w:t>
      </w:r>
    </w:p>
    <w:p w14:paraId="673900E9" w14:textId="5ACBD771" w:rsidR="00F24DC1" w:rsidRPr="00D06669" w:rsidRDefault="00F24DC1">
      <w:pPr>
        <w:pStyle w:val="Odlomakpopisa"/>
        <w:numPr>
          <w:ilvl w:val="0"/>
          <w:numId w:val="21"/>
        </w:numPr>
        <w:jc w:val="both"/>
        <w:rPr>
          <w:rFonts w:ascii="Arial" w:hAnsi="Arial" w:cs="Arial"/>
          <w:sz w:val="22"/>
          <w:szCs w:val="22"/>
          <w:lang w:eastAsia="en-US"/>
        </w:rPr>
      </w:pPr>
      <w:r w:rsidRPr="00D06669">
        <w:rPr>
          <w:rFonts w:ascii="Arial" w:hAnsi="Arial" w:cs="Arial"/>
          <w:sz w:val="22"/>
          <w:szCs w:val="22"/>
          <w:lang w:eastAsia="en-US"/>
        </w:rPr>
        <w:t>Statut Grada Buzeta („Službene novine Grada Buzeta“, broj 2/21.)</w:t>
      </w:r>
    </w:p>
    <w:p w14:paraId="10E4D4D2" w14:textId="3EB46450" w:rsidR="00F24DC1" w:rsidRPr="00D06669" w:rsidRDefault="00F24DC1">
      <w:pPr>
        <w:pStyle w:val="Odlomakpopisa"/>
        <w:numPr>
          <w:ilvl w:val="0"/>
          <w:numId w:val="21"/>
        </w:numPr>
        <w:jc w:val="both"/>
        <w:rPr>
          <w:rFonts w:ascii="Arial" w:hAnsi="Arial" w:cs="Arial"/>
          <w:sz w:val="22"/>
          <w:szCs w:val="22"/>
          <w:lang w:eastAsia="en-US"/>
        </w:rPr>
      </w:pPr>
      <w:r w:rsidRPr="00D06669">
        <w:rPr>
          <w:rFonts w:ascii="Arial" w:hAnsi="Arial" w:cs="Arial"/>
          <w:sz w:val="22"/>
          <w:szCs w:val="22"/>
          <w:lang w:eastAsia="en-US"/>
        </w:rPr>
        <w:t>Odluka o socijalnoj skrbi Grada Buzeta („Službene novine Grada Buzeta“, 7/14.)</w:t>
      </w:r>
    </w:p>
    <w:p w14:paraId="35C53E87" w14:textId="72D773BC" w:rsidR="00F24DC1" w:rsidRPr="00D06669" w:rsidRDefault="00F24DC1">
      <w:pPr>
        <w:pStyle w:val="Odlomakpopisa"/>
        <w:numPr>
          <w:ilvl w:val="0"/>
          <w:numId w:val="21"/>
        </w:numPr>
        <w:jc w:val="both"/>
        <w:rPr>
          <w:rFonts w:ascii="Arial" w:hAnsi="Arial" w:cs="Arial"/>
          <w:sz w:val="22"/>
          <w:szCs w:val="22"/>
          <w:lang w:eastAsia="en-US"/>
        </w:rPr>
      </w:pPr>
      <w:r w:rsidRPr="00D06669">
        <w:rPr>
          <w:rFonts w:ascii="Arial" w:hAnsi="Arial" w:cs="Arial"/>
          <w:sz w:val="22"/>
          <w:szCs w:val="22"/>
          <w:lang w:eastAsia="en-US"/>
        </w:rPr>
        <w:t>Pravilnik o kriterijima, mjerilima i postupcima financiranja programa i projekata od interesa za Grad Buzet koje provode udruge (Službene novine Grada Buzeta 12/15).</w:t>
      </w:r>
    </w:p>
    <w:p w14:paraId="6AFC8A65" w14:textId="77777777" w:rsidR="00F24DC1" w:rsidRPr="00D06669" w:rsidRDefault="00F24DC1" w:rsidP="00D06669">
      <w:pPr>
        <w:jc w:val="both"/>
        <w:rPr>
          <w:rFonts w:ascii="Arial" w:hAnsi="Arial" w:cs="Arial"/>
          <w:b/>
          <w:bCs/>
          <w:sz w:val="22"/>
          <w:szCs w:val="22"/>
          <w:lang w:eastAsia="en-US"/>
        </w:rPr>
      </w:pPr>
    </w:p>
    <w:p w14:paraId="089E0287" w14:textId="29206311" w:rsidR="00F24DC1" w:rsidRPr="00D06669" w:rsidRDefault="00F24DC1" w:rsidP="00D06669">
      <w:pPr>
        <w:jc w:val="both"/>
        <w:rPr>
          <w:rFonts w:ascii="Arial" w:hAnsi="Arial" w:cs="Arial"/>
          <w:sz w:val="22"/>
          <w:szCs w:val="22"/>
          <w:lang w:eastAsia="en-US"/>
        </w:rPr>
      </w:pPr>
      <w:r w:rsidRPr="00D06669">
        <w:rPr>
          <w:rFonts w:ascii="Arial" w:hAnsi="Arial" w:cs="Arial"/>
          <w:b/>
          <w:bCs/>
          <w:sz w:val="22"/>
          <w:szCs w:val="22"/>
          <w:lang w:eastAsia="en-US"/>
        </w:rPr>
        <w:t>Cilj programa</w:t>
      </w:r>
      <w:r w:rsidRPr="00D06669">
        <w:rPr>
          <w:rFonts w:ascii="Arial" w:hAnsi="Arial" w:cs="Arial"/>
          <w:sz w:val="22"/>
          <w:szCs w:val="22"/>
          <w:lang w:eastAsia="en-US"/>
        </w:rPr>
        <w:t>: Kontinuirano odvijanje programa gradskog savjetovališta kao temelj za formiranje centra za potporu obitelji i pojedincima, okupljanje stručnih kadrova koji će osigurati u sklopu savjetovališta pružati cjelovitu uslugu i potporu.</w:t>
      </w:r>
    </w:p>
    <w:p w14:paraId="30D3A539" w14:textId="77777777" w:rsidR="00F24DC1" w:rsidRPr="00D06669" w:rsidRDefault="00F24DC1" w:rsidP="00D06669">
      <w:pPr>
        <w:jc w:val="both"/>
        <w:rPr>
          <w:rFonts w:ascii="Arial" w:hAnsi="Arial" w:cs="Arial"/>
          <w:sz w:val="22"/>
          <w:szCs w:val="22"/>
          <w:lang w:eastAsia="en-US"/>
        </w:rPr>
      </w:pPr>
      <w:r w:rsidRPr="00D06669">
        <w:rPr>
          <w:rFonts w:ascii="Arial" w:hAnsi="Arial" w:cs="Arial"/>
          <w:sz w:val="22"/>
          <w:szCs w:val="22"/>
          <w:lang w:eastAsia="en-US"/>
        </w:rPr>
        <w:t>Unaprjeđivanje i očuvanje zdravlja, prevencija bolesti svih dobnih skupina, edukacija svih građana za zdrave životne izbore.</w:t>
      </w:r>
    </w:p>
    <w:p w14:paraId="42764DAE" w14:textId="77777777" w:rsidR="00F24DC1" w:rsidRPr="00D06669" w:rsidRDefault="00F24DC1" w:rsidP="00D06669">
      <w:pPr>
        <w:jc w:val="both"/>
        <w:rPr>
          <w:rFonts w:ascii="Arial" w:hAnsi="Arial" w:cs="Arial"/>
          <w:sz w:val="22"/>
          <w:szCs w:val="22"/>
          <w:lang w:eastAsia="en-US"/>
        </w:rPr>
      </w:pPr>
      <w:r w:rsidRPr="00D06669">
        <w:rPr>
          <w:rFonts w:ascii="Arial" w:hAnsi="Arial" w:cs="Arial"/>
          <w:sz w:val="22"/>
          <w:szCs w:val="22"/>
          <w:lang w:eastAsia="en-US"/>
        </w:rPr>
        <w:t>Podizanje kvalitete zdravlja i života osjetljivih skupina (djece i mladih, trudnica, osoba s intelektualnim teškoćama, starijih osoba).</w:t>
      </w:r>
    </w:p>
    <w:p w14:paraId="4F8EDB1C" w14:textId="77777777" w:rsidR="00F24DC1" w:rsidRPr="00D06669" w:rsidRDefault="00F24DC1" w:rsidP="00D06669">
      <w:pPr>
        <w:jc w:val="both"/>
        <w:rPr>
          <w:rFonts w:ascii="Arial" w:hAnsi="Arial" w:cs="Arial"/>
          <w:sz w:val="22"/>
          <w:szCs w:val="22"/>
          <w:lang w:eastAsia="en-US"/>
        </w:rPr>
      </w:pPr>
      <w:r w:rsidRPr="00D06669">
        <w:rPr>
          <w:rFonts w:ascii="Arial" w:hAnsi="Arial" w:cs="Arial"/>
          <w:sz w:val="22"/>
          <w:szCs w:val="22"/>
          <w:lang w:eastAsia="en-US"/>
        </w:rPr>
        <w:t>Briga o mentalnom i fizičkom zdravlju.</w:t>
      </w:r>
    </w:p>
    <w:p w14:paraId="3678A547" w14:textId="77777777" w:rsidR="00F24DC1" w:rsidRPr="00D06669" w:rsidRDefault="00F24DC1" w:rsidP="00D06669">
      <w:pPr>
        <w:tabs>
          <w:tab w:val="left" w:pos="1134"/>
        </w:tabs>
        <w:jc w:val="both"/>
        <w:rPr>
          <w:rFonts w:ascii="Arial" w:hAnsi="Arial" w:cs="Arial"/>
          <w:sz w:val="22"/>
          <w:szCs w:val="22"/>
          <w:lang w:eastAsia="en-US"/>
        </w:rPr>
      </w:pPr>
      <w:r w:rsidRPr="00D06669">
        <w:rPr>
          <w:rFonts w:ascii="Arial" w:hAnsi="Arial" w:cs="Arial"/>
          <w:sz w:val="22"/>
          <w:szCs w:val="22"/>
          <w:lang w:eastAsia="en-US"/>
        </w:rPr>
        <w:t>Razvijati i provoditi programe koji promiču i unapređuju razvoj i zdravlje pojedinca, obitelji i zajednice te graditi socijalno odgovornu zajednicu.</w:t>
      </w:r>
    </w:p>
    <w:p w14:paraId="4D69620B" w14:textId="77777777" w:rsidR="00F24DC1" w:rsidRPr="00D06669" w:rsidRDefault="00F24DC1" w:rsidP="00D06669">
      <w:pPr>
        <w:jc w:val="both"/>
        <w:rPr>
          <w:rFonts w:ascii="Arial" w:hAnsi="Arial" w:cs="Arial"/>
          <w:sz w:val="22"/>
          <w:szCs w:val="22"/>
          <w:lang w:eastAsia="en-US"/>
        </w:rPr>
      </w:pPr>
      <w:r w:rsidRPr="00D06669">
        <w:rPr>
          <w:rFonts w:ascii="Arial" w:hAnsi="Arial" w:cs="Arial"/>
          <w:sz w:val="22"/>
          <w:szCs w:val="22"/>
          <w:lang w:eastAsia="en-US"/>
        </w:rPr>
        <w:t>Sufinanciranjem troškova stanovanja medicinskim djelatnicima pomoći u osiguravanju potrebnih ljudskih resursa u zdravstvenim ustanovama na području Grada Buzeta.</w:t>
      </w:r>
    </w:p>
    <w:p w14:paraId="5EE32440" w14:textId="77777777" w:rsidR="00F24DC1" w:rsidRPr="00D06669" w:rsidRDefault="00F24DC1" w:rsidP="00D06669">
      <w:pPr>
        <w:jc w:val="both"/>
        <w:rPr>
          <w:rFonts w:ascii="Arial" w:hAnsi="Arial" w:cs="Arial"/>
          <w:sz w:val="22"/>
          <w:szCs w:val="22"/>
          <w:highlight w:val="yellow"/>
          <w:lang w:eastAsia="en-US"/>
        </w:rPr>
      </w:pPr>
    </w:p>
    <w:p w14:paraId="551C52B3" w14:textId="5A85402B" w:rsidR="00F24DC1" w:rsidRPr="00D06669" w:rsidRDefault="00F24DC1" w:rsidP="00D06669">
      <w:pPr>
        <w:jc w:val="both"/>
        <w:rPr>
          <w:rFonts w:ascii="Arial" w:hAnsi="Arial" w:cs="Arial"/>
          <w:sz w:val="22"/>
          <w:szCs w:val="22"/>
          <w:lang w:eastAsia="en-US"/>
        </w:rPr>
      </w:pPr>
      <w:r w:rsidRPr="00D06669">
        <w:rPr>
          <w:rFonts w:ascii="Arial" w:hAnsi="Arial" w:cs="Arial"/>
          <w:b/>
          <w:bCs/>
          <w:sz w:val="22"/>
          <w:szCs w:val="22"/>
          <w:lang w:eastAsia="en-US"/>
        </w:rPr>
        <w:t>Pokazatelji rezultata</w:t>
      </w:r>
      <w:r w:rsidRPr="00D06669">
        <w:rPr>
          <w:rFonts w:ascii="Arial" w:hAnsi="Arial" w:cs="Arial"/>
          <w:sz w:val="22"/>
          <w:szCs w:val="22"/>
          <w:lang w:eastAsia="en-US"/>
        </w:rPr>
        <w:t>: Broj ustanova/udruga čiji se programi/projekti sufinanciraju, vrsta i broj programa/projekata te broj korisnika programa/projekata udruga, broj korisnika programa namijenjenih određenim kategorijama stanovništva.</w:t>
      </w:r>
    </w:p>
    <w:p w14:paraId="3A9D78F7" w14:textId="77777777" w:rsidR="00F24DC1" w:rsidRPr="00D06669" w:rsidRDefault="00F24DC1" w:rsidP="00D06669">
      <w:pPr>
        <w:jc w:val="both"/>
        <w:rPr>
          <w:rFonts w:ascii="Arial" w:hAnsi="Arial" w:cs="Arial"/>
          <w:sz w:val="22"/>
          <w:szCs w:val="22"/>
          <w:lang w:eastAsia="en-US"/>
        </w:rPr>
      </w:pPr>
      <w:r w:rsidRPr="00D06669">
        <w:rPr>
          <w:rFonts w:ascii="Arial" w:hAnsi="Arial" w:cs="Arial"/>
          <w:sz w:val="22"/>
          <w:szCs w:val="22"/>
          <w:lang w:eastAsia="en-US"/>
        </w:rPr>
        <w:lastRenderedPageBreak/>
        <w:t>Broj programa usmjerenih na poboljšanje zdravstvene zaštite građana, koji se realiziraju u suradnji sa zdravstvenim ustanovama i organizacijama civilnog društva te broj građana (djece, mladih i odraslih) uključenih u programe,  broj  predavanja, okruglih stolova i sl.</w:t>
      </w:r>
    </w:p>
    <w:p w14:paraId="463670B3" w14:textId="77777777" w:rsidR="00F24DC1" w:rsidRPr="00D06669" w:rsidRDefault="00F24DC1" w:rsidP="00D06669">
      <w:pPr>
        <w:jc w:val="both"/>
        <w:rPr>
          <w:rFonts w:ascii="Arial" w:hAnsi="Arial" w:cs="Arial"/>
          <w:b/>
          <w:bCs/>
          <w:sz w:val="22"/>
          <w:szCs w:val="22"/>
          <w:lang w:eastAsia="en-US"/>
        </w:rPr>
      </w:pPr>
    </w:p>
    <w:p w14:paraId="318E5C1E" w14:textId="77777777" w:rsidR="00F24DC1" w:rsidRPr="00D06669" w:rsidRDefault="00F24DC1" w:rsidP="00D06669">
      <w:pPr>
        <w:jc w:val="both"/>
        <w:rPr>
          <w:rFonts w:ascii="Arial" w:hAnsi="Arial" w:cs="Arial"/>
          <w:sz w:val="22"/>
          <w:szCs w:val="22"/>
          <w:lang w:eastAsia="en-US"/>
        </w:rPr>
      </w:pPr>
      <w:r w:rsidRPr="00D06669">
        <w:rPr>
          <w:rFonts w:ascii="Arial" w:hAnsi="Arial" w:cs="Arial"/>
          <w:b/>
          <w:bCs/>
          <w:sz w:val="22"/>
          <w:szCs w:val="22"/>
          <w:lang w:eastAsia="en-US"/>
        </w:rPr>
        <w:t>Usklađenost programa s dokumentima dugoročnog razvoja</w:t>
      </w:r>
      <w:r w:rsidRPr="00D06669">
        <w:rPr>
          <w:rFonts w:ascii="Arial" w:hAnsi="Arial" w:cs="Arial"/>
          <w:sz w:val="22"/>
          <w:szCs w:val="22"/>
          <w:lang w:eastAsia="en-US"/>
        </w:rPr>
        <w:t>: Provedbeni program Grada Buzeta za razdoblje od 2021. do 2025. godine</w:t>
      </w:r>
    </w:p>
    <w:p w14:paraId="3D70C39D" w14:textId="77777777" w:rsidR="00F24DC1" w:rsidRPr="00D06669" w:rsidRDefault="00F24DC1" w:rsidP="00D06669">
      <w:pPr>
        <w:jc w:val="both"/>
        <w:rPr>
          <w:rFonts w:ascii="Arial" w:hAnsi="Arial" w:cs="Arial"/>
          <w:sz w:val="22"/>
          <w:szCs w:val="22"/>
          <w:lang w:eastAsia="en-US"/>
        </w:rPr>
      </w:pPr>
      <w:r w:rsidRPr="00D06669">
        <w:rPr>
          <w:rFonts w:ascii="Arial" w:hAnsi="Arial" w:cs="Arial"/>
          <w:sz w:val="22"/>
          <w:szCs w:val="22"/>
          <w:lang w:eastAsia="en-US"/>
        </w:rPr>
        <w:t>Program mjera za osiguranje potrebnih ljudskih resursa u zdravstvenim ustanovama čiji je osnivač Istarska županija („Službene novine Istarske županije“ broj 12/2018), kojim je predviđena mjera (za koju je izvor financiranja proračun JLS) mjera 1.1. privremeno stambeno zbrinjavanje po beneficiranim uvjetima (a koje podrazumijeva i sufinanciranje troškova stanarine).</w:t>
      </w:r>
    </w:p>
    <w:p w14:paraId="2A0D3A46" w14:textId="77777777" w:rsidR="00F24DC1" w:rsidRPr="00D06669" w:rsidRDefault="00F24DC1" w:rsidP="00D06669">
      <w:pPr>
        <w:jc w:val="both"/>
        <w:rPr>
          <w:rFonts w:ascii="Arial" w:hAnsi="Arial" w:cs="Arial"/>
          <w:b/>
          <w:bCs/>
          <w:sz w:val="22"/>
          <w:szCs w:val="22"/>
          <w:lang w:eastAsia="en-US"/>
        </w:rPr>
      </w:pPr>
    </w:p>
    <w:p w14:paraId="588159E8" w14:textId="77777777" w:rsidR="00F24DC1" w:rsidRPr="00D06669" w:rsidRDefault="00F24DC1" w:rsidP="00D06669">
      <w:pPr>
        <w:jc w:val="both"/>
        <w:rPr>
          <w:rFonts w:ascii="Arial" w:hAnsi="Arial" w:cs="Arial"/>
          <w:sz w:val="22"/>
          <w:szCs w:val="22"/>
          <w:lang w:eastAsia="en-US"/>
        </w:rPr>
      </w:pPr>
      <w:r w:rsidRPr="00D06669">
        <w:rPr>
          <w:rFonts w:ascii="Arial" w:hAnsi="Arial" w:cs="Arial"/>
          <w:b/>
          <w:bCs/>
          <w:sz w:val="22"/>
          <w:szCs w:val="22"/>
          <w:lang w:eastAsia="en-US"/>
        </w:rPr>
        <w:t>Sredstva za realizaciju programa</w:t>
      </w:r>
      <w:r w:rsidRPr="00D06669">
        <w:rPr>
          <w:rFonts w:ascii="Arial" w:hAnsi="Arial" w:cs="Arial"/>
          <w:sz w:val="22"/>
          <w:szCs w:val="22"/>
          <w:lang w:eastAsia="en-US"/>
        </w:rPr>
        <w:t>: osigurana su u sveukupnom iznosu 56.550,00 eura kroz sljedeće aktivnosti:</w:t>
      </w:r>
    </w:p>
    <w:p w14:paraId="7563083F" w14:textId="77777777" w:rsidR="00F24DC1" w:rsidRPr="00D06669" w:rsidRDefault="00F24DC1" w:rsidP="00D06669">
      <w:pPr>
        <w:jc w:val="both"/>
        <w:rPr>
          <w:rFonts w:ascii="Arial" w:hAnsi="Arial" w:cs="Arial"/>
          <w:sz w:val="22"/>
          <w:szCs w:val="22"/>
          <w:lang w:eastAsia="en-US"/>
        </w:rPr>
      </w:pPr>
    </w:p>
    <w:tbl>
      <w:tblPr>
        <w:tblStyle w:val="Reetkatablice"/>
        <w:tblW w:w="0" w:type="auto"/>
        <w:tblLook w:val="04A0" w:firstRow="1" w:lastRow="0" w:firstColumn="1" w:lastColumn="0" w:noHBand="0" w:noVBand="1"/>
      </w:tblPr>
      <w:tblGrid>
        <w:gridCol w:w="1271"/>
        <w:gridCol w:w="1418"/>
        <w:gridCol w:w="4961"/>
        <w:gridCol w:w="1412"/>
      </w:tblGrid>
      <w:tr w:rsidR="00F24DC1" w:rsidRPr="00D06669" w14:paraId="67A98C75" w14:textId="77777777" w:rsidTr="00DE1EE9">
        <w:tc>
          <w:tcPr>
            <w:tcW w:w="7650" w:type="dxa"/>
            <w:gridSpan w:val="3"/>
          </w:tcPr>
          <w:p w14:paraId="73405976" w14:textId="77777777" w:rsidR="00F24DC1" w:rsidRPr="00D06669" w:rsidRDefault="00F24DC1" w:rsidP="00D06669">
            <w:pPr>
              <w:jc w:val="both"/>
              <w:rPr>
                <w:rFonts w:ascii="Arial" w:hAnsi="Arial" w:cs="Arial"/>
                <w:b/>
                <w:bCs/>
                <w:sz w:val="22"/>
                <w:szCs w:val="22"/>
                <w:lang w:eastAsia="en-US"/>
              </w:rPr>
            </w:pPr>
            <w:r w:rsidRPr="00D06669">
              <w:rPr>
                <w:rFonts w:ascii="Arial" w:hAnsi="Arial" w:cs="Arial"/>
                <w:b/>
                <w:bCs/>
                <w:sz w:val="22"/>
                <w:szCs w:val="22"/>
                <w:lang w:eastAsia="en-US"/>
              </w:rPr>
              <w:t>Program 1018 Program javnih potreba u zdravstvu</w:t>
            </w:r>
          </w:p>
        </w:tc>
        <w:tc>
          <w:tcPr>
            <w:tcW w:w="1412" w:type="dxa"/>
          </w:tcPr>
          <w:p w14:paraId="06B4F862" w14:textId="77777777" w:rsidR="00F24DC1" w:rsidRPr="00D06669" w:rsidRDefault="00F24DC1" w:rsidP="00D06669">
            <w:pPr>
              <w:jc w:val="right"/>
              <w:rPr>
                <w:rFonts w:ascii="Arial" w:hAnsi="Arial" w:cs="Arial"/>
                <w:sz w:val="22"/>
                <w:szCs w:val="22"/>
                <w:lang w:eastAsia="en-US"/>
              </w:rPr>
            </w:pPr>
            <w:r w:rsidRPr="00D06669">
              <w:rPr>
                <w:rFonts w:ascii="Arial" w:hAnsi="Arial" w:cs="Arial"/>
                <w:sz w:val="22"/>
                <w:szCs w:val="22"/>
                <w:lang w:eastAsia="en-US"/>
              </w:rPr>
              <w:t>Iznos (eura)</w:t>
            </w:r>
          </w:p>
        </w:tc>
      </w:tr>
      <w:tr w:rsidR="00F24DC1" w:rsidRPr="00D06669" w14:paraId="1230AE36" w14:textId="77777777" w:rsidTr="00F24DC1">
        <w:tc>
          <w:tcPr>
            <w:tcW w:w="1271" w:type="dxa"/>
            <w:vAlign w:val="center"/>
          </w:tcPr>
          <w:p w14:paraId="6E7E61EE" w14:textId="77777777" w:rsidR="00F24DC1" w:rsidRPr="00D06669" w:rsidRDefault="00F24DC1" w:rsidP="00D06669">
            <w:pPr>
              <w:rPr>
                <w:rFonts w:ascii="Arial" w:hAnsi="Arial" w:cs="Arial"/>
                <w:sz w:val="22"/>
                <w:szCs w:val="22"/>
                <w:lang w:eastAsia="en-US"/>
              </w:rPr>
            </w:pPr>
            <w:r w:rsidRPr="00D06669">
              <w:rPr>
                <w:rFonts w:ascii="Arial" w:hAnsi="Arial" w:cs="Arial"/>
                <w:sz w:val="22"/>
                <w:szCs w:val="22"/>
                <w:lang w:eastAsia="en-US"/>
              </w:rPr>
              <w:t>Aktivnost</w:t>
            </w:r>
          </w:p>
        </w:tc>
        <w:tc>
          <w:tcPr>
            <w:tcW w:w="1418" w:type="dxa"/>
            <w:vAlign w:val="center"/>
          </w:tcPr>
          <w:p w14:paraId="017FEA37" w14:textId="77777777" w:rsidR="00F24DC1" w:rsidRPr="00D06669" w:rsidRDefault="00F24DC1" w:rsidP="00D06669">
            <w:pPr>
              <w:rPr>
                <w:rFonts w:ascii="Arial" w:hAnsi="Arial" w:cs="Arial"/>
                <w:sz w:val="22"/>
                <w:szCs w:val="22"/>
                <w:lang w:eastAsia="en-US"/>
              </w:rPr>
            </w:pPr>
            <w:r w:rsidRPr="00D06669">
              <w:rPr>
                <w:rFonts w:ascii="Arial" w:hAnsi="Arial" w:cs="Arial"/>
                <w:sz w:val="22"/>
                <w:szCs w:val="22"/>
                <w:lang w:eastAsia="en-US"/>
              </w:rPr>
              <w:t>A101801</w:t>
            </w:r>
          </w:p>
        </w:tc>
        <w:tc>
          <w:tcPr>
            <w:tcW w:w="4961" w:type="dxa"/>
            <w:vAlign w:val="center"/>
          </w:tcPr>
          <w:p w14:paraId="2348F21C" w14:textId="77777777" w:rsidR="00F24DC1" w:rsidRPr="00D06669" w:rsidRDefault="00F24DC1" w:rsidP="00D06669">
            <w:pPr>
              <w:rPr>
                <w:rFonts w:ascii="Arial" w:hAnsi="Arial" w:cs="Arial"/>
                <w:sz w:val="22"/>
                <w:szCs w:val="22"/>
                <w:lang w:eastAsia="en-US"/>
              </w:rPr>
            </w:pPr>
            <w:r w:rsidRPr="00D06669">
              <w:rPr>
                <w:rFonts w:ascii="Arial" w:hAnsi="Arial" w:cs="Arial"/>
                <w:sz w:val="22"/>
                <w:szCs w:val="22"/>
                <w:lang w:eastAsia="en-US"/>
              </w:rPr>
              <w:t>Zdravstveni program</w:t>
            </w:r>
          </w:p>
        </w:tc>
        <w:tc>
          <w:tcPr>
            <w:tcW w:w="1412" w:type="dxa"/>
            <w:vAlign w:val="center"/>
          </w:tcPr>
          <w:p w14:paraId="407CE381" w14:textId="77777777" w:rsidR="00F24DC1" w:rsidRPr="00D06669" w:rsidRDefault="00F24DC1" w:rsidP="00D06669">
            <w:pPr>
              <w:jc w:val="right"/>
              <w:rPr>
                <w:rFonts w:ascii="Arial" w:hAnsi="Arial" w:cs="Arial"/>
                <w:sz w:val="22"/>
                <w:szCs w:val="22"/>
                <w:lang w:eastAsia="en-US"/>
              </w:rPr>
            </w:pPr>
            <w:r w:rsidRPr="00D06669">
              <w:rPr>
                <w:rFonts w:ascii="Arial" w:hAnsi="Arial" w:cs="Arial"/>
                <w:sz w:val="22"/>
                <w:szCs w:val="22"/>
                <w:lang w:eastAsia="en-US"/>
              </w:rPr>
              <w:t xml:space="preserve">34.550,00 </w:t>
            </w:r>
          </w:p>
        </w:tc>
      </w:tr>
      <w:tr w:rsidR="00F24DC1" w:rsidRPr="00D06669" w14:paraId="4D5B0C1A" w14:textId="77777777" w:rsidTr="00F24DC1">
        <w:tc>
          <w:tcPr>
            <w:tcW w:w="1271" w:type="dxa"/>
            <w:vAlign w:val="center"/>
          </w:tcPr>
          <w:p w14:paraId="7097FD6B" w14:textId="77777777" w:rsidR="00F24DC1" w:rsidRPr="00D06669" w:rsidRDefault="00F24DC1" w:rsidP="00D06669">
            <w:pPr>
              <w:rPr>
                <w:rFonts w:ascii="Arial" w:hAnsi="Arial" w:cs="Arial"/>
                <w:sz w:val="22"/>
                <w:szCs w:val="22"/>
                <w:lang w:eastAsia="en-US"/>
              </w:rPr>
            </w:pPr>
            <w:r w:rsidRPr="00D06669">
              <w:rPr>
                <w:rFonts w:ascii="Arial" w:hAnsi="Arial" w:cs="Arial"/>
                <w:sz w:val="22"/>
                <w:szCs w:val="22"/>
                <w:lang w:eastAsia="en-US"/>
              </w:rPr>
              <w:t>Aktivnost</w:t>
            </w:r>
          </w:p>
        </w:tc>
        <w:tc>
          <w:tcPr>
            <w:tcW w:w="1418" w:type="dxa"/>
            <w:vAlign w:val="center"/>
          </w:tcPr>
          <w:p w14:paraId="11E1EDBB" w14:textId="77777777" w:rsidR="00F24DC1" w:rsidRPr="00D06669" w:rsidRDefault="00F24DC1" w:rsidP="00D06669">
            <w:pPr>
              <w:rPr>
                <w:rFonts w:ascii="Arial" w:hAnsi="Arial" w:cs="Arial"/>
                <w:sz w:val="22"/>
                <w:szCs w:val="22"/>
                <w:lang w:eastAsia="en-US"/>
              </w:rPr>
            </w:pPr>
            <w:r w:rsidRPr="00D06669">
              <w:rPr>
                <w:rFonts w:ascii="Arial" w:hAnsi="Arial" w:cs="Arial"/>
                <w:sz w:val="22"/>
                <w:szCs w:val="22"/>
                <w:lang w:eastAsia="en-US"/>
              </w:rPr>
              <w:t>A101802</w:t>
            </w:r>
          </w:p>
        </w:tc>
        <w:tc>
          <w:tcPr>
            <w:tcW w:w="4961" w:type="dxa"/>
            <w:vAlign w:val="center"/>
          </w:tcPr>
          <w:p w14:paraId="2369DC27" w14:textId="77777777" w:rsidR="00F24DC1" w:rsidRPr="00D06669" w:rsidRDefault="00F24DC1" w:rsidP="00D06669">
            <w:pPr>
              <w:rPr>
                <w:rFonts w:ascii="Arial" w:hAnsi="Arial" w:cs="Arial"/>
                <w:sz w:val="22"/>
                <w:szCs w:val="22"/>
                <w:lang w:eastAsia="en-US"/>
              </w:rPr>
            </w:pPr>
            <w:r w:rsidRPr="00D06669">
              <w:rPr>
                <w:rFonts w:ascii="Arial" w:hAnsi="Arial" w:cs="Arial"/>
                <w:sz w:val="22"/>
                <w:szCs w:val="22"/>
                <w:lang w:eastAsia="en-US"/>
              </w:rPr>
              <w:t>Sufinanciranje Savjetovališta za prehranu</w:t>
            </w:r>
          </w:p>
        </w:tc>
        <w:tc>
          <w:tcPr>
            <w:tcW w:w="1412" w:type="dxa"/>
            <w:vAlign w:val="center"/>
          </w:tcPr>
          <w:p w14:paraId="2F2F8701" w14:textId="77777777" w:rsidR="00F24DC1" w:rsidRPr="00D06669" w:rsidRDefault="00F24DC1" w:rsidP="00D06669">
            <w:pPr>
              <w:jc w:val="right"/>
              <w:rPr>
                <w:rFonts w:ascii="Arial" w:hAnsi="Arial" w:cs="Arial"/>
                <w:sz w:val="22"/>
                <w:szCs w:val="22"/>
                <w:lang w:eastAsia="en-US"/>
              </w:rPr>
            </w:pPr>
            <w:r w:rsidRPr="00D06669">
              <w:rPr>
                <w:rFonts w:ascii="Arial" w:hAnsi="Arial" w:cs="Arial"/>
                <w:sz w:val="22"/>
                <w:szCs w:val="22"/>
                <w:lang w:eastAsia="en-US"/>
              </w:rPr>
              <w:t>2.200,00</w:t>
            </w:r>
          </w:p>
        </w:tc>
      </w:tr>
      <w:tr w:rsidR="00F24DC1" w:rsidRPr="00D06669" w14:paraId="0D02A707" w14:textId="77777777" w:rsidTr="00F24DC1">
        <w:tc>
          <w:tcPr>
            <w:tcW w:w="1271" w:type="dxa"/>
            <w:vAlign w:val="center"/>
          </w:tcPr>
          <w:p w14:paraId="38EC1A03" w14:textId="77777777" w:rsidR="00F24DC1" w:rsidRPr="00D06669" w:rsidRDefault="00F24DC1" w:rsidP="00D06669">
            <w:pPr>
              <w:rPr>
                <w:rFonts w:ascii="Arial" w:hAnsi="Arial" w:cs="Arial"/>
                <w:sz w:val="22"/>
                <w:szCs w:val="22"/>
                <w:lang w:eastAsia="en-US"/>
              </w:rPr>
            </w:pPr>
            <w:r w:rsidRPr="00D06669">
              <w:rPr>
                <w:rFonts w:ascii="Arial" w:hAnsi="Arial" w:cs="Arial"/>
                <w:sz w:val="22"/>
                <w:szCs w:val="22"/>
                <w:lang w:eastAsia="en-US"/>
              </w:rPr>
              <w:t>Aktivnost</w:t>
            </w:r>
          </w:p>
        </w:tc>
        <w:tc>
          <w:tcPr>
            <w:tcW w:w="1418" w:type="dxa"/>
            <w:vAlign w:val="center"/>
          </w:tcPr>
          <w:p w14:paraId="54AEB364" w14:textId="77777777" w:rsidR="00F24DC1" w:rsidRPr="00D06669" w:rsidRDefault="00F24DC1" w:rsidP="00D06669">
            <w:pPr>
              <w:rPr>
                <w:rFonts w:ascii="Arial" w:hAnsi="Arial" w:cs="Arial"/>
                <w:sz w:val="22"/>
                <w:szCs w:val="22"/>
                <w:lang w:eastAsia="en-US"/>
              </w:rPr>
            </w:pPr>
            <w:r w:rsidRPr="00D06669">
              <w:rPr>
                <w:rFonts w:ascii="Arial" w:hAnsi="Arial" w:cs="Arial"/>
                <w:sz w:val="22"/>
                <w:szCs w:val="22"/>
                <w:lang w:eastAsia="en-US"/>
              </w:rPr>
              <w:t>A101803</w:t>
            </w:r>
          </w:p>
        </w:tc>
        <w:tc>
          <w:tcPr>
            <w:tcW w:w="4961" w:type="dxa"/>
            <w:vAlign w:val="center"/>
          </w:tcPr>
          <w:p w14:paraId="4D24D60C" w14:textId="77777777" w:rsidR="00F24DC1" w:rsidRPr="00D06669" w:rsidRDefault="00F24DC1" w:rsidP="00D06669">
            <w:pPr>
              <w:rPr>
                <w:rFonts w:ascii="Arial" w:eastAsiaTheme="minorHAnsi" w:hAnsi="Arial" w:cs="Arial"/>
                <w:sz w:val="22"/>
                <w:szCs w:val="22"/>
                <w:lang w:eastAsia="en-US"/>
              </w:rPr>
            </w:pPr>
            <w:r w:rsidRPr="00D06669">
              <w:rPr>
                <w:rFonts w:ascii="Arial" w:hAnsi="Arial" w:cs="Arial"/>
                <w:sz w:val="22"/>
                <w:szCs w:val="22"/>
                <w:lang w:eastAsia="en-US"/>
              </w:rPr>
              <w:t>Program gradskog savjetovališta</w:t>
            </w:r>
          </w:p>
        </w:tc>
        <w:tc>
          <w:tcPr>
            <w:tcW w:w="1412" w:type="dxa"/>
            <w:vAlign w:val="center"/>
          </w:tcPr>
          <w:p w14:paraId="19347895" w14:textId="77777777" w:rsidR="00F24DC1" w:rsidRPr="00D06669" w:rsidRDefault="00F24DC1" w:rsidP="00D06669">
            <w:pPr>
              <w:jc w:val="right"/>
              <w:rPr>
                <w:rFonts w:ascii="Arial" w:hAnsi="Arial" w:cs="Arial"/>
                <w:sz w:val="22"/>
                <w:szCs w:val="22"/>
                <w:lang w:eastAsia="en-US"/>
              </w:rPr>
            </w:pPr>
            <w:r w:rsidRPr="00D06669">
              <w:rPr>
                <w:rFonts w:ascii="Arial" w:hAnsi="Arial" w:cs="Arial"/>
                <w:sz w:val="22"/>
                <w:szCs w:val="22"/>
                <w:lang w:eastAsia="en-US"/>
              </w:rPr>
              <w:t>14.200,00</w:t>
            </w:r>
          </w:p>
        </w:tc>
      </w:tr>
      <w:tr w:rsidR="00F24DC1" w:rsidRPr="00D06669" w14:paraId="2BE56B3D" w14:textId="77777777" w:rsidTr="00F24DC1">
        <w:tc>
          <w:tcPr>
            <w:tcW w:w="1271" w:type="dxa"/>
            <w:vAlign w:val="center"/>
          </w:tcPr>
          <w:p w14:paraId="39CE622E" w14:textId="77777777" w:rsidR="00F24DC1" w:rsidRPr="00D06669" w:rsidRDefault="00F24DC1" w:rsidP="00D06669">
            <w:pPr>
              <w:rPr>
                <w:rFonts w:ascii="Arial" w:hAnsi="Arial" w:cs="Arial"/>
                <w:sz w:val="22"/>
                <w:szCs w:val="22"/>
                <w:lang w:eastAsia="en-US"/>
              </w:rPr>
            </w:pPr>
            <w:r w:rsidRPr="00D06669">
              <w:rPr>
                <w:rFonts w:ascii="Arial" w:hAnsi="Arial" w:cs="Arial"/>
                <w:sz w:val="22"/>
                <w:szCs w:val="22"/>
                <w:lang w:eastAsia="en-US"/>
              </w:rPr>
              <w:t>Aktivnost</w:t>
            </w:r>
          </w:p>
        </w:tc>
        <w:tc>
          <w:tcPr>
            <w:tcW w:w="1418" w:type="dxa"/>
            <w:vAlign w:val="center"/>
          </w:tcPr>
          <w:p w14:paraId="3D993FC0" w14:textId="77777777" w:rsidR="00F24DC1" w:rsidRPr="00D06669" w:rsidRDefault="00F24DC1" w:rsidP="00D06669">
            <w:pPr>
              <w:rPr>
                <w:rFonts w:ascii="Arial" w:hAnsi="Arial" w:cs="Arial"/>
                <w:sz w:val="22"/>
                <w:szCs w:val="22"/>
                <w:lang w:eastAsia="en-US"/>
              </w:rPr>
            </w:pPr>
            <w:r w:rsidRPr="00D06669">
              <w:rPr>
                <w:rFonts w:ascii="Arial" w:hAnsi="Arial" w:cs="Arial"/>
                <w:sz w:val="22"/>
                <w:szCs w:val="22"/>
                <w:lang w:eastAsia="en-US"/>
              </w:rPr>
              <w:t>A101804</w:t>
            </w:r>
          </w:p>
        </w:tc>
        <w:tc>
          <w:tcPr>
            <w:tcW w:w="4961" w:type="dxa"/>
            <w:vAlign w:val="center"/>
          </w:tcPr>
          <w:p w14:paraId="3B2F75B4" w14:textId="77777777" w:rsidR="00F24DC1" w:rsidRPr="00D06669" w:rsidRDefault="00F24DC1" w:rsidP="00D06669">
            <w:pPr>
              <w:rPr>
                <w:rFonts w:ascii="Arial" w:hAnsi="Arial" w:cs="Arial"/>
                <w:sz w:val="22"/>
                <w:szCs w:val="22"/>
                <w:lang w:eastAsia="en-US"/>
              </w:rPr>
            </w:pPr>
            <w:r w:rsidRPr="00D06669">
              <w:rPr>
                <w:rFonts w:ascii="Arial" w:hAnsi="Arial" w:cs="Arial"/>
                <w:sz w:val="22"/>
                <w:szCs w:val="22"/>
                <w:lang w:eastAsia="en-US"/>
              </w:rPr>
              <w:t>Sufinanciranje Savjetovališta za spolno i reproduktivno zdravlje mladih</w:t>
            </w:r>
          </w:p>
        </w:tc>
        <w:tc>
          <w:tcPr>
            <w:tcW w:w="1412" w:type="dxa"/>
            <w:vAlign w:val="center"/>
          </w:tcPr>
          <w:p w14:paraId="26C342C6" w14:textId="77777777" w:rsidR="00F24DC1" w:rsidRPr="00D06669" w:rsidRDefault="00F24DC1" w:rsidP="00D06669">
            <w:pPr>
              <w:jc w:val="right"/>
              <w:rPr>
                <w:rFonts w:ascii="Arial" w:hAnsi="Arial" w:cs="Arial"/>
                <w:sz w:val="22"/>
                <w:szCs w:val="22"/>
                <w:lang w:eastAsia="en-US"/>
              </w:rPr>
            </w:pPr>
            <w:r w:rsidRPr="00D06669">
              <w:rPr>
                <w:rFonts w:ascii="Arial" w:hAnsi="Arial" w:cs="Arial"/>
                <w:sz w:val="22"/>
                <w:szCs w:val="22"/>
                <w:lang w:eastAsia="en-US"/>
              </w:rPr>
              <w:t>800,00</w:t>
            </w:r>
          </w:p>
        </w:tc>
      </w:tr>
      <w:tr w:rsidR="00F24DC1" w:rsidRPr="00D06669" w14:paraId="6A1A4E05" w14:textId="77777777" w:rsidTr="00F24DC1">
        <w:tc>
          <w:tcPr>
            <w:tcW w:w="1271" w:type="dxa"/>
            <w:tcBorders>
              <w:bottom w:val="single" w:sz="4" w:space="0" w:color="auto"/>
            </w:tcBorders>
            <w:vAlign w:val="center"/>
          </w:tcPr>
          <w:p w14:paraId="1B4FDDAD" w14:textId="77777777" w:rsidR="00F24DC1" w:rsidRPr="00D06669" w:rsidRDefault="00F24DC1" w:rsidP="00D06669">
            <w:pPr>
              <w:rPr>
                <w:rFonts w:ascii="Arial" w:hAnsi="Arial" w:cs="Arial"/>
                <w:sz w:val="22"/>
                <w:szCs w:val="22"/>
                <w:lang w:eastAsia="en-US"/>
              </w:rPr>
            </w:pPr>
            <w:r w:rsidRPr="00D06669">
              <w:rPr>
                <w:rFonts w:ascii="Arial" w:hAnsi="Arial" w:cs="Arial"/>
                <w:sz w:val="22"/>
                <w:szCs w:val="22"/>
                <w:lang w:eastAsia="en-US"/>
              </w:rPr>
              <w:t>Aktivnost</w:t>
            </w:r>
          </w:p>
        </w:tc>
        <w:tc>
          <w:tcPr>
            <w:tcW w:w="1418" w:type="dxa"/>
            <w:tcBorders>
              <w:bottom w:val="single" w:sz="4" w:space="0" w:color="auto"/>
            </w:tcBorders>
            <w:vAlign w:val="center"/>
          </w:tcPr>
          <w:p w14:paraId="61F7F982" w14:textId="77777777" w:rsidR="00F24DC1" w:rsidRPr="00D06669" w:rsidRDefault="00F24DC1" w:rsidP="00D06669">
            <w:pPr>
              <w:rPr>
                <w:rFonts w:ascii="Arial" w:hAnsi="Arial" w:cs="Arial"/>
                <w:sz w:val="22"/>
                <w:szCs w:val="22"/>
                <w:lang w:eastAsia="en-US"/>
              </w:rPr>
            </w:pPr>
            <w:r w:rsidRPr="00D06669">
              <w:rPr>
                <w:rFonts w:ascii="Arial" w:hAnsi="Arial" w:cs="Arial"/>
                <w:sz w:val="22"/>
                <w:szCs w:val="22"/>
                <w:lang w:eastAsia="en-US"/>
              </w:rPr>
              <w:t>A101805</w:t>
            </w:r>
          </w:p>
        </w:tc>
        <w:tc>
          <w:tcPr>
            <w:tcW w:w="4961" w:type="dxa"/>
            <w:tcBorders>
              <w:bottom w:val="single" w:sz="4" w:space="0" w:color="auto"/>
            </w:tcBorders>
            <w:vAlign w:val="center"/>
          </w:tcPr>
          <w:p w14:paraId="012BCAE5" w14:textId="77777777" w:rsidR="00F24DC1" w:rsidRPr="00D06669" w:rsidRDefault="00F24DC1" w:rsidP="00D06669">
            <w:pPr>
              <w:rPr>
                <w:rFonts w:ascii="Arial" w:hAnsi="Arial" w:cs="Arial"/>
                <w:sz w:val="22"/>
                <w:szCs w:val="22"/>
                <w:lang w:eastAsia="en-US"/>
              </w:rPr>
            </w:pPr>
            <w:r w:rsidRPr="00D06669">
              <w:rPr>
                <w:rFonts w:ascii="Arial" w:hAnsi="Arial" w:cs="Arial"/>
                <w:sz w:val="22"/>
                <w:szCs w:val="22"/>
                <w:lang w:eastAsia="en-US"/>
              </w:rPr>
              <w:t>Sufinanciranje troškova smještaja medicinskih djelatnika</w:t>
            </w:r>
          </w:p>
        </w:tc>
        <w:tc>
          <w:tcPr>
            <w:tcW w:w="1412" w:type="dxa"/>
            <w:tcBorders>
              <w:bottom w:val="single" w:sz="4" w:space="0" w:color="auto"/>
            </w:tcBorders>
            <w:vAlign w:val="center"/>
          </w:tcPr>
          <w:p w14:paraId="08135E6E" w14:textId="77777777" w:rsidR="00F24DC1" w:rsidRPr="00D06669" w:rsidRDefault="00F24DC1" w:rsidP="00D06669">
            <w:pPr>
              <w:jc w:val="right"/>
              <w:rPr>
                <w:rFonts w:ascii="Arial" w:hAnsi="Arial" w:cs="Arial"/>
                <w:sz w:val="22"/>
                <w:szCs w:val="22"/>
                <w:lang w:eastAsia="en-US"/>
              </w:rPr>
            </w:pPr>
            <w:r w:rsidRPr="00D06669">
              <w:rPr>
                <w:rFonts w:ascii="Arial" w:hAnsi="Arial" w:cs="Arial"/>
                <w:sz w:val="22"/>
                <w:szCs w:val="22"/>
                <w:lang w:eastAsia="en-US"/>
              </w:rPr>
              <w:t>4.800,00</w:t>
            </w:r>
          </w:p>
        </w:tc>
      </w:tr>
      <w:tr w:rsidR="00F24DC1" w:rsidRPr="00D06669" w14:paraId="7F7750DD" w14:textId="77777777" w:rsidTr="00F24DC1">
        <w:tc>
          <w:tcPr>
            <w:tcW w:w="7650" w:type="dxa"/>
            <w:gridSpan w:val="3"/>
            <w:tcBorders>
              <w:bottom w:val="single" w:sz="4" w:space="0" w:color="auto"/>
            </w:tcBorders>
          </w:tcPr>
          <w:p w14:paraId="0E2FF3AB" w14:textId="77777777" w:rsidR="00F24DC1" w:rsidRPr="00D06669" w:rsidRDefault="00F24DC1" w:rsidP="00D06669">
            <w:pPr>
              <w:jc w:val="both"/>
              <w:rPr>
                <w:rFonts w:ascii="Arial" w:hAnsi="Arial" w:cs="Arial"/>
                <w:sz w:val="22"/>
                <w:szCs w:val="22"/>
                <w:lang w:eastAsia="en-US"/>
              </w:rPr>
            </w:pPr>
            <w:r w:rsidRPr="00D06669">
              <w:rPr>
                <w:rFonts w:ascii="Arial" w:hAnsi="Arial" w:cs="Arial"/>
                <w:sz w:val="22"/>
                <w:szCs w:val="22"/>
                <w:lang w:eastAsia="en-US"/>
              </w:rPr>
              <w:t>Ukupno</w:t>
            </w:r>
          </w:p>
        </w:tc>
        <w:tc>
          <w:tcPr>
            <w:tcW w:w="1412" w:type="dxa"/>
            <w:tcBorders>
              <w:bottom w:val="single" w:sz="4" w:space="0" w:color="auto"/>
            </w:tcBorders>
            <w:vAlign w:val="center"/>
          </w:tcPr>
          <w:p w14:paraId="60A39AD2" w14:textId="77777777" w:rsidR="00F24DC1" w:rsidRPr="00D06669" w:rsidRDefault="00F24DC1" w:rsidP="00D06669">
            <w:pPr>
              <w:jc w:val="right"/>
              <w:rPr>
                <w:rFonts w:ascii="Arial" w:hAnsi="Arial" w:cs="Arial"/>
                <w:sz w:val="22"/>
                <w:szCs w:val="22"/>
                <w:lang w:eastAsia="en-US"/>
              </w:rPr>
            </w:pPr>
            <w:r w:rsidRPr="00D06669">
              <w:rPr>
                <w:rFonts w:ascii="Arial" w:hAnsi="Arial" w:cs="Arial"/>
                <w:sz w:val="22"/>
                <w:szCs w:val="22"/>
                <w:lang w:eastAsia="en-US"/>
              </w:rPr>
              <w:fldChar w:fldCharType="begin"/>
            </w:r>
            <w:r w:rsidRPr="00D06669">
              <w:rPr>
                <w:rFonts w:ascii="Arial" w:hAnsi="Arial" w:cs="Arial"/>
                <w:sz w:val="22"/>
                <w:szCs w:val="22"/>
                <w:lang w:eastAsia="en-US"/>
              </w:rPr>
              <w:instrText xml:space="preserve"> =SUM(ABOVE) </w:instrText>
            </w:r>
            <w:r w:rsidRPr="00D06669">
              <w:rPr>
                <w:rFonts w:ascii="Arial" w:hAnsi="Arial" w:cs="Arial"/>
                <w:sz w:val="22"/>
                <w:szCs w:val="22"/>
                <w:lang w:eastAsia="en-US"/>
              </w:rPr>
              <w:fldChar w:fldCharType="separate"/>
            </w:r>
            <w:r w:rsidRPr="00D06669">
              <w:rPr>
                <w:rFonts w:ascii="Arial" w:hAnsi="Arial" w:cs="Arial"/>
                <w:sz w:val="22"/>
                <w:szCs w:val="22"/>
                <w:lang w:eastAsia="en-US"/>
              </w:rPr>
              <w:fldChar w:fldCharType="end"/>
            </w:r>
            <w:r w:rsidRPr="00D06669">
              <w:rPr>
                <w:rFonts w:ascii="Arial" w:hAnsi="Arial" w:cs="Arial"/>
                <w:sz w:val="22"/>
                <w:szCs w:val="22"/>
                <w:lang w:eastAsia="en-US"/>
              </w:rPr>
              <w:fldChar w:fldCharType="begin"/>
            </w:r>
            <w:r w:rsidRPr="00D06669">
              <w:rPr>
                <w:rFonts w:ascii="Arial" w:hAnsi="Arial" w:cs="Arial"/>
                <w:sz w:val="22"/>
                <w:szCs w:val="22"/>
                <w:lang w:eastAsia="en-US"/>
              </w:rPr>
              <w:instrText xml:space="preserve"> =SUM(ABOVE) </w:instrText>
            </w:r>
            <w:r w:rsidRPr="00D06669">
              <w:rPr>
                <w:rFonts w:ascii="Arial" w:hAnsi="Arial" w:cs="Arial"/>
                <w:sz w:val="22"/>
                <w:szCs w:val="22"/>
                <w:lang w:eastAsia="en-US"/>
              </w:rPr>
              <w:fldChar w:fldCharType="separate"/>
            </w:r>
            <w:r w:rsidRPr="00D06669">
              <w:rPr>
                <w:rFonts w:ascii="Arial" w:hAnsi="Arial" w:cs="Arial"/>
                <w:noProof/>
                <w:sz w:val="22"/>
                <w:szCs w:val="22"/>
                <w:lang w:eastAsia="en-US"/>
              </w:rPr>
              <w:t>56.550</w:t>
            </w:r>
            <w:r w:rsidRPr="00D06669">
              <w:rPr>
                <w:rFonts w:ascii="Arial" w:hAnsi="Arial" w:cs="Arial"/>
                <w:sz w:val="22"/>
                <w:szCs w:val="22"/>
                <w:lang w:eastAsia="en-US"/>
              </w:rPr>
              <w:fldChar w:fldCharType="end"/>
            </w:r>
            <w:r w:rsidRPr="00D06669">
              <w:rPr>
                <w:rFonts w:ascii="Arial" w:hAnsi="Arial" w:cs="Arial"/>
                <w:sz w:val="22"/>
                <w:szCs w:val="22"/>
                <w:lang w:eastAsia="en-US"/>
              </w:rPr>
              <w:t>,00</w:t>
            </w:r>
          </w:p>
        </w:tc>
      </w:tr>
    </w:tbl>
    <w:p w14:paraId="1F6621AD" w14:textId="77777777" w:rsidR="00F24DC1" w:rsidRPr="00D06669" w:rsidRDefault="00F24DC1" w:rsidP="00D06669">
      <w:pPr>
        <w:jc w:val="both"/>
        <w:rPr>
          <w:rFonts w:ascii="Arial" w:hAnsi="Arial" w:cs="Arial"/>
          <w:sz w:val="22"/>
          <w:szCs w:val="22"/>
          <w:lang w:eastAsia="en-US"/>
        </w:rPr>
      </w:pPr>
    </w:p>
    <w:p w14:paraId="2C26B933" w14:textId="77777777" w:rsidR="00F24DC1" w:rsidRPr="00D06669" w:rsidRDefault="00F24DC1" w:rsidP="00D06669">
      <w:pPr>
        <w:shd w:val="clear" w:color="auto" w:fill="D9D9D9"/>
        <w:jc w:val="both"/>
        <w:rPr>
          <w:rFonts w:ascii="Arial" w:hAnsi="Arial" w:cs="Arial"/>
          <w:b/>
          <w:sz w:val="22"/>
          <w:szCs w:val="22"/>
        </w:rPr>
      </w:pPr>
      <w:r w:rsidRPr="00D06669">
        <w:rPr>
          <w:rFonts w:ascii="Arial" w:eastAsiaTheme="minorHAnsi" w:hAnsi="Arial" w:cs="Arial"/>
          <w:b/>
          <w:bCs/>
          <w:sz w:val="22"/>
          <w:szCs w:val="22"/>
          <w:lang w:eastAsia="en-US"/>
        </w:rPr>
        <w:t>Aktivnost A101801 Zdravstveni program</w:t>
      </w:r>
      <w:r w:rsidRPr="00D06669">
        <w:rPr>
          <w:rFonts w:ascii="Arial" w:eastAsiaTheme="minorHAnsi" w:hAnsi="Arial" w:cs="Arial"/>
          <w:sz w:val="22"/>
          <w:szCs w:val="22"/>
          <w:lang w:eastAsia="en-US"/>
        </w:rPr>
        <w:t xml:space="preserve">: </w:t>
      </w:r>
    </w:p>
    <w:p w14:paraId="649B9AB7" w14:textId="77777777" w:rsidR="00F24DC1" w:rsidRPr="00D06669" w:rsidRDefault="00F24DC1" w:rsidP="00D06669">
      <w:pPr>
        <w:jc w:val="both"/>
        <w:rPr>
          <w:rFonts w:ascii="Arial" w:hAnsi="Arial" w:cs="Arial"/>
          <w:sz w:val="22"/>
          <w:szCs w:val="22"/>
          <w:lang w:eastAsia="en-US"/>
        </w:rPr>
      </w:pPr>
      <w:r w:rsidRPr="00D06669">
        <w:rPr>
          <w:rFonts w:ascii="Arial" w:hAnsi="Arial" w:cs="Arial"/>
          <w:sz w:val="22"/>
          <w:szCs w:val="22"/>
          <w:lang w:eastAsia="en-US"/>
        </w:rPr>
        <w:t>U 2023. godini u okviru zdravstvenih programa planirana su sredstva kojima će se nastaviti sufinancirati:</w:t>
      </w:r>
    </w:p>
    <w:p w14:paraId="408B395E" w14:textId="5726B2B6" w:rsidR="00F24DC1" w:rsidRPr="00D06669" w:rsidRDefault="00F24DC1">
      <w:pPr>
        <w:pStyle w:val="Odlomakpopisa"/>
        <w:numPr>
          <w:ilvl w:val="0"/>
          <w:numId w:val="21"/>
        </w:numPr>
        <w:jc w:val="both"/>
        <w:rPr>
          <w:rFonts w:ascii="Arial" w:hAnsi="Arial" w:cs="Arial"/>
          <w:sz w:val="22"/>
          <w:szCs w:val="22"/>
          <w:lang w:eastAsia="en-US"/>
        </w:rPr>
      </w:pPr>
      <w:r w:rsidRPr="00D06669">
        <w:rPr>
          <w:rFonts w:ascii="Arial" w:hAnsi="Arial" w:cs="Arial"/>
          <w:sz w:val="22"/>
          <w:szCs w:val="22"/>
          <w:lang w:eastAsia="en-US"/>
        </w:rPr>
        <w:t>buzetska ispostava Nastavnog zavoda za hitnu medicinu Istarske županije (iznosom od 12.750,00 eura)</w:t>
      </w:r>
    </w:p>
    <w:p w14:paraId="3824B1A7" w14:textId="05D73AA7" w:rsidR="00F24DC1" w:rsidRPr="00D06669" w:rsidRDefault="00F24DC1">
      <w:pPr>
        <w:pStyle w:val="Odlomakpopisa"/>
        <w:numPr>
          <w:ilvl w:val="0"/>
          <w:numId w:val="21"/>
        </w:numPr>
        <w:jc w:val="both"/>
        <w:rPr>
          <w:rFonts w:ascii="Arial" w:hAnsi="Arial" w:cs="Arial"/>
          <w:sz w:val="22"/>
          <w:szCs w:val="22"/>
          <w:lang w:eastAsia="en-US"/>
        </w:rPr>
      </w:pPr>
      <w:r w:rsidRPr="00D06669">
        <w:rPr>
          <w:rFonts w:ascii="Arial" w:hAnsi="Arial" w:cs="Arial"/>
          <w:sz w:val="22"/>
          <w:szCs w:val="22"/>
          <w:lang w:eastAsia="en-US"/>
        </w:rPr>
        <w:t>mjesečni dolazak specijalista - internista u buzetsku ispostavu Istarskih domova zdravlja (iznosom od ukupno 6.600,00 eura)</w:t>
      </w:r>
    </w:p>
    <w:p w14:paraId="72C019B9" w14:textId="15CA7FF7" w:rsidR="00F24DC1" w:rsidRPr="00D06669" w:rsidRDefault="00F24DC1">
      <w:pPr>
        <w:pStyle w:val="Odlomakpopisa"/>
        <w:numPr>
          <w:ilvl w:val="0"/>
          <w:numId w:val="21"/>
        </w:numPr>
        <w:jc w:val="both"/>
        <w:rPr>
          <w:rFonts w:ascii="Arial" w:hAnsi="Arial" w:cs="Arial"/>
          <w:sz w:val="22"/>
          <w:szCs w:val="22"/>
          <w:lang w:eastAsia="en-US"/>
        </w:rPr>
      </w:pPr>
      <w:r w:rsidRPr="00D06669">
        <w:rPr>
          <w:rFonts w:ascii="Arial" w:hAnsi="Arial" w:cs="Arial"/>
          <w:sz w:val="22"/>
          <w:szCs w:val="22"/>
          <w:lang w:eastAsia="en-US"/>
        </w:rPr>
        <w:t>usluga zdravstvene njege Istarskih domova zdravlja, Ispostave Buzet (iznosom od 1.600,00 eura).</w:t>
      </w:r>
    </w:p>
    <w:p w14:paraId="4EA7C80A" w14:textId="77777777" w:rsidR="00F24DC1" w:rsidRPr="00D06669" w:rsidRDefault="00F24DC1" w:rsidP="00D06669">
      <w:pPr>
        <w:jc w:val="both"/>
        <w:rPr>
          <w:rFonts w:ascii="Arial" w:hAnsi="Arial" w:cs="Arial"/>
          <w:sz w:val="22"/>
          <w:szCs w:val="22"/>
          <w:lang w:eastAsia="en-US"/>
        </w:rPr>
      </w:pPr>
      <w:r w:rsidRPr="00D06669">
        <w:rPr>
          <w:rFonts w:ascii="Arial" w:hAnsi="Arial" w:cs="Arial"/>
          <w:sz w:val="22"/>
          <w:szCs w:val="22"/>
          <w:lang w:eastAsia="en-US"/>
        </w:rPr>
        <w:t>Realizacija ovih aktivnosti uredit će se sporazumima s nadležnim ustanovama, odnosno provoditeljima usluga, kojima će se utvrditi međusobna prava i obveze.</w:t>
      </w:r>
    </w:p>
    <w:p w14:paraId="15B20EF6" w14:textId="0D0EC274" w:rsidR="00F24DC1" w:rsidRPr="00D06669" w:rsidRDefault="00F24DC1" w:rsidP="00D06669">
      <w:pPr>
        <w:jc w:val="both"/>
        <w:rPr>
          <w:rFonts w:ascii="Arial" w:hAnsi="Arial" w:cs="Arial"/>
          <w:sz w:val="22"/>
          <w:szCs w:val="22"/>
          <w:lang w:eastAsia="en-US"/>
        </w:rPr>
      </w:pPr>
      <w:r w:rsidRPr="00D06669">
        <w:rPr>
          <w:rFonts w:ascii="Arial" w:hAnsi="Arial" w:cs="Arial"/>
          <w:sz w:val="22"/>
          <w:szCs w:val="22"/>
          <w:lang w:eastAsia="en-US"/>
        </w:rPr>
        <w:t>Sukladno Odluci o prihvaćanju Sporazuma o preuzimanju dijela kreditne obveze za izgradnju i opremanje nove Opće bolnice u Puli od strane općina i gradova u Istarskoj županiji don</w:t>
      </w:r>
      <w:r w:rsidRPr="00D06669">
        <w:rPr>
          <w:rFonts w:ascii="Arial" w:hAnsi="Arial" w:cs="Arial"/>
          <w:sz w:val="22"/>
          <w:szCs w:val="22"/>
          <w:lang w:eastAsia="en-US"/>
        </w:rPr>
        <w:t>i</w:t>
      </w:r>
      <w:r w:rsidRPr="00D06669">
        <w:rPr>
          <w:rFonts w:ascii="Arial" w:hAnsi="Arial" w:cs="Arial"/>
          <w:sz w:val="22"/>
          <w:szCs w:val="22"/>
          <w:lang w:eastAsia="en-US"/>
        </w:rPr>
        <w:t>jetoj na 2. sjednici Gradskog vijeća održanoj 13. srpnja 2017. u proračunu za 2023. godinu predložena su sredstva kapitalne pomoći za izgradnju i opremanje nove Opće bolnice u Puli za otplatu kredita u iznosu od 13.600,00 eura.</w:t>
      </w:r>
    </w:p>
    <w:p w14:paraId="6AF4B959" w14:textId="77777777" w:rsidR="00F24DC1" w:rsidRPr="00D06669" w:rsidRDefault="00F24DC1" w:rsidP="00D06669">
      <w:pPr>
        <w:tabs>
          <w:tab w:val="left" w:pos="1134"/>
        </w:tabs>
        <w:jc w:val="both"/>
        <w:rPr>
          <w:rFonts w:ascii="Arial" w:hAnsi="Arial" w:cs="Arial"/>
          <w:u w:val="single"/>
        </w:rPr>
      </w:pPr>
    </w:p>
    <w:p w14:paraId="49777E32" w14:textId="77777777" w:rsidR="00F24DC1" w:rsidRPr="00D06669" w:rsidRDefault="00F24DC1" w:rsidP="00D06669">
      <w:pPr>
        <w:shd w:val="clear" w:color="auto" w:fill="D9D9D9"/>
        <w:jc w:val="both"/>
        <w:rPr>
          <w:rFonts w:ascii="Arial" w:eastAsiaTheme="minorHAnsi" w:hAnsi="Arial" w:cs="Arial"/>
          <w:b/>
          <w:bCs/>
          <w:sz w:val="22"/>
          <w:szCs w:val="22"/>
          <w:lang w:eastAsia="en-US"/>
        </w:rPr>
      </w:pPr>
      <w:r w:rsidRPr="00D06669">
        <w:rPr>
          <w:rFonts w:ascii="Arial" w:eastAsiaTheme="minorHAnsi" w:hAnsi="Arial" w:cs="Arial"/>
          <w:b/>
          <w:bCs/>
          <w:sz w:val="22"/>
          <w:szCs w:val="22"/>
          <w:lang w:eastAsia="en-US"/>
        </w:rPr>
        <w:t>Aktivnost A101802 Sufinanciranje Savjetovališta za prehranu</w:t>
      </w:r>
    </w:p>
    <w:p w14:paraId="08312F8A" w14:textId="77777777" w:rsidR="00F24DC1" w:rsidRPr="00D06669" w:rsidRDefault="00F24DC1" w:rsidP="00D06669">
      <w:pPr>
        <w:jc w:val="both"/>
        <w:rPr>
          <w:rFonts w:ascii="Arial" w:hAnsi="Arial" w:cs="Arial"/>
          <w:sz w:val="22"/>
          <w:szCs w:val="22"/>
          <w:lang w:eastAsia="en-US"/>
        </w:rPr>
      </w:pPr>
      <w:r w:rsidRPr="00D06669">
        <w:rPr>
          <w:rFonts w:ascii="Arial" w:hAnsi="Arial" w:cs="Arial"/>
          <w:sz w:val="22"/>
          <w:szCs w:val="22"/>
          <w:lang w:eastAsia="en-US"/>
        </w:rPr>
        <w:t>2017. godine Zavod za javno zdravstvo Istarske županije pokrenuo je u Puli Savjetovalište za prehranu, nakon čega su aktivnost proširili i po gradovima Istarske županije (Savjetovalište uz sufinanciranje JLS-a djeluje još u Puli, Labinu, Pazinu, Rovinju, Poreču i Bujama).</w:t>
      </w:r>
    </w:p>
    <w:p w14:paraId="61F97FC5" w14:textId="77777777" w:rsidR="00F24DC1" w:rsidRPr="00D06669" w:rsidRDefault="00F24DC1" w:rsidP="00D06669">
      <w:pPr>
        <w:jc w:val="both"/>
        <w:rPr>
          <w:rFonts w:ascii="Arial" w:hAnsi="Arial" w:cs="Arial"/>
          <w:sz w:val="22"/>
          <w:szCs w:val="22"/>
          <w:lang w:eastAsia="en-US"/>
        </w:rPr>
      </w:pPr>
      <w:r w:rsidRPr="00D06669">
        <w:rPr>
          <w:rFonts w:ascii="Arial" w:hAnsi="Arial" w:cs="Arial"/>
          <w:sz w:val="22"/>
          <w:szCs w:val="22"/>
          <w:lang w:eastAsia="en-US"/>
        </w:rPr>
        <w:t>Od veljače 2019. godine Savjetovalište djeluje i u Buzetu u prostoru IDZ-a. U prvoj polovici 2022. godine usluge Savjetovališta za prehranu u Buzetu koristilo je 7 novih korisnika,</w:t>
      </w:r>
      <w:r w:rsidRPr="00D06669">
        <w:rPr>
          <w:rFonts w:ascii="Arial" w:hAnsi="Arial" w:cs="Arial"/>
        </w:rPr>
        <w:t xml:space="preserve"> </w:t>
      </w:r>
      <w:r w:rsidRPr="00D06669">
        <w:rPr>
          <w:rFonts w:ascii="Arial" w:hAnsi="Arial" w:cs="Arial"/>
          <w:sz w:val="22"/>
          <w:szCs w:val="22"/>
          <w:lang w:eastAsia="en-US"/>
        </w:rPr>
        <w:t>kontrolnih savjetovanja je bilo 14. Najveći broj savjetovanja bio  je za korisnike u dobi od 40 do 59 godina.  Usluge u Savjetovalištu pružaju se dva puta mjesečno. Naglasak rada Savjetovališta je na prevenciji bolesti i promociji zdravlja. Usluge savjetovanja su besplatne za korisnike i nije potrebna uputnica, a posebno su usmjerene prema potrebama djece i mladih, odraslih osoba te građana starije životne dobi. Za sufinanciranje rada Savjetovališta predlaže se u 2023. godini osigurati sredstva u iznosu od 2.200,00 eura.</w:t>
      </w:r>
    </w:p>
    <w:p w14:paraId="3BA7A313" w14:textId="77777777" w:rsidR="00F24DC1" w:rsidRPr="00D06669" w:rsidRDefault="00F24DC1" w:rsidP="00D06669">
      <w:pPr>
        <w:jc w:val="both"/>
        <w:rPr>
          <w:rFonts w:ascii="Arial" w:hAnsi="Arial" w:cs="Arial"/>
          <w:strike/>
          <w:color w:val="0D0D0D"/>
        </w:rPr>
      </w:pPr>
    </w:p>
    <w:p w14:paraId="2927E912" w14:textId="77777777" w:rsidR="00F24DC1" w:rsidRPr="00D06669" w:rsidRDefault="00F24DC1" w:rsidP="00D06669">
      <w:pPr>
        <w:shd w:val="clear" w:color="auto" w:fill="D9D9D9"/>
        <w:jc w:val="both"/>
        <w:rPr>
          <w:rFonts w:ascii="Arial" w:eastAsiaTheme="minorHAnsi" w:hAnsi="Arial" w:cs="Arial"/>
          <w:b/>
          <w:bCs/>
          <w:sz w:val="22"/>
          <w:szCs w:val="22"/>
          <w:lang w:eastAsia="en-US"/>
        </w:rPr>
      </w:pPr>
      <w:r w:rsidRPr="00D06669">
        <w:rPr>
          <w:rFonts w:ascii="Arial" w:eastAsiaTheme="minorHAnsi" w:hAnsi="Arial" w:cs="Arial"/>
          <w:b/>
          <w:bCs/>
          <w:sz w:val="22"/>
          <w:szCs w:val="22"/>
          <w:lang w:eastAsia="en-US"/>
        </w:rPr>
        <w:t>Aktivnost A101803 Program Gradskog savjetovališta</w:t>
      </w:r>
    </w:p>
    <w:p w14:paraId="7B2510DB" w14:textId="77777777" w:rsidR="00F24DC1" w:rsidRPr="00D06669" w:rsidRDefault="00F24DC1" w:rsidP="00D06669">
      <w:pPr>
        <w:jc w:val="both"/>
        <w:rPr>
          <w:rFonts w:ascii="Arial" w:hAnsi="Arial" w:cs="Arial"/>
          <w:sz w:val="22"/>
          <w:szCs w:val="22"/>
          <w:lang w:eastAsia="en-US"/>
        </w:rPr>
      </w:pPr>
      <w:r w:rsidRPr="00D06669">
        <w:rPr>
          <w:rFonts w:ascii="Arial" w:hAnsi="Arial" w:cs="Arial"/>
          <w:sz w:val="22"/>
          <w:szCs w:val="22"/>
          <w:lang w:eastAsia="en-US"/>
        </w:rPr>
        <w:lastRenderedPageBreak/>
        <w:t>U 2023. godini u proračunu su planirana sredstva za financiranje programa rada Gradskog savjetovališta Buzet u iznosu od 14.200,00 eura. Aktivnosti programa Gradskog savjetovališta počele su se u okviru Gradskog društva Crvenog križa Buzet provoditi od 2013. godine kao program zaštite zdravlja, prevencije bolesti za djecu, mlade i obitelj na području Grada Buzeta. Od rujna 2019. godine u Gradskom društvu Crvenog križa Buzet na pola radnog vremena u programu Savjetovališta zaposlena je stručna osoba - logoped.</w:t>
      </w:r>
    </w:p>
    <w:p w14:paraId="5804A009" w14:textId="77777777" w:rsidR="00F24DC1" w:rsidRPr="00D06669" w:rsidRDefault="00F24DC1" w:rsidP="00D06669">
      <w:pPr>
        <w:jc w:val="both"/>
        <w:rPr>
          <w:rFonts w:ascii="Arial" w:hAnsi="Arial" w:cs="Arial"/>
          <w:sz w:val="22"/>
          <w:szCs w:val="22"/>
          <w:lang w:eastAsia="en-US"/>
        </w:rPr>
      </w:pPr>
      <w:r w:rsidRPr="00D06669">
        <w:rPr>
          <w:rFonts w:ascii="Arial" w:hAnsi="Arial" w:cs="Arial"/>
          <w:sz w:val="22"/>
          <w:szCs w:val="22"/>
          <w:lang w:eastAsia="en-US"/>
        </w:rPr>
        <w:t>Programom zaštite zdravlja i savjetovanja djece, mladih i obitelji želi se odgovoriti na potrebe zajednice o brizi za mentalno i fizičko zdravlje te volonterskim radom pomoći djeci kojoj je pomoć potrebna. Ovaj program namijenjen je osobama koje imaju osobnih, bračnih ili obiteljskih poteškoća, problema u odnosu s drugima, razvojnih ili obrazovnih teškoća, a žele ih riješiti uz stručnu pomoć. Usluge savjetovanja provode  savjetnice - vanjske stručnjakinje.</w:t>
      </w:r>
    </w:p>
    <w:p w14:paraId="447C6A7C" w14:textId="77777777" w:rsidR="00F24DC1" w:rsidRPr="00D06669" w:rsidRDefault="00F24DC1" w:rsidP="00D06669">
      <w:pPr>
        <w:jc w:val="both"/>
        <w:rPr>
          <w:rFonts w:ascii="Arial" w:hAnsi="Arial" w:cs="Arial"/>
          <w:sz w:val="22"/>
          <w:szCs w:val="22"/>
          <w:lang w:eastAsia="en-US"/>
        </w:rPr>
      </w:pPr>
      <w:r w:rsidRPr="00D06669">
        <w:rPr>
          <w:rFonts w:ascii="Arial" w:hAnsi="Arial" w:cs="Arial"/>
          <w:sz w:val="22"/>
          <w:szCs w:val="22"/>
          <w:lang w:eastAsia="en-US"/>
        </w:rPr>
        <w:t xml:space="preserve">Zapošljavanjem logopedinje na pola radnog vremena u Savjetovalištu, ostvarena je suradnja s Dječjim vrtićem Grdelin i pokrivena je većina djeca s logopedskim tretmanima. Tjedno je 25 djece obuhvaćeno logopedskim tretmanima, sva djeca u godini pred polazak u školu obuhvaćena su logopedskom procjenom, a organiziraju se i preventivni pregledi za trogodišnjake kako bi se  na vrijeme obuhvatilo djecu s tretmanima, ali i savjetovanjem roditelja za rad kod kuće.  Ostvarena je suradnja s pedijatrijom Doma zdravlja Buzet te pedijatrica po potrebi upućuje djecu s neurorazvojnim rizicima na logopedsku procjenu i prije treće godine. Osim samih tretmana organizirat će se edukativne radionice i predavanja za roditelje a u svezi poticanja govornog jezičnog razvoja ali i predvještina čitanja i pisanja. </w:t>
      </w:r>
    </w:p>
    <w:p w14:paraId="740E027E" w14:textId="77777777" w:rsidR="00F24DC1" w:rsidRPr="00D06669" w:rsidRDefault="00F24DC1" w:rsidP="00D06669">
      <w:pPr>
        <w:jc w:val="both"/>
        <w:rPr>
          <w:rFonts w:ascii="Arial" w:hAnsi="Arial" w:cs="Arial"/>
          <w:sz w:val="22"/>
          <w:szCs w:val="22"/>
          <w:lang w:eastAsia="en-US"/>
        </w:rPr>
      </w:pPr>
      <w:r w:rsidRPr="00D06669">
        <w:rPr>
          <w:rFonts w:ascii="Arial" w:hAnsi="Arial" w:cs="Arial"/>
          <w:sz w:val="22"/>
          <w:szCs w:val="22"/>
          <w:lang w:eastAsia="en-US"/>
        </w:rPr>
        <w:t>Planira se ostvariti suradnju i s ostalim stručnim kadrovima sa područja grada Buzeta kako bi se mogla organizirati predavanja i radionice u svrhu prevencije i edukacije građana po pitanju mentalnog, emocionalnog i tjelesnog zdravlja.</w:t>
      </w:r>
    </w:p>
    <w:p w14:paraId="588287BE" w14:textId="77777777" w:rsidR="00F24DC1" w:rsidRPr="00D06669" w:rsidRDefault="00F24DC1" w:rsidP="00D06669">
      <w:pPr>
        <w:tabs>
          <w:tab w:val="left" w:pos="1134"/>
        </w:tabs>
        <w:jc w:val="both"/>
        <w:rPr>
          <w:rFonts w:ascii="Arial" w:hAnsi="Arial" w:cs="Arial"/>
          <w:sz w:val="22"/>
          <w:szCs w:val="22"/>
          <w:lang w:eastAsia="en-US"/>
        </w:rPr>
      </w:pPr>
      <w:r w:rsidRPr="00D06669">
        <w:rPr>
          <w:rFonts w:ascii="Arial" w:hAnsi="Arial" w:cs="Arial"/>
          <w:sz w:val="22"/>
          <w:szCs w:val="22"/>
          <w:lang w:eastAsia="en-US"/>
        </w:rPr>
        <w:t xml:space="preserve">Kroz projekt je planirana i individualna pomoć u učenju učenicima Osnovne škole iz Buzeta, a koji imaju slabiji socioekonomski status. Individualnu pomoć u učenju provodili bi učenici srednje škole Buzet, volonteri Gradskog društva Crvenog križa Buzet. </w:t>
      </w:r>
    </w:p>
    <w:p w14:paraId="229E7A7D" w14:textId="77777777" w:rsidR="00F24DC1" w:rsidRPr="00D06669" w:rsidRDefault="00F24DC1" w:rsidP="00D06669">
      <w:pPr>
        <w:tabs>
          <w:tab w:val="left" w:pos="1134"/>
        </w:tabs>
        <w:jc w:val="both"/>
        <w:rPr>
          <w:rFonts w:ascii="Arial" w:hAnsi="Arial" w:cs="Arial"/>
          <w:sz w:val="22"/>
          <w:szCs w:val="22"/>
          <w:lang w:eastAsia="en-US"/>
        </w:rPr>
      </w:pPr>
    </w:p>
    <w:p w14:paraId="34CDC78E" w14:textId="77777777" w:rsidR="00F24DC1" w:rsidRPr="00D06669" w:rsidRDefault="00F24DC1" w:rsidP="00D06669">
      <w:pPr>
        <w:shd w:val="clear" w:color="auto" w:fill="D9D9D9"/>
        <w:jc w:val="both"/>
        <w:rPr>
          <w:rFonts w:ascii="Arial" w:eastAsiaTheme="minorHAnsi" w:hAnsi="Arial" w:cs="Arial"/>
          <w:b/>
          <w:bCs/>
          <w:sz w:val="22"/>
          <w:szCs w:val="22"/>
          <w:lang w:eastAsia="en-US"/>
        </w:rPr>
      </w:pPr>
      <w:r w:rsidRPr="00D06669">
        <w:rPr>
          <w:rFonts w:ascii="Arial" w:eastAsiaTheme="minorHAnsi" w:hAnsi="Arial" w:cs="Arial"/>
          <w:b/>
          <w:bCs/>
          <w:sz w:val="22"/>
          <w:szCs w:val="22"/>
          <w:lang w:eastAsia="en-US"/>
        </w:rPr>
        <w:t xml:space="preserve">Aktivnost A101804 Sufinanciranje </w:t>
      </w:r>
      <w:bookmarkStart w:id="143" w:name="_Hlk24611541"/>
      <w:r w:rsidRPr="00D06669">
        <w:rPr>
          <w:rFonts w:ascii="Arial" w:eastAsiaTheme="minorHAnsi" w:hAnsi="Arial" w:cs="Arial"/>
          <w:b/>
          <w:bCs/>
          <w:sz w:val="22"/>
          <w:szCs w:val="22"/>
          <w:lang w:eastAsia="en-US"/>
        </w:rPr>
        <w:t>savjetovališta za spolno i reproduktivno zdravlje mladih</w:t>
      </w:r>
    </w:p>
    <w:bookmarkEnd w:id="143"/>
    <w:p w14:paraId="556D6AA0" w14:textId="77777777" w:rsidR="00F24DC1" w:rsidRPr="00D06669" w:rsidRDefault="00F24DC1" w:rsidP="00D06669">
      <w:pPr>
        <w:jc w:val="both"/>
        <w:rPr>
          <w:rFonts w:ascii="Arial" w:hAnsi="Arial" w:cs="Arial"/>
          <w:sz w:val="22"/>
          <w:szCs w:val="22"/>
          <w:lang w:eastAsia="en-US"/>
        </w:rPr>
      </w:pPr>
      <w:r w:rsidRPr="00D06669">
        <w:rPr>
          <w:rFonts w:ascii="Arial" w:hAnsi="Arial" w:cs="Arial"/>
          <w:sz w:val="22"/>
          <w:szCs w:val="22"/>
          <w:lang w:eastAsia="en-US"/>
        </w:rPr>
        <w:t>U okviru zdravstvenih programa od 2020. godine sufinancira se rad Savjetovališta za spolno i reproduktivno zdravlje mladih koji se provodi kao jedna od usluga Nastavnog zavoda za javno zdravstvo Istarske županije u dislociranim savjetovalištima (po uzoru na model Savjetovališta za prehranu) u prostoru ZZJZIŽ i Buzetu. Započelo je s radom u veljači 2020. no zbog epidemije COVID-19 i zatvaranja škola bilo je onemogućeno provođenje edukacija. Savjetovalište djeluje kroz timsku suradnju liječnika školske medicine u suradnji s psiholozima, epidemiolozima i ostalim stručnjacima a provodi osim savjetodavne pomoći i podrške zainteresiranim korisnicima (kroz individualan rad te rad u parovima) i edukativne i promotivne aktivnosti u zajednici te edukaciju ciljanih skupina. Usluge za korisnike su besplatne. Pristup savjetovalištu slobodan je za sve osnovnoškolce, srednjoškolce s područja Grada Buzeta ali i za sve zainteresirane izvan sustava školovanja iste životne dobi. U 2023. godini planirano je provođenje edukacije ciljanih skupina (učenika osmih razreda osnovne škole i učenika trećih razreda srednje škole). U 2023. godini Savjetovalište će raditi svakog ponedjeljka od 15.00 do 17.00 sati u prostoru Doma zdravlja koji koristi ambulanta školsku i adolescentsku medicinu. Za navedenu aktivnost u proračunu su planirana sredstva u iznosu od 6.000,00 kuna.</w:t>
      </w:r>
    </w:p>
    <w:p w14:paraId="61A0665F" w14:textId="77777777" w:rsidR="00F24DC1" w:rsidRPr="00D06669" w:rsidRDefault="00F24DC1" w:rsidP="00D06669">
      <w:pPr>
        <w:jc w:val="both"/>
        <w:rPr>
          <w:rFonts w:ascii="Arial" w:hAnsi="Arial" w:cs="Arial"/>
          <w:sz w:val="22"/>
          <w:szCs w:val="22"/>
          <w:lang w:eastAsia="en-US"/>
        </w:rPr>
      </w:pPr>
    </w:p>
    <w:p w14:paraId="61843A14" w14:textId="77777777" w:rsidR="00F24DC1" w:rsidRPr="00D06669" w:rsidRDefault="00F24DC1" w:rsidP="00D06669">
      <w:pPr>
        <w:shd w:val="clear" w:color="auto" w:fill="D9D9D9"/>
        <w:jc w:val="both"/>
        <w:rPr>
          <w:rFonts w:ascii="Arial" w:hAnsi="Arial" w:cs="Arial"/>
          <w:sz w:val="22"/>
          <w:szCs w:val="22"/>
          <w:lang w:eastAsia="en-US"/>
        </w:rPr>
      </w:pPr>
      <w:r w:rsidRPr="00D06669">
        <w:rPr>
          <w:rFonts w:ascii="Arial" w:eastAsiaTheme="minorHAnsi" w:hAnsi="Arial" w:cs="Arial"/>
          <w:b/>
          <w:bCs/>
          <w:sz w:val="22"/>
          <w:szCs w:val="22"/>
          <w:lang w:eastAsia="en-US"/>
        </w:rPr>
        <w:t>Aktivnost A101805 Sufinanciranje troškova smještaja medicinskih djelatnika</w:t>
      </w:r>
    </w:p>
    <w:p w14:paraId="28B4FCDD" w14:textId="77777777" w:rsidR="00F24DC1" w:rsidRPr="00D06669" w:rsidRDefault="00F24DC1" w:rsidP="00D06669">
      <w:pPr>
        <w:jc w:val="both"/>
        <w:rPr>
          <w:rFonts w:ascii="Arial" w:hAnsi="Arial" w:cs="Arial"/>
          <w:sz w:val="22"/>
          <w:szCs w:val="22"/>
          <w:lang w:eastAsia="en-US"/>
        </w:rPr>
      </w:pPr>
      <w:r w:rsidRPr="00D06669">
        <w:rPr>
          <w:rFonts w:ascii="Arial" w:hAnsi="Arial" w:cs="Arial"/>
          <w:sz w:val="22"/>
          <w:szCs w:val="22"/>
          <w:lang w:eastAsia="en-US"/>
        </w:rPr>
        <w:t xml:space="preserve">Predlaže se osigurati sredstva u iznosu od 4.800,00 eura za sufinanciranje troškova smještaja medicinskih djelatnika. Sredstva su planirana u iznosu od 200,00 eura po djelatniku za razdoblje siječanj-prosinac 2023. godine i to za sufinanciranje troškova smještaja jednog medicinskog djelatnika Nastavnog zavoda za hitnu medicinu za potrebe buzetske ispostave te jednog medicinskog djelatnika buzetske ispostave Istarskih domova zdravlja. Zamolbu za stambeno zbrinjavanje deficitarnog kadra Nastavni zavod za hitnu medicinu IŽ uputio je kako bi osigurali deficitarni zdravstveni kadar obzirom da je od listopada 2022. od 5 doktora medicine zaposlenih u hitnoj u Ispostavi Buzet četvero otišlo na specijalizaciju. Istarski domovi zdravlja uputili u zamolbu obzirom se kontinuirano susreću s nedostatkom kadrova, a trenutno </w:t>
      </w:r>
      <w:r w:rsidRPr="00D06669">
        <w:rPr>
          <w:rFonts w:ascii="Arial" w:hAnsi="Arial" w:cs="Arial"/>
          <w:sz w:val="22"/>
          <w:szCs w:val="22"/>
          <w:lang w:eastAsia="en-US"/>
        </w:rPr>
        <w:lastRenderedPageBreak/>
        <w:t xml:space="preserve">im nedostaje 1 liječnik obiteljske medicine, 1 medicinska sestra, 1 magistra farmacije i 1 farmaceutski tehničar. </w:t>
      </w:r>
    </w:p>
    <w:p w14:paraId="42557DD5" w14:textId="77777777" w:rsidR="00F24DC1" w:rsidRPr="00D06669" w:rsidRDefault="00F24DC1" w:rsidP="00D06669">
      <w:pPr>
        <w:jc w:val="both"/>
        <w:rPr>
          <w:rFonts w:ascii="Arial" w:hAnsi="Arial" w:cs="Arial"/>
          <w:sz w:val="22"/>
          <w:szCs w:val="22"/>
          <w:lang w:eastAsia="en-US"/>
        </w:rPr>
      </w:pPr>
      <w:r w:rsidRPr="00D06669">
        <w:rPr>
          <w:rFonts w:ascii="Arial" w:hAnsi="Arial" w:cs="Arial"/>
          <w:sz w:val="22"/>
          <w:szCs w:val="22"/>
          <w:lang w:eastAsia="en-US"/>
        </w:rPr>
        <w:t xml:space="preserve">Prijedlog ove aktivnosti temelji se na Programu mjera za osiguranje potrebnih ljudskih resursa u zdravstvenim ustanovama čiji je osnivač Istarska županija („Službene novine Istarske županije“ broj 12/2018), kojim je predviđena mjera (za koju je izvor financiranja proračun JLS) mjera 1.1. privremeno stambeno zbrinjavanje po beneficiranim uvjetima (a koje podrazumijeva i sufinanciranje troškova stanarine). </w:t>
      </w:r>
    </w:p>
    <w:p w14:paraId="0988079B" w14:textId="365B0C19" w:rsidR="00061253" w:rsidRPr="00D06669" w:rsidRDefault="00061253" w:rsidP="00D06669">
      <w:pPr>
        <w:rPr>
          <w:rFonts w:ascii="Arial" w:hAnsi="Arial" w:cs="Arial"/>
        </w:rPr>
      </w:pPr>
    </w:p>
    <w:p w14:paraId="5DEBEBE4" w14:textId="77777777" w:rsidR="00F24DC1" w:rsidRPr="00D06669" w:rsidRDefault="00F24DC1" w:rsidP="00D06669">
      <w:pPr>
        <w:rPr>
          <w:rFonts w:ascii="Arial" w:hAnsi="Arial" w:cs="Arial"/>
        </w:rPr>
      </w:pPr>
    </w:p>
    <w:p w14:paraId="745A0410" w14:textId="348CD25B" w:rsidR="00F24DC1" w:rsidRPr="00D06669" w:rsidRDefault="00F24DC1">
      <w:pPr>
        <w:pStyle w:val="Naslov3"/>
        <w:rPr>
          <w:rFonts w:cs="Arial"/>
        </w:rPr>
      </w:pPr>
      <w:bookmarkStart w:id="144" w:name="_Toc119397876"/>
      <w:bookmarkStart w:id="145" w:name="_Toc119400392"/>
      <w:bookmarkStart w:id="146" w:name="_Toc119400599"/>
      <w:r w:rsidRPr="00D06669">
        <w:rPr>
          <w:rFonts w:cs="Arial"/>
        </w:rPr>
        <w:t>Program 102</w:t>
      </w:r>
      <w:r w:rsidR="00BB265C" w:rsidRPr="00D06669">
        <w:rPr>
          <w:rFonts w:cs="Arial"/>
        </w:rPr>
        <w:t>5</w:t>
      </w:r>
      <w:r w:rsidRPr="00D06669">
        <w:rPr>
          <w:rFonts w:cs="Arial"/>
        </w:rPr>
        <w:t xml:space="preserve">: </w:t>
      </w:r>
      <w:r w:rsidRPr="00D06669">
        <w:rPr>
          <w:rFonts w:cs="Arial"/>
        </w:rPr>
        <w:t>RASHODI ZA AKTIVNOSTI U TURIZMU</w:t>
      </w:r>
      <w:bookmarkEnd w:id="144"/>
      <w:bookmarkEnd w:id="145"/>
      <w:bookmarkEnd w:id="146"/>
      <w:r w:rsidRPr="00D06669">
        <w:rPr>
          <w:rFonts w:cs="Arial"/>
        </w:rPr>
        <w:t xml:space="preserve"> </w:t>
      </w:r>
    </w:p>
    <w:p w14:paraId="5319CE60" w14:textId="18114EFD" w:rsidR="00F24DC1" w:rsidRPr="00D06669" w:rsidRDefault="00F24DC1" w:rsidP="00D06669">
      <w:pPr>
        <w:rPr>
          <w:rFonts w:ascii="Arial" w:hAnsi="Arial" w:cs="Arial"/>
        </w:rPr>
      </w:pPr>
    </w:p>
    <w:p w14:paraId="6BF9523F" w14:textId="3EC57307" w:rsidR="00F24DC1" w:rsidRPr="00D06669" w:rsidRDefault="00F24DC1" w:rsidP="00D06669">
      <w:pPr>
        <w:jc w:val="both"/>
        <w:rPr>
          <w:rFonts w:ascii="Arial" w:hAnsi="Arial" w:cs="Arial"/>
          <w:sz w:val="22"/>
          <w:szCs w:val="22"/>
          <w:lang w:eastAsia="en-US"/>
        </w:rPr>
      </w:pPr>
      <w:r w:rsidRPr="00D06669">
        <w:rPr>
          <w:rFonts w:ascii="Arial" w:hAnsi="Arial" w:cs="Arial"/>
          <w:b/>
          <w:bCs/>
          <w:sz w:val="22"/>
          <w:szCs w:val="22"/>
          <w:lang w:eastAsia="en-US"/>
        </w:rPr>
        <w:t>Opis programa</w:t>
      </w:r>
      <w:r w:rsidRPr="00D06669">
        <w:rPr>
          <w:rFonts w:ascii="Arial" w:hAnsi="Arial" w:cs="Arial"/>
          <w:sz w:val="22"/>
          <w:szCs w:val="22"/>
          <w:lang w:eastAsia="en-US"/>
        </w:rPr>
        <w:t>: Sufinanciranjem osigurati financijsku podršku prilikom realizacije manifestacija koje se tradicionalno održavaju na području Grada Buzeta (Subotine po starinski, Festivala istarskih tartufa, Adventa na sjeveru i dr). a kojima je organizator Turistička zajednica Grada Buzeta.</w:t>
      </w:r>
    </w:p>
    <w:p w14:paraId="56D53578" w14:textId="77777777" w:rsidR="00F24DC1" w:rsidRPr="00D06669" w:rsidRDefault="00F24DC1" w:rsidP="00D06669">
      <w:pPr>
        <w:jc w:val="both"/>
        <w:rPr>
          <w:rFonts w:ascii="Arial" w:hAnsi="Arial" w:cs="Arial"/>
          <w:sz w:val="22"/>
          <w:szCs w:val="22"/>
          <w:lang w:eastAsia="en-US"/>
        </w:rPr>
      </w:pPr>
    </w:p>
    <w:p w14:paraId="4C711CBA" w14:textId="77777777" w:rsidR="00F24DC1" w:rsidRPr="00D06669" w:rsidRDefault="00F24DC1" w:rsidP="00D06669">
      <w:pPr>
        <w:jc w:val="both"/>
        <w:rPr>
          <w:rFonts w:ascii="Arial" w:hAnsi="Arial" w:cs="Arial"/>
          <w:sz w:val="22"/>
          <w:szCs w:val="22"/>
          <w:lang w:eastAsia="en-US"/>
        </w:rPr>
      </w:pPr>
      <w:r w:rsidRPr="00D06669">
        <w:rPr>
          <w:rFonts w:ascii="Arial" w:hAnsi="Arial" w:cs="Arial"/>
          <w:b/>
          <w:bCs/>
          <w:sz w:val="22"/>
          <w:szCs w:val="22"/>
          <w:lang w:eastAsia="en-US"/>
        </w:rPr>
        <w:t>Zakonske i druge pravne osnove na kojima se Program zasniva</w:t>
      </w:r>
      <w:r w:rsidRPr="00D06669">
        <w:rPr>
          <w:rFonts w:ascii="Arial" w:hAnsi="Arial" w:cs="Arial"/>
          <w:sz w:val="22"/>
          <w:szCs w:val="22"/>
          <w:lang w:eastAsia="en-US"/>
        </w:rPr>
        <w:t xml:space="preserve">: </w:t>
      </w:r>
    </w:p>
    <w:p w14:paraId="2A67E722" w14:textId="72A9E4B9" w:rsidR="00F24DC1" w:rsidRPr="00D06669" w:rsidRDefault="00F24DC1">
      <w:pPr>
        <w:pStyle w:val="Odlomakpopisa"/>
        <w:numPr>
          <w:ilvl w:val="0"/>
          <w:numId w:val="21"/>
        </w:numPr>
        <w:jc w:val="both"/>
        <w:rPr>
          <w:rFonts w:ascii="Arial" w:hAnsi="Arial" w:cs="Arial"/>
          <w:sz w:val="22"/>
          <w:szCs w:val="22"/>
          <w:lang w:eastAsia="en-US"/>
        </w:rPr>
      </w:pPr>
      <w:r w:rsidRPr="00D06669">
        <w:rPr>
          <w:rFonts w:ascii="Arial" w:hAnsi="Arial" w:cs="Arial"/>
          <w:sz w:val="22"/>
          <w:szCs w:val="22"/>
          <w:lang w:eastAsia="en-US"/>
        </w:rPr>
        <w:t>Zakon o lokalnoj i područnoj (regionalnoj) samoupravi („Narodne novine“ broj 33/01, 60/01, 129/05, 109/07, 125/08, 36/09, 36/09, 150/11, 144/12, 19/13, 137/15, 123/17, 98/19 i 144/20),</w:t>
      </w:r>
    </w:p>
    <w:p w14:paraId="6F1ADBD7" w14:textId="6A7F3114" w:rsidR="00F24DC1" w:rsidRPr="00D06669" w:rsidRDefault="00F24DC1">
      <w:pPr>
        <w:pStyle w:val="Odlomakpopisa"/>
        <w:numPr>
          <w:ilvl w:val="0"/>
          <w:numId w:val="21"/>
        </w:numPr>
        <w:jc w:val="both"/>
        <w:rPr>
          <w:rFonts w:ascii="Arial" w:hAnsi="Arial" w:cs="Arial"/>
          <w:sz w:val="22"/>
          <w:szCs w:val="22"/>
          <w:lang w:eastAsia="en-US"/>
        </w:rPr>
      </w:pPr>
      <w:r w:rsidRPr="00D06669">
        <w:rPr>
          <w:rFonts w:ascii="Arial" w:hAnsi="Arial" w:cs="Arial"/>
          <w:sz w:val="22"/>
          <w:szCs w:val="22"/>
          <w:lang w:eastAsia="en-US"/>
        </w:rPr>
        <w:t>Statut Grada Buzeta („Službene novine Grada Buzeta“, broj 2/21. i 10/21.)</w:t>
      </w:r>
    </w:p>
    <w:p w14:paraId="7470B4CC" w14:textId="6002A629" w:rsidR="00F24DC1" w:rsidRPr="00D06669" w:rsidRDefault="00F24DC1">
      <w:pPr>
        <w:pStyle w:val="Odlomakpopisa"/>
        <w:numPr>
          <w:ilvl w:val="0"/>
          <w:numId w:val="21"/>
        </w:numPr>
        <w:jc w:val="both"/>
        <w:rPr>
          <w:rFonts w:ascii="Arial" w:hAnsi="Arial" w:cs="Arial"/>
          <w:sz w:val="22"/>
          <w:szCs w:val="22"/>
          <w:lang w:eastAsia="en-US"/>
        </w:rPr>
      </w:pPr>
      <w:r w:rsidRPr="00D06669">
        <w:rPr>
          <w:rFonts w:ascii="Arial" w:hAnsi="Arial" w:cs="Arial"/>
          <w:sz w:val="22"/>
          <w:szCs w:val="22"/>
          <w:lang w:eastAsia="en-US"/>
        </w:rPr>
        <w:t>Statut Turističke zajednice Grada Buzeta</w:t>
      </w:r>
    </w:p>
    <w:p w14:paraId="22D4F351" w14:textId="77777777" w:rsidR="00F24DC1" w:rsidRPr="00D06669" w:rsidRDefault="00F24DC1" w:rsidP="00D06669">
      <w:pPr>
        <w:jc w:val="both"/>
        <w:rPr>
          <w:rFonts w:ascii="Arial" w:hAnsi="Arial" w:cs="Arial"/>
          <w:b/>
          <w:bCs/>
          <w:sz w:val="22"/>
          <w:szCs w:val="22"/>
          <w:lang w:eastAsia="en-US"/>
        </w:rPr>
      </w:pPr>
    </w:p>
    <w:p w14:paraId="5E8731FB" w14:textId="77777777" w:rsidR="00F24DC1" w:rsidRPr="00D06669" w:rsidRDefault="00F24DC1" w:rsidP="00D06669">
      <w:pPr>
        <w:jc w:val="both"/>
        <w:rPr>
          <w:rFonts w:ascii="Arial" w:hAnsi="Arial" w:cs="Arial"/>
          <w:sz w:val="22"/>
          <w:szCs w:val="22"/>
          <w:highlight w:val="yellow"/>
          <w:lang w:eastAsia="en-US"/>
        </w:rPr>
      </w:pPr>
      <w:r w:rsidRPr="00D06669">
        <w:rPr>
          <w:rFonts w:ascii="Arial" w:hAnsi="Arial" w:cs="Arial"/>
          <w:b/>
          <w:bCs/>
          <w:sz w:val="22"/>
          <w:szCs w:val="22"/>
          <w:lang w:eastAsia="en-US"/>
        </w:rPr>
        <w:t>Cilj programa</w:t>
      </w:r>
      <w:r w:rsidRPr="00D06669">
        <w:rPr>
          <w:rFonts w:ascii="Arial" w:hAnsi="Arial" w:cs="Arial"/>
          <w:sz w:val="22"/>
          <w:szCs w:val="22"/>
          <w:lang w:eastAsia="en-US"/>
        </w:rPr>
        <w:t>:</w:t>
      </w:r>
    </w:p>
    <w:p w14:paraId="039555EF" w14:textId="77777777" w:rsidR="00F24DC1" w:rsidRPr="00D06669" w:rsidRDefault="00F24DC1" w:rsidP="00D06669">
      <w:pPr>
        <w:jc w:val="both"/>
        <w:rPr>
          <w:rFonts w:ascii="Arial" w:hAnsi="Arial" w:cs="Arial"/>
          <w:sz w:val="22"/>
          <w:szCs w:val="22"/>
          <w:lang w:eastAsia="en-US"/>
        </w:rPr>
      </w:pPr>
      <w:r w:rsidRPr="00D06669">
        <w:rPr>
          <w:rFonts w:ascii="Arial" w:hAnsi="Arial" w:cs="Arial"/>
          <w:sz w:val="22"/>
          <w:szCs w:val="22"/>
          <w:lang w:eastAsia="en-US"/>
        </w:rPr>
        <w:t>Promocija Grada Buzeta kao Grada tartufa.</w:t>
      </w:r>
    </w:p>
    <w:p w14:paraId="130E6CF2" w14:textId="77777777" w:rsidR="00F24DC1" w:rsidRPr="00D06669" w:rsidRDefault="00F24DC1" w:rsidP="00D06669">
      <w:pPr>
        <w:jc w:val="both"/>
        <w:rPr>
          <w:rFonts w:ascii="Arial" w:hAnsi="Arial" w:cs="Arial"/>
          <w:sz w:val="22"/>
          <w:szCs w:val="22"/>
          <w:lang w:eastAsia="en-US"/>
        </w:rPr>
      </w:pPr>
      <w:r w:rsidRPr="00D06669">
        <w:rPr>
          <w:rFonts w:ascii="Arial" w:hAnsi="Arial" w:cs="Arial"/>
          <w:sz w:val="22"/>
          <w:szCs w:val="22"/>
          <w:lang w:eastAsia="en-US"/>
        </w:rPr>
        <w:t>Promocija Grada Buzeta kao kulturno-turističke destinacije.</w:t>
      </w:r>
    </w:p>
    <w:p w14:paraId="2B763F74" w14:textId="77777777" w:rsidR="00F24DC1" w:rsidRPr="00D06669" w:rsidRDefault="00F24DC1" w:rsidP="00D06669">
      <w:pPr>
        <w:jc w:val="both"/>
        <w:rPr>
          <w:rFonts w:ascii="Arial" w:hAnsi="Arial" w:cs="Arial"/>
          <w:sz w:val="22"/>
          <w:szCs w:val="22"/>
          <w:lang w:eastAsia="en-US"/>
        </w:rPr>
      </w:pPr>
      <w:r w:rsidRPr="00D06669">
        <w:rPr>
          <w:rFonts w:ascii="Arial" w:hAnsi="Arial" w:cs="Arial"/>
          <w:sz w:val="22"/>
          <w:szCs w:val="22"/>
          <w:lang w:eastAsia="en-US"/>
        </w:rPr>
        <w:t>Razvoj kulturnog turizma.</w:t>
      </w:r>
    </w:p>
    <w:p w14:paraId="726D202D" w14:textId="77777777" w:rsidR="00F24DC1" w:rsidRPr="00D06669" w:rsidRDefault="00F24DC1" w:rsidP="00D06669">
      <w:pPr>
        <w:jc w:val="both"/>
        <w:rPr>
          <w:rFonts w:ascii="Arial" w:hAnsi="Arial" w:cs="Arial"/>
          <w:sz w:val="22"/>
          <w:szCs w:val="22"/>
          <w:lang w:eastAsia="en-US"/>
        </w:rPr>
      </w:pPr>
      <w:r w:rsidRPr="00D06669">
        <w:rPr>
          <w:rFonts w:ascii="Arial" w:hAnsi="Arial" w:cs="Arial"/>
          <w:sz w:val="22"/>
          <w:szCs w:val="22"/>
          <w:lang w:eastAsia="en-US"/>
        </w:rPr>
        <w:t xml:space="preserve">Promicanje i zaštita običaja, tradicije i kulturne baštine svoga kraja. </w:t>
      </w:r>
    </w:p>
    <w:p w14:paraId="5F7852C9" w14:textId="77777777" w:rsidR="00F24DC1" w:rsidRPr="00D06669" w:rsidRDefault="00F24DC1" w:rsidP="00D06669">
      <w:pPr>
        <w:jc w:val="both"/>
        <w:rPr>
          <w:rFonts w:ascii="Arial" w:hAnsi="Arial" w:cs="Arial"/>
          <w:sz w:val="22"/>
          <w:szCs w:val="22"/>
          <w:highlight w:val="yellow"/>
          <w:lang w:eastAsia="en-US"/>
        </w:rPr>
      </w:pPr>
      <w:r w:rsidRPr="00D06669">
        <w:rPr>
          <w:rFonts w:ascii="Arial" w:hAnsi="Arial" w:cs="Arial"/>
          <w:sz w:val="22"/>
          <w:szCs w:val="22"/>
          <w:lang w:eastAsia="en-US"/>
        </w:rPr>
        <w:t>Razvijanje i promicanje identiteta lokalne zajednice, unapređenje postojeće kulturne slike zajednice kao i obogaćivanje sadržaja zajednice kao turističke destinacije.</w:t>
      </w:r>
    </w:p>
    <w:p w14:paraId="260CCD5A" w14:textId="77777777" w:rsidR="00F24DC1" w:rsidRPr="00D06669" w:rsidRDefault="00F24DC1" w:rsidP="00D06669">
      <w:pPr>
        <w:jc w:val="both"/>
        <w:rPr>
          <w:rFonts w:ascii="Arial" w:hAnsi="Arial" w:cs="Arial"/>
          <w:sz w:val="22"/>
          <w:szCs w:val="22"/>
          <w:lang w:eastAsia="en-US"/>
        </w:rPr>
      </w:pPr>
    </w:p>
    <w:p w14:paraId="45B8C649" w14:textId="38768379" w:rsidR="00F24DC1" w:rsidRPr="00D06669" w:rsidRDefault="00F24DC1" w:rsidP="00D06669">
      <w:pPr>
        <w:jc w:val="both"/>
        <w:rPr>
          <w:rFonts w:ascii="Arial" w:hAnsi="Arial" w:cs="Arial"/>
          <w:sz w:val="22"/>
          <w:szCs w:val="22"/>
          <w:lang w:eastAsia="en-US"/>
        </w:rPr>
      </w:pPr>
      <w:r w:rsidRPr="00D06669">
        <w:rPr>
          <w:rFonts w:ascii="Arial" w:hAnsi="Arial" w:cs="Arial"/>
          <w:b/>
          <w:bCs/>
          <w:sz w:val="22"/>
          <w:szCs w:val="22"/>
          <w:lang w:eastAsia="en-US"/>
        </w:rPr>
        <w:t>Pokazatelji rezultata</w:t>
      </w:r>
      <w:r w:rsidRPr="00D06669">
        <w:rPr>
          <w:rFonts w:ascii="Arial" w:hAnsi="Arial" w:cs="Arial"/>
          <w:sz w:val="22"/>
          <w:szCs w:val="22"/>
          <w:lang w:eastAsia="en-US"/>
        </w:rPr>
        <w:t>:</w:t>
      </w:r>
      <w:r w:rsidRPr="00D06669">
        <w:rPr>
          <w:rFonts w:ascii="Arial" w:hAnsi="Arial" w:cs="Arial"/>
          <w:sz w:val="22"/>
          <w:szCs w:val="22"/>
          <w:lang w:eastAsia="en-US"/>
        </w:rPr>
        <w:t xml:space="preserve"> </w:t>
      </w:r>
      <w:r w:rsidRPr="00D06669">
        <w:rPr>
          <w:rFonts w:ascii="Arial" w:hAnsi="Arial" w:cs="Arial"/>
          <w:sz w:val="22"/>
          <w:szCs w:val="22"/>
          <w:lang w:eastAsia="en-US"/>
        </w:rPr>
        <w:t>Broj posjetitelja, broj manifestacija i uključenih sudionika, medijska pozornost. Zadovoljstvo posjetitelja, cjelovitost i provedivost programa.</w:t>
      </w:r>
    </w:p>
    <w:p w14:paraId="5C9BAFF7" w14:textId="77777777" w:rsidR="00F24DC1" w:rsidRPr="00D06669" w:rsidRDefault="00F24DC1" w:rsidP="00D06669">
      <w:pPr>
        <w:jc w:val="both"/>
        <w:rPr>
          <w:rFonts w:ascii="Arial" w:hAnsi="Arial" w:cs="Arial"/>
          <w:sz w:val="22"/>
          <w:szCs w:val="22"/>
          <w:lang w:eastAsia="en-US"/>
        </w:rPr>
      </w:pPr>
    </w:p>
    <w:p w14:paraId="5BBA8194" w14:textId="359E83F6" w:rsidR="00F24DC1" w:rsidRPr="00D06669" w:rsidRDefault="00F24DC1" w:rsidP="00D06669">
      <w:pPr>
        <w:jc w:val="both"/>
        <w:rPr>
          <w:rFonts w:ascii="Arial" w:hAnsi="Arial" w:cs="Arial"/>
          <w:sz w:val="22"/>
          <w:szCs w:val="22"/>
          <w:lang w:eastAsia="en-US"/>
        </w:rPr>
      </w:pPr>
      <w:r w:rsidRPr="00D06669">
        <w:rPr>
          <w:rFonts w:ascii="Arial" w:hAnsi="Arial" w:cs="Arial"/>
          <w:b/>
          <w:bCs/>
          <w:sz w:val="22"/>
          <w:szCs w:val="22"/>
          <w:lang w:eastAsia="en-US"/>
        </w:rPr>
        <w:t>Usklađenost programa s dokumentima dugoročnog razvoja</w:t>
      </w:r>
      <w:r w:rsidRPr="00D06669">
        <w:rPr>
          <w:rFonts w:ascii="Arial" w:hAnsi="Arial" w:cs="Arial"/>
          <w:sz w:val="22"/>
          <w:szCs w:val="22"/>
          <w:lang w:eastAsia="en-US"/>
        </w:rPr>
        <w:t>: Provedbeni program Grada Buzeta za razdoblje od 2021. do 2025. godine</w:t>
      </w:r>
      <w:r w:rsidRPr="00D06669">
        <w:rPr>
          <w:rFonts w:ascii="Arial" w:hAnsi="Arial" w:cs="Arial"/>
          <w:sz w:val="22"/>
          <w:szCs w:val="22"/>
          <w:lang w:eastAsia="en-US"/>
        </w:rPr>
        <w:t>.</w:t>
      </w:r>
    </w:p>
    <w:p w14:paraId="1D09E55B" w14:textId="77777777" w:rsidR="00F24DC1" w:rsidRPr="00D06669" w:rsidRDefault="00F24DC1" w:rsidP="00D06669">
      <w:pPr>
        <w:jc w:val="both"/>
        <w:rPr>
          <w:rFonts w:ascii="Arial" w:hAnsi="Arial" w:cs="Arial"/>
          <w:sz w:val="22"/>
          <w:szCs w:val="22"/>
          <w:lang w:eastAsia="en-US"/>
        </w:rPr>
      </w:pPr>
    </w:p>
    <w:p w14:paraId="1FB09EB1" w14:textId="77777777" w:rsidR="00F24DC1" w:rsidRPr="00D06669" w:rsidRDefault="00F24DC1" w:rsidP="00D06669">
      <w:pPr>
        <w:jc w:val="both"/>
        <w:rPr>
          <w:rFonts w:ascii="Arial" w:hAnsi="Arial" w:cs="Arial"/>
          <w:sz w:val="22"/>
          <w:szCs w:val="22"/>
          <w:lang w:eastAsia="en-US"/>
        </w:rPr>
      </w:pPr>
      <w:r w:rsidRPr="00D06669">
        <w:rPr>
          <w:rFonts w:ascii="Arial" w:hAnsi="Arial" w:cs="Arial"/>
          <w:b/>
          <w:bCs/>
          <w:sz w:val="22"/>
          <w:szCs w:val="22"/>
          <w:lang w:eastAsia="en-US"/>
        </w:rPr>
        <w:t>Sredstva za realizaciju programa</w:t>
      </w:r>
      <w:r w:rsidRPr="00D06669">
        <w:rPr>
          <w:rFonts w:ascii="Arial" w:hAnsi="Arial" w:cs="Arial"/>
          <w:sz w:val="22"/>
          <w:szCs w:val="22"/>
          <w:lang w:eastAsia="en-US"/>
        </w:rPr>
        <w:t>: osigurana su kroz aktivnost:</w:t>
      </w:r>
    </w:p>
    <w:p w14:paraId="55C49C7B" w14:textId="77777777" w:rsidR="00F24DC1" w:rsidRPr="00D06669" w:rsidRDefault="00F24DC1" w:rsidP="00D06669">
      <w:pPr>
        <w:jc w:val="both"/>
        <w:rPr>
          <w:rFonts w:ascii="Arial" w:hAnsi="Arial" w:cs="Arial"/>
          <w:sz w:val="22"/>
          <w:szCs w:val="22"/>
          <w:lang w:eastAsia="en-US"/>
        </w:rPr>
      </w:pPr>
    </w:p>
    <w:p w14:paraId="72B3ECA7" w14:textId="77777777" w:rsidR="00F24DC1" w:rsidRPr="00D06669" w:rsidRDefault="00F24DC1" w:rsidP="00D06669">
      <w:pPr>
        <w:shd w:val="clear" w:color="auto" w:fill="D9D9D9"/>
        <w:jc w:val="both"/>
        <w:rPr>
          <w:rFonts w:ascii="Arial" w:hAnsi="Arial" w:cs="Arial"/>
          <w:b/>
          <w:sz w:val="22"/>
          <w:szCs w:val="22"/>
        </w:rPr>
      </w:pPr>
      <w:r w:rsidRPr="00D06669">
        <w:rPr>
          <w:rFonts w:ascii="Arial" w:eastAsiaTheme="minorHAnsi" w:hAnsi="Arial" w:cs="Arial"/>
          <w:b/>
          <w:bCs/>
          <w:sz w:val="22"/>
          <w:szCs w:val="22"/>
          <w:lang w:eastAsia="en-US"/>
        </w:rPr>
        <w:t>Aktivnost A103501 Rashodi za aktivnosti u turizmu</w:t>
      </w:r>
    </w:p>
    <w:p w14:paraId="13BF09A5" w14:textId="1D394764" w:rsidR="00F24DC1" w:rsidRPr="00D06669" w:rsidRDefault="00F24DC1" w:rsidP="00D06669">
      <w:pPr>
        <w:jc w:val="both"/>
        <w:rPr>
          <w:rFonts w:ascii="Arial" w:hAnsi="Arial" w:cs="Arial"/>
          <w:sz w:val="22"/>
          <w:szCs w:val="22"/>
          <w:lang w:eastAsia="en-US"/>
        </w:rPr>
      </w:pPr>
      <w:r w:rsidRPr="00D06669">
        <w:rPr>
          <w:rFonts w:ascii="Arial" w:hAnsi="Arial" w:cs="Arial"/>
          <w:sz w:val="22"/>
          <w:szCs w:val="22"/>
          <w:lang w:eastAsia="en-US"/>
        </w:rPr>
        <w:t>Proračunskim sredstvima u iznosu od 6.000,00 eura predlaže se sufinanciranje aktivnosti promocije Grada kojima je organizator Turistička zajednica Grada Buzeta.</w:t>
      </w:r>
    </w:p>
    <w:p w14:paraId="706BC3D2" w14:textId="77777777" w:rsidR="00F24DC1" w:rsidRPr="00D06669" w:rsidRDefault="00F24DC1" w:rsidP="00D06669">
      <w:pPr>
        <w:rPr>
          <w:rFonts w:ascii="Arial" w:hAnsi="Arial" w:cs="Arial"/>
        </w:rPr>
      </w:pPr>
    </w:p>
    <w:p w14:paraId="4CC267D7" w14:textId="591692BF" w:rsidR="00061253" w:rsidRPr="00D06669" w:rsidRDefault="00061253" w:rsidP="00D06669">
      <w:pPr>
        <w:rPr>
          <w:rFonts w:ascii="Arial" w:hAnsi="Arial" w:cs="Arial"/>
        </w:rPr>
      </w:pPr>
    </w:p>
    <w:p w14:paraId="1AD91BBD" w14:textId="24CE49D0" w:rsidR="00061253" w:rsidRPr="00D06669" w:rsidRDefault="00061253">
      <w:pPr>
        <w:pStyle w:val="Naslov3"/>
        <w:jc w:val="both"/>
        <w:rPr>
          <w:rFonts w:cs="Arial"/>
        </w:rPr>
      </w:pPr>
      <w:bookmarkStart w:id="147" w:name="_Toc118591989"/>
      <w:bookmarkStart w:id="148" w:name="_Toc119302940"/>
      <w:bookmarkStart w:id="149" w:name="_Toc119397877"/>
      <w:bookmarkStart w:id="150" w:name="_Toc119400393"/>
      <w:bookmarkStart w:id="151" w:name="_Toc119400600"/>
      <w:r w:rsidRPr="00D06669">
        <w:rPr>
          <w:rFonts w:cs="Arial"/>
        </w:rPr>
        <w:t>Program 1037: UNAPREĐENJE I POBOLJŠANJE IZVANINSTITUCIONALNE SKRBI ZA OSOBE TREČE ŽIVOTNE DOBI NA PODRUČJU GRADA BUZETA</w:t>
      </w:r>
      <w:bookmarkEnd w:id="147"/>
      <w:bookmarkEnd w:id="148"/>
      <w:bookmarkEnd w:id="149"/>
      <w:bookmarkEnd w:id="150"/>
      <w:bookmarkEnd w:id="151"/>
    </w:p>
    <w:p w14:paraId="1609F0A3" w14:textId="77777777" w:rsidR="00061253" w:rsidRPr="00D06669" w:rsidRDefault="00061253" w:rsidP="00D06669">
      <w:pPr>
        <w:rPr>
          <w:rFonts w:ascii="Arial" w:hAnsi="Arial" w:cs="Arial"/>
        </w:rPr>
      </w:pPr>
    </w:p>
    <w:p w14:paraId="6AAF53CC" w14:textId="414D6A7F" w:rsidR="00BB265C" w:rsidRPr="00D06669" w:rsidRDefault="00BB265C" w:rsidP="00D06669">
      <w:pPr>
        <w:jc w:val="both"/>
        <w:rPr>
          <w:rFonts w:ascii="Arial" w:hAnsi="Arial" w:cs="Arial"/>
          <w:sz w:val="22"/>
          <w:szCs w:val="22"/>
          <w:lang w:eastAsia="en-US"/>
        </w:rPr>
      </w:pPr>
      <w:r w:rsidRPr="00D06669">
        <w:rPr>
          <w:rFonts w:ascii="Arial" w:hAnsi="Arial" w:cs="Arial"/>
          <w:b/>
          <w:bCs/>
          <w:sz w:val="22"/>
          <w:szCs w:val="22"/>
          <w:lang w:eastAsia="en-US"/>
        </w:rPr>
        <w:t>Opis programa</w:t>
      </w:r>
      <w:r w:rsidRPr="00D06669">
        <w:rPr>
          <w:rFonts w:ascii="Arial" w:hAnsi="Arial" w:cs="Arial"/>
          <w:sz w:val="22"/>
          <w:szCs w:val="22"/>
          <w:lang w:eastAsia="en-US"/>
        </w:rPr>
        <w:t>: Grad Buzet je u suradnji s Domom za starije osobe Buzet tijekom 2019. godine prijavio projekt pod nazivom „Unaprjeđenje i poboljšanje izvaninstitucionalne skrbi za osobe treće životne dobi na području Grada Buzeta” na natječaj pod nazivom „Unaprjeđenje infrastrukture za pružanje socijalnih usluga u zajednici kao podrška procesu deinstitucionalizacije – druga faza“ u sklopu Operativnog programa „Konkurentnost i kohezija – KK.08.1.3.04“, u kojem je najznačajnija aktivnost Dogradnja i rekonstrukcija Doma za starije osobe Buzet.</w:t>
      </w:r>
    </w:p>
    <w:p w14:paraId="632EA1C8" w14:textId="77777777" w:rsidR="00BB265C" w:rsidRPr="00D06669" w:rsidRDefault="00BB265C" w:rsidP="00D06669">
      <w:pPr>
        <w:jc w:val="both"/>
        <w:rPr>
          <w:rFonts w:ascii="Arial" w:hAnsi="Arial" w:cs="Arial"/>
          <w:sz w:val="22"/>
          <w:szCs w:val="22"/>
          <w:lang w:eastAsia="en-US"/>
        </w:rPr>
      </w:pPr>
      <w:r w:rsidRPr="00D06669">
        <w:rPr>
          <w:rFonts w:ascii="Arial" w:hAnsi="Arial" w:cs="Arial"/>
          <w:sz w:val="22"/>
          <w:szCs w:val="22"/>
          <w:lang w:eastAsia="en-US"/>
        </w:rPr>
        <w:t xml:space="preserve">Ukupna vrijednost projekta iznosi 24.976.639,37 kuna, od kojih je u sklopu EU projekta odobreno sufinanciranje u iznosu od 13.669.050,17 kuna. Ukupan trošak investicijskog </w:t>
      </w:r>
      <w:r w:rsidRPr="00D06669">
        <w:rPr>
          <w:rFonts w:ascii="Arial" w:hAnsi="Arial" w:cs="Arial"/>
          <w:sz w:val="22"/>
          <w:szCs w:val="22"/>
          <w:lang w:eastAsia="en-US"/>
        </w:rPr>
        <w:lastRenderedPageBreak/>
        <w:t>ulaganja u Dogradnju i rekonstrukciju Doma za starije osobe iznosi 22.090.841,00 kuna, od kojih građevinsko obrtnički radovi iznose 17.625.000,00 kn, opremanje 3.537.966,00 kn, te troškovi nadzora i tehničkih usluga 927.875,00 kuna. Iznos koji u projektu pripada Gradu Buzetu kao partneru na projektu je 695.832,78 kuna, od kojih je najveći dio planiran za troškove osoblja te za element projekta promidžba i vidljivost.</w:t>
      </w:r>
    </w:p>
    <w:p w14:paraId="0F016C59" w14:textId="77777777" w:rsidR="00BB265C" w:rsidRPr="00D06669" w:rsidRDefault="00BB265C" w:rsidP="00D06669">
      <w:pPr>
        <w:jc w:val="both"/>
        <w:rPr>
          <w:rFonts w:ascii="Arial" w:hAnsi="Arial" w:cs="Arial"/>
          <w:sz w:val="22"/>
          <w:szCs w:val="22"/>
          <w:lang w:eastAsia="en-US"/>
        </w:rPr>
      </w:pPr>
    </w:p>
    <w:p w14:paraId="44A63B05" w14:textId="77777777" w:rsidR="00BB265C" w:rsidRPr="00D06669" w:rsidRDefault="00BB265C" w:rsidP="00D06669">
      <w:pPr>
        <w:jc w:val="both"/>
        <w:rPr>
          <w:rFonts w:ascii="Arial" w:hAnsi="Arial" w:cs="Arial"/>
          <w:sz w:val="22"/>
          <w:szCs w:val="22"/>
          <w:lang w:eastAsia="en-US"/>
        </w:rPr>
      </w:pPr>
      <w:r w:rsidRPr="00D06669">
        <w:rPr>
          <w:rFonts w:ascii="Arial" w:hAnsi="Arial" w:cs="Arial"/>
          <w:b/>
          <w:bCs/>
          <w:sz w:val="22"/>
          <w:szCs w:val="22"/>
          <w:lang w:eastAsia="en-US"/>
        </w:rPr>
        <w:t>Zakonske i druge pravne osnove na kojima se Program zasniva</w:t>
      </w:r>
      <w:r w:rsidRPr="00D06669">
        <w:rPr>
          <w:rFonts w:ascii="Arial" w:hAnsi="Arial" w:cs="Arial"/>
          <w:sz w:val="22"/>
          <w:szCs w:val="22"/>
          <w:lang w:eastAsia="en-US"/>
        </w:rPr>
        <w:t xml:space="preserve">: </w:t>
      </w:r>
    </w:p>
    <w:p w14:paraId="3832FA7F" w14:textId="46ED047E" w:rsidR="00BB265C" w:rsidRPr="00D06669" w:rsidRDefault="00BB265C">
      <w:pPr>
        <w:pStyle w:val="Odlomakpopisa"/>
        <w:numPr>
          <w:ilvl w:val="0"/>
          <w:numId w:val="21"/>
        </w:numPr>
        <w:jc w:val="both"/>
        <w:rPr>
          <w:rFonts w:ascii="Arial" w:hAnsi="Arial" w:cs="Arial"/>
          <w:sz w:val="22"/>
          <w:szCs w:val="22"/>
          <w:lang w:eastAsia="en-US"/>
        </w:rPr>
      </w:pPr>
      <w:r w:rsidRPr="00D06669">
        <w:rPr>
          <w:rFonts w:ascii="Arial" w:hAnsi="Arial" w:cs="Arial"/>
          <w:sz w:val="22"/>
          <w:szCs w:val="22"/>
          <w:lang w:eastAsia="en-US"/>
        </w:rPr>
        <w:t>Zakon o lokalnoj i područnoj (regionalnoj) samoupravi („Narodne novine“ broj 33/01, 60/01, 129/05, 109/07, 125/08, 36/09, 36/09, 150/11, 144/12, 19/13, 137/15, 123/17, 98/19 i 144/20),</w:t>
      </w:r>
    </w:p>
    <w:p w14:paraId="16C09F26" w14:textId="6DA4E118" w:rsidR="00BB265C" w:rsidRPr="00D06669" w:rsidRDefault="00BB265C">
      <w:pPr>
        <w:pStyle w:val="Odlomakpopisa"/>
        <w:numPr>
          <w:ilvl w:val="0"/>
          <w:numId w:val="21"/>
        </w:numPr>
        <w:jc w:val="both"/>
        <w:rPr>
          <w:rFonts w:ascii="Arial" w:hAnsi="Arial" w:cs="Arial"/>
          <w:sz w:val="22"/>
          <w:szCs w:val="22"/>
          <w:lang w:eastAsia="en-US"/>
        </w:rPr>
      </w:pPr>
      <w:r w:rsidRPr="00D06669">
        <w:rPr>
          <w:rFonts w:ascii="Arial" w:hAnsi="Arial" w:cs="Arial"/>
          <w:sz w:val="22"/>
          <w:szCs w:val="22"/>
          <w:lang w:eastAsia="en-US"/>
        </w:rPr>
        <w:t>Zakon o ustanovama („Narodne novine“, broj 76/93, 29/97, 47/99, 35/08 i 127/19),</w:t>
      </w:r>
    </w:p>
    <w:p w14:paraId="76A63371" w14:textId="33633489" w:rsidR="00BB265C" w:rsidRPr="00D06669" w:rsidRDefault="00BB265C">
      <w:pPr>
        <w:pStyle w:val="Odlomakpopisa"/>
        <w:numPr>
          <w:ilvl w:val="0"/>
          <w:numId w:val="21"/>
        </w:numPr>
        <w:jc w:val="both"/>
        <w:rPr>
          <w:rFonts w:ascii="Arial" w:hAnsi="Arial" w:cs="Arial"/>
          <w:sz w:val="22"/>
          <w:szCs w:val="22"/>
          <w:lang w:eastAsia="en-US"/>
        </w:rPr>
      </w:pPr>
      <w:r w:rsidRPr="00D06669">
        <w:rPr>
          <w:rFonts w:ascii="Arial" w:hAnsi="Arial" w:cs="Arial"/>
          <w:sz w:val="22"/>
          <w:szCs w:val="22"/>
          <w:lang w:eastAsia="en-US"/>
        </w:rPr>
        <w:t>Zakon o socijalnoj skrbi („Narodne novine“, broj 18/22. i 46/22.)</w:t>
      </w:r>
    </w:p>
    <w:p w14:paraId="6110708F" w14:textId="57DE7A26" w:rsidR="00BB265C" w:rsidRPr="00D06669" w:rsidRDefault="00BB265C">
      <w:pPr>
        <w:pStyle w:val="Odlomakpopisa"/>
        <w:numPr>
          <w:ilvl w:val="0"/>
          <w:numId w:val="21"/>
        </w:numPr>
        <w:jc w:val="both"/>
        <w:rPr>
          <w:rFonts w:ascii="Arial" w:hAnsi="Arial" w:cs="Arial"/>
          <w:sz w:val="22"/>
          <w:szCs w:val="22"/>
          <w:lang w:eastAsia="en-US"/>
        </w:rPr>
      </w:pPr>
      <w:r w:rsidRPr="00D06669">
        <w:rPr>
          <w:rFonts w:ascii="Arial" w:hAnsi="Arial" w:cs="Arial"/>
          <w:sz w:val="22"/>
          <w:szCs w:val="22"/>
          <w:lang w:eastAsia="en-US"/>
        </w:rPr>
        <w:t xml:space="preserve">Pravilnik o minimalnim uvjetima za pružanje socijalnih usluga NN 40/14, 66/15); </w:t>
      </w:r>
    </w:p>
    <w:p w14:paraId="4EBAF730" w14:textId="266B8D73" w:rsidR="00BB265C" w:rsidRPr="00D06669" w:rsidRDefault="00BB265C">
      <w:pPr>
        <w:pStyle w:val="Odlomakpopisa"/>
        <w:numPr>
          <w:ilvl w:val="0"/>
          <w:numId w:val="21"/>
        </w:numPr>
        <w:jc w:val="both"/>
        <w:rPr>
          <w:rFonts w:ascii="Arial" w:hAnsi="Arial" w:cs="Arial"/>
          <w:sz w:val="22"/>
          <w:szCs w:val="22"/>
          <w:lang w:eastAsia="en-US"/>
        </w:rPr>
      </w:pPr>
      <w:r w:rsidRPr="00D06669">
        <w:rPr>
          <w:rFonts w:ascii="Arial" w:hAnsi="Arial" w:cs="Arial"/>
          <w:sz w:val="22"/>
          <w:szCs w:val="22"/>
          <w:lang w:eastAsia="en-US"/>
        </w:rPr>
        <w:t xml:space="preserve">Pravilnik o standardima kvalitete socijalnih usluga (NN 143/14),  </w:t>
      </w:r>
    </w:p>
    <w:p w14:paraId="75A9D316" w14:textId="3FD1BDF6" w:rsidR="00BB265C" w:rsidRPr="00D06669" w:rsidRDefault="00BB265C">
      <w:pPr>
        <w:pStyle w:val="Odlomakpopisa"/>
        <w:numPr>
          <w:ilvl w:val="0"/>
          <w:numId w:val="21"/>
        </w:numPr>
        <w:jc w:val="both"/>
        <w:rPr>
          <w:rFonts w:ascii="Arial" w:hAnsi="Arial" w:cs="Arial"/>
          <w:sz w:val="22"/>
          <w:szCs w:val="22"/>
          <w:lang w:eastAsia="en-US"/>
        </w:rPr>
      </w:pPr>
      <w:r w:rsidRPr="00D06669">
        <w:rPr>
          <w:rFonts w:ascii="Arial" w:hAnsi="Arial" w:cs="Arial"/>
          <w:sz w:val="22"/>
          <w:szCs w:val="22"/>
          <w:lang w:eastAsia="en-US"/>
        </w:rPr>
        <w:t>Odluka Gradskog vijeća Grada Buzeta o osnivanju javne ustanove socijalne skrbi – Doma za starije i nemoćne osobe Buzet ( KLASA: 021-05/05-01/55, URBROJ: 2106/01-01-05-1 od 12.10.2005.godine, Službene novine Grada Buzeta br. 7/05 od 12.10.2005. godine )</w:t>
      </w:r>
    </w:p>
    <w:p w14:paraId="0F13ED5A" w14:textId="77777777" w:rsidR="00BB265C" w:rsidRPr="00D06669" w:rsidRDefault="00BB265C" w:rsidP="00D06669">
      <w:pPr>
        <w:jc w:val="both"/>
        <w:rPr>
          <w:rFonts w:ascii="Arial" w:hAnsi="Arial" w:cs="Arial"/>
          <w:b/>
          <w:bCs/>
          <w:sz w:val="22"/>
          <w:szCs w:val="22"/>
          <w:lang w:eastAsia="en-US"/>
        </w:rPr>
      </w:pPr>
    </w:p>
    <w:p w14:paraId="39E70588" w14:textId="10CB214E" w:rsidR="00BB265C" w:rsidRPr="00D06669" w:rsidRDefault="00BB265C" w:rsidP="00D06669">
      <w:pPr>
        <w:jc w:val="both"/>
        <w:rPr>
          <w:rFonts w:ascii="Arial" w:hAnsi="Arial" w:cs="Arial"/>
          <w:sz w:val="22"/>
          <w:szCs w:val="22"/>
          <w:lang w:eastAsia="en-US"/>
        </w:rPr>
      </w:pPr>
      <w:r w:rsidRPr="00D06669">
        <w:rPr>
          <w:rFonts w:ascii="Arial" w:hAnsi="Arial" w:cs="Arial"/>
          <w:b/>
          <w:bCs/>
          <w:sz w:val="22"/>
          <w:szCs w:val="22"/>
          <w:lang w:eastAsia="en-US"/>
        </w:rPr>
        <w:t>Cilj programa</w:t>
      </w:r>
      <w:r w:rsidRPr="00D06669">
        <w:rPr>
          <w:rFonts w:ascii="Arial" w:hAnsi="Arial" w:cs="Arial"/>
          <w:sz w:val="22"/>
          <w:szCs w:val="22"/>
          <w:lang w:eastAsia="en-US"/>
        </w:rPr>
        <w:t>:</w:t>
      </w:r>
      <w:r w:rsidRPr="00D06669">
        <w:rPr>
          <w:rFonts w:ascii="Arial" w:hAnsi="Arial" w:cs="Arial"/>
          <w:sz w:val="22"/>
          <w:szCs w:val="22"/>
          <w:lang w:eastAsia="en-US"/>
        </w:rPr>
        <w:t xml:space="preserve"> </w:t>
      </w:r>
      <w:r w:rsidRPr="00D06669">
        <w:rPr>
          <w:rFonts w:ascii="Arial" w:hAnsi="Arial" w:cs="Arial"/>
          <w:sz w:val="22"/>
          <w:szCs w:val="22"/>
          <w:lang w:eastAsia="en-US"/>
        </w:rPr>
        <w:t>Realizacijom novog projekta unaprijediti i poboljšati izvaninstitucionalnu skrb za osobe treće životne dobi na području Grada Buzeta, razviti mrežu novih izvaninstitucijskih oblika socijalne skrbi koji podržavaju obiteljski život, poboljšavaju kvalitetu života osoba starije životne dobi i direktno utječu na prevenciju institucionalizacije</w:t>
      </w:r>
    </w:p>
    <w:p w14:paraId="6ECC05A6" w14:textId="77777777" w:rsidR="00BB265C" w:rsidRPr="00D06669" w:rsidRDefault="00BB265C" w:rsidP="00D06669">
      <w:pPr>
        <w:jc w:val="both"/>
        <w:rPr>
          <w:rFonts w:ascii="Arial" w:hAnsi="Arial" w:cs="Arial"/>
          <w:b/>
          <w:bCs/>
          <w:sz w:val="22"/>
          <w:szCs w:val="22"/>
          <w:lang w:eastAsia="en-US"/>
        </w:rPr>
      </w:pPr>
    </w:p>
    <w:p w14:paraId="2401A9F1" w14:textId="77777777" w:rsidR="00BB265C" w:rsidRPr="00D06669" w:rsidRDefault="00BB265C" w:rsidP="00D06669">
      <w:pPr>
        <w:jc w:val="both"/>
        <w:rPr>
          <w:rFonts w:ascii="Arial" w:hAnsi="Arial" w:cs="Arial"/>
          <w:sz w:val="22"/>
          <w:szCs w:val="22"/>
          <w:lang w:eastAsia="en-US"/>
        </w:rPr>
      </w:pPr>
      <w:r w:rsidRPr="00D06669">
        <w:rPr>
          <w:rFonts w:ascii="Arial" w:hAnsi="Arial" w:cs="Arial"/>
          <w:b/>
          <w:bCs/>
          <w:sz w:val="22"/>
          <w:szCs w:val="22"/>
          <w:lang w:eastAsia="en-US"/>
        </w:rPr>
        <w:t>Pokazatelji rezultata</w:t>
      </w:r>
      <w:r w:rsidRPr="00D06669">
        <w:rPr>
          <w:rFonts w:ascii="Arial" w:hAnsi="Arial" w:cs="Arial"/>
          <w:sz w:val="22"/>
          <w:szCs w:val="22"/>
          <w:lang w:eastAsia="en-US"/>
        </w:rPr>
        <w:t>: Dovršena investicija i novosagrađeni dio Doma stavljen u funkciju u drugoj polovici 2023. godine.</w:t>
      </w:r>
    </w:p>
    <w:p w14:paraId="6EE1471C" w14:textId="77777777" w:rsidR="00BB265C" w:rsidRPr="00D06669" w:rsidRDefault="00BB265C" w:rsidP="00D06669">
      <w:pPr>
        <w:jc w:val="both"/>
        <w:rPr>
          <w:rFonts w:ascii="Arial" w:hAnsi="Arial" w:cs="Arial"/>
          <w:sz w:val="22"/>
          <w:szCs w:val="22"/>
          <w:lang w:eastAsia="en-US"/>
        </w:rPr>
      </w:pPr>
    </w:p>
    <w:p w14:paraId="5371DEBA" w14:textId="5BC9666E" w:rsidR="00BB265C" w:rsidRPr="00D06669" w:rsidRDefault="00BB265C" w:rsidP="00D06669">
      <w:pPr>
        <w:jc w:val="both"/>
        <w:rPr>
          <w:rFonts w:ascii="Arial" w:hAnsi="Arial" w:cs="Arial"/>
          <w:sz w:val="22"/>
          <w:szCs w:val="22"/>
          <w:lang w:eastAsia="en-US"/>
        </w:rPr>
      </w:pPr>
      <w:r w:rsidRPr="00D06669">
        <w:rPr>
          <w:rFonts w:ascii="Arial" w:hAnsi="Arial" w:cs="Arial"/>
          <w:b/>
          <w:bCs/>
          <w:sz w:val="22"/>
          <w:szCs w:val="22"/>
          <w:lang w:eastAsia="en-US"/>
        </w:rPr>
        <w:t>Usklađenost programa s dokumentima dugoročnog razvoja</w:t>
      </w:r>
      <w:r w:rsidRPr="00D06669">
        <w:rPr>
          <w:rFonts w:ascii="Arial" w:hAnsi="Arial" w:cs="Arial"/>
          <w:sz w:val="22"/>
          <w:szCs w:val="22"/>
          <w:lang w:eastAsia="en-US"/>
        </w:rPr>
        <w:t>: Provedbeni program Grada Buzeta za razdoblje od 2021. do 2025. godine</w:t>
      </w:r>
      <w:r w:rsidRPr="00D06669">
        <w:rPr>
          <w:rFonts w:ascii="Arial" w:hAnsi="Arial" w:cs="Arial"/>
          <w:sz w:val="22"/>
          <w:szCs w:val="22"/>
          <w:lang w:eastAsia="en-US"/>
        </w:rPr>
        <w:t>.</w:t>
      </w:r>
    </w:p>
    <w:p w14:paraId="527A7297" w14:textId="77777777" w:rsidR="00BB265C" w:rsidRPr="00D06669" w:rsidRDefault="00BB265C" w:rsidP="00D06669">
      <w:pPr>
        <w:jc w:val="both"/>
        <w:rPr>
          <w:rFonts w:ascii="Arial" w:hAnsi="Arial" w:cs="Arial"/>
          <w:sz w:val="22"/>
          <w:szCs w:val="22"/>
          <w:lang w:eastAsia="en-US"/>
        </w:rPr>
      </w:pPr>
    </w:p>
    <w:p w14:paraId="3E8AEFB6" w14:textId="77777777" w:rsidR="00BB265C" w:rsidRPr="00D06669" w:rsidRDefault="00BB265C" w:rsidP="00D06669">
      <w:pPr>
        <w:jc w:val="both"/>
        <w:rPr>
          <w:rFonts w:ascii="Arial" w:hAnsi="Arial" w:cs="Arial"/>
          <w:sz w:val="22"/>
          <w:szCs w:val="22"/>
          <w:lang w:eastAsia="en-US"/>
        </w:rPr>
      </w:pPr>
      <w:r w:rsidRPr="00D06669">
        <w:rPr>
          <w:rFonts w:ascii="Arial" w:hAnsi="Arial" w:cs="Arial"/>
          <w:b/>
          <w:bCs/>
          <w:sz w:val="22"/>
          <w:szCs w:val="22"/>
          <w:lang w:eastAsia="en-US"/>
        </w:rPr>
        <w:t>Sredstva za realizaciju programa</w:t>
      </w:r>
      <w:r w:rsidRPr="00D06669">
        <w:rPr>
          <w:rFonts w:ascii="Arial" w:hAnsi="Arial" w:cs="Arial"/>
          <w:sz w:val="22"/>
          <w:szCs w:val="22"/>
          <w:lang w:eastAsia="en-US"/>
        </w:rPr>
        <w:t>: osigurana su u ukupnom iznosu od 24.582,00 eura i to za:</w:t>
      </w:r>
    </w:p>
    <w:p w14:paraId="731ADF52" w14:textId="77777777" w:rsidR="00BB265C" w:rsidRPr="00D06669" w:rsidRDefault="00BB265C" w:rsidP="00D06669">
      <w:pPr>
        <w:jc w:val="both"/>
        <w:rPr>
          <w:rFonts w:ascii="Arial" w:hAnsi="Arial" w:cs="Arial"/>
          <w:sz w:val="22"/>
          <w:szCs w:val="22"/>
          <w:lang w:eastAsia="en-US"/>
        </w:rPr>
      </w:pPr>
    </w:p>
    <w:p w14:paraId="68F6548F" w14:textId="77777777" w:rsidR="00BB265C" w:rsidRPr="00D06669" w:rsidRDefault="00BB265C" w:rsidP="00D06669">
      <w:pPr>
        <w:shd w:val="clear" w:color="auto" w:fill="D9D9D9"/>
        <w:jc w:val="both"/>
        <w:rPr>
          <w:rFonts w:ascii="Arial" w:hAnsi="Arial" w:cs="Arial"/>
          <w:b/>
          <w:sz w:val="22"/>
          <w:szCs w:val="22"/>
        </w:rPr>
      </w:pPr>
      <w:r w:rsidRPr="00D06669">
        <w:rPr>
          <w:rFonts w:ascii="Arial" w:eastAsiaTheme="minorHAnsi" w:hAnsi="Arial" w:cs="Arial"/>
          <w:b/>
          <w:bCs/>
          <w:sz w:val="22"/>
          <w:szCs w:val="22"/>
          <w:lang w:eastAsia="en-US"/>
        </w:rPr>
        <w:t>Kapitalni projekt K103701 Unaprjeđenje i poboljšanje izvaninstitucionalne skrbi za osobe treće životne dobi na području Grada Buzeta</w:t>
      </w:r>
    </w:p>
    <w:p w14:paraId="7F584D42" w14:textId="77777777" w:rsidR="00BB265C" w:rsidRPr="00D06669" w:rsidRDefault="00BB265C" w:rsidP="00D06669">
      <w:pPr>
        <w:jc w:val="both"/>
        <w:rPr>
          <w:rFonts w:ascii="Arial" w:hAnsi="Arial" w:cs="Arial"/>
          <w:sz w:val="22"/>
          <w:szCs w:val="22"/>
          <w:lang w:eastAsia="en-US"/>
        </w:rPr>
      </w:pPr>
      <w:r w:rsidRPr="00D06669">
        <w:rPr>
          <w:rFonts w:ascii="Arial" w:hAnsi="Arial" w:cs="Arial"/>
          <w:sz w:val="22"/>
          <w:szCs w:val="22"/>
          <w:lang w:eastAsia="en-US"/>
        </w:rPr>
        <w:t>Za realizaciju projekta</w:t>
      </w:r>
      <w:r w:rsidRPr="00D06669">
        <w:rPr>
          <w:rFonts w:ascii="Arial" w:hAnsi="Arial" w:cs="Arial"/>
        </w:rPr>
        <w:t xml:space="preserve"> „</w:t>
      </w:r>
      <w:r w:rsidRPr="00D06669">
        <w:rPr>
          <w:rFonts w:ascii="Arial" w:hAnsi="Arial" w:cs="Arial"/>
          <w:sz w:val="22"/>
          <w:szCs w:val="22"/>
          <w:lang w:eastAsia="en-US"/>
        </w:rPr>
        <w:t>Unaprjeđenje i poboljšanje izvaninstitucionalne skrbi za osobe treće životne dobi na području Grada Buzeta“ za rashode za zaposlene u 2023. godini planirana su sredstva u iznosu od 21.375,00 eura, dok su za materijalne rashode (za udio tekućih režijskih troškova: energenata za grijanje, električne energije, usluge čišćenja i drugo) planirana sredstva u iznosu od  3.207,00 eura.</w:t>
      </w:r>
    </w:p>
    <w:p w14:paraId="52089BF4" w14:textId="3047476A" w:rsidR="00061253" w:rsidRPr="00D06669" w:rsidRDefault="00061253" w:rsidP="00D06669">
      <w:pPr>
        <w:rPr>
          <w:rFonts w:ascii="Arial" w:hAnsi="Arial" w:cs="Arial"/>
        </w:rPr>
      </w:pPr>
    </w:p>
    <w:p w14:paraId="0495DE06" w14:textId="77777777" w:rsidR="00BB265C" w:rsidRPr="00D06669" w:rsidRDefault="00BB265C" w:rsidP="00D06669">
      <w:pPr>
        <w:rPr>
          <w:rFonts w:ascii="Arial" w:hAnsi="Arial" w:cs="Arial"/>
        </w:rPr>
      </w:pPr>
    </w:p>
    <w:p w14:paraId="3B1AD6EC" w14:textId="35D9007D" w:rsidR="00061253" w:rsidRPr="00D06669" w:rsidRDefault="00061253">
      <w:pPr>
        <w:pStyle w:val="Naslov2"/>
        <w:rPr>
          <w:rFonts w:cs="Arial"/>
          <w:b/>
          <w:bCs w:val="0"/>
        </w:rPr>
      </w:pPr>
      <w:bookmarkStart w:id="152" w:name="_Toc118591990"/>
      <w:bookmarkStart w:id="153" w:name="_Toc119302941"/>
      <w:bookmarkStart w:id="154" w:name="_Toc119397878"/>
      <w:bookmarkStart w:id="155" w:name="_Toc119400394"/>
      <w:bookmarkStart w:id="156" w:name="_Toc119400601"/>
      <w:r w:rsidRPr="00D06669">
        <w:rPr>
          <w:rFonts w:cs="Arial"/>
          <w:b/>
          <w:bCs w:val="0"/>
        </w:rPr>
        <w:t>Proračunski korisnik</w:t>
      </w:r>
      <w:r w:rsidR="00F4758F" w:rsidRPr="00D06669">
        <w:rPr>
          <w:rFonts w:cs="Arial"/>
          <w:b/>
          <w:bCs w:val="0"/>
        </w:rPr>
        <w:t xml:space="preserve"> 36250</w:t>
      </w:r>
      <w:r w:rsidRPr="00D06669">
        <w:rPr>
          <w:rFonts w:cs="Arial"/>
          <w:b/>
          <w:bCs w:val="0"/>
        </w:rPr>
        <w:t>: Javna vatrogasna postrojba</w:t>
      </w:r>
      <w:bookmarkEnd w:id="152"/>
      <w:bookmarkEnd w:id="153"/>
      <w:bookmarkEnd w:id="154"/>
      <w:bookmarkEnd w:id="155"/>
      <w:bookmarkEnd w:id="156"/>
    </w:p>
    <w:p w14:paraId="07A425C6" w14:textId="29ABA4D0" w:rsidR="00061253" w:rsidRPr="00D06669" w:rsidRDefault="00061253" w:rsidP="00D06669">
      <w:pPr>
        <w:rPr>
          <w:rFonts w:ascii="Arial" w:hAnsi="Arial" w:cs="Arial"/>
        </w:rPr>
      </w:pPr>
    </w:p>
    <w:p w14:paraId="391CB966" w14:textId="77777777" w:rsidR="00CC49E6" w:rsidRPr="00D06669" w:rsidRDefault="00CC49E6" w:rsidP="00D06669">
      <w:pPr>
        <w:jc w:val="both"/>
        <w:rPr>
          <w:rFonts w:ascii="Arial" w:hAnsi="Arial" w:cs="Arial"/>
          <w:sz w:val="22"/>
          <w:szCs w:val="22"/>
          <w:lang w:eastAsia="en-US"/>
        </w:rPr>
      </w:pPr>
      <w:r w:rsidRPr="00D06669">
        <w:rPr>
          <w:rFonts w:ascii="Arial" w:hAnsi="Arial" w:cs="Arial"/>
          <w:sz w:val="22"/>
          <w:szCs w:val="22"/>
          <w:lang w:eastAsia="en-US"/>
        </w:rPr>
        <w:t>Javna vatrogasnu postrojba Buzet (JVP Buzet) su Sporazumom o osnivanju Javne vatrogasne postrojbe Buzet osnovali Grad Buzet i Općina Lanišće kao javnu ustanovu, temeljem Zakona o vatrogastvu i Zakona o ustanovama.</w:t>
      </w:r>
    </w:p>
    <w:p w14:paraId="1E0156D9" w14:textId="77777777" w:rsidR="00CC49E6" w:rsidRPr="00D06669" w:rsidRDefault="00CC49E6" w:rsidP="00D06669">
      <w:pPr>
        <w:jc w:val="both"/>
        <w:rPr>
          <w:rFonts w:ascii="Arial" w:hAnsi="Arial" w:cs="Arial"/>
          <w:sz w:val="22"/>
          <w:szCs w:val="22"/>
          <w:lang w:eastAsia="en-US"/>
        </w:rPr>
      </w:pPr>
      <w:r w:rsidRPr="00D06669">
        <w:rPr>
          <w:rFonts w:ascii="Arial" w:hAnsi="Arial" w:cs="Arial"/>
          <w:sz w:val="22"/>
          <w:szCs w:val="22"/>
          <w:lang w:eastAsia="en-US"/>
        </w:rPr>
        <w:t>Međusobni odnosi osnivača vezani su za njihova prava i obveze, a u svezi s osnivanjem, početkom rada  i prestankom ustanove zasnivaju se na razmjerima kako slijedi:</w:t>
      </w:r>
    </w:p>
    <w:p w14:paraId="346D7FAD" w14:textId="77777777" w:rsidR="00CC49E6" w:rsidRPr="00D06669" w:rsidRDefault="00CC49E6">
      <w:pPr>
        <w:pStyle w:val="Odlomakpopisa"/>
        <w:numPr>
          <w:ilvl w:val="0"/>
          <w:numId w:val="23"/>
        </w:numPr>
        <w:jc w:val="both"/>
        <w:rPr>
          <w:rFonts w:ascii="Arial" w:hAnsi="Arial" w:cs="Arial"/>
          <w:sz w:val="22"/>
          <w:szCs w:val="22"/>
          <w:lang w:eastAsia="en-US"/>
        </w:rPr>
      </w:pPr>
      <w:r w:rsidRPr="00D06669">
        <w:rPr>
          <w:rFonts w:ascii="Arial" w:hAnsi="Arial" w:cs="Arial"/>
          <w:sz w:val="22"/>
          <w:szCs w:val="22"/>
          <w:lang w:eastAsia="en-US"/>
        </w:rPr>
        <w:t>Grad Buzet 80%</w:t>
      </w:r>
    </w:p>
    <w:p w14:paraId="67C7D634" w14:textId="77777777" w:rsidR="00CC49E6" w:rsidRPr="00D06669" w:rsidRDefault="00CC49E6">
      <w:pPr>
        <w:pStyle w:val="Odlomakpopisa"/>
        <w:numPr>
          <w:ilvl w:val="0"/>
          <w:numId w:val="23"/>
        </w:numPr>
        <w:jc w:val="both"/>
        <w:rPr>
          <w:rFonts w:ascii="Arial" w:hAnsi="Arial" w:cs="Arial"/>
          <w:sz w:val="22"/>
          <w:szCs w:val="22"/>
          <w:lang w:eastAsia="en-US"/>
        </w:rPr>
      </w:pPr>
      <w:r w:rsidRPr="00D06669">
        <w:rPr>
          <w:rFonts w:ascii="Arial" w:hAnsi="Arial" w:cs="Arial"/>
          <w:sz w:val="22"/>
          <w:szCs w:val="22"/>
          <w:lang w:eastAsia="en-US"/>
        </w:rPr>
        <w:t>Općina Lanišće 20%.</w:t>
      </w:r>
    </w:p>
    <w:p w14:paraId="7871783B" w14:textId="77777777" w:rsidR="00CC49E6" w:rsidRPr="00D06669" w:rsidRDefault="00CC49E6" w:rsidP="00D06669">
      <w:pPr>
        <w:jc w:val="both"/>
        <w:rPr>
          <w:rFonts w:ascii="Arial" w:hAnsi="Arial" w:cs="Arial"/>
          <w:sz w:val="22"/>
          <w:szCs w:val="22"/>
          <w:lang w:eastAsia="en-US"/>
        </w:rPr>
      </w:pPr>
      <w:r w:rsidRPr="00D06669">
        <w:rPr>
          <w:rFonts w:ascii="Arial" w:hAnsi="Arial" w:cs="Arial"/>
          <w:sz w:val="22"/>
          <w:szCs w:val="22"/>
          <w:lang w:eastAsia="en-US"/>
        </w:rPr>
        <w:t>Osnovom statusa javne ustanove vatrogasnu djelatnost obavlja kao javnu službu temeljem Zakona o ustanovama, a ona je stručna i humanitarna djelatnost od interesa za Republiku Hrvatsku.</w:t>
      </w:r>
    </w:p>
    <w:p w14:paraId="341E6C7D" w14:textId="77777777" w:rsidR="00CC49E6" w:rsidRPr="00D06669" w:rsidRDefault="00CC49E6" w:rsidP="00D06669">
      <w:pPr>
        <w:jc w:val="both"/>
        <w:rPr>
          <w:rFonts w:ascii="Arial" w:hAnsi="Arial" w:cs="Arial"/>
          <w:sz w:val="22"/>
          <w:szCs w:val="22"/>
          <w:lang w:eastAsia="en-US"/>
        </w:rPr>
      </w:pPr>
      <w:r w:rsidRPr="00D06669">
        <w:rPr>
          <w:rFonts w:ascii="Arial" w:hAnsi="Arial" w:cs="Arial"/>
          <w:sz w:val="22"/>
          <w:szCs w:val="22"/>
          <w:lang w:eastAsia="en-US"/>
        </w:rPr>
        <w:t>Vatrogasnom postrojbom upravlja zapovjednik i Vatrogasno vijeće koje se sastoji od tri člana.</w:t>
      </w:r>
    </w:p>
    <w:p w14:paraId="0E34D766" w14:textId="77777777" w:rsidR="00CC49E6" w:rsidRPr="00D06669" w:rsidRDefault="00CC49E6" w:rsidP="00D06669">
      <w:pPr>
        <w:jc w:val="both"/>
        <w:rPr>
          <w:rFonts w:ascii="Arial" w:hAnsi="Arial" w:cs="Arial"/>
          <w:sz w:val="22"/>
          <w:szCs w:val="22"/>
          <w:lang w:eastAsia="en-US"/>
        </w:rPr>
      </w:pPr>
      <w:r w:rsidRPr="00D06669">
        <w:rPr>
          <w:rFonts w:ascii="Arial" w:hAnsi="Arial" w:cs="Arial"/>
          <w:sz w:val="22"/>
          <w:szCs w:val="22"/>
          <w:lang w:eastAsia="en-US"/>
        </w:rPr>
        <w:lastRenderedPageBreak/>
        <w:t>Javna vatrogasna postrojba Buzet izvršava svoj Financijski plan unutar proračuna Grada Buzeta, kao Proračunski korisnik i odgovorna je za racionalno upravljanje prihodima i rashodima istog.</w:t>
      </w:r>
    </w:p>
    <w:p w14:paraId="1C380B52" w14:textId="77777777" w:rsidR="00CC49E6" w:rsidRPr="00D06669" w:rsidRDefault="00CC49E6" w:rsidP="00D06669">
      <w:pPr>
        <w:jc w:val="both"/>
        <w:rPr>
          <w:rFonts w:ascii="Arial" w:hAnsi="Arial" w:cs="Arial"/>
          <w:sz w:val="22"/>
          <w:szCs w:val="22"/>
          <w:lang w:eastAsia="en-US"/>
        </w:rPr>
      </w:pPr>
      <w:r w:rsidRPr="00D06669">
        <w:rPr>
          <w:rFonts w:ascii="Arial" w:hAnsi="Arial" w:cs="Arial"/>
          <w:sz w:val="22"/>
          <w:szCs w:val="22"/>
          <w:lang w:eastAsia="en-US"/>
        </w:rPr>
        <w:t>Područje odgovornosti i područje djelovanja Javne vatrogasne postrojbe Buzet  sukladno Planu zaštite od požara za područje Grada  Buzeta i  Općine Lanišće.</w:t>
      </w:r>
    </w:p>
    <w:p w14:paraId="3EEE5A0B" w14:textId="76B62052" w:rsidR="00CC49E6" w:rsidRPr="00D06669" w:rsidRDefault="00CC49E6" w:rsidP="00D06669">
      <w:pPr>
        <w:rPr>
          <w:rFonts w:ascii="Arial" w:hAnsi="Arial" w:cs="Arial"/>
        </w:rPr>
      </w:pPr>
    </w:p>
    <w:p w14:paraId="4402F010" w14:textId="77777777" w:rsidR="00CC49E6" w:rsidRPr="00D06669" w:rsidRDefault="00CC49E6" w:rsidP="00D06669">
      <w:pPr>
        <w:rPr>
          <w:rFonts w:ascii="Arial" w:hAnsi="Arial" w:cs="Arial"/>
        </w:rPr>
      </w:pPr>
    </w:p>
    <w:p w14:paraId="20E8E3D1" w14:textId="41B1ED3D" w:rsidR="00CC49E6" w:rsidRPr="00D06669" w:rsidRDefault="00061253">
      <w:pPr>
        <w:pStyle w:val="Naslov3"/>
        <w:jc w:val="both"/>
        <w:rPr>
          <w:rFonts w:cs="Arial"/>
        </w:rPr>
      </w:pPr>
      <w:bookmarkStart w:id="157" w:name="_Toc118591991"/>
      <w:bookmarkStart w:id="158" w:name="_Toc119302942"/>
      <w:bookmarkStart w:id="159" w:name="_Toc119397879"/>
      <w:bookmarkStart w:id="160" w:name="_Toc119400395"/>
      <w:bookmarkStart w:id="161" w:name="_Toc119400602"/>
      <w:r w:rsidRPr="00D06669">
        <w:rPr>
          <w:rFonts w:cs="Arial"/>
        </w:rPr>
        <w:t>Program 1004: FINANCIRANJE DECENTRALIZIRANIH FUNKCIJA</w:t>
      </w:r>
      <w:bookmarkStart w:id="162" w:name="_Toc118591992"/>
      <w:bookmarkStart w:id="163" w:name="_Toc119302943"/>
      <w:bookmarkStart w:id="164" w:name="_Toc119397880"/>
      <w:bookmarkEnd w:id="157"/>
      <w:bookmarkEnd w:id="158"/>
      <w:bookmarkEnd w:id="159"/>
      <w:r w:rsidR="00CC49E6" w:rsidRPr="00D06669">
        <w:rPr>
          <w:rFonts w:cs="Arial"/>
        </w:rPr>
        <w:t xml:space="preserve">; </w:t>
      </w:r>
      <w:r w:rsidR="00CC49E6" w:rsidRPr="00D06669">
        <w:rPr>
          <w:rFonts w:cs="Arial"/>
        </w:rPr>
        <w:t>Program 1005: FINANCIRANJE VATROGASTVA IZNAD MINIMALNOG STANDARDA</w:t>
      </w:r>
      <w:bookmarkEnd w:id="160"/>
      <w:bookmarkEnd w:id="161"/>
      <w:bookmarkEnd w:id="162"/>
      <w:bookmarkEnd w:id="163"/>
      <w:bookmarkEnd w:id="164"/>
    </w:p>
    <w:p w14:paraId="23EB9CBE" w14:textId="77777777" w:rsidR="00CC49E6" w:rsidRPr="00D06669" w:rsidRDefault="00CC49E6" w:rsidP="00D06669">
      <w:pPr>
        <w:jc w:val="both"/>
        <w:rPr>
          <w:rFonts w:ascii="Arial" w:hAnsi="Arial" w:cs="Arial"/>
          <w:b/>
          <w:bCs/>
          <w:sz w:val="22"/>
          <w:szCs w:val="22"/>
          <w:lang w:eastAsia="en-US"/>
        </w:rPr>
      </w:pPr>
    </w:p>
    <w:p w14:paraId="0129A720" w14:textId="4048B8BB" w:rsidR="00CC49E6" w:rsidRPr="00D06669" w:rsidRDefault="00CC49E6" w:rsidP="00D06669">
      <w:pPr>
        <w:jc w:val="both"/>
        <w:rPr>
          <w:rFonts w:ascii="Arial" w:hAnsi="Arial" w:cs="Arial"/>
          <w:sz w:val="22"/>
          <w:szCs w:val="22"/>
          <w:lang w:eastAsia="en-US"/>
        </w:rPr>
      </w:pPr>
      <w:r w:rsidRPr="00D06669">
        <w:rPr>
          <w:rFonts w:ascii="Arial" w:hAnsi="Arial" w:cs="Arial"/>
          <w:b/>
          <w:bCs/>
          <w:sz w:val="22"/>
          <w:szCs w:val="22"/>
          <w:lang w:eastAsia="en-US"/>
        </w:rPr>
        <w:t>Opis programa</w:t>
      </w:r>
      <w:r w:rsidRPr="00D06669">
        <w:rPr>
          <w:rFonts w:ascii="Arial" w:hAnsi="Arial" w:cs="Arial"/>
          <w:sz w:val="22"/>
          <w:szCs w:val="22"/>
          <w:lang w:eastAsia="en-US"/>
        </w:rPr>
        <w:t>: Vatrogasna djelatnost Javne vatrogasne postrojbe Buzet je sudjelovanje u provedbi preventivnih mjera zaštite od požara i eksplozije, gašenja požara i spašavanja ljudi i imovine ugroženih požarom i eksplozijom, pružanju tehničke pomoći u nezgodama i opasnim situacijama, educiranje građana u provođenju preventive i osposobljavanje za zaštitu od požara, te obavljanje i drugih poslova u ekološkim i drugim nesrećama.</w:t>
      </w:r>
    </w:p>
    <w:p w14:paraId="35FD29F4" w14:textId="77777777" w:rsidR="00CC49E6" w:rsidRPr="00D06669" w:rsidRDefault="00CC49E6" w:rsidP="00D06669">
      <w:pPr>
        <w:jc w:val="both"/>
        <w:rPr>
          <w:rFonts w:ascii="Arial" w:hAnsi="Arial" w:cs="Arial"/>
          <w:sz w:val="22"/>
          <w:szCs w:val="22"/>
          <w:lang w:eastAsia="en-US"/>
        </w:rPr>
      </w:pPr>
      <w:r w:rsidRPr="00D06669">
        <w:rPr>
          <w:rFonts w:ascii="Arial" w:hAnsi="Arial" w:cs="Arial"/>
          <w:sz w:val="22"/>
          <w:szCs w:val="22"/>
          <w:lang w:eastAsia="en-US"/>
        </w:rPr>
        <w:t>Svrha Programa je optimalno održavanje i funkcioniranje protupožarne zaštite na području Grada  Buzeta i Općine Lanišće.</w:t>
      </w:r>
    </w:p>
    <w:p w14:paraId="4C3F3960" w14:textId="77777777" w:rsidR="00CC49E6" w:rsidRPr="00D06669" w:rsidRDefault="00CC49E6" w:rsidP="00D06669">
      <w:pPr>
        <w:jc w:val="both"/>
        <w:rPr>
          <w:rFonts w:ascii="Arial" w:hAnsi="Arial" w:cs="Arial"/>
          <w:sz w:val="22"/>
          <w:szCs w:val="22"/>
          <w:lang w:eastAsia="en-US"/>
        </w:rPr>
      </w:pPr>
    </w:p>
    <w:p w14:paraId="308904F9" w14:textId="77777777" w:rsidR="00CC49E6" w:rsidRPr="00D06669" w:rsidRDefault="00CC49E6" w:rsidP="00D06669">
      <w:pPr>
        <w:jc w:val="both"/>
        <w:rPr>
          <w:rFonts w:ascii="Arial" w:hAnsi="Arial" w:cs="Arial"/>
          <w:sz w:val="22"/>
          <w:szCs w:val="22"/>
          <w:lang w:eastAsia="en-US"/>
        </w:rPr>
      </w:pPr>
      <w:r w:rsidRPr="00D06669">
        <w:rPr>
          <w:rFonts w:ascii="Arial" w:hAnsi="Arial" w:cs="Arial"/>
          <w:b/>
          <w:bCs/>
          <w:sz w:val="22"/>
          <w:szCs w:val="22"/>
          <w:lang w:eastAsia="en-US"/>
        </w:rPr>
        <w:t>Zakonske i druge pravne osnove na kojima se Program zasniva</w:t>
      </w:r>
      <w:r w:rsidRPr="00D06669">
        <w:rPr>
          <w:rFonts w:ascii="Arial" w:hAnsi="Arial" w:cs="Arial"/>
          <w:sz w:val="22"/>
          <w:szCs w:val="22"/>
          <w:lang w:eastAsia="en-US"/>
        </w:rPr>
        <w:t xml:space="preserve">: </w:t>
      </w:r>
    </w:p>
    <w:p w14:paraId="139089EB" w14:textId="687AF89B" w:rsidR="00CC49E6" w:rsidRPr="00D06669" w:rsidRDefault="00CC49E6">
      <w:pPr>
        <w:pStyle w:val="Odlomakpopisa"/>
        <w:numPr>
          <w:ilvl w:val="0"/>
          <w:numId w:val="23"/>
        </w:numPr>
        <w:jc w:val="both"/>
        <w:rPr>
          <w:rFonts w:ascii="Arial" w:hAnsi="Arial" w:cs="Arial"/>
          <w:sz w:val="22"/>
          <w:szCs w:val="22"/>
          <w:lang w:eastAsia="en-US"/>
        </w:rPr>
      </w:pPr>
      <w:r w:rsidRPr="00D06669">
        <w:rPr>
          <w:rFonts w:ascii="Arial" w:hAnsi="Arial" w:cs="Arial"/>
          <w:sz w:val="22"/>
          <w:szCs w:val="22"/>
          <w:lang w:eastAsia="en-US"/>
        </w:rPr>
        <w:t>Zakon o vatrogastvu (Narodne novine broj 125/19),</w:t>
      </w:r>
    </w:p>
    <w:p w14:paraId="2B07BE76" w14:textId="6EE1726A" w:rsidR="00CC49E6" w:rsidRPr="00D06669" w:rsidRDefault="00CC49E6">
      <w:pPr>
        <w:pStyle w:val="Odlomakpopisa"/>
        <w:numPr>
          <w:ilvl w:val="0"/>
          <w:numId w:val="23"/>
        </w:numPr>
        <w:jc w:val="both"/>
        <w:rPr>
          <w:rFonts w:ascii="Arial" w:hAnsi="Arial" w:cs="Arial"/>
          <w:sz w:val="22"/>
          <w:szCs w:val="22"/>
          <w:lang w:eastAsia="en-US"/>
        </w:rPr>
      </w:pPr>
      <w:r w:rsidRPr="00D06669">
        <w:rPr>
          <w:rFonts w:ascii="Arial" w:hAnsi="Arial" w:cs="Arial"/>
          <w:sz w:val="22"/>
          <w:szCs w:val="22"/>
          <w:lang w:eastAsia="en-US"/>
        </w:rPr>
        <w:t>Zakon o zaštiti od požara (Narodne novine broj 92/10),</w:t>
      </w:r>
    </w:p>
    <w:p w14:paraId="63227049" w14:textId="7AF76B44" w:rsidR="00CC49E6" w:rsidRPr="00D06669" w:rsidRDefault="00CC49E6">
      <w:pPr>
        <w:pStyle w:val="Odlomakpopisa"/>
        <w:numPr>
          <w:ilvl w:val="0"/>
          <w:numId w:val="23"/>
        </w:numPr>
        <w:jc w:val="both"/>
        <w:rPr>
          <w:rFonts w:ascii="Arial" w:hAnsi="Arial" w:cs="Arial"/>
          <w:sz w:val="22"/>
          <w:szCs w:val="22"/>
          <w:lang w:eastAsia="en-US"/>
        </w:rPr>
      </w:pPr>
      <w:r w:rsidRPr="00D06669">
        <w:rPr>
          <w:rFonts w:ascii="Arial" w:hAnsi="Arial" w:cs="Arial"/>
          <w:sz w:val="22"/>
          <w:szCs w:val="22"/>
          <w:lang w:eastAsia="en-US"/>
        </w:rPr>
        <w:t>Zakon o ustanovama (Narodne novine broj 76/93, 29/97, 29/97, 47/99 i 35/08),</w:t>
      </w:r>
    </w:p>
    <w:p w14:paraId="3B3A7BEF" w14:textId="67B3E8B9" w:rsidR="00CC49E6" w:rsidRPr="00D06669" w:rsidRDefault="00CC49E6">
      <w:pPr>
        <w:pStyle w:val="Odlomakpopisa"/>
        <w:numPr>
          <w:ilvl w:val="0"/>
          <w:numId w:val="23"/>
        </w:numPr>
        <w:jc w:val="both"/>
        <w:rPr>
          <w:rFonts w:ascii="Arial" w:hAnsi="Arial" w:cs="Arial"/>
          <w:sz w:val="22"/>
          <w:szCs w:val="22"/>
          <w:lang w:eastAsia="en-US"/>
        </w:rPr>
      </w:pPr>
      <w:r w:rsidRPr="00D06669">
        <w:rPr>
          <w:rFonts w:ascii="Arial" w:hAnsi="Arial" w:cs="Arial"/>
          <w:sz w:val="22"/>
          <w:szCs w:val="22"/>
          <w:lang w:eastAsia="en-US"/>
        </w:rPr>
        <w:t>Plan intervencija kod velikih požara otvorenog prostora na teritoriju Republike Hrvatske</w:t>
      </w:r>
    </w:p>
    <w:p w14:paraId="4DB14A61" w14:textId="53180A45" w:rsidR="00CC49E6" w:rsidRPr="00D06669" w:rsidRDefault="00CC49E6">
      <w:pPr>
        <w:pStyle w:val="Odlomakpopisa"/>
        <w:numPr>
          <w:ilvl w:val="0"/>
          <w:numId w:val="24"/>
        </w:numPr>
        <w:jc w:val="both"/>
        <w:rPr>
          <w:rFonts w:ascii="Arial" w:hAnsi="Arial" w:cs="Arial"/>
          <w:sz w:val="22"/>
          <w:szCs w:val="22"/>
          <w:lang w:eastAsia="en-US"/>
        </w:rPr>
      </w:pPr>
      <w:r w:rsidRPr="00D06669">
        <w:rPr>
          <w:rFonts w:ascii="Arial" w:hAnsi="Arial" w:cs="Arial"/>
          <w:sz w:val="22"/>
          <w:szCs w:val="22"/>
          <w:lang w:eastAsia="en-US"/>
        </w:rPr>
        <w:t>(Narodne novine broj 25/01)</w:t>
      </w:r>
    </w:p>
    <w:p w14:paraId="257F3AD0" w14:textId="77777777" w:rsidR="00CC49E6" w:rsidRPr="00D06669" w:rsidRDefault="00CC49E6">
      <w:pPr>
        <w:pStyle w:val="Odlomakpopisa"/>
        <w:numPr>
          <w:ilvl w:val="0"/>
          <w:numId w:val="24"/>
        </w:numPr>
        <w:jc w:val="both"/>
        <w:rPr>
          <w:rFonts w:ascii="Arial" w:hAnsi="Arial" w:cs="Arial"/>
          <w:sz w:val="22"/>
          <w:szCs w:val="22"/>
          <w:lang w:eastAsia="en-US"/>
        </w:rPr>
      </w:pPr>
      <w:r w:rsidRPr="00D06669">
        <w:rPr>
          <w:rFonts w:ascii="Arial" w:hAnsi="Arial" w:cs="Arial"/>
          <w:sz w:val="22"/>
          <w:szCs w:val="22"/>
          <w:lang w:eastAsia="en-US"/>
        </w:rPr>
        <w:t xml:space="preserve">-Program aktivnosti u provedbi posebnih mjera zaštite od požara od interesa za republiku   </w:t>
      </w:r>
    </w:p>
    <w:p w14:paraId="1D0013A8" w14:textId="56B40E02" w:rsidR="00CC49E6" w:rsidRPr="00D06669" w:rsidRDefault="00CC49E6">
      <w:pPr>
        <w:pStyle w:val="Odlomakpopisa"/>
        <w:numPr>
          <w:ilvl w:val="0"/>
          <w:numId w:val="24"/>
        </w:numPr>
        <w:jc w:val="both"/>
        <w:rPr>
          <w:rFonts w:ascii="Arial" w:hAnsi="Arial" w:cs="Arial"/>
          <w:sz w:val="22"/>
          <w:szCs w:val="22"/>
          <w:lang w:eastAsia="en-US"/>
        </w:rPr>
      </w:pPr>
      <w:r w:rsidRPr="00D06669">
        <w:rPr>
          <w:rFonts w:ascii="Arial" w:hAnsi="Arial" w:cs="Arial"/>
          <w:sz w:val="22"/>
          <w:szCs w:val="22"/>
          <w:lang w:eastAsia="en-US"/>
        </w:rPr>
        <w:t xml:space="preserve">Hrvatsku </w:t>
      </w:r>
    </w:p>
    <w:p w14:paraId="26FEE28F" w14:textId="6B6BC921" w:rsidR="00CC49E6" w:rsidRPr="00D06669" w:rsidRDefault="00CC49E6">
      <w:pPr>
        <w:pStyle w:val="Odlomakpopisa"/>
        <w:numPr>
          <w:ilvl w:val="0"/>
          <w:numId w:val="24"/>
        </w:numPr>
        <w:jc w:val="both"/>
        <w:rPr>
          <w:rFonts w:ascii="Arial" w:hAnsi="Arial" w:cs="Arial"/>
          <w:sz w:val="22"/>
          <w:szCs w:val="22"/>
          <w:lang w:eastAsia="en-US"/>
        </w:rPr>
      </w:pPr>
      <w:r w:rsidRPr="00D06669">
        <w:rPr>
          <w:rFonts w:ascii="Arial" w:hAnsi="Arial" w:cs="Arial"/>
          <w:sz w:val="22"/>
          <w:szCs w:val="22"/>
          <w:lang w:eastAsia="en-US"/>
        </w:rPr>
        <w:t>Sporazum o osnivanju javne ustanove</w:t>
      </w:r>
    </w:p>
    <w:p w14:paraId="1B464937" w14:textId="32510C96" w:rsidR="00CC49E6" w:rsidRPr="00D06669" w:rsidRDefault="00CC49E6">
      <w:pPr>
        <w:pStyle w:val="Odlomakpopisa"/>
        <w:numPr>
          <w:ilvl w:val="0"/>
          <w:numId w:val="24"/>
        </w:numPr>
        <w:jc w:val="both"/>
        <w:rPr>
          <w:rFonts w:ascii="Arial" w:hAnsi="Arial" w:cs="Arial"/>
          <w:sz w:val="22"/>
          <w:szCs w:val="22"/>
          <w:lang w:eastAsia="en-US"/>
        </w:rPr>
      </w:pPr>
      <w:r w:rsidRPr="00D06669">
        <w:rPr>
          <w:rFonts w:ascii="Arial" w:hAnsi="Arial" w:cs="Arial"/>
          <w:sz w:val="22"/>
          <w:szCs w:val="22"/>
          <w:lang w:eastAsia="en-US"/>
        </w:rPr>
        <w:t>Statut javne vatrogasne postrojbe Buzet,</w:t>
      </w:r>
    </w:p>
    <w:p w14:paraId="72737E79" w14:textId="62BFC611" w:rsidR="00CC49E6" w:rsidRPr="00D06669" w:rsidRDefault="00CC49E6">
      <w:pPr>
        <w:pStyle w:val="Odlomakpopisa"/>
        <w:numPr>
          <w:ilvl w:val="0"/>
          <w:numId w:val="24"/>
        </w:numPr>
        <w:jc w:val="both"/>
        <w:rPr>
          <w:rFonts w:ascii="Arial" w:hAnsi="Arial" w:cs="Arial"/>
          <w:sz w:val="22"/>
          <w:szCs w:val="22"/>
          <w:lang w:eastAsia="en-US"/>
        </w:rPr>
      </w:pPr>
      <w:r w:rsidRPr="00D06669">
        <w:rPr>
          <w:rFonts w:ascii="Arial" w:hAnsi="Arial" w:cs="Arial"/>
          <w:sz w:val="22"/>
          <w:szCs w:val="22"/>
          <w:lang w:eastAsia="en-US"/>
        </w:rPr>
        <w:t>Pravilnik o minimum tehničke opreme i sredstava vatrogasnih postrojbi (NN 91/02),</w:t>
      </w:r>
    </w:p>
    <w:p w14:paraId="53C7CA56" w14:textId="14D223F3" w:rsidR="00CC49E6" w:rsidRPr="00D06669" w:rsidRDefault="00CC49E6">
      <w:pPr>
        <w:pStyle w:val="Odlomakpopisa"/>
        <w:numPr>
          <w:ilvl w:val="0"/>
          <w:numId w:val="24"/>
        </w:numPr>
        <w:jc w:val="both"/>
        <w:rPr>
          <w:rFonts w:ascii="Arial" w:hAnsi="Arial" w:cs="Arial"/>
          <w:sz w:val="22"/>
          <w:szCs w:val="22"/>
          <w:lang w:eastAsia="en-US"/>
        </w:rPr>
      </w:pPr>
      <w:r w:rsidRPr="00D06669">
        <w:rPr>
          <w:rFonts w:ascii="Arial" w:hAnsi="Arial" w:cs="Arial"/>
          <w:sz w:val="22"/>
          <w:szCs w:val="22"/>
          <w:lang w:eastAsia="en-US"/>
        </w:rPr>
        <w:t xml:space="preserve">Pravilnik o tehničkim zahtjevima za zaštitu  i drugu osobnu opremu koju pripadnici  </w:t>
      </w:r>
    </w:p>
    <w:p w14:paraId="32AA321D" w14:textId="07A33558" w:rsidR="00CC49E6" w:rsidRPr="00D06669" w:rsidRDefault="00CC49E6">
      <w:pPr>
        <w:pStyle w:val="Odlomakpopisa"/>
        <w:numPr>
          <w:ilvl w:val="0"/>
          <w:numId w:val="24"/>
        </w:numPr>
        <w:jc w:val="both"/>
        <w:rPr>
          <w:rFonts w:ascii="Arial" w:hAnsi="Arial" w:cs="Arial"/>
          <w:sz w:val="22"/>
          <w:szCs w:val="22"/>
          <w:lang w:eastAsia="en-US"/>
        </w:rPr>
      </w:pPr>
      <w:r w:rsidRPr="00D06669">
        <w:rPr>
          <w:rFonts w:ascii="Arial" w:hAnsi="Arial" w:cs="Arial"/>
          <w:sz w:val="22"/>
          <w:szCs w:val="22"/>
          <w:lang w:eastAsia="en-US"/>
        </w:rPr>
        <w:t>vatrogasnih postrojbi koriste prilikom vatrogasne intervencije (NN broj 31/11)</w:t>
      </w:r>
    </w:p>
    <w:p w14:paraId="46515974" w14:textId="77777777" w:rsidR="00CC49E6" w:rsidRPr="00D06669" w:rsidRDefault="00CC49E6">
      <w:pPr>
        <w:pStyle w:val="Odlomakpopisa"/>
        <w:numPr>
          <w:ilvl w:val="0"/>
          <w:numId w:val="24"/>
        </w:numPr>
        <w:jc w:val="both"/>
        <w:rPr>
          <w:rFonts w:ascii="Arial" w:hAnsi="Arial" w:cs="Arial"/>
          <w:sz w:val="22"/>
          <w:szCs w:val="22"/>
          <w:lang w:eastAsia="en-US"/>
        </w:rPr>
      </w:pPr>
      <w:r w:rsidRPr="00D06669">
        <w:rPr>
          <w:rFonts w:ascii="Arial" w:hAnsi="Arial" w:cs="Arial"/>
          <w:sz w:val="22"/>
          <w:szCs w:val="22"/>
          <w:lang w:eastAsia="en-US"/>
        </w:rPr>
        <w:t>-Pravilnik o programu i načinu provedbe teorijske nastave i pratećih vježbi u vatrogasnim</w:t>
      </w:r>
    </w:p>
    <w:p w14:paraId="39E18597" w14:textId="7F825FA1" w:rsidR="00CC49E6" w:rsidRPr="00D06669" w:rsidRDefault="00CC49E6">
      <w:pPr>
        <w:pStyle w:val="Odlomakpopisa"/>
        <w:numPr>
          <w:ilvl w:val="0"/>
          <w:numId w:val="24"/>
        </w:numPr>
        <w:jc w:val="both"/>
        <w:rPr>
          <w:rFonts w:ascii="Arial" w:hAnsi="Arial" w:cs="Arial"/>
          <w:sz w:val="22"/>
          <w:szCs w:val="22"/>
          <w:lang w:eastAsia="en-US"/>
        </w:rPr>
      </w:pPr>
      <w:r w:rsidRPr="00D06669">
        <w:rPr>
          <w:rFonts w:ascii="Arial" w:hAnsi="Arial" w:cs="Arial"/>
          <w:sz w:val="22"/>
          <w:szCs w:val="22"/>
          <w:lang w:eastAsia="en-US"/>
        </w:rPr>
        <w:t>postrojbama (NN broj 89/01),</w:t>
      </w:r>
    </w:p>
    <w:p w14:paraId="1BCED284" w14:textId="77777777" w:rsidR="00CC49E6" w:rsidRPr="00D06669" w:rsidRDefault="00CC49E6">
      <w:pPr>
        <w:pStyle w:val="Odlomakpopisa"/>
        <w:numPr>
          <w:ilvl w:val="0"/>
          <w:numId w:val="24"/>
        </w:numPr>
        <w:jc w:val="both"/>
        <w:rPr>
          <w:rFonts w:ascii="Arial" w:hAnsi="Arial" w:cs="Arial"/>
          <w:sz w:val="22"/>
          <w:szCs w:val="22"/>
          <w:lang w:eastAsia="en-US"/>
        </w:rPr>
      </w:pPr>
      <w:r w:rsidRPr="00D06669">
        <w:rPr>
          <w:rFonts w:ascii="Arial" w:hAnsi="Arial" w:cs="Arial"/>
          <w:sz w:val="22"/>
          <w:szCs w:val="22"/>
          <w:lang w:eastAsia="en-US"/>
        </w:rPr>
        <w:t xml:space="preserve">-Pravilnik o ustroju, opremanju, načinu pokretanja i djelovanja interventnih vatrogasnih </w:t>
      </w:r>
    </w:p>
    <w:p w14:paraId="686ED191" w14:textId="4BB522DD" w:rsidR="00CC49E6" w:rsidRPr="00D06669" w:rsidRDefault="00CC49E6">
      <w:pPr>
        <w:pStyle w:val="Odlomakpopisa"/>
        <w:numPr>
          <w:ilvl w:val="0"/>
          <w:numId w:val="24"/>
        </w:numPr>
        <w:jc w:val="both"/>
        <w:rPr>
          <w:rFonts w:ascii="Arial" w:hAnsi="Arial" w:cs="Arial"/>
          <w:sz w:val="22"/>
          <w:szCs w:val="22"/>
          <w:lang w:eastAsia="en-US"/>
        </w:rPr>
      </w:pPr>
      <w:r w:rsidRPr="00D06669">
        <w:rPr>
          <w:rFonts w:ascii="Arial" w:hAnsi="Arial" w:cs="Arial"/>
          <w:sz w:val="22"/>
          <w:szCs w:val="22"/>
          <w:lang w:eastAsia="en-US"/>
        </w:rPr>
        <w:t>postrojbi te naknadi troškova nastalih njihovim djelovanjem (NN broj 31/11),</w:t>
      </w:r>
    </w:p>
    <w:p w14:paraId="7E6A89AE" w14:textId="77777777" w:rsidR="00CC49E6" w:rsidRPr="00D06669" w:rsidRDefault="00CC49E6">
      <w:pPr>
        <w:pStyle w:val="Odlomakpopisa"/>
        <w:numPr>
          <w:ilvl w:val="0"/>
          <w:numId w:val="24"/>
        </w:numPr>
        <w:jc w:val="both"/>
        <w:rPr>
          <w:rFonts w:ascii="Arial" w:hAnsi="Arial" w:cs="Arial"/>
          <w:sz w:val="22"/>
          <w:szCs w:val="22"/>
          <w:lang w:eastAsia="en-US"/>
        </w:rPr>
      </w:pPr>
      <w:r w:rsidRPr="00D06669">
        <w:rPr>
          <w:rFonts w:ascii="Arial" w:hAnsi="Arial" w:cs="Arial"/>
          <w:sz w:val="22"/>
          <w:szCs w:val="22"/>
          <w:lang w:eastAsia="en-US"/>
        </w:rPr>
        <w:t xml:space="preserve">-Pravilnik o međusobnim odnosima vatrogasnih postrojbi u vatrogasnim intervencijama </w:t>
      </w:r>
    </w:p>
    <w:p w14:paraId="5830C887" w14:textId="3C49EE42" w:rsidR="00CC49E6" w:rsidRPr="00D06669" w:rsidRDefault="00CC49E6">
      <w:pPr>
        <w:pStyle w:val="Odlomakpopisa"/>
        <w:numPr>
          <w:ilvl w:val="0"/>
          <w:numId w:val="24"/>
        </w:numPr>
        <w:jc w:val="both"/>
        <w:rPr>
          <w:rFonts w:ascii="Arial" w:hAnsi="Arial" w:cs="Arial"/>
          <w:sz w:val="22"/>
          <w:szCs w:val="22"/>
          <w:lang w:eastAsia="en-US"/>
        </w:rPr>
      </w:pPr>
      <w:r w:rsidRPr="00D06669">
        <w:rPr>
          <w:rFonts w:ascii="Arial" w:hAnsi="Arial" w:cs="Arial"/>
          <w:sz w:val="22"/>
          <w:szCs w:val="22"/>
          <w:lang w:eastAsia="en-US"/>
        </w:rPr>
        <w:t>(NN broj 106/99),</w:t>
      </w:r>
    </w:p>
    <w:p w14:paraId="6289C7AB" w14:textId="77777777" w:rsidR="00CC49E6" w:rsidRPr="00D06669" w:rsidRDefault="00CC49E6">
      <w:pPr>
        <w:pStyle w:val="Odlomakpopisa"/>
        <w:numPr>
          <w:ilvl w:val="0"/>
          <w:numId w:val="24"/>
        </w:numPr>
        <w:jc w:val="both"/>
        <w:rPr>
          <w:rFonts w:ascii="Arial" w:hAnsi="Arial" w:cs="Arial"/>
          <w:sz w:val="22"/>
          <w:szCs w:val="22"/>
          <w:lang w:eastAsia="en-US"/>
        </w:rPr>
      </w:pPr>
      <w:r w:rsidRPr="00D06669">
        <w:rPr>
          <w:rFonts w:ascii="Arial" w:hAnsi="Arial" w:cs="Arial"/>
          <w:sz w:val="22"/>
          <w:szCs w:val="22"/>
          <w:lang w:eastAsia="en-US"/>
        </w:rPr>
        <w:t xml:space="preserve">-Pravilnik o osnovama organiziranosti vatrogasnih postrojbi na teritoriju Republike Hrvatske </w:t>
      </w:r>
    </w:p>
    <w:p w14:paraId="5ABDE926" w14:textId="61C62D7D" w:rsidR="00CC49E6" w:rsidRPr="00D06669" w:rsidRDefault="00CC49E6">
      <w:pPr>
        <w:pStyle w:val="Odlomakpopisa"/>
        <w:numPr>
          <w:ilvl w:val="0"/>
          <w:numId w:val="24"/>
        </w:numPr>
        <w:jc w:val="both"/>
        <w:rPr>
          <w:rFonts w:ascii="Arial" w:hAnsi="Arial" w:cs="Arial"/>
          <w:sz w:val="22"/>
          <w:szCs w:val="22"/>
          <w:lang w:eastAsia="en-US"/>
        </w:rPr>
      </w:pPr>
      <w:r w:rsidRPr="00D06669">
        <w:rPr>
          <w:rFonts w:ascii="Arial" w:hAnsi="Arial" w:cs="Arial"/>
          <w:sz w:val="22"/>
          <w:szCs w:val="22"/>
          <w:lang w:eastAsia="en-US"/>
        </w:rPr>
        <w:t>(NN broj 61/94),</w:t>
      </w:r>
    </w:p>
    <w:p w14:paraId="42A64493" w14:textId="77777777" w:rsidR="00CC49E6" w:rsidRPr="00D06669" w:rsidRDefault="00CC49E6">
      <w:pPr>
        <w:pStyle w:val="Odlomakpopisa"/>
        <w:numPr>
          <w:ilvl w:val="0"/>
          <w:numId w:val="24"/>
        </w:numPr>
        <w:jc w:val="both"/>
        <w:rPr>
          <w:rFonts w:ascii="Arial" w:hAnsi="Arial" w:cs="Arial"/>
          <w:sz w:val="22"/>
          <w:szCs w:val="22"/>
          <w:lang w:eastAsia="en-US"/>
        </w:rPr>
      </w:pPr>
      <w:r w:rsidRPr="00D06669">
        <w:rPr>
          <w:rFonts w:ascii="Arial" w:hAnsi="Arial" w:cs="Arial"/>
          <w:sz w:val="22"/>
          <w:szCs w:val="22"/>
          <w:lang w:eastAsia="en-US"/>
        </w:rPr>
        <w:t>-Plan zaštite od požara za Grad Buzet</w:t>
      </w:r>
    </w:p>
    <w:p w14:paraId="7FA19936" w14:textId="77777777" w:rsidR="00CC49E6" w:rsidRPr="00D06669" w:rsidRDefault="00CC49E6">
      <w:pPr>
        <w:pStyle w:val="Odlomakpopisa"/>
        <w:numPr>
          <w:ilvl w:val="0"/>
          <w:numId w:val="24"/>
        </w:numPr>
        <w:jc w:val="both"/>
        <w:rPr>
          <w:rFonts w:ascii="Arial" w:hAnsi="Arial" w:cs="Arial"/>
          <w:sz w:val="22"/>
          <w:szCs w:val="22"/>
          <w:lang w:eastAsia="en-US"/>
        </w:rPr>
      </w:pPr>
      <w:r w:rsidRPr="00D06669">
        <w:rPr>
          <w:rFonts w:ascii="Arial" w:hAnsi="Arial" w:cs="Arial"/>
          <w:sz w:val="22"/>
          <w:szCs w:val="22"/>
          <w:lang w:eastAsia="en-US"/>
        </w:rPr>
        <w:t>-Zakon o radu ( Narodne novine broj 93/14)</w:t>
      </w:r>
    </w:p>
    <w:p w14:paraId="757F9657" w14:textId="77777777" w:rsidR="00CC49E6" w:rsidRPr="00D06669" w:rsidRDefault="00CC49E6">
      <w:pPr>
        <w:pStyle w:val="Odlomakpopisa"/>
        <w:numPr>
          <w:ilvl w:val="0"/>
          <w:numId w:val="24"/>
        </w:numPr>
        <w:jc w:val="both"/>
        <w:rPr>
          <w:rFonts w:ascii="Arial" w:hAnsi="Arial" w:cs="Arial"/>
          <w:sz w:val="22"/>
          <w:szCs w:val="22"/>
          <w:lang w:eastAsia="en-US"/>
        </w:rPr>
      </w:pPr>
      <w:r w:rsidRPr="00D06669">
        <w:rPr>
          <w:rFonts w:ascii="Arial" w:hAnsi="Arial" w:cs="Arial"/>
          <w:sz w:val="22"/>
          <w:szCs w:val="22"/>
          <w:lang w:eastAsia="en-US"/>
        </w:rPr>
        <w:t>-Zakon o zaštiti na radu (Narodne novine broj 71/14, 118/14 i 154/14)</w:t>
      </w:r>
    </w:p>
    <w:p w14:paraId="3AB76CD6" w14:textId="77777777" w:rsidR="00CC49E6" w:rsidRPr="00D06669" w:rsidRDefault="00CC49E6">
      <w:pPr>
        <w:pStyle w:val="Odlomakpopisa"/>
        <w:numPr>
          <w:ilvl w:val="0"/>
          <w:numId w:val="24"/>
        </w:numPr>
        <w:jc w:val="both"/>
        <w:rPr>
          <w:rFonts w:ascii="Arial" w:hAnsi="Arial" w:cs="Arial"/>
          <w:sz w:val="22"/>
          <w:szCs w:val="22"/>
          <w:lang w:eastAsia="en-US"/>
        </w:rPr>
      </w:pPr>
      <w:r w:rsidRPr="00D06669">
        <w:rPr>
          <w:rFonts w:ascii="Arial" w:hAnsi="Arial" w:cs="Arial"/>
          <w:sz w:val="22"/>
          <w:szCs w:val="22"/>
          <w:lang w:eastAsia="en-US"/>
        </w:rPr>
        <w:t>-Kolektivni ugovor za radnike JVP Buzet</w:t>
      </w:r>
    </w:p>
    <w:p w14:paraId="29D71081" w14:textId="77777777" w:rsidR="00CC49E6" w:rsidRPr="00D06669" w:rsidRDefault="00CC49E6">
      <w:pPr>
        <w:pStyle w:val="Odlomakpopisa"/>
        <w:numPr>
          <w:ilvl w:val="0"/>
          <w:numId w:val="24"/>
        </w:numPr>
        <w:jc w:val="both"/>
        <w:rPr>
          <w:rFonts w:ascii="Arial" w:hAnsi="Arial" w:cs="Arial"/>
          <w:sz w:val="22"/>
          <w:szCs w:val="22"/>
          <w:lang w:eastAsia="en-US"/>
        </w:rPr>
      </w:pPr>
      <w:r w:rsidRPr="00D06669">
        <w:rPr>
          <w:rFonts w:ascii="Arial" w:hAnsi="Arial" w:cs="Arial"/>
          <w:sz w:val="22"/>
          <w:szCs w:val="22"/>
          <w:lang w:eastAsia="en-US"/>
        </w:rPr>
        <w:t>-Zakon o proračunu (Narodne novine 87/08, 136/12,  5/15, 144/2021),</w:t>
      </w:r>
    </w:p>
    <w:p w14:paraId="3AA0F8A2" w14:textId="77777777" w:rsidR="00CC49E6" w:rsidRPr="00D06669" w:rsidRDefault="00CC49E6">
      <w:pPr>
        <w:pStyle w:val="Odlomakpopisa"/>
        <w:numPr>
          <w:ilvl w:val="0"/>
          <w:numId w:val="24"/>
        </w:numPr>
        <w:jc w:val="both"/>
        <w:rPr>
          <w:rFonts w:ascii="Arial" w:hAnsi="Arial" w:cs="Arial"/>
          <w:sz w:val="22"/>
          <w:szCs w:val="22"/>
          <w:lang w:eastAsia="en-US"/>
        </w:rPr>
      </w:pPr>
      <w:r w:rsidRPr="00D06669">
        <w:rPr>
          <w:rFonts w:ascii="Arial" w:hAnsi="Arial" w:cs="Arial"/>
          <w:sz w:val="22"/>
          <w:szCs w:val="22"/>
          <w:lang w:eastAsia="en-US"/>
        </w:rPr>
        <w:t>-Zakon o sustavu unutarnjih financijskih kontrola u javnom sektoru (Narodne novine broj 78/15,102/19)</w:t>
      </w:r>
    </w:p>
    <w:p w14:paraId="4C6F3B8A" w14:textId="77777777" w:rsidR="00CC49E6" w:rsidRPr="00D06669" w:rsidRDefault="00CC49E6">
      <w:pPr>
        <w:pStyle w:val="Odlomakpopisa"/>
        <w:numPr>
          <w:ilvl w:val="0"/>
          <w:numId w:val="24"/>
        </w:numPr>
        <w:jc w:val="both"/>
        <w:rPr>
          <w:rFonts w:ascii="Arial" w:hAnsi="Arial" w:cs="Arial"/>
          <w:sz w:val="22"/>
          <w:szCs w:val="22"/>
          <w:lang w:eastAsia="en-US"/>
        </w:rPr>
      </w:pPr>
      <w:r w:rsidRPr="00D06669">
        <w:rPr>
          <w:rFonts w:ascii="Arial" w:hAnsi="Arial" w:cs="Arial"/>
          <w:sz w:val="22"/>
          <w:szCs w:val="22"/>
          <w:lang w:eastAsia="en-US"/>
        </w:rPr>
        <w:t>-Zakon o fiskalnoj odgovornosti (Narodne novine broj 111/18),</w:t>
      </w:r>
    </w:p>
    <w:p w14:paraId="624BEB0E" w14:textId="77777777" w:rsidR="00CC49E6" w:rsidRPr="00D06669" w:rsidRDefault="00CC49E6">
      <w:pPr>
        <w:pStyle w:val="Odlomakpopisa"/>
        <w:numPr>
          <w:ilvl w:val="0"/>
          <w:numId w:val="24"/>
        </w:numPr>
        <w:jc w:val="both"/>
        <w:rPr>
          <w:rFonts w:ascii="Arial" w:hAnsi="Arial" w:cs="Arial"/>
          <w:sz w:val="22"/>
          <w:szCs w:val="22"/>
          <w:lang w:eastAsia="en-US"/>
        </w:rPr>
      </w:pPr>
      <w:r w:rsidRPr="00D06669">
        <w:rPr>
          <w:rFonts w:ascii="Arial" w:hAnsi="Arial" w:cs="Arial"/>
          <w:sz w:val="22"/>
          <w:szCs w:val="22"/>
          <w:lang w:eastAsia="en-US"/>
        </w:rPr>
        <w:t xml:space="preserve">-Uredba o sastavljanju i predaji izjave o fiskalnoj odgovornosti i izvještaja o primjeni fiskalnih </w:t>
      </w:r>
    </w:p>
    <w:p w14:paraId="158574B2" w14:textId="785D6392" w:rsidR="00CC49E6" w:rsidRPr="00D06669" w:rsidRDefault="00CC49E6">
      <w:pPr>
        <w:pStyle w:val="Odlomakpopisa"/>
        <w:numPr>
          <w:ilvl w:val="0"/>
          <w:numId w:val="24"/>
        </w:numPr>
        <w:jc w:val="both"/>
        <w:rPr>
          <w:rFonts w:ascii="Arial" w:hAnsi="Arial" w:cs="Arial"/>
          <w:sz w:val="22"/>
          <w:szCs w:val="22"/>
          <w:lang w:eastAsia="en-US"/>
        </w:rPr>
      </w:pPr>
      <w:r w:rsidRPr="00D06669">
        <w:rPr>
          <w:rFonts w:ascii="Arial" w:hAnsi="Arial" w:cs="Arial"/>
          <w:sz w:val="22"/>
          <w:szCs w:val="22"/>
          <w:lang w:eastAsia="en-US"/>
        </w:rPr>
        <w:t>pravila (Narodne novine broj 95/19),</w:t>
      </w:r>
    </w:p>
    <w:p w14:paraId="3BDA86C3" w14:textId="77777777" w:rsidR="00CC49E6" w:rsidRPr="00D06669" w:rsidRDefault="00CC49E6">
      <w:pPr>
        <w:pStyle w:val="Odlomakpopisa"/>
        <w:numPr>
          <w:ilvl w:val="0"/>
          <w:numId w:val="24"/>
        </w:numPr>
        <w:jc w:val="both"/>
        <w:rPr>
          <w:rFonts w:ascii="Arial" w:hAnsi="Arial" w:cs="Arial"/>
          <w:sz w:val="22"/>
          <w:szCs w:val="22"/>
          <w:lang w:eastAsia="en-US"/>
        </w:rPr>
      </w:pPr>
      <w:r w:rsidRPr="00D06669">
        <w:rPr>
          <w:rFonts w:ascii="Arial" w:hAnsi="Arial" w:cs="Arial"/>
          <w:sz w:val="22"/>
          <w:szCs w:val="22"/>
          <w:lang w:eastAsia="en-US"/>
        </w:rPr>
        <w:t>-Pravilnik o proračunskom računovodstvu i računskom planu (Narodne novine 124/14,115/15, 87/16, 3/18,  126/19, 108/2020)</w:t>
      </w:r>
    </w:p>
    <w:p w14:paraId="4970C639" w14:textId="77777777" w:rsidR="00CC49E6" w:rsidRPr="00D06669" w:rsidRDefault="00CC49E6">
      <w:pPr>
        <w:pStyle w:val="Odlomakpopisa"/>
        <w:numPr>
          <w:ilvl w:val="0"/>
          <w:numId w:val="24"/>
        </w:numPr>
        <w:jc w:val="both"/>
        <w:rPr>
          <w:rFonts w:ascii="Arial" w:hAnsi="Arial" w:cs="Arial"/>
          <w:sz w:val="22"/>
          <w:szCs w:val="22"/>
          <w:lang w:eastAsia="en-US"/>
        </w:rPr>
      </w:pPr>
      <w:r w:rsidRPr="00D06669">
        <w:rPr>
          <w:rFonts w:ascii="Arial" w:hAnsi="Arial" w:cs="Arial"/>
          <w:sz w:val="22"/>
          <w:szCs w:val="22"/>
          <w:lang w:eastAsia="en-US"/>
        </w:rPr>
        <w:lastRenderedPageBreak/>
        <w:t xml:space="preserve">-Odluka Vlade RH o minimalnim financijskim standardima za decentralizirano financiranje </w:t>
      </w:r>
    </w:p>
    <w:p w14:paraId="06715B51" w14:textId="594069A8" w:rsidR="00CC49E6" w:rsidRPr="00D06669" w:rsidRDefault="00CC49E6">
      <w:pPr>
        <w:pStyle w:val="Odlomakpopisa"/>
        <w:numPr>
          <w:ilvl w:val="0"/>
          <w:numId w:val="24"/>
        </w:numPr>
        <w:jc w:val="both"/>
        <w:rPr>
          <w:rFonts w:ascii="Arial" w:hAnsi="Arial" w:cs="Arial"/>
          <w:sz w:val="22"/>
          <w:szCs w:val="22"/>
          <w:lang w:eastAsia="en-US"/>
        </w:rPr>
      </w:pPr>
      <w:r w:rsidRPr="00D06669">
        <w:rPr>
          <w:rFonts w:ascii="Arial" w:hAnsi="Arial" w:cs="Arial"/>
          <w:sz w:val="22"/>
          <w:szCs w:val="22"/>
          <w:lang w:eastAsia="en-US"/>
        </w:rPr>
        <w:t>redovite djelatnosti javnih vatrogasnih postrojbi,</w:t>
      </w:r>
    </w:p>
    <w:p w14:paraId="45C8E766" w14:textId="77777777" w:rsidR="00CC49E6" w:rsidRPr="00D06669" w:rsidRDefault="00CC49E6">
      <w:pPr>
        <w:pStyle w:val="Odlomakpopisa"/>
        <w:numPr>
          <w:ilvl w:val="0"/>
          <w:numId w:val="24"/>
        </w:numPr>
        <w:jc w:val="both"/>
        <w:rPr>
          <w:rFonts w:ascii="Arial" w:hAnsi="Arial" w:cs="Arial"/>
          <w:sz w:val="22"/>
          <w:szCs w:val="22"/>
          <w:lang w:eastAsia="en-US"/>
        </w:rPr>
      </w:pPr>
      <w:r w:rsidRPr="00D06669">
        <w:rPr>
          <w:rFonts w:ascii="Arial" w:hAnsi="Arial" w:cs="Arial"/>
          <w:sz w:val="22"/>
          <w:szCs w:val="22"/>
          <w:lang w:eastAsia="en-US"/>
        </w:rPr>
        <w:t>-Zakon o javnoj nabavi (Narodne novine broj 120/16),</w:t>
      </w:r>
    </w:p>
    <w:p w14:paraId="47621E01" w14:textId="77777777" w:rsidR="00CC49E6" w:rsidRPr="00D06669" w:rsidRDefault="00CC49E6" w:rsidP="00D06669">
      <w:pPr>
        <w:jc w:val="both"/>
        <w:rPr>
          <w:rFonts w:ascii="Arial" w:hAnsi="Arial" w:cs="Arial"/>
          <w:b/>
          <w:bCs/>
          <w:sz w:val="22"/>
          <w:szCs w:val="22"/>
          <w:lang w:eastAsia="en-US"/>
        </w:rPr>
      </w:pPr>
    </w:p>
    <w:p w14:paraId="3A11752B" w14:textId="2F284104" w:rsidR="00CC49E6" w:rsidRPr="00D06669" w:rsidRDefault="00CC49E6" w:rsidP="00D06669">
      <w:pPr>
        <w:jc w:val="both"/>
        <w:rPr>
          <w:rFonts w:ascii="Arial" w:hAnsi="Arial" w:cs="Arial"/>
          <w:sz w:val="22"/>
          <w:szCs w:val="22"/>
          <w:lang w:eastAsia="en-US"/>
        </w:rPr>
      </w:pPr>
      <w:r w:rsidRPr="00D06669">
        <w:rPr>
          <w:rFonts w:ascii="Arial" w:hAnsi="Arial" w:cs="Arial"/>
          <w:b/>
          <w:bCs/>
          <w:sz w:val="22"/>
          <w:szCs w:val="22"/>
          <w:lang w:eastAsia="en-US"/>
        </w:rPr>
        <w:t>Cilj programa</w:t>
      </w:r>
      <w:r w:rsidRPr="00D06669">
        <w:rPr>
          <w:rFonts w:ascii="Arial" w:hAnsi="Arial" w:cs="Arial"/>
          <w:sz w:val="22"/>
          <w:szCs w:val="22"/>
          <w:lang w:eastAsia="en-US"/>
        </w:rPr>
        <w:t>: Redovna djelatnost JVP Buzet usmjerena je na izvršavanje unapređenja sigurnosti za građane,</w:t>
      </w:r>
      <w:r w:rsidRPr="00D06669">
        <w:rPr>
          <w:rFonts w:ascii="Arial" w:hAnsi="Arial" w:cs="Arial"/>
          <w:bCs/>
        </w:rPr>
        <w:t xml:space="preserve"> </w:t>
      </w:r>
      <w:r w:rsidRPr="00D06669">
        <w:rPr>
          <w:rFonts w:ascii="Arial" w:hAnsi="Arial" w:cs="Arial"/>
          <w:sz w:val="22"/>
          <w:szCs w:val="22"/>
          <w:lang w:eastAsia="en-US"/>
        </w:rPr>
        <w:t>sa svrhom smanjenja rizika opasnosti po život i  imovinu stanovnika i okolinu kroz razvoj odgovarajuće infrastrukture, planiranje i ojačavanje kapaciteta za zaštitu građana na svim razinama  sa ciljem povećanja sigurnosti i kvalitete života na području grada.</w:t>
      </w:r>
    </w:p>
    <w:p w14:paraId="4AC8C4AB" w14:textId="77777777" w:rsidR="00CC49E6" w:rsidRPr="00D06669" w:rsidRDefault="00CC49E6" w:rsidP="00D06669">
      <w:pPr>
        <w:jc w:val="both"/>
        <w:rPr>
          <w:rFonts w:ascii="Arial" w:hAnsi="Arial" w:cs="Arial"/>
          <w:sz w:val="22"/>
          <w:szCs w:val="22"/>
          <w:highlight w:val="yellow"/>
          <w:lang w:eastAsia="en-US"/>
        </w:rPr>
      </w:pPr>
      <w:r w:rsidRPr="00D06669">
        <w:rPr>
          <w:rFonts w:ascii="Arial" w:hAnsi="Arial" w:cs="Arial"/>
          <w:sz w:val="22"/>
          <w:szCs w:val="22"/>
          <w:lang w:eastAsia="en-US"/>
        </w:rPr>
        <w:t>Cilj je osiguranje sredstava za redovno financiranje Javne vatrogasne postrojbe Buzet za kvalitetno funkcioniranje protupožarne zaštite temeljem Procjene ugroženosti od požara i tehnoloških eksplozija, te Planu zaštite od požara.</w:t>
      </w:r>
    </w:p>
    <w:p w14:paraId="132DA9FE" w14:textId="77777777" w:rsidR="00CC49E6" w:rsidRPr="00D06669" w:rsidRDefault="00CC49E6" w:rsidP="00D06669">
      <w:pPr>
        <w:jc w:val="both"/>
        <w:rPr>
          <w:rFonts w:ascii="Arial" w:hAnsi="Arial" w:cs="Arial"/>
          <w:sz w:val="22"/>
          <w:szCs w:val="22"/>
          <w:lang w:eastAsia="en-US"/>
        </w:rPr>
      </w:pPr>
      <w:r w:rsidRPr="00D06669">
        <w:rPr>
          <w:rFonts w:ascii="Arial" w:hAnsi="Arial" w:cs="Arial"/>
          <w:sz w:val="22"/>
          <w:szCs w:val="22"/>
          <w:lang w:eastAsia="en-US"/>
        </w:rPr>
        <w:t>Ciljevi:</w:t>
      </w:r>
    </w:p>
    <w:p w14:paraId="59DF2EE4" w14:textId="77777777" w:rsidR="00CC49E6" w:rsidRPr="00D06669" w:rsidRDefault="00CC49E6">
      <w:pPr>
        <w:pStyle w:val="Odlomakpopisa"/>
        <w:numPr>
          <w:ilvl w:val="0"/>
          <w:numId w:val="2"/>
        </w:numPr>
        <w:jc w:val="both"/>
        <w:rPr>
          <w:rFonts w:ascii="Arial" w:hAnsi="Arial" w:cs="Arial"/>
          <w:sz w:val="22"/>
          <w:szCs w:val="22"/>
          <w:lang w:eastAsia="en-US"/>
        </w:rPr>
      </w:pPr>
      <w:r w:rsidRPr="00D06669">
        <w:rPr>
          <w:rFonts w:ascii="Arial" w:hAnsi="Arial" w:cs="Arial"/>
          <w:sz w:val="22"/>
          <w:szCs w:val="22"/>
          <w:lang w:eastAsia="en-US"/>
        </w:rPr>
        <w:t>nabava osobne zaštitne opreme, nabava potrebne vatrogasne armature za gašenje i spašavanje, održavanje skupne i pojedinačne opreme vozila s naglaskom na dio opreme potrebna za redovita servisiranja, te godišnja ispitivanja sukladno važećim zakonskim propisima</w:t>
      </w:r>
    </w:p>
    <w:p w14:paraId="6216D4D1" w14:textId="77777777" w:rsidR="00CC49E6" w:rsidRPr="00D06669" w:rsidRDefault="00CC49E6">
      <w:pPr>
        <w:pStyle w:val="Odlomakpopisa"/>
        <w:numPr>
          <w:ilvl w:val="0"/>
          <w:numId w:val="2"/>
        </w:numPr>
        <w:jc w:val="both"/>
        <w:rPr>
          <w:rFonts w:ascii="Arial" w:hAnsi="Arial" w:cs="Arial"/>
          <w:sz w:val="22"/>
          <w:szCs w:val="22"/>
          <w:lang w:eastAsia="en-US"/>
        </w:rPr>
      </w:pPr>
      <w:r w:rsidRPr="00D06669">
        <w:rPr>
          <w:rFonts w:ascii="Arial" w:hAnsi="Arial" w:cs="Arial"/>
          <w:sz w:val="22"/>
          <w:szCs w:val="22"/>
          <w:lang w:eastAsia="en-US"/>
        </w:rPr>
        <w:t>nabavka ili zamjena nedostajuće vatrogasne tehnike prema Procijeni ugroženosti i potreba koje proizlazi iz redovne djelatnosti. Redovito održavanje prostorija vatrogasnog doma.</w:t>
      </w:r>
    </w:p>
    <w:p w14:paraId="20EF36A9" w14:textId="77777777" w:rsidR="00CC49E6" w:rsidRPr="00D06669" w:rsidRDefault="00CC49E6">
      <w:pPr>
        <w:pStyle w:val="Odlomakpopisa"/>
        <w:numPr>
          <w:ilvl w:val="0"/>
          <w:numId w:val="2"/>
        </w:numPr>
        <w:jc w:val="both"/>
        <w:rPr>
          <w:rFonts w:ascii="Arial" w:hAnsi="Arial" w:cs="Arial"/>
          <w:sz w:val="22"/>
          <w:szCs w:val="22"/>
          <w:lang w:eastAsia="en-US"/>
        </w:rPr>
      </w:pPr>
      <w:r w:rsidRPr="00D06669">
        <w:rPr>
          <w:rFonts w:ascii="Arial" w:hAnsi="Arial" w:cs="Arial"/>
          <w:sz w:val="22"/>
          <w:szCs w:val="22"/>
          <w:lang w:eastAsia="en-US"/>
        </w:rPr>
        <w:t>zapošljavanje četiri  vatrogasca na neodređeno vrijeme</w:t>
      </w:r>
    </w:p>
    <w:p w14:paraId="1410B7FB" w14:textId="77777777" w:rsidR="00CC49E6" w:rsidRPr="00D06669" w:rsidRDefault="00CC49E6">
      <w:pPr>
        <w:pStyle w:val="Odlomakpopisa"/>
        <w:numPr>
          <w:ilvl w:val="0"/>
          <w:numId w:val="2"/>
        </w:numPr>
        <w:jc w:val="both"/>
        <w:rPr>
          <w:rFonts w:ascii="Arial" w:hAnsi="Arial" w:cs="Arial"/>
          <w:sz w:val="22"/>
          <w:szCs w:val="22"/>
          <w:lang w:eastAsia="en-US"/>
        </w:rPr>
      </w:pPr>
      <w:r w:rsidRPr="00D06669">
        <w:rPr>
          <w:rFonts w:ascii="Arial" w:hAnsi="Arial" w:cs="Arial"/>
          <w:sz w:val="22"/>
          <w:szCs w:val="22"/>
          <w:lang w:eastAsia="en-US"/>
        </w:rPr>
        <w:t xml:space="preserve">daljnje školovanje i usavršavanje djelatnika kroz prekvalifikacije, visoko školstvo, kongrese, seminare te sportska natjecanja. </w:t>
      </w:r>
    </w:p>
    <w:p w14:paraId="606ECFB4" w14:textId="77777777" w:rsidR="00CC49E6" w:rsidRPr="00D06669" w:rsidRDefault="00CC49E6">
      <w:pPr>
        <w:pStyle w:val="Odlomakpopisa"/>
        <w:numPr>
          <w:ilvl w:val="0"/>
          <w:numId w:val="2"/>
        </w:numPr>
        <w:jc w:val="both"/>
        <w:rPr>
          <w:rFonts w:ascii="Arial" w:hAnsi="Arial" w:cs="Arial"/>
          <w:sz w:val="22"/>
          <w:szCs w:val="22"/>
          <w:lang w:eastAsia="en-US"/>
        </w:rPr>
      </w:pPr>
      <w:r w:rsidRPr="00D06669">
        <w:rPr>
          <w:rFonts w:ascii="Arial" w:hAnsi="Arial" w:cs="Arial"/>
          <w:sz w:val="22"/>
          <w:szCs w:val="22"/>
          <w:lang w:eastAsia="en-US"/>
        </w:rPr>
        <w:t xml:space="preserve">planiranje i provođenje nastave i vježbi kao dio svakodnevne obuke vatrogasaca. Radi jačanja operativne sposobnosti postrojbe nastaviti s postupkom pomlađivanja vatrogasnog kadra. </w:t>
      </w:r>
    </w:p>
    <w:p w14:paraId="16231D16" w14:textId="77777777" w:rsidR="00CC49E6" w:rsidRPr="00D06669" w:rsidRDefault="00CC49E6">
      <w:pPr>
        <w:pStyle w:val="Odlomakpopisa"/>
        <w:numPr>
          <w:ilvl w:val="0"/>
          <w:numId w:val="2"/>
        </w:numPr>
        <w:jc w:val="both"/>
        <w:rPr>
          <w:rFonts w:ascii="Arial" w:hAnsi="Arial" w:cs="Arial"/>
          <w:sz w:val="22"/>
          <w:szCs w:val="22"/>
          <w:lang w:eastAsia="en-US"/>
        </w:rPr>
      </w:pPr>
      <w:r w:rsidRPr="00D06669">
        <w:rPr>
          <w:rFonts w:ascii="Arial" w:hAnsi="Arial" w:cs="Arial"/>
          <w:sz w:val="22"/>
          <w:szCs w:val="22"/>
          <w:lang w:eastAsia="en-US"/>
        </w:rPr>
        <w:t>provođenje vježbi zajedno s privrednim i ostalim subjektima (škole, vrtići…) i</w:t>
      </w:r>
    </w:p>
    <w:p w14:paraId="5C1F8FA9" w14:textId="77777777" w:rsidR="00CC49E6" w:rsidRPr="00D06669" w:rsidRDefault="00CC49E6">
      <w:pPr>
        <w:pStyle w:val="Odlomakpopisa"/>
        <w:numPr>
          <w:ilvl w:val="0"/>
          <w:numId w:val="2"/>
        </w:numPr>
        <w:jc w:val="both"/>
        <w:rPr>
          <w:rFonts w:ascii="Arial" w:hAnsi="Arial" w:cs="Arial"/>
          <w:sz w:val="22"/>
          <w:szCs w:val="22"/>
          <w:lang w:eastAsia="en-US"/>
        </w:rPr>
      </w:pPr>
      <w:r w:rsidRPr="00D06669">
        <w:rPr>
          <w:rFonts w:ascii="Arial" w:hAnsi="Arial" w:cs="Arial"/>
          <w:sz w:val="22"/>
          <w:szCs w:val="22"/>
          <w:lang w:eastAsia="en-US"/>
        </w:rPr>
        <w:t>realizacija aktivnosti iz Programa provedbe posebnih mjera zaštite od požara od interesa za RH kroz ljetnu požarnu sezonu.</w:t>
      </w:r>
    </w:p>
    <w:p w14:paraId="41D728DA" w14:textId="77777777" w:rsidR="00CC49E6" w:rsidRPr="00D06669" w:rsidRDefault="00CC49E6">
      <w:pPr>
        <w:pStyle w:val="Odlomakpopisa"/>
        <w:numPr>
          <w:ilvl w:val="0"/>
          <w:numId w:val="2"/>
        </w:numPr>
        <w:jc w:val="both"/>
        <w:rPr>
          <w:rFonts w:ascii="Arial" w:hAnsi="Arial" w:cs="Arial"/>
          <w:sz w:val="22"/>
          <w:szCs w:val="22"/>
          <w:lang w:eastAsia="en-US"/>
        </w:rPr>
      </w:pPr>
      <w:r w:rsidRPr="00D06669">
        <w:rPr>
          <w:rFonts w:ascii="Arial" w:hAnsi="Arial" w:cs="Arial"/>
          <w:sz w:val="22"/>
          <w:szCs w:val="22"/>
          <w:lang w:eastAsia="en-US"/>
        </w:rPr>
        <w:t>korisnik programa je JVP Buzet, čiji su djelatnici građanima Buzeštine na raspolaganju u 24 satnom dežurstvu.</w:t>
      </w:r>
    </w:p>
    <w:p w14:paraId="76470098" w14:textId="77777777" w:rsidR="00CC49E6" w:rsidRPr="00D06669" w:rsidRDefault="00CC49E6" w:rsidP="00D06669">
      <w:pPr>
        <w:jc w:val="both"/>
        <w:rPr>
          <w:rFonts w:ascii="Arial" w:hAnsi="Arial" w:cs="Arial"/>
          <w:sz w:val="22"/>
          <w:szCs w:val="22"/>
          <w:lang w:eastAsia="en-US"/>
        </w:rPr>
      </w:pPr>
    </w:p>
    <w:p w14:paraId="0D4BC418" w14:textId="2A6B8D04" w:rsidR="00CC49E6" w:rsidRPr="00D06669" w:rsidRDefault="00CC49E6" w:rsidP="00D06669">
      <w:pPr>
        <w:jc w:val="both"/>
        <w:rPr>
          <w:rFonts w:ascii="Arial" w:hAnsi="Arial" w:cs="Arial"/>
          <w:sz w:val="22"/>
          <w:szCs w:val="22"/>
          <w:lang w:eastAsia="en-US"/>
        </w:rPr>
      </w:pPr>
      <w:r w:rsidRPr="00D06669">
        <w:rPr>
          <w:rFonts w:ascii="Arial" w:hAnsi="Arial" w:cs="Arial"/>
          <w:b/>
          <w:bCs/>
          <w:sz w:val="22"/>
          <w:szCs w:val="22"/>
          <w:lang w:eastAsia="en-US"/>
        </w:rPr>
        <w:t>Pokazatelji rezultata</w:t>
      </w:r>
      <w:r w:rsidRPr="00D06669">
        <w:rPr>
          <w:rFonts w:ascii="Arial" w:hAnsi="Arial" w:cs="Arial"/>
          <w:sz w:val="22"/>
          <w:szCs w:val="22"/>
          <w:lang w:eastAsia="en-US"/>
        </w:rPr>
        <w:t>: Za utvrđivanje ciljeva provedbe programa pratit će se sljedeći pokazatelji uspješnosti</w:t>
      </w:r>
      <w:r w:rsidRPr="00D06669">
        <w:rPr>
          <w:rFonts w:ascii="Arial" w:hAnsi="Arial" w:cs="Arial"/>
          <w:sz w:val="22"/>
          <w:szCs w:val="22"/>
          <w:lang w:eastAsia="en-US"/>
        </w:rPr>
        <w:t>:</w:t>
      </w:r>
    </w:p>
    <w:p w14:paraId="2EAE831E" w14:textId="77777777" w:rsidR="00CC49E6" w:rsidRPr="00D06669" w:rsidRDefault="00CC49E6">
      <w:pPr>
        <w:pStyle w:val="Odlomakpopisa"/>
        <w:numPr>
          <w:ilvl w:val="0"/>
          <w:numId w:val="2"/>
        </w:numPr>
        <w:jc w:val="both"/>
        <w:rPr>
          <w:rFonts w:ascii="Arial" w:hAnsi="Arial" w:cs="Arial"/>
          <w:sz w:val="22"/>
          <w:szCs w:val="22"/>
          <w:lang w:eastAsia="en-US"/>
        </w:rPr>
      </w:pPr>
      <w:r w:rsidRPr="00D06669">
        <w:rPr>
          <w:rFonts w:ascii="Arial" w:hAnsi="Arial" w:cs="Arial"/>
          <w:sz w:val="22"/>
          <w:szCs w:val="22"/>
          <w:lang w:eastAsia="en-US"/>
        </w:rPr>
        <w:t>broj intervencija u tekućoj godini</w:t>
      </w:r>
    </w:p>
    <w:p w14:paraId="77E8EACA" w14:textId="77777777" w:rsidR="00CC49E6" w:rsidRPr="00D06669" w:rsidRDefault="00CC49E6">
      <w:pPr>
        <w:pStyle w:val="Odlomakpopisa"/>
        <w:numPr>
          <w:ilvl w:val="0"/>
          <w:numId w:val="2"/>
        </w:numPr>
        <w:jc w:val="both"/>
        <w:rPr>
          <w:rFonts w:ascii="Arial" w:hAnsi="Arial" w:cs="Arial"/>
          <w:sz w:val="22"/>
          <w:szCs w:val="22"/>
          <w:lang w:eastAsia="en-US"/>
        </w:rPr>
      </w:pPr>
      <w:r w:rsidRPr="00D06669">
        <w:rPr>
          <w:rFonts w:ascii="Arial" w:hAnsi="Arial" w:cs="Arial"/>
          <w:sz w:val="22"/>
          <w:szCs w:val="22"/>
          <w:lang w:eastAsia="en-US"/>
        </w:rPr>
        <w:t>rad na preventivi</w:t>
      </w:r>
    </w:p>
    <w:p w14:paraId="3D843FDE" w14:textId="77777777" w:rsidR="00CC49E6" w:rsidRPr="00D06669" w:rsidRDefault="00CC49E6">
      <w:pPr>
        <w:pStyle w:val="Odlomakpopisa"/>
        <w:numPr>
          <w:ilvl w:val="0"/>
          <w:numId w:val="2"/>
        </w:numPr>
        <w:jc w:val="both"/>
        <w:rPr>
          <w:rFonts w:ascii="Arial" w:hAnsi="Arial" w:cs="Arial"/>
          <w:sz w:val="22"/>
          <w:szCs w:val="22"/>
          <w:lang w:eastAsia="en-US"/>
        </w:rPr>
      </w:pPr>
      <w:r w:rsidRPr="00D06669">
        <w:rPr>
          <w:rFonts w:ascii="Arial" w:hAnsi="Arial" w:cs="Arial"/>
          <w:sz w:val="22"/>
          <w:szCs w:val="22"/>
          <w:lang w:eastAsia="en-US"/>
        </w:rPr>
        <w:t>opremanje vatrogasaca osobnom zaštitnom opremom</w:t>
      </w:r>
    </w:p>
    <w:p w14:paraId="1593047D" w14:textId="77777777" w:rsidR="00CC49E6" w:rsidRPr="00D06669" w:rsidRDefault="00CC49E6">
      <w:pPr>
        <w:pStyle w:val="Odlomakpopisa"/>
        <w:numPr>
          <w:ilvl w:val="0"/>
          <w:numId w:val="2"/>
        </w:numPr>
        <w:jc w:val="both"/>
        <w:rPr>
          <w:rFonts w:ascii="Arial" w:hAnsi="Arial" w:cs="Arial"/>
          <w:sz w:val="22"/>
          <w:szCs w:val="22"/>
          <w:lang w:eastAsia="en-US"/>
        </w:rPr>
      </w:pPr>
      <w:r w:rsidRPr="00D06669">
        <w:rPr>
          <w:rFonts w:ascii="Arial" w:hAnsi="Arial" w:cs="Arial"/>
          <w:sz w:val="22"/>
          <w:szCs w:val="22"/>
          <w:lang w:eastAsia="en-US"/>
        </w:rPr>
        <w:t>opremanje postrojbe potrebnim vatrogasnim i ostalim alatima</w:t>
      </w:r>
    </w:p>
    <w:p w14:paraId="441FE4E9" w14:textId="77777777" w:rsidR="00CC49E6" w:rsidRPr="00D06669" w:rsidRDefault="00CC49E6">
      <w:pPr>
        <w:pStyle w:val="Odlomakpopisa"/>
        <w:numPr>
          <w:ilvl w:val="0"/>
          <w:numId w:val="2"/>
        </w:numPr>
        <w:jc w:val="both"/>
        <w:rPr>
          <w:rFonts w:ascii="Arial" w:hAnsi="Arial" w:cs="Arial"/>
          <w:sz w:val="22"/>
          <w:szCs w:val="22"/>
          <w:lang w:eastAsia="en-US"/>
        </w:rPr>
      </w:pPr>
      <w:r w:rsidRPr="00D06669">
        <w:rPr>
          <w:rFonts w:ascii="Arial" w:hAnsi="Arial" w:cs="Arial"/>
          <w:sz w:val="22"/>
          <w:szCs w:val="22"/>
          <w:lang w:eastAsia="en-US"/>
        </w:rPr>
        <w:t>opremanje vatrogasne postrojbe nedostajućom tehnikom</w:t>
      </w:r>
    </w:p>
    <w:p w14:paraId="169D8CA6" w14:textId="77777777" w:rsidR="00CC49E6" w:rsidRPr="00D06669" w:rsidRDefault="00CC49E6">
      <w:pPr>
        <w:pStyle w:val="Odlomakpopisa"/>
        <w:numPr>
          <w:ilvl w:val="0"/>
          <w:numId w:val="2"/>
        </w:numPr>
        <w:jc w:val="both"/>
        <w:rPr>
          <w:rFonts w:ascii="Arial" w:hAnsi="Arial" w:cs="Arial"/>
          <w:sz w:val="22"/>
          <w:szCs w:val="22"/>
          <w:lang w:eastAsia="en-US"/>
        </w:rPr>
      </w:pPr>
      <w:r w:rsidRPr="00D06669">
        <w:rPr>
          <w:rFonts w:ascii="Arial" w:hAnsi="Arial" w:cs="Arial"/>
          <w:sz w:val="22"/>
          <w:szCs w:val="22"/>
          <w:lang w:eastAsia="en-US"/>
        </w:rPr>
        <w:t>redovno održavanje vozila te prostora vatrogasnog doma</w:t>
      </w:r>
    </w:p>
    <w:p w14:paraId="35297327" w14:textId="77777777" w:rsidR="00CC49E6" w:rsidRPr="00D06669" w:rsidRDefault="00CC49E6">
      <w:pPr>
        <w:pStyle w:val="Odlomakpopisa"/>
        <w:numPr>
          <w:ilvl w:val="0"/>
          <w:numId w:val="2"/>
        </w:numPr>
        <w:jc w:val="both"/>
        <w:rPr>
          <w:rFonts w:ascii="Arial" w:hAnsi="Arial" w:cs="Arial"/>
          <w:sz w:val="22"/>
          <w:szCs w:val="22"/>
          <w:lang w:eastAsia="en-US"/>
        </w:rPr>
      </w:pPr>
      <w:r w:rsidRPr="00D06669">
        <w:rPr>
          <w:rFonts w:ascii="Arial" w:hAnsi="Arial" w:cs="Arial"/>
          <w:sz w:val="22"/>
          <w:szCs w:val="22"/>
          <w:lang w:eastAsia="en-US"/>
        </w:rPr>
        <w:t>zapošljavanje 4 nova djelatnika</w:t>
      </w:r>
    </w:p>
    <w:p w14:paraId="12337783" w14:textId="77777777" w:rsidR="00CC49E6" w:rsidRPr="00D06669" w:rsidRDefault="00CC49E6" w:rsidP="00D06669">
      <w:pPr>
        <w:jc w:val="both"/>
        <w:rPr>
          <w:rFonts w:ascii="Arial" w:hAnsi="Arial" w:cs="Arial"/>
          <w:sz w:val="22"/>
          <w:szCs w:val="22"/>
          <w:lang w:eastAsia="en-US"/>
        </w:rPr>
      </w:pPr>
    </w:p>
    <w:p w14:paraId="5592C3A1" w14:textId="7B0DA0AD" w:rsidR="00CC49E6" w:rsidRPr="00D06669" w:rsidRDefault="00CC49E6" w:rsidP="00D06669">
      <w:pPr>
        <w:jc w:val="both"/>
        <w:rPr>
          <w:rFonts w:ascii="Arial" w:hAnsi="Arial" w:cs="Arial"/>
          <w:sz w:val="22"/>
          <w:szCs w:val="22"/>
          <w:lang w:eastAsia="en-US"/>
        </w:rPr>
      </w:pPr>
      <w:r w:rsidRPr="00D06669">
        <w:rPr>
          <w:rFonts w:ascii="Arial" w:hAnsi="Arial" w:cs="Arial"/>
          <w:b/>
          <w:bCs/>
          <w:sz w:val="22"/>
          <w:szCs w:val="22"/>
          <w:lang w:eastAsia="en-US"/>
        </w:rPr>
        <w:t>Usklađenost programa s dokumentima dugoročnog razvoja</w:t>
      </w:r>
      <w:r w:rsidRPr="00D06669">
        <w:rPr>
          <w:rFonts w:ascii="Arial" w:hAnsi="Arial" w:cs="Arial"/>
          <w:sz w:val="22"/>
          <w:szCs w:val="22"/>
          <w:lang w:eastAsia="en-US"/>
        </w:rPr>
        <w:t>: Javna vatrogasna postrojbe Buzet u ovom periodu ne donosi strateške već samo godišnji program rada te u suradnji sa PVZ Buzet Operativni plan aktivnosti sukladno odredbama Programa aktivnosti u provedbi posebnih mjera zaštite od požara od interesa za RH.</w:t>
      </w:r>
    </w:p>
    <w:p w14:paraId="7A67E495" w14:textId="54D9FEF6" w:rsidR="00CC49E6" w:rsidRPr="00D06669" w:rsidRDefault="00CC49E6" w:rsidP="00D06669">
      <w:pPr>
        <w:jc w:val="both"/>
        <w:rPr>
          <w:rFonts w:ascii="Arial" w:hAnsi="Arial" w:cs="Arial"/>
          <w:sz w:val="22"/>
          <w:szCs w:val="22"/>
          <w:lang w:eastAsia="en-US"/>
        </w:rPr>
      </w:pPr>
    </w:p>
    <w:p w14:paraId="7EB913F2" w14:textId="61E727B5" w:rsidR="00CC49E6" w:rsidRPr="00D06669" w:rsidRDefault="00CC49E6" w:rsidP="00D06669">
      <w:pPr>
        <w:jc w:val="both"/>
        <w:rPr>
          <w:rFonts w:ascii="Arial" w:hAnsi="Arial" w:cs="Arial"/>
          <w:sz w:val="22"/>
          <w:szCs w:val="22"/>
          <w:lang w:eastAsia="en-US"/>
        </w:rPr>
      </w:pPr>
      <w:r w:rsidRPr="00D06669">
        <w:rPr>
          <w:rFonts w:ascii="Arial" w:hAnsi="Arial" w:cs="Arial"/>
          <w:sz w:val="22"/>
          <w:szCs w:val="22"/>
          <w:lang w:eastAsia="en-US"/>
        </w:rPr>
        <w:t>Financijska sredstva potrebna za djelovanje postrojbe, materijalne rashode, nabavu opreme i vozila, te investicijsko održavanje u slijedećem proračunskom razdoblju za provođenje programa organiziranje i provođenje zaštita i spašavanja osiguravaju se iz</w:t>
      </w:r>
      <w:r w:rsidRPr="00D06669">
        <w:rPr>
          <w:rFonts w:ascii="Arial" w:hAnsi="Arial" w:cs="Arial"/>
          <w:sz w:val="22"/>
          <w:szCs w:val="22"/>
          <w:lang w:eastAsia="en-US"/>
        </w:rPr>
        <w:t xml:space="preserve">: </w:t>
      </w:r>
    </w:p>
    <w:p w14:paraId="1D3F39CE" w14:textId="77777777" w:rsidR="00CC49E6" w:rsidRPr="00D06669" w:rsidRDefault="00CC49E6">
      <w:pPr>
        <w:pStyle w:val="Odlomakpopisa"/>
        <w:numPr>
          <w:ilvl w:val="0"/>
          <w:numId w:val="25"/>
        </w:numPr>
        <w:contextualSpacing/>
        <w:jc w:val="both"/>
        <w:rPr>
          <w:rFonts w:ascii="Arial" w:hAnsi="Arial" w:cs="Arial"/>
          <w:sz w:val="22"/>
          <w:szCs w:val="22"/>
          <w:lang w:eastAsia="en-US"/>
        </w:rPr>
      </w:pPr>
      <w:r w:rsidRPr="00D06669">
        <w:rPr>
          <w:rFonts w:ascii="Arial" w:hAnsi="Arial" w:cs="Arial"/>
          <w:sz w:val="22"/>
          <w:szCs w:val="22"/>
          <w:lang w:eastAsia="en-US"/>
        </w:rPr>
        <w:t>Državnog proračuna za financiranje decentraliziranih funkcija,</w:t>
      </w:r>
    </w:p>
    <w:p w14:paraId="1D99564D" w14:textId="77777777" w:rsidR="00CC49E6" w:rsidRPr="00D06669" w:rsidRDefault="00CC49E6">
      <w:pPr>
        <w:pStyle w:val="Odlomakpopisa"/>
        <w:numPr>
          <w:ilvl w:val="0"/>
          <w:numId w:val="25"/>
        </w:numPr>
        <w:contextualSpacing/>
        <w:jc w:val="both"/>
        <w:rPr>
          <w:rFonts w:ascii="Arial" w:hAnsi="Arial" w:cs="Arial"/>
          <w:sz w:val="22"/>
          <w:szCs w:val="22"/>
          <w:lang w:eastAsia="en-US"/>
        </w:rPr>
      </w:pPr>
      <w:r w:rsidRPr="00D06669">
        <w:rPr>
          <w:rFonts w:ascii="Arial" w:hAnsi="Arial" w:cs="Arial"/>
          <w:sz w:val="22"/>
          <w:szCs w:val="22"/>
          <w:lang w:eastAsia="en-US"/>
        </w:rPr>
        <w:t>Proračuna suosnivača Javne vatrogasne postrojbe Buzet,</w:t>
      </w:r>
    </w:p>
    <w:p w14:paraId="1E907FDF" w14:textId="77777777" w:rsidR="00CC49E6" w:rsidRPr="00D06669" w:rsidRDefault="00CC49E6">
      <w:pPr>
        <w:pStyle w:val="Odlomakpopisa"/>
        <w:numPr>
          <w:ilvl w:val="0"/>
          <w:numId w:val="25"/>
        </w:numPr>
        <w:contextualSpacing/>
        <w:jc w:val="both"/>
        <w:rPr>
          <w:rFonts w:ascii="Arial" w:hAnsi="Arial" w:cs="Arial"/>
          <w:sz w:val="22"/>
          <w:szCs w:val="22"/>
          <w:lang w:eastAsia="en-US"/>
        </w:rPr>
      </w:pPr>
      <w:r w:rsidRPr="00D06669">
        <w:rPr>
          <w:rFonts w:ascii="Arial" w:hAnsi="Arial" w:cs="Arial"/>
          <w:sz w:val="22"/>
          <w:szCs w:val="22"/>
          <w:lang w:eastAsia="en-US"/>
        </w:rPr>
        <w:t>Vlastita sredstva ostvarena pružanjem usluga,</w:t>
      </w:r>
    </w:p>
    <w:p w14:paraId="288654D2" w14:textId="77777777" w:rsidR="00CC49E6" w:rsidRPr="00D06669" w:rsidRDefault="00CC49E6">
      <w:pPr>
        <w:pStyle w:val="Odlomakpopisa"/>
        <w:numPr>
          <w:ilvl w:val="0"/>
          <w:numId w:val="25"/>
        </w:numPr>
        <w:contextualSpacing/>
        <w:jc w:val="both"/>
        <w:rPr>
          <w:rFonts w:ascii="Arial" w:hAnsi="Arial" w:cs="Arial"/>
          <w:sz w:val="22"/>
          <w:szCs w:val="22"/>
          <w:lang w:eastAsia="en-US"/>
        </w:rPr>
      </w:pPr>
      <w:r w:rsidRPr="00D06669">
        <w:rPr>
          <w:rFonts w:ascii="Arial" w:hAnsi="Arial" w:cs="Arial"/>
          <w:sz w:val="22"/>
          <w:szCs w:val="22"/>
          <w:lang w:eastAsia="en-US"/>
        </w:rPr>
        <w:t>Proračuna Područne vatrogasne zajednice Buzet-donacija</w:t>
      </w:r>
    </w:p>
    <w:p w14:paraId="4470C8B7" w14:textId="77777777" w:rsidR="00CC49E6" w:rsidRPr="00D06669" w:rsidRDefault="00CC49E6">
      <w:pPr>
        <w:pStyle w:val="Odlomakpopisa"/>
        <w:numPr>
          <w:ilvl w:val="0"/>
          <w:numId w:val="25"/>
        </w:numPr>
        <w:contextualSpacing/>
        <w:jc w:val="both"/>
        <w:rPr>
          <w:rFonts w:ascii="Arial" w:hAnsi="Arial" w:cs="Arial"/>
          <w:sz w:val="22"/>
          <w:szCs w:val="22"/>
          <w:lang w:eastAsia="en-US"/>
        </w:rPr>
      </w:pPr>
      <w:r w:rsidRPr="00D06669">
        <w:rPr>
          <w:rFonts w:ascii="Arial" w:hAnsi="Arial" w:cs="Arial"/>
          <w:sz w:val="22"/>
          <w:szCs w:val="22"/>
          <w:lang w:eastAsia="en-US"/>
        </w:rPr>
        <w:t>Proračuna Vatrogasne zajednice Istarske županije</w:t>
      </w:r>
    </w:p>
    <w:p w14:paraId="1B6B679C" w14:textId="77777777" w:rsidR="00CC49E6" w:rsidRPr="00D06669" w:rsidRDefault="00CC49E6" w:rsidP="00D06669">
      <w:pPr>
        <w:jc w:val="both"/>
        <w:rPr>
          <w:rFonts w:ascii="Arial" w:hAnsi="Arial" w:cs="Arial"/>
          <w:sz w:val="22"/>
          <w:szCs w:val="22"/>
          <w:lang w:eastAsia="en-US"/>
        </w:rPr>
      </w:pPr>
    </w:p>
    <w:p w14:paraId="2CE5FF5B" w14:textId="78A2DFAA" w:rsidR="00CC49E6" w:rsidRPr="00D06669" w:rsidRDefault="00CC49E6" w:rsidP="00D06669">
      <w:pPr>
        <w:jc w:val="both"/>
        <w:rPr>
          <w:rFonts w:ascii="Arial" w:hAnsi="Arial" w:cs="Arial"/>
          <w:sz w:val="22"/>
          <w:szCs w:val="22"/>
          <w:lang w:eastAsia="en-US"/>
        </w:rPr>
      </w:pPr>
      <w:r w:rsidRPr="00D06669">
        <w:rPr>
          <w:rFonts w:ascii="Arial" w:hAnsi="Arial" w:cs="Arial"/>
          <w:sz w:val="22"/>
          <w:szCs w:val="22"/>
          <w:lang w:eastAsia="en-US"/>
        </w:rPr>
        <w:lastRenderedPageBreak/>
        <w:t>Financijski plan za 2023.-2025. godinu planiran je u dva osnovna programa:</w:t>
      </w:r>
    </w:p>
    <w:p w14:paraId="0E821DF4" w14:textId="77777777" w:rsidR="00CC49E6" w:rsidRPr="00D06669" w:rsidRDefault="00CC49E6" w:rsidP="00D06669">
      <w:pPr>
        <w:jc w:val="both"/>
        <w:rPr>
          <w:rFonts w:ascii="Arial" w:hAnsi="Arial" w:cs="Arial"/>
          <w:sz w:val="22"/>
          <w:szCs w:val="22"/>
          <w:lang w:eastAsia="en-US"/>
        </w:rPr>
      </w:pPr>
      <w:r w:rsidRPr="00D06669">
        <w:rPr>
          <w:rFonts w:ascii="Arial" w:hAnsi="Arial" w:cs="Arial"/>
          <w:sz w:val="22"/>
          <w:szCs w:val="22"/>
          <w:lang w:eastAsia="en-US"/>
        </w:rPr>
        <w:t>PROGRAM 1004 – FINANCIRANJE MINIMALNOG STANDARDA DECENTRALIZIRANIH FUNKCIJA</w:t>
      </w:r>
    </w:p>
    <w:p w14:paraId="30C3CF97" w14:textId="0272800D" w:rsidR="00CC49E6" w:rsidRPr="00D06669" w:rsidRDefault="00CC49E6" w:rsidP="00D06669">
      <w:pPr>
        <w:jc w:val="both"/>
        <w:rPr>
          <w:rFonts w:ascii="Arial" w:hAnsi="Arial" w:cs="Arial"/>
          <w:sz w:val="22"/>
          <w:szCs w:val="22"/>
          <w:lang w:eastAsia="en-US"/>
        </w:rPr>
      </w:pPr>
      <w:r w:rsidRPr="00D06669">
        <w:rPr>
          <w:rFonts w:ascii="Arial" w:hAnsi="Arial" w:cs="Arial"/>
          <w:sz w:val="22"/>
          <w:szCs w:val="22"/>
          <w:lang w:eastAsia="en-US"/>
        </w:rPr>
        <w:t>PROGRAM 1005 – FINANCIRANJE VATROGASTVA IZNAD MINIMALNOG STANDARDA</w:t>
      </w:r>
    </w:p>
    <w:p w14:paraId="62FFA54D" w14:textId="77777777" w:rsidR="00CC49E6" w:rsidRPr="00D06669" w:rsidRDefault="00CC49E6" w:rsidP="00D06669">
      <w:pPr>
        <w:jc w:val="both"/>
        <w:rPr>
          <w:rFonts w:ascii="Arial" w:hAnsi="Arial" w:cs="Arial"/>
          <w:sz w:val="22"/>
          <w:szCs w:val="22"/>
          <w:lang w:eastAsia="en-US"/>
        </w:rPr>
      </w:pPr>
    </w:p>
    <w:p w14:paraId="047565D3" w14:textId="77777777" w:rsidR="00CC49E6" w:rsidRPr="00D06669" w:rsidRDefault="00CC49E6" w:rsidP="00D06669">
      <w:pPr>
        <w:jc w:val="both"/>
        <w:rPr>
          <w:rFonts w:ascii="Arial" w:hAnsi="Arial" w:cs="Arial"/>
          <w:sz w:val="22"/>
          <w:szCs w:val="22"/>
          <w:lang w:eastAsia="en-US"/>
        </w:rPr>
      </w:pPr>
      <w:r w:rsidRPr="00D06669">
        <w:rPr>
          <w:rFonts w:ascii="Arial" w:hAnsi="Arial" w:cs="Arial"/>
          <w:sz w:val="22"/>
          <w:szCs w:val="22"/>
          <w:lang w:eastAsia="en-US"/>
        </w:rPr>
        <w:t xml:space="preserve">PLANIRANA SREDSTVA ZA REALIZACIJU PROGRAMA </w:t>
      </w:r>
    </w:p>
    <w:p w14:paraId="26D003E1" w14:textId="77777777" w:rsidR="00CC49E6" w:rsidRPr="00D06669" w:rsidRDefault="00CC49E6" w:rsidP="00D06669">
      <w:pPr>
        <w:jc w:val="both"/>
        <w:rPr>
          <w:rFonts w:ascii="Arial" w:hAnsi="Arial" w:cs="Arial"/>
          <w:sz w:val="22"/>
          <w:szCs w:val="22"/>
          <w:lang w:eastAsia="en-US"/>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97"/>
        <w:gridCol w:w="1701"/>
        <w:gridCol w:w="1701"/>
        <w:gridCol w:w="2268"/>
      </w:tblGrid>
      <w:tr w:rsidR="00CC49E6" w:rsidRPr="00D06669" w14:paraId="33A2A804" w14:textId="77777777" w:rsidTr="00DE1EE9">
        <w:trPr>
          <w:trHeight w:val="429"/>
        </w:trPr>
        <w:tc>
          <w:tcPr>
            <w:tcW w:w="3397" w:type="dxa"/>
            <w:vAlign w:val="center"/>
          </w:tcPr>
          <w:p w14:paraId="1531995F" w14:textId="77777777" w:rsidR="00CC49E6" w:rsidRPr="00D06669" w:rsidRDefault="00CC49E6" w:rsidP="00D06669">
            <w:pPr>
              <w:jc w:val="both"/>
              <w:rPr>
                <w:rFonts w:ascii="Arial" w:hAnsi="Arial" w:cs="Arial"/>
                <w:sz w:val="22"/>
                <w:szCs w:val="22"/>
                <w:lang w:eastAsia="en-US"/>
              </w:rPr>
            </w:pPr>
            <w:r w:rsidRPr="00D06669">
              <w:rPr>
                <w:rFonts w:ascii="Arial" w:hAnsi="Arial" w:cs="Arial"/>
                <w:sz w:val="22"/>
                <w:szCs w:val="22"/>
                <w:lang w:eastAsia="en-US"/>
              </w:rPr>
              <w:t>Program</w:t>
            </w:r>
          </w:p>
        </w:tc>
        <w:tc>
          <w:tcPr>
            <w:tcW w:w="1701" w:type="dxa"/>
          </w:tcPr>
          <w:p w14:paraId="2AD581B1" w14:textId="77777777" w:rsidR="00CC49E6" w:rsidRPr="00D06669" w:rsidRDefault="00CC49E6" w:rsidP="00D06669">
            <w:pPr>
              <w:jc w:val="both"/>
              <w:rPr>
                <w:rFonts w:ascii="Arial" w:hAnsi="Arial" w:cs="Arial"/>
                <w:sz w:val="22"/>
                <w:szCs w:val="22"/>
                <w:lang w:eastAsia="en-US"/>
              </w:rPr>
            </w:pPr>
            <w:r w:rsidRPr="00D06669">
              <w:rPr>
                <w:rFonts w:ascii="Arial" w:hAnsi="Arial" w:cs="Arial"/>
                <w:sz w:val="22"/>
                <w:szCs w:val="22"/>
                <w:lang w:eastAsia="en-US"/>
              </w:rPr>
              <w:t>Proračun 2023. euro</w:t>
            </w:r>
          </w:p>
        </w:tc>
        <w:tc>
          <w:tcPr>
            <w:tcW w:w="1701" w:type="dxa"/>
          </w:tcPr>
          <w:p w14:paraId="5BDD3545" w14:textId="77777777" w:rsidR="00CC49E6" w:rsidRPr="00D06669" w:rsidRDefault="00CC49E6" w:rsidP="00D06669">
            <w:pPr>
              <w:jc w:val="both"/>
              <w:rPr>
                <w:rFonts w:ascii="Arial" w:hAnsi="Arial" w:cs="Arial"/>
                <w:sz w:val="22"/>
                <w:szCs w:val="22"/>
                <w:lang w:eastAsia="en-US"/>
              </w:rPr>
            </w:pPr>
            <w:r w:rsidRPr="00D06669">
              <w:rPr>
                <w:rFonts w:ascii="Arial" w:hAnsi="Arial" w:cs="Arial"/>
                <w:sz w:val="22"/>
                <w:szCs w:val="22"/>
                <w:lang w:eastAsia="en-US"/>
              </w:rPr>
              <w:t>Proračun 2024. euro</w:t>
            </w:r>
          </w:p>
        </w:tc>
        <w:tc>
          <w:tcPr>
            <w:tcW w:w="2268" w:type="dxa"/>
            <w:vAlign w:val="center"/>
          </w:tcPr>
          <w:p w14:paraId="50518D54" w14:textId="77777777" w:rsidR="00CC49E6" w:rsidRPr="00D06669" w:rsidRDefault="00CC49E6" w:rsidP="00D06669">
            <w:pPr>
              <w:jc w:val="both"/>
              <w:rPr>
                <w:rFonts w:ascii="Arial" w:hAnsi="Arial" w:cs="Arial"/>
                <w:sz w:val="22"/>
                <w:szCs w:val="22"/>
                <w:lang w:eastAsia="en-US"/>
              </w:rPr>
            </w:pPr>
            <w:r w:rsidRPr="00D06669">
              <w:rPr>
                <w:rFonts w:ascii="Arial" w:hAnsi="Arial" w:cs="Arial"/>
                <w:sz w:val="22"/>
                <w:szCs w:val="22"/>
                <w:lang w:eastAsia="en-US"/>
              </w:rPr>
              <w:t>Projekcija</w:t>
            </w:r>
          </w:p>
          <w:p w14:paraId="63A7B39E" w14:textId="77777777" w:rsidR="00CC49E6" w:rsidRPr="00D06669" w:rsidRDefault="00CC49E6" w:rsidP="00D06669">
            <w:pPr>
              <w:jc w:val="both"/>
              <w:rPr>
                <w:rFonts w:ascii="Arial" w:hAnsi="Arial" w:cs="Arial"/>
                <w:sz w:val="22"/>
                <w:szCs w:val="22"/>
                <w:lang w:eastAsia="en-US"/>
              </w:rPr>
            </w:pPr>
            <w:r w:rsidRPr="00D06669">
              <w:rPr>
                <w:rFonts w:ascii="Arial" w:hAnsi="Arial" w:cs="Arial"/>
                <w:sz w:val="22"/>
                <w:szCs w:val="22"/>
                <w:lang w:eastAsia="en-US"/>
              </w:rPr>
              <w:t>2025. euro</w:t>
            </w:r>
          </w:p>
        </w:tc>
      </w:tr>
      <w:tr w:rsidR="00CC49E6" w:rsidRPr="00D06669" w14:paraId="6E48ADC4" w14:textId="77777777" w:rsidTr="00CC49E6">
        <w:trPr>
          <w:trHeight w:val="492"/>
        </w:trPr>
        <w:tc>
          <w:tcPr>
            <w:tcW w:w="3397" w:type="dxa"/>
            <w:vAlign w:val="center"/>
          </w:tcPr>
          <w:p w14:paraId="02145F59" w14:textId="77777777" w:rsidR="00CC49E6" w:rsidRPr="00D06669" w:rsidRDefault="00CC49E6" w:rsidP="00D06669">
            <w:pPr>
              <w:rPr>
                <w:rFonts w:ascii="Arial" w:hAnsi="Arial" w:cs="Arial"/>
                <w:sz w:val="22"/>
                <w:szCs w:val="22"/>
                <w:lang w:eastAsia="en-US"/>
              </w:rPr>
            </w:pPr>
            <w:r w:rsidRPr="00D06669">
              <w:rPr>
                <w:rFonts w:ascii="Arial" w:hAnsi="Arial" w:cs="Arial"/>
                <w:sz w:val="22"/>
                <w:szCs w:val="22"/>
                <w:lang w:eastAsia="en-US"/>
              </w:rPr>
              <w:t>Osnovna djelatnost vatrogastva – minimalni standard</w:t>
            </w:r>
          </w:p>
        </w:tc>
        <w:tc>
          <w:tcPr>
            <w:tcW w:w="1701" w:type="dxa"/>
            <w:vAlign w:val="center"/>
          </w:tcPr>
          <w:p w14:paraId="629A8E28" w14:textId="77777777" w:rsidR="00CC49E6" w:rsidRPr="00D06669" w:rsidRDefault="00CC49E6" w:rsidP="00D06669">
            <w:pPr>
              <w:rPr>
                <w:rFonts w:ascii="Arial" w:hAnsi="Arial" w:cs="Arial"/>
                <w:sz w:val="22"/>
                <w:szCs w:val="22"/>
                <w:lang w:eastAsia="en-US"/>
              </w:rPr>
            </w:pPr>
            <w:r w:rsidRPr="00D06669">
              <w:rPr>
                <w:rFonts w:ascii="Arial" w:hAnsi="Arial" w:cs="Arial"/>
                <w:sz w:val="22"/>
                <w:szCs w:val="22"/>
                <w:lang w:eastAsia="en-US"/>
              </w:rPr>
              <w:t>347.169,00</w:t>
            </w:r>
          </w:p>
          <w:p w14:paraId="5E4C708B" w14:textId="77777777" w:rsidR="00CC49E6" w:rsidRPr="00D06669" w:rsidRDefault="00CC49E6" w:rsidP="00D06669">
            <w:pPr>
              <w:rPr>
                <w:rFonts w:ascii="Arial" w:hAnsi="Arial" w:cs="Arial"/>
                <w:sz w:val="22"/>
                <w:szCs w:val="22"/>
                <w:lang w:eastAsia="en-US"/>
              </w:rPr>
            </w:pPr>
          </w:p>
        </w:tc>
        <w:tc>
          <w:tcPr>
            <w:tcW w:w="1701" w:type="dxa"/>
            <w:vAlign w:val="center"/>
          </w:tcPr>
          <w:p w14:paraId="35867770" w14:textId="77777777" w:rsidR="00CC49E6" w:rsidRPr="00D06669" w:rsidRDefault="00CC49E6" w:rsidP="00D06669">
            <w:pPr>
              <w:rPr>
                <w:rFonts w:ascii="Arial" w:hAnsi="Arial" w:cs="Arial"/>
                <w:sz w:val="22"/>
                <w:szCs w:val="22"/>
                <w:lang w:eastAsia="en-US"/>
              </w:rPr>
            </w:pPr>
            <w:r w:rsidRPr="00D06669">
              <w:rPr>
                <w:rFonts w:ascii="Arial" w:hAnsi="Arial" w:cs="Arial"/>
                <w:sz w:val="22"/>
                <w:szCs w:val="22"/>
                <w:lang w:eastAsia="en-US"/>
              </w:rPr>
              <w:t>347.169,00</w:t>
            </w:r>
          </w:p>
        </w:tc>
        <w:tc>
          <w:tcPr>
            <w:tcW w:w="2268" w:type="dxa"/>
            <w:vAlign w:val="center"/>
          </w:tcPr>
          <w:p w14:paraId="02A0CF98" w14:textId="77777777" w:rsidR="00CC49E6" w:rsidRPr="00D06669" w:rsidRDefault="00CC49E6" w:rsidP="00D06669">
            <w:pPr>
              <w:rPr>
                <w:rFonts w:ascii="Arial" w:hAnsi="Arial" w:cs="Arial"/>
                <w:sz w:val="22"/>
                <w:szCs w:val="22"/>
                <w:lang w:eastAsia="en-US"/>
              </w:rPr>
            </w:pPr>
            <w:r w:rsidRPr="00D06669">
              <w:rPr>
                <w:rFonts w:ascii="Arial" w:hAnsi="Arial" w:cs="Arial"/>
                <w:sz w:val="22"/>
                <w:szCs w:val="22"/>
                <w:lang w:eastAsia="en-US"/>
              </w:rPr>
              <w:t>347.169,00</w:t>
            </w:r>
          </w:p>
        </w:tc>
      </w:tr>
      <w:tr w:rsidR="00CC49E6" w:rsidRPr="00D06669" w14:paraId="426055D7" w14:textId="77777777" w:rsidTr="00CC49E6">
        <w:trPr>
          <w:trHeight w:val="454"/>
        </w:trPr>
        <w:tc>
          <w:tcPr>
            <w:tcW w:w="3397" w:type="dxa"/>
            <w:vAlign w:val="center"/>
          </w:tcPr>
          <w:p w14:paraId="753F3735" w14:textId="77777777" w:rsidR="00CC49E6" w:rsidRPr="00D06669" w:rsidRDefault="00CC49E6" w:rsidP="00D06669">
            <w:pPr>
              <w:rPr>
                <w:rFonts w:ascii="Arial" w:hAnsi="Arial" w:cs="Arial"/>
                <w:sz w:val="22"/>
                <w:szCs w:val="22"/>
                <w:lang w:eastAsia="en-US"/>
              </w:rPr>
            </w:pPr>
            <w:r w:rsidRPr="00D06669">
              <w:rPr>
                <w:rFonts w:ascii="Arial" w:hAnsi="Arial" w:cs="Arial"/>
                <w:sz w:val="22"/>
                <w:szCs w:val="22"/>
                <w:lang w:eastAsia="en-US"/>
              </w:rPr>
              <w:t>Osnovna djelatnost vatrogastva – iznad minimalnog standarda</w:t>
            </w:r>
          </w:p>
        </w:tc>
        <w:tc>
          <w:tcPr>
            <w:tcW w:w="1701" w:type="dxa"/>
            <w:vAlign w:val="center"/>
          </w:tcPr>
          <w:p w14:paraId="1535D887" w14:textId="77777777" w:rsidR="00CC49E6" w:rsidRPr="00D06669" w:rsidRDefault="00CC49E6" w:rsidP="00D06669">
            <w:pPr>
              <w:rPr>
                <w:rFonts w:ascii="Arial" w:hAnsi="Arial" w:cs="Arial"/>
                <w:sz w:val="22"/>
                <w:szCs w:val="22"/>
                <w:lang w:eastAsia="en-US"/>
              </w:rPr>
            </w:pPr>
            <w:r w:rsidRPr="00D06669">
              <w:rPr>
                <w:rFonts w:ascii="Arial" w:hAnsi="Arial" w:cs="Arial"/>
                <w:sz w:val="22"/>
                <w:szCs w:val="22"/>
                <w:lang w:eastAsia="en-US"/>
              </w:rPr>
              <w:t>154.745,00</w:t>
            </w:r>
          </w:p>
        </w:tc>
        <w:tc>
          <w:tcPr>
            <w:tcW w:w="1701" w:type="dxa"/>
            <w:vAlign w:val="center"/>
          </w:tcPr>
          <w:p w14:paraId="4DC078A7" w14:textId="77777777" w:rsidR="00CC49E6" w:rsidRPr="00D06669" w:rsidRDefault="00CC49E6" w:rsidP="00D06669">
            <w:pPr>
              <w:rPr>
                <w:rFonts w:ascii="Arial" w:hAnsi="Arial" w:cs="Arial"/>
                <w:sz w:val="22"/>
                <w:szCs w:val="22"/>
                <w:lang w:eastAsia="en-US"/>
              </w:rPr>
            </w:pPr>
            <w:r w:rsidRPr="00D06669">
              <w:rPr>
                <w:rFonts w:ascii="Arial" w:hAnsi="Arial" w:cs="Arial"/>
                <w:sz w:val="22"/>
                <w:szCs w:val="22"/>
                <w:lang w:eastAsia="en-US"/>
              </w:rPr>
              <w:t>152.090,00</w:t>
            </w:r>
          </w:p>
        </w:tc>
        <w:tc>
          <w:tcPr>
            <w:tcW w:w="2268" w:type="dxa"/>
            <w:vAlign w:val="center"/>
          </w:tcPr>
          <w:p w14:paraId="6BE16EB0" w14:textId="77777777" w:rsidR="00CC49E6" w:rsidRPr="00D06669" w:rsidRDefault="00CC49E6" w:rsidP="00D06669">
            <w:pPr>
              <w:rPr>
                <w:rFonts w:ascii="Arial" w:hAnsi="Arial" w:cs="Arial"/>
                <w:sz w:val="22"/>
                <w:szCs w:val="22"/>
                <w:lang w:eastAsia="en-US"/>
              </w:rPr>
            </w:pPr>
            <w:r w:rsidRPr="00D06669">
              <w:rPr>
                <w:rFonts w:ascii="Arial" w:hAnsi="Arial" w:cs="Arial"/>
                <w:sz w:val="22"/>
                <w:szCs w:val="22"/>
                <w:lang w:eastAsia="en-US"/>
              </w:rPr>
              <w:t>152.090,00</w:t>
            </w:r>
          </w:p>
        </w:tc>
      </w:tr>
      <w:tr w:rsidR="00CC49E6" w:rsidRPr="00D06669" w14:paraId="254DF014" w14:textId="77777777" w:rsidTr="00CC49E6">
        <w:trPr>
          <w:trHeight w:val="454"/>
        </w:trPr>
        <w:tc>
          <w:tcPr>
            <w:tcW w:w="3397" w:type="dxa"/>
            <w:vAlign w:val="center"/>
          </w:tcPr>
          <w:p w14:paraId="04C9F559" w14:textId="77777777" w:rsidR="00CC49E6" w:rsidRPr="00D06669" w:rsidRDefault="00CC49E6" w:rsidP="00D06669">
            <w:pPr>
              <w:rPr>
                <w:rFonts w:ascii="Arial" w:hAnsi="Arial" w:cs="Arial"/>
                <w:sz w:val="22"/>
                <w:szCs w:val="22"/>
                <w:lang w:eastAsia="en-US"/>
              </w:rPr>
            </w:pPr>
            <w:r w:rsidRPr="00D06669">
              <w:rPr>
                <w:rFonts w:ascii="Arial" w:hAnsi="Arial" w:cs="Arial"/>
                <w:sz w:val="22"/>
                <w:szCs w:val="22"/>
                <w:lang w:eastAsia="en-US"/>
              </w:rPr>
              <w:t>UKUPNO</w:t>
            </w:r>
          </w:p>
        </w:tc>
        <w:tc>
          <w:tcPr>
            <w:tcW w:w="1701" w:type="dxa"/>
            <w:vAlign w:val="center"/>
          </w:tcPr>
          <w:p w14:paraId="52D5FB72" w14:textId="77777777" w:rsidR="00CC49E6" w:rsidRPr="00D06669" w:rsidRDefault="00CC49E6" w:rsidP="00D06669">
            <w:pPr>
              <w:rPr>
                <w:rFonts w:ascii="Arial" w:hAnsi="Arial" w:cs="Arial"/>
                <w:sz w:val="22"/>
                <w:szCs w:val="22"/>
                <w:lang w:eastAsia="en-US"/>
              </w:rPr>
            </w:pPr>
            <w:r w:rsidRPr="00D06669">
              <w:rPr>
                <w:rFonts w:ascii="Arial" w:hAnsi="Arial" w:cs="Arial"/>
                <w:sz w:val="22"/>
                <w:szCs w:val="22"/>
                <w:lang w:eastAsia="en-US"/>
              </w:rPr>
              <w:fldChar w:fldCharType="begin"/>
            </w:r>
            <w:r w:rsidRPr="00D06669">
              <w:rPr>
                <w:rFonts w:ascii="Arial" w:hAnsi="Arial" w:cs="Arial"/>
                <w:sz w:val="22"/>
                <w:szCs w:val="22"/>
                <w:lang w:eastAsia="en-US"/>
              </w:rPr>
              <w:instrText xml:space="preserve"> =SUM(ABOVE) </w:instrText>
            </w:r>
            <w:r w:rsidRPr="00D06669">
              <w:rPr>
                <w:rFonts w:ascii="Arial" w:hAnsi="Arial" w:cs="Arial"/>
                <w:sz w:val="22"/>
                <w:szCs w:val="22"/>
                <w:lang w:eastAsia="en-US"/>
              </w:rPr>
              <w:fldChar w:fldCharType="separate"/>
            </w:r>
            <w:r w:rsidRPr="00D06669">
              <w:rPr>
                <w:rFonts w:ascii="Arial" w:hAnsi="Arial" w:cs="Arial"/>
                <w:noProof/>
                <w:sz w:val="22"/>
                <w:szCs w:val="22"/>
                <w:lang w:eastAsia="en-US"/>
              </w:rPr>
              <w:t>501.914</w:t>
            </w:r>
            <w:r w:rsidRPr="00D06669">
              <w:rPr>
                <w:rFonts w:ascii="Arial" w:hAnsi="Arial" w:cs="Arial"/>
                <w:sz w:val="22"/>
                <w:szCs w:val="22"/>
                <w:lang w:eastAsia="en-US"/>
              </w:rPr>
              <w:fldChar w:fldCharType="end"/>
            </w:r>
            <w:r w:rsidRPr="00D06669">
              <w:rPr>
                <w:rFonts w:ascii="Arial" w:hAnsi="Arial" w:cs="Arial"/>
                <w:sz w:val="22"/>
                <w:szCs w:val="22"/>
                <w:lang w:eastAsia="en-US"/>
              </w:rPr>
              <w:t>,00</w:t>
            </w:r>
          </w:p>
        </w:tc>
        <w:tc>
          <w:tcPr>
            <w:tcW w:w="1701" w:type="dxa"/>
            <w:vAlign w:val="center"/>
          </w:tcPr>
          <w:p w14:paraId="761C3361" w14:textId="77777777" w:rsidR="00CC49E6" w:rsidRPr="00D06669" w:rsidRDefault="00CC49E6" w:rsidP="00D06669">
            <w:pPr>
              <w:rPr>
                <w:rFonts w:ascii="Arial" w:hAnsi="Arial" w:cs="Arial"/>
                <w:sz w:val="22"/>
                <w:szCs w:val="22"/>
                <w:lang w:eastAsia="en-US"/>
              </w:rPr>
            </w:pPr>
            <w:r w:rsidRPr="00D06669">
              <w:rPr>
                <w:rFonts w:ascii="Arial" w:hAnsi="Arial" w:cs="Arial"/>
                <w:sz w:val="22"/>
                <w:szCs w:val="22"/>
                <w:lang w:eastAsia="en-US"/>
              </w:rPr>
              <w:t>499.259,00</w:t>
            </w:r>
          </w:p>
        </w:tc>
        <w:tc>
          <w:tcPr>
            <w:tcW w:w="2268" w:type="dxa"/>
            <w:vAlign w:val="center"/>
          </w:tcPr>
          <w:p w14:paraId="32EC10D1" w14:textId="77777777" w:rsidR="00CC49E6" w:rsidRPr="00D06669" w:rsidRDefault="00CC49E6" w:rsidP="00D06669">
            <w:pPr>
              <w:rPr>
                <w:rFonts w:ascii="Arial" w:hAnsi="Arial" w:cs="Arial"/>
                <w:sz w:val="22"/>
                <w:szCs w:val="22"/>
                <w:lang w:eastAsia="en-US"/>
              </w:rPr>
            </w:pPr>
            <w:r w:rsidRPr="00D06669">
              <w:rPr>
                <w:rFonts w:ascii="Arial" w:hAnsi="Arial" w:cs="Arial"/>
                <w:sz w:val="22"/>
                <w:szCs w:val="22"/>
                <w:lang w:eastAsia="en-US"/>
              </w:rPr>
              <w:t>499,259,00</w:t>
            </w:r>
          </w:p>
        </w:tc>
      </w:tr>
    </w:tbl>
    <w:p w14:paraId="2B4266D3" w14:textId="77777777" w:rsidR="00CC49E6" w:rsidRPr="00D06669" w:rsidRDefault="00CC49E6" w:rsidP="00D06669">
      <w:pPr>
        <w:jc w:val="both"/>
        <w:rPr>
          <w:rFonts w:ascii="Arial" w:hAnsi="Arial" w:cs="Arial"/>
          <w:sz w:val="22"/>
          <w:szCs w:val="22"/>
          <w:lang w:eastAsia="en-US"/>
        </w:rPr>
      </w:pPr>
    </w:p>
    <w:p w14:paraId="2D6F66CC" w14:textId="77777777" w:rsidR="00CC49E6" w:rsidRPr="00D06669" w:rsidRDefault="00CC49E6" w:rsidP="00D06669">
      <w:pPr>
        <w:jc w:val="both"/>
        <w:rPr>
          <w:rFonts w:ascii="Arial" w:hAnsi="Arial" w:cs="Arial"/>
          <w:b/>
          <w:bCs/>
          <w:sz w:val="22"/>
          <w:szCs w:val="22"/>
          <w:lang w:eastAsia="en-US"/>
        </w:rPr>
      </w:pPr>
      <w:r w:rsidRPr="00D06669">
        <w:rPr>
          <w:rFonts w:ascii="Arial" w:hAnsi="Arial" w:cs="Arial"/>
          <w:b/>
          <w:bCs/>
          <w:sz w:val="22"/>
          <w:szCs w:val="22"/>
          <w:lang w:eastAsia="en-US"/>
        </w:rPr>
        <w:t>OBRAZLOŽENJE FINANCIJSKOG PLANA</w:t>
      </w:r>
    </w:p>
    <w:p w14:paraId="25C77827" w14:textId="77777777" w:rsidR="00CC49E6" w:rsidRPr="00D06669" w:rsidRDefault="00CC49E6" w:rsidP="00D06669">
      <w:pPr>
        <w:jc w:val="both"/>
        <w:rPr>
          <w:rFonts w:ascii="Arial" w:hAnsi="Arial" w:cs="Arial"/>
          <w:sz w:val="22"/>
          <w:szCs w:val="22"/>
          <w:lang w:eastAsia="en-US"/>
        </w:rPr>
      </w:pPr>
      <w:r w:rsidRPr="00D06669">
        <w:rPr>
          <w:rFonts w:ascii="Arial" w:hAnsi="Arial" w:cs="Arial"/>
          <w:sz w:val="22"/>
          <w:szCs w:val="22"/>
          <w:lang w:eastAsia="en-US"/>
        </w:rPr>
        <w:t>Javna vatrogasna postrojba Buzet u 2023. godini za osobne dohotke i ostala materijalna prava zaposlenika, materijalne troškove i  nabavu opreme planira  ukupno 501.914,00 eura od čega:</w:t>
      </w:r>
    </w:p>
    <w:p w14:paraId="7059340D" w14:textId="77777777" w:rsidR="00CC49E6" w:rsidRPr="00D06669" w:rsidRDefault="00CC49E6" w:rsidP="00D06669">
      <w:pPr>
        <w:ind w:left="708"/>
        <w:jc w:val="both"/>
        <w:rPr>
          <w:rFonts w:ascii="Arial" w:hAnsi="Arial" w:cs="Arial"/>
          <w:sz w:val="22"/>
          <w:szCs w:val="22"/>
          <w:lang w:eastAsia="en-US"/>
        </w:rPr>
      </w:pPr>
      <w:r w:rsidRPr="00D06669">
        <w:rPr>
          <w:rFonts w:ascii="Arial" w:hAnsi="Arial" w:cs="Arial"/>
          <w:sz w:val="22"/>
          <w:szCs w:val="22"/>
          <w:lang w:eastAsia="en-US"/>
        </w:rPr>
        <w:t>Decentralizirana sredstva</w:t>
      </w:r>
      <w:r w:rsidRPr="00D06669">
        <w:rPr>
          <w:rFonts w:ascii="Arial" w:hAnsi="Arial" w:cs="Arial"/>
          <w:sz w:val="22"/>
          <w:szCs w:val="22"/>
          <w:lang w:eastAsia="en-US"/>
        </w:rPr>
        <w:tab/>
      </w:r>
      <w:r w:rsidRPr="00D06669">
        <w:rPr>
          <w:rFonts w:ascii="Arial" w:hAnsi="Arial" w:cs="Arial"/>
          <w:sz w:val="22"/>
          <w:szCs w:val="22"/>
          <w:lang w:eastAsia="en-US"/>
        </w:rPr>
        <w:tab/>
      </w:r>
      <w:r w:rsidRPr="00D06669">
        <w:rPr>
          <w:rFonts w:ascii="Arial" w:hAnsi="Arial" w:cs="Arial"/>
          <w:sz w:val="22"/>
          <w:szCs w:val="22"/>
          <w:lang w:eastAsia="en-US"/>
        </w:rPr>
        <w:tab/>
        <w:t xml:space="preserve">347.169,00 </w:t>
      </w:r>
    </w:p>
    <w:p w14:paraId="292EC64B" w14:textId="10C83413" w:rsidR="00CC49E6" w:rsidRPr="00D06669" w:rsidRDefault="00CC49E6" w:rsidP="00D06669">
      <w:pPr>
        <w:ind w:left="708"/>
        <w:jc w:val="both"/>
        <w:rPr>
          <w:rFonts w:ascii="Arial" w:hAnsi="Arial" w:cs="Arial"/>
          <w:sz w:val="22"/>
          <w:szCs w:val="22"/>
          <w:lang w:eastAsia="en-US"/>
        </w:rPr>
      </w:pPr>
      <w:r w:rsidRPr="00D06669">
        <w:rPr>
          <w:rFonts w:ascii="Arial" w:hAnsi="Arial" w:cs="Arial"/>
          <w:sz w:val="22"/>
          <w:szCs w:val="22"/>
          <w:lang w:eastAsia="en-US"/>
        </w:rPr>
        <w:t>Iznad minimalnog standarda</w:t>
      </w:r>
      <w:r w:rsidRPr="00D06669">
        <w:rPr>
          <w:rFonts w:ascii="Arial" w:hAnsi="Arial" w:cs="Arial"/>
          <w:sz w:val="22"/>
          <w:szCs w:val="22"/>
          <w:lang w:eastAsia="en-US"/>
        </w:rPr>
        <w:tab/>
      </w:r>
      <w:r w:rsidRPr="00D06669">
        <w:rPr>
          <w:rFonts w:ascii="Arial" w:hAnsi="Arial" w:cs="Arial"/>
          <w:sz w:val="22"/>
          <w:szCs w:val="22"/>
          <w:lang w:eastAsia="en-US"/>
        </w:rPr>
        <w:tab/>
      </w:r>
      <w:r w:rsidRPr="00D06669">
        <w:rPr>
          <w:rFonts w:ascii="Arial" w:hAnsi="Arial" w:cs="Arial"/>
          <w:sz w:val="22"/>
          <w:szCs w:val="22"/>
          <w:lang w:eastAsia="en-US"/>
        </w:rPr>
        <w:tab/>
        <w:t>98.945,00</w:t>
      </w:r>
    </w:p>
    <w:p w14:paraId="0279F08F" w14:textId="4D24F3F3" w:rsidR="00CC49E6" w:rsidRPr="00D06669" w:rsidRDefault="00CC49E6" w:rsidP="00D06669">
      <w:pPr>
        <w:ind w:left="708"/>
        <w:jc w:val="both"/>
        <w:rPr>
          <w:rFonts w:ascii="Arial" w:hAnsi="Arial" w:cs="Arial"/>
          <w:sz w:val="22"/>
          <w:szCs w:val="22"/>
          <w:lang w:eastAsia="en-US"/>
        </w:rPr>
      </w:pPr>
      <w:r w:rsidRPr="00D06669">
        <w:rPr>
          <w:rFonts w:ascii="Arial" w:hAnsi="Arial" w:cs="Arial"/>
          <w:sz w:val="22"/>
          <w:szCs w:val="22"/>
          <w:lang w:eastAsia="en-US"/>
        </w:rPr>
        <w:t>Pomoć proračunu – Općina Lanišće</w:t>
      </w:r>
      <w:r w:rsidRPr="00D06669">
        <w:rPr>
          <w:rFonts w:ascii="Arial" w:hAnsi="Arial" w:cs="Arial"/>
          <w:sz w:val="22"/>
          <w:szCs w:val="22"/>
          <w:lang w:eastAsia="en-US"/>
        </w:rPr>
        <w:tab/>
      </w:r>
      <w:r w:rsidRPr="00D06669">
        <w:rPr>
          <w:rFonts w:ascii="Arial" w:hAnsi="Arial" w:cs="Arial"/>
          <w:sz w:val="22"/>
          <w:szCs w:val="22"/>
          <w:lang w:eastAsia="en-US"/>
        </w:rPr>
        <w:tab/>
        <w:t>1.300,00</w:t>
      </w:r>
    </w:p>
    <w:p w14:paraId="1B0E521A" w14:textId="77777777" w:rsidR="00CC49E6" w:rsidRPr="00D06669" w:rsidRDefault="00CC49E6" w:rsidP="00D06669">
      <w:pPr>
        <w:ind w:left="708"/>
        <w:jc w:val="both"/>
        <w:rPr>
          <w:rFonts w:ascii="Arial" w:hAnsi="Arial" w:cs="Arial"/>
          <w:sz w:val="22"/>
          <w:szCs w:val="22"/>
          <w:lang w:eastAsia="en-US"/>
        </w:rPr>
      </w:pPr>
      <w:r w:rsidRPr="00D06669">
        <w:rPr>
          <w:rFonts w:ascii="Arial" w:hAnsi="Arial" w:cs="Arial"/>
          <w:sz w:val="22"/>
          <w:szCs w:val="22"/>
          <w:lang w:eastAsia="en-US"/>
        </w:rPr>
        <w:t>Vlastiti prihod</w:t>
      </w:r>
      <w:r w:rsidRPr="00D06669">
        <w:rPr>
          <w:rFonts w:ascii="Arial" w:hAnsi="Arial" w:cs="Arial"/>
          <w:sz w:val="22"/>
          <w:szCs w:val="22"/>
          <w:lang w:eastAsia="en-US"/>
        </w:rPr>
        <w:tab/>
      </w:r>
      <w:r w:rsidRPr="00D06669">
        <w:rPr>
          <w:rFonts w:ascii="Arial" w:hAnsi="Arial" w:cs="Arial"/>
          <w:sz w:val="22"/>
          <w:szCs w:val="22"/>
          <w:lang w:eastAsia="en-US"/>
        </w:rPr>
        <w:tab/>
      </w:r>
      <w:r w:rsidRPr="00D06669">
        <w:rPr>
          <w:rFonts w:ascii="Arial" w:hAnsi="Arial" w:cs="Arial"/>
          <w:sz w:val="22"/>
          <w:szCs w:val="22"/>
          <w:lang w:eastAsia="en-US"/>
        </w:rPr>
        <w:tab/>
      </w:r>
      <w:r w:rsidRPr="00D06669">
        <w:rPr>
          <w:rFonts w:ascii="Arial" w:hAnsi="Arial" w:cs="Arial"/>
          <w:sz w:val="22"/>
          <w:szCs w:val="22"/>
          <w:lang w:eastAsia="en-US"/>
        </w:rPr>
        <w:tab/>
      </w:r>
      <w:r w:rsidRPr="00D06669">
        <w:rPr>
          <w:rFonts w:ascii="Arial" w:hAnsi="Arial" w:cs="Arial"/>
          <w:sz w:val="22"/>
          <w:szCs w:val="22"/>
          <w:lang w:eastAsia="en-US"/>
        </w:rPr>
        <w:tab/>
        <w:t>12.000,00</w:t>
      </w:r>
    </w:p>
    <w:p w14:paraId="0F70731C" w14:textId="77777777" w:rsidR="00CC49E6" w:rsidRPr="00D06669" w:rsidRDefault="00CC49E6" w:rsidP="00D06669">
      <w:pPr>
        <w:ind w:left="708"/>
        <w:jc w:val="both"/>
        <w:rPr>
          <w:rFonts w:ascii="Arial" w:hAnsi="Arial" w:cs="Arial"/>
          <w:sz w:val="22"/>
          <w:szCs w:val="22"/>
          <w:lang w:eastAsia="en-US"/>
        </w:rPr>
      </w:pPr>
      <w:r w:rsidRPr="00D06669">
        <w:rPr>
          <w:rFonts w:ascii="Arial" w:hAnsi="Arial" w:cs="Arial"/>
          <w:sz w:val="22"/>
          <w:szCs w:val="22"/>
          <w:lang w:eastAsia="en-US"/>
        </w:rPr>
        <w:t>Donacije</w:t>
      </w:r>
      <w:r w:rsidRPr="00D06669">
        <w:rPr>
          <w:rFonts w:ascii="Arial" w:hAnsi="Arial" w:cs="Arial"/>
          <w:sz w:val="22"/>
          <w:szCs w:val="22"/>
          <w:lang w:eastAsia="en-US"/>
        </w:rPr>
        <w:tab/>
      </w:r>
      <w:r w:rsidRPr="00D06669">
        <w:rPr>
          <w:rFonts w:ascii="Arial" w:hAnsi="Arial" w:cs="Arial"/>
          <w:sz w:val="22"/>
          <w:szCs w:val="22"/>
          <w:lang w:eastAsia="en-US"/>
        </w:rPr>
        <w:tab/>
      </w:r>
      <w:r w:rsidRPr="00D06669">
        <w:rPr>
          <w:rFonts w:ascii="Arial" w:hAnsi="Arial" w:cs="Arial"/>
          <w:sz w:val="22"/>
          <w:szCs w:val="22"/>
          <w:lang w:eastAsia="en-US"/>
        </w:rPr>
        <w:tab/>
      </w:r>
      <w:r w:rsidRPr="00D06669">
        <w:rPr>
          <w:rFonts w:ascii="Arial" w:hAnsi="Arial" w:cs="Arial"/>
          <w:sz w:val="22"/>
          <w:szCs w:val="22"/>
          <w:lang w:eastAsia="en-US"/>
        </w:rPr>
        <w:tab/>
      </w:r>
      <w:r w:rsidRPr="00D06669">
        <w:rPr>
          <w:rFonts w:ascii="Arial" w:hAnsi="Arial" w:cs="Arial"/>
          <w:sz w:val="22"/>
          <w:szCs w:val="22"/>
          <w:lang w:eastAsia="en-US"/>
        </w:rPr>
        <w:tab/>
        <w:t>42.500,00</w:t>
      </w:r>
    </w:p>
    <w:p w14:paraId="67FCC479" w14:textId="77777777" w:rsidR="00CC49E6" w:rsidRPr="00D06669" w:rsidRDefault="00CC49E6" w:rsidP="00D06669">
      <w:pPr>
        <w:jc w:val="both"/>
        <w:rPr>
          <w:rFonts w:ascii="Arial" w:hAnsi="Arial" w:cs="Arial"/>
          <w:sz w:val="22"/>
          <w:szCs w:val="22"/>
          <w:lang w:eastAsia="en-US"/>
        </w:rPr>
      </w:pPr>
    </w:p>
    <w:p w14:paraId="670A44D9" w14:textId="77777777" w:rsidR="00CC49E6" w:rsidRPr="00D06669" w:rsidRDefault="00CC49E6" w:rsidP="00D06669">
      <w:pPr>
        <w:jc w:val="both"/>
        <w:rPr>
          <w:rFonts w:ascii="Arial" w:hAnsi="Arial" w:cs="Arial"/>
          <w:sz w:val="22"/>
          <w:szCs w:val="22"/>
          <w:lang w:eastAsia="en-US"/>
        </w:rPr>
      </w:pPr>
      <w:r w:rsidRPr="00D06669">
        <w:rPr>
          <w:rFonts w:ascii="Arial" w:hAnsi="Arial" w:cs="Arial"/>
          <w:sz w:val="22"/>
          <w:szCs w:val="22"/>
          <w:lang w:eastAsia="en-US"/>
        </w:rPr>
        <w:t>Rashodi za zaposlene predviđaju se u visini od 427.226,00 eura. U navedene rashode za zaposlene ulaze plaće za 19 zaposlenika, naknade troškova za zaposlene koje čine sredstva za jubilarne nagrade i ostala prava iz Kolektivnog ugovora (dar djeci, božićnica, pomoći i potpore).</w:t>
      </w:r>
    </w:p>
    <w:p w14:paraId="10003272" w14:textId="77777777" w:rsidR="00CC49E6" w:rsidRPr="00D06669" w:rsidRDefault="00CC49E6" w:rsidP="00D06669">
      <w:pPr>
        <w:jc w:val="both"/>
        <w:rPr>
          <w:rFonts w:ascii="Arial" w:hAnsi="Arial" w:cs="Arial"/>
          <w:sz w:val="22"/>
          <w:szCs w:val="22"/>
          <w:lang w:eastAsia="en-US"/>
        </w:rPr>
      </w:pPr>
      <w:r w:rsidRPr="00D06669">
        <w:rPr>
          <w:rFonts w:ascii="Arial" w:hAnsi="Arial" w:cs="Arial"/>
          <w:sz w:val="22"/>
          <w:szCs w:val="22"/>
          <w:lang w:eastAsia="en-US"/>
        </w:rPr>
        <w:t xml:space="preserve">Materijalni rashodi planirani su u iznosu od 74.688,00 eura, i utrošit će se na neophodne troškove poslovanja. U 2023. godini planirana su sredstva za nabavu guma za cisternu. </w:t>
      </w:r>
    </w:p>
    <w:p w14:paraId="33BD9BC7" w14:textId="539C79E6" w:rsidR="00385C4F" w:rsidRPr="00D06669" w:rsidRDefault="00385C4F" w:rsidP="00D06669">
      <w:pPr>
        <w:rPr>
          <w:rFonts w:ascii="Arial" w:hAnsi="Arial" w:cs="Arial"/>
          <w:b/>
          <w:bCs/>
          <w:sz w:val="22"/>
          <w:szCs w:val="22"/>
          <w:lang w:eastAsia="en-US"/>
        </w:rPr>
      </w:pPr>
    </w:p>
    <w:p w14:paraId="34FD469F" w14:textId="77777777" w:rsidR="00385C4F" w:rsidRPr="00D06669" w:rsidRDefault="00385C4F" w:rsidP="00D06669">
      <w:pPr>
        <w:rPr>
          <w:rFonts w:ascii="Arial" w:hAnsi="Arial" w:cs="Arial"/>
        </w:rPr>
      </w:pPr>
    </w:p>
    <w:p w14:paraId="781B54BB" w14:textId="0D869F45" w:rsidR="00061253" w:rsidRPr="00D06669" w:rsidRDefault="00061253">
      <w:pPr>
        <w:pStyle w:val="Naslov2"/>
        <w:rPr>
          <w:rFonts w:cs="Arial"/>
          <w:b/>
          <w:bCs w:val="0"/>
        </w:rPr>
      </w:pPr>
      <w:bookmarkStart w:id="165" w:name="_Toc118591993"/>
      <w:bookmarkStart w:id="166" w:name="_Toc119302944"/>
      <w:bookmarkStart w:id="167" w:name="_Toc119397881"/>
      <w:bookmarkStart w:id="168" w:name="_Toc119400396"/>
      <w:bookmarkStart w:id="169" w:name="_Toc119400603"/>
      <w:r w:rsidRPr="00D06669">
        <w:rPr>
          <w:rFonts w:cs="Arial"/>
          <w:b/>
          <w:bCs w:val="0"/>
        </w:rPr>
        <w:t xml:space="preserve">Proračunski korisnik </w:t>
      </w:r>
      <w:r w:rsidR="00F4758F" w:rsidRPr="00D06669">
        <w:rPr>
          <w:rFonts w:cs="Arial"/>
          <w:b/>
          <w:bCs w:val="0"/>
        </w:rPr>
        <w:t xml:space="preserve">36268: </w:t>
      </w:r>
      <w:r w:rsidRPr="00D06669">
        <w:rPr>
          <w:rFonts w:cs="Arial"/>
          <w:b/>
          <w:bCs w:val="0"/>
        </w:rPr>
        <w:t xml:space="preserve">Dječji vrtić </w:t>
      </w:r>
      <w:r w:rsidR="00F4758F" w:rsidRPr="00D06669">
        <w:rPr>
          <w:rFonts w:cs="Arial"/>
          <w:b/>
          <w:bCs w:val="0"/>
        </w:rPr>
        <w:t>Gr</w:t>
      </w:r>
      <w:r w:rsidRPr="00D06669">
        <w:rPr>
          <w:rFonts w:cs="Arial"/>
          <w:b/>
          <w:bCs w:val="0"/>
        </w:rPr>
        <w:t>delin</w:t>
      </w:r>
      <w:bookmarkEnd w:id="165"/>
      <w:bookmarkEnd w:id="166"/>
      <w:bookmarkEnd w:id="167"/>
      <w:bookmarkEnd w:id="168"/>
      <w:bookmarkEnd w:id="169"/>
      <w:r w:rsidRPr="00D06669">
        <w:rPr>
          <w:rFonts w:cs="Arial"/>
          <w:b/>
          <w:bCs w:val="0"/>
        </w:rPr>
        <w:t xml:space="preserve"> </w:t>
      </w:r>
    </w:p>
    <w:p w14:paraId="36A98EA3" w14:textId="0896D97F" w:rsidR="00061253" w:rsidRPr="00D06669" w:rsidRDefault="00061253" w:rsidP="00D06669">
      <w:pPr>
        <w:rPr>
          <w:rFonts w:ascii="Arial" w:hAnsi="Arial" w:cs="Arial"/>
        </w:rPr>
      </w:pPr>
    </w:p>
    <w:p w14:paraId="33B46857" w14:textId="77777777" w:rsidR="00CC49E6" w:rsidRPr="00D06669" w:rsidRDefault="00CC49E6" w:rsidP="00D06669">
      <w:pPr>
        <w:jc w:val="both"/>
        <w:rPr>
          <w:rFonts w:ascii="Arial" w:hAnsi="Arial" w:cs="Arial"/>
          <w:sz w:val="28"/>
          <w:szCs w:val="28"/>
        </w:rPr>
      </w:pPr>
      <w:r w:rsidRPr="00D06669">
        <w:rPr>
          <w:rFonts w:ascii="Arial" w:hAnsi="Arial" w:cs="Arial"/>
          <w:sz w:val="22"/>
          <w:szCs w:val="22"/>
          <w:lang w:eastAsia="en-US"/>
        </w:rPr>
        <w:t>Dječji vrtić „Grdelin“ Buzet je predškolska ustanova u kojoj se provodi rani i predškolski odgoj i obrazovanje djece u dobi od navršene prve godine života do polaska u osnovnu školu,  a čiji je osnivač i vlasnik Grad Buzet.</w:t>
      </w:r>
    </w:p>
    <w:p w14:paraId="68448824" w14:textId="77777777" w:rsidR="00CC49E6" w:rsidRPr="00D06669" w:rsidRDefault="00CC49E6" w:rsidP="00D06669">
      <w:pPr>
        <w:rPr>
          <w:rFonts w:ascii="Arial" w:hAnsi="Arial" w:cs="Arial"/>
        </w:rPr>
      </w:pPr>
    </w:p>
    <w:p w14:paraId="74256C06" w14:textId="4B98F3F7" w:rsidR="00061253" w:rsidRPr="00D06669" w:rsidRDefault="00061253">
      <w:pPr>
        <w:pStyle w:val="Naslov3"/>
        <w:jc w:val="both"/>
        <w:rPr>
          <w:rFonts w:cs="Arial"/>
        </w:rPr>
      </w:pPr>
      <w:bookmarkStart w:id="170" w:name="_Toc118591994"/>
      <w:bookmarkStart w:id="171" w:name="_Toc119302945"/>
      <w:bookmarkStart w:id="172" w:name="_Toc119397882"/>
      <w:bookmarkStart w:id="173" w:name="_Toc119400397"/>
      <w:bookmarkStart w:id="174" w:name="_Toc119400604"/>
      <w:r w:rsidRPr="00D06669">
        <w:rPr>
          <w:rFonts w:cs="Arial"/>
        </w:rPr>
        <w:t>Program 1012: PREDŠKOLSKI ODGOJ</w:t>
      </w:r>
      <w:bookmarkEnd w:id="170"/>
      <w:bookmarkEnd w:id="171"/>
      <w:bookmarkEnd w:id="172"/>
      <w:bookmarkEnd w:id="173"/>
      <w:bookmarkEnd w:id="174"/>
      <w:r w:rsidRPr="00D06669">
        <w:rPr>
          <w:rFonts w:cs="Arial"/>
        </w:rPr>
        <w:t xml:space="preserve"> </w:t>
      </w:r>
    </w:p>
    <w:p w14:paraId="5AAE090E" w14:textId="77777777" w:rsidR="00061253" w:rsidRPr="00D06669" w:rsidRDefault="00061253" w:rsidP="00D06669">
      <w:pPr>
        <w:rPr>
          <w:rFonts w:ascii="Arial" w:hAnsi="Arial" w:cs="Arial"/>
        </w:rPr>
      </w:pPr>
    </w:p>
    <w:p w14:paraId="1CA44714" w14:textId="40D7C6A0" w:rsidR="00CC49E6" w:rsidRPr="00D06669" w:rsidRDefault="00CC49E6" w:rsidP="00D06669">
      <w:pPr>
        <w:jc w:val="both"/>
        <w:rPr>
          <w:rFonts w:ascii="Arial" w:hAnsi="Arial" w:cs="Arial"/>
          <w:sz w:val="22"/>
          <w:szCs w:val="22"/>
          <w:lang w:eastAsia="en-US"/>
        </w:rPr>
      </w:pPr>
      <w:r w:rsidRPr="00D06669">
        <w:rPr>
          <w:rFonts w:ascii="Arial" w:hAnsi="Arial" w:cs="Arial"/>
          <w:b/>
          <w:bCs/>
          <w:sz w:val="22"/>
          <w:szCs w:val="22"/>
          <w:lang w:eastAsia="en-US"/>
        </w:rPr>
        <w:t>Opis programa</w:t>
      </w:r>
      <w:r w:rsidRPr="00D06669">
        <w:rPr>
          <w:rFonts w:ascii="Arial" w:hAnsi="Arial" w:cs="Arial"/>
          <w:sz w:val="22"/>
          <w:szCs w:val="22"/>
          <w:lang w:eastAsia="en-US"/>
        </w:rPr>
        <w:t>: Program se provodi sukladno Godišnjem  Planu i programu rada Dječjeg vrtića  „Grdelin“ Buzet za  pedagošku 2022./2023. godinu, sukladno Kurikulumu ustanove, propisima definiranim od Ministarstvu znanosti i obrazovanja te internim pravnim aktima.</w:t>
      </w:r>
    </w:p>
    <w:p w14:paraId="6547980A" w14:textId="77777777" w:rsidR="00CC49E6" w:rsidRPr="00D06669" w:rsidRDefault="00CC49E6" w:rsidP="00D06669">
      <w:pPr>
        <w:jc w:val="both"/>
        <w:rPr>
          <w:rFonts w:ascii="Arial" w:hAnsi="Arial" w:cs="Arial"/>
          <w:sz w:val="22"/>
          <w:szCs w:val="22"/>
          <w:lang w:eastAsia="en-US"/>
        </w:rPr>
      </w:pPr>
    </w:p>
    <w:p w14:paraId="06A0A64E" w14:textId="77777777" w:rsidR="00CC49E6" w:rsidRPr="00D06669" w:rsidRDefault="00CC49E6" w:rsidP="00D06669">
      <w:pPr>
        <w:jc w:val="both"/>
        <w:rPr>
          <w:rFonts w:ascii="Arial" w:hAnsi="Arial" w:cs="Arial"/>
          <w:sz w:val="22"/>
          <w:szCs w:val="22"/>
          <w:lang w:eastAsia="en-US"/>
        </w:rPr>
      </w:pPr>
      <w:r w:rsidRPr="00D06669">
        <w:rPr>
          <w:rFonts w:ascii="Arial" w:hAnsi="Arial" w:cs="Arial"/>
          <w:b/>
          <w:bCs/>
          <w:sz w:val="22"/>
          <w:szCs w:val="22"/>
          <w:lang w:eastAsia="en-US"/>
        </w:rPr>
        <w:t>Zakonske i druge pravne osnove na kojima se Program zasniva</w:t>
      </w:r>
      <w:r w:rsidRPr="00D06669">
        <w:rPr>
          <w:rFonts w:ascii="Arial" w:hAnsi="Arial" w:cs="Arial"/>
          <w:sz w:val="22"/>
          <w:szCs w:val="22"/>
          <w:lang w:eastAsia="en-US"/>
        </w:rPr>
        <w:t xml:space="preserve">: </w:t>
      </w:r>
    </w:p>
    <w:p w14:paraId="5C18BCAD" w14:textId="77777777" w:rsidR="00CC49E6" w:rsidRPr="00D06669" w:rsidRDefault="00CC49E6">
      <w:pPr>
        <w:pStyle w:val="Odlomakpopisa"/>
        <w:numPr>
          <w:ilvl w:val="0"/>
          <w:numId w:val="2"/>
        </w:numPr>
        <w:jc w:val="both"/>
        <w:rPr>
          <w:rFonts w:ascii="Arial" w:hAnsi="Arial" w:cs="Arial"/>
          <w:sz w:val="22"/>
          <w:szCs w:val="22"/>
          <w:lang w:eastAsia="en-US"/>
        </w:rPr>
      </w:pPr>
      <w:r w:rsidRPr="00D06669">
        <w:rPr>
          <w:rFonts w:ascii="Arial" w:hAnsi="Arial" w:cs="Arial"/>
          <w:sz w:val="22"/>
          <w:szCs w:val="22"/>
          <w:lang w:eastAsia="en-US"/>
        </w:rPr>
        <w:t>Zakon o predškolskom odgoju i obrazovanju,</w:t>
      </w:r>
    </w:p>
    <w:p w14:paraId="3C0B177C" w14:textId="77777777" w:rsidR="00CC49E6" w:rsidRPr="00D06669" w:rsidRDefault="00CC49E6">
      <w:pPr>
        <w:pStyle w:val="Odlomakpopisa"/>
        <w:numPr>
          <w:ilvl w:val="0"/>
          <w:numId w:val="2"/>
        </w:numPr>
        <w:jc w:val="both"/>
        <w:rPr>
          <w:rFonts w:ascii="Arial" w:hAnsi="Arial" w:cs="Arial"/>
          <w:sz w:val="22"/>
          <w:szCs w:val="22"/>
          <w:lang w:eastAsia="en-US"/>
        </w:rPr>
      </w:pPr>
      <w:r w:rsidRPr="00D06669">
        <w:rPr>
          <w:rFonts w:ascii="Arial" w:hAnsi="Arial" w:cs="Arial"/>
          <w:sz w:val="22"/>
          <w:szCs w:val="22"/>
          <w:lang w:eastAsia="en-US"/>
        </w:rPr>
        <w:t>Državni pedagoški standard predškolskog odgoja i naobrazbe (DPS)</w:t>
      </w:r>
    </w:p>
    <w:p w14:paraId="1090B356" w14:textId="77777777" w:rsidR="00CC49E6" w:rsidRPr="00D06669" w:rsidRDefault="00CC49E6">
      <w:pPr>
        <w:pStyle w:val="Odlomakpopisa"/>
        <w:numPr>
          <w:ilvl w:val="0"/>
          <w:numId w:val="2"/>
        </w:numPr>
        <w:jc w:val="both"/>
        <w:rPr>
          <w:rFonts w:ascii="Arial" w:hAnsi="Arial" w:cs="Arial"/>
          <w:sz w:val="22"/>
          <w:szCs w:val="22"/>
          <w:lang w:eastAsia="en-US"/>
        </w:rPr>
      </w:pPr>
      <w:r w:rsidRPr="00D06669">
        <w:rPr>
          <w:rFonts w:ascii="Arial" w:hAnsi="Arial" w:cs="Arial"/>
          <w:sz w:val="22"/>
          <w:szCs w:val="22"/>
          <w:lang w:eastAsia="en-US"/>
        </w:rPr>
        <w:t>Zakon o ustanovama,</w:t>
      </w:r>
    </w:p>
    <w:p w14:paraId="1A3CA211" w14:textId="77777777" w:rsidR="00CC49E6" w:rsidRPr="00D06669" w:rsidRDefault="00CC49E6">
      <w:pPr>
        <w:pStyle w:val="Odlomakpopisa"/>
        <w:numPr>
          <w:ilvl w:val="0"/>
          <w:numId w:val="2"/>
        </w:numPr>
        <w:jc w:val="both"/>
        <w:rPr>
          <w:rFonts w:ascii="Arial" w:hAnsi="Arial" w:cs="Arial"/>
          <w:sz w:val="22"/>
          <w:szCs w:val="22"/>
          <w:lang w:eastAsia="en-US"/>
        </w:rPr>
      </w:pPr>
      <w:r w:rsidRPr="00D06669">
        <w:rPr>
          <w:rFonts w:ascii="Arial" w:hAnsi="Arial" w:cs="Arial"/>
          <w:sz w:val="22"/>
          <w:szCs w:val="22"/>
          <w:lang w:eastAsia="en-US"/>
        </w:rPr>
        <w:t>Sporazum o financiranju djelatnosti vrtića,</w:t>
      </w:r>
    </w:p>
    <w:p w14:paraId="23222604" w14:textId="77777777" w:rsidR="00CC49E6" w:rsidRPr="00D06669" w:rsidRDefault="00CC49E6">
      <w:pPr>
        <w:pStyle w:val="Odlomakpopisa"/>
        <w:numPr>
          <w:ilvl w:val="0"/>
          <w:numId w:val="2"/>
        </w:numPr>
        <w:jc w:val="both"/>
        <w:rPr>
          <w:rFonts w:ascii="Arial" w:hAnsi="Arial" w:cs="Arial"/>
          <w:sz w:val="22"/>
          <w:szCs w:val="22"/>
          <w:lang w:eastAsia="en-US"/>
        </w:rPr>
      </w:pPr>
      <w:r w:rsidRPr="00D06669">
        <w:rPr>
          <w:rFonts w:ascii="Arial" w:hAnsi="Arial" w:cs="Arial"/>
          <w:sz w:val="22"/>
          <w:szCs w:val="22"/>
          <w:lang w:eastAsia="en-US"/>
        </w:rPr>
        <w:t>Zakon o proračunu,</w:t>
      </w:r>
    </w:p>
    <w:p w14:paraId="70193800" w14:textId="77777777" w:rsidR="00CC49E6" w:rsidRPr="00D06669" w:rsidRDefault="00CC49E6">
      <w:pPr>
        <w:pStyle w:val="Odlomakpopisa"/>
        <w:numPr>
          <w:ilvl w:val="0"/>
          <w:numId w:val="2"/>
        </w:numPr>
        <w:jc w:val="both"/>
        <w:rPr>
          <w:rFonts w:ascii="Arial" w:hAnsi="Arial" w:cs="Arial"/>
          <w:sz w:val="22"/>
          <w:szCs w:val="22"/>
          <w:lang w:eastAsia="en-US"/>
        </w:rPr>
      </w:pPr>
      <w:r w:rsidRPr="00D06669">
        <w:rPr>
          <w:rFonts w:ascii="Arial" w:hAnsi="Arial" w:cs="Arial"/>
          <w:sz w:val="22"/>
          <w:szCs w:val="22"/>
          <w:lang w:eastAsia="en-US"/>
        </w:rPr>
        <w:t>Zakon o računovodstvu,</w:t>
      </w:r>
    </w:p>
    <w:p w14:paraId="12863BF5" w14:textId="77777777" w:rsidR="00CC49E6" w:rsidRPr="00D06669" w:rsidRDefault="00CC49E6">
      <w:pPr>
        <w:pStyle w:val="Odlomakpopisa"/>
        <w:numPr>
          <w:ilvl w:val="0"/>
          <w:numId w:val="2"/>
        </w:numPr>
        <w:jc w:val="both"/>
        <w:rPr>
          <w:rFonts w:ascii="Arial" w:hAnsi="Arial" w:cs="Arial"/>
          <w:sz w:val="22"/>
          <w:szCs w:val="22"/>
          <w:lang w:eastAsia="en-US"/>
        </w:rPr>
      </w:pPr>
      <w:r w:rsidRPr="00D06669">
        <w:rPr>
          <w:rFonts w:ascii="Arial" w:hAnsi="Arial" w:cs="Arial"/>
          <w:sz w:val="22"/>
          <w:szCs w:val="22"/>
          <w:lang w:eastAsia="en-US"/>
        </w:rPr>
        <w:t>Zakon o javnoj nabavi,</w:t>
      </w:r>
    </w:p>
    <w:p w14:paraId="42B6E578" w14:textId="77777777" w:rsidR="00CC49E6" w:rsidRPr="00D06669" w:rsidRDefault="00CC49E6">
      <w:pPr>
        <w:pStyle w:val="Odlomakpopisa"/>
        <w:numPr>
          <w:ilvl w:val="0"/>
          <w:numId w:val="2"/>
        </w:numPr>
        <w:jc w:val="both"/>
        <w:rPr>
          <w:rFonts w:ascii="Arial" w:hAnsi="Arial" w:cs="Arial"/>
          <w:sz w:val="22"/>
          <w:szCs w:val="22"/>
          <w:lang w:eastAsia="en-US"/>
        </w:rPr>
      </w:pPr>
      <w:r w:rsidRPr="00D06669">
        <w:rPr>
          <w:rFonts w:ascii="Arial" w:hAnsi="Arial" w:cs="Arial"/>
          <w:sz w:val="22"/>
          <w:szCs w:val="22"/>
          <w:lang w:eastAsia="en-US"/>
        </w:rPr>
        <w:t>Zakon o fiskalnoj odgovornosti,</w:t>
      </w:r>
    </w:p>
    <w:p w14:paraId="7D8E00A9" w14:textId="77777777" w:rsidR="00CC49E6" w:rsidRPr="00D06669" w:rsidRDefault="00CC49E6">
      <w:pPr>
        <w:pStyle w:val="Odlomakpopisa"/>
        <w:numPr>
          <w:ilvl w:val="0"/>
          <w:numId w:val="2"/>
        </w:numPr>
        <w:jc w:val="both"/>
        <w:rPr>
          <w:rFonts w:ascii="Arial" w:hAnsi="Arial" w:cs="Arial"/>
          <w:sz w:val="22"/>
          <w:szCs w:val="22"/>
          <w:lang w:eastAsia="en-US"/>
        </w:rPr>
      </w:pPr>
      <w:r w:rsidRPr="00D06669">
        <w:rPr>
          <w:rFonts w:ascii="Arial" w:hAnsi="Arial" w:cs="Arial"/>
          <w:sz w:val="22"/>
          <w:szCs w:val="22"/>
          <w:lang w:eastAsia="en-US"/>
        </w:rPr>
        <w:t>Zakon o radu</w:t>
      </w:r>
    </w:p>
    <w:p w14:paraId="4BBC4BF4" w14:textId="77777777" w:rsidR="00CC49E6" w:rsidRPr="00D06669" w:rsidRDefault="00CC49E6">
      <w:pPr>
        <w:pStyle w:val="Odlomakpopisa"/>
        <w:numPr>
          <w:ilvl w:val="0"/>
          <w:numId w:val="2"/>
        </w:numPr>
        <w:jc w:val="both"/>
        <w:rPr>
          <w:rFonts w:ascii="Arial" w:hAnsi="Arial" w:cs="Arial"/>
          <w:sz w:val="22"/>
          <w:szCs w:val="22"/>
          <w:lang w:eastAsia="en-US"/>
        </w:rPr>
      </w:pPr>
      <w:r w:rsidRPr="00D06669">
        <w:rPr>
          <w:rFonts w:ascii="Arial" w:hAnsi="Arial" w:cs="Arial"/>
          <w:sz w:val="22"/>
          <w:szCs w:val="22"/>
          <w:lang w:eastAsia="en-US"/>
        </w:rPr>
        <w:t>Kolektivni ugovor za Dječji vrtić „Grdelin“ Buzet,</w:t>
      </w:r>
    </w:p>
    <w:p w14:paraId="11BAB386" w14:textId="77777777" w:rsidR="00CC49E6" w:rsidRPr="00D06669" w:rsidRDefault="00CC49E6">
      <w:pPr>
        <w:pStyle w:val="Odlomakpopisa"/>
        <w:numPr>
          <w:ilvl w:val="0"/>
          <w:numId w:val="2"/>
        </w:numPr>
        <w:jc w:val="both"/>
        <w:rPr>
          <w:rFonts w:ascii="Arial" w:hAnsi="Arial" w:cs="Arial"/>
          <w:sz w:val="22"/>
          <w:szCs w:val="22"/>
          <w:lang w:eastAsia="en-US"/>
        </w:rPr>
      </w:pPr>
      <w:r w:rsidRPr="00D06669">
        <w:rPr>
          <w:rFonts w:ascii="Arial" w:hAnsi="Arial" w:cs="Arial"/>
          <w:sz w:val="22"/>
          <w:szCs w:val="22"/>
          <w:lang w:eastAsia="en-US"/>
        </w:rPr>
        <w:lastRenderedPageBreak/>
        <w:t>Zakon o općem upravnom postupku,</w:t>
      </w:r>
    </w:p>
    <w:p w14:paraId="4285D407" w14:textId="77777777" w:rsidR="00CC49E6" w:rsidRPr="00D06669" w:rsidRDefault="00CC49E6">
      <w:pPr>
        <w:pStyle w:val="Odlomakpopisa"/>
        <w:numPr>
          <w:ilvl w:val="0"/>
          <w:numId w:val="2"/>
        </w:numPr>
        <w:jc w:val="both"/>
        <w:rPr>
          <w:rFonts w:ascii="Arial" w:hAnsi="Arial" w:cs="Arial"/>
          <w:sz w:val="22"/>
          <w:szCs w:val="22"/>
          <w:lang w:eastAsia="en-US"/>
        </w:rPr>
      </w:pPr>
      <w:r w:rsidRPr="00D06669">
        <w:rPr>
          <w:rFonts w:ascii="Arial" w:hAnsi="Arial" w:cs="Arial"/>
          <w:sz w:val="22"/>
          <w:szCs w:val="22"/>
          <w:lang w:eastAsia="en-US"/>
        </w:rPr>
        <w:t>Zakon o stručno pedagoškom nadzoru,</w:t>
      </w:r>
    </w:p>
    <w:p w14:paraId="2323DACD" w14:textId="77777777" w:rsidR="00CC49E6" w:rsidRPr="00D06669" w:rsidRDefault="00CC49E6">
      <w:pPr>
        <w:pStyle w:val="Odlomakpopisa"/>
        <w:numPr>
          <w:ilvl w:val="0"/>
          <w:numId w:val="2"/>
        </w:numPr>
        <w:jc w:val="both"/>
        <w:rPr>
          <w:rFonts w:ascii="Arial" w:hAnsi="Arial" w:cs="Arial"/>
          <w:sz w:val="22"/>
          <w:szCs w:val="22"/>
          <w:lang w:eastAsia="en-US"/>
        </w:rPr>
      </w:pPr>
      <w:r w:rsidRPr="00D06669">
        <w:rPr>
          <w:rFonts w:ascii="Arial" w:hAnsi="Arial" w:cs="Arial"/>
          <w:sz w:val="22"/>
          <w:szCs w:val="22"/>
          <w:lang w:eastAsia="en-US"/>
        </w:rPr>
        <w:t>Zakon o prosvjetnoj inspekciji,</w:t>
      </w:r>
    </w:p>
    <w:p w14:paraId="318D9E2D" w14:textId="77777777" w:rsidR="00CC49E6" w:rsidRPr="00D06669" w:rsidRDefault="00CC49E6">
      <w:pPr>
        <w:pStyle w:val="Odlomakpopisa"/>
        <w:numPr>
          <w:ilvl w:val="0"/>
          <w:numId w:val="2"/>
        </w:numPr>
        <w:jc w:val="both"/>
        <w:rPr>
          <w:rFonts w:ascii="Arial" w:hAnsi="Arial" w:cs="Arial"/>
          <w:sz w:val="22"/>
          <w:szCs w:val="22"/>
          <w:lang w:eastAsia="en-US"/>
        </w:rPr>
      </w:pPr>
      <w:r w:rsidRPr="00D06669">
        <w:rPr>
          <w:rFonts w:ascii="Arial" w:hAnsi="Arial" w:cs="Arial"/>
          <w:sz w:val="22"/>
          <w:szCs w:val="22"/>
          <w:lang w:eastAsia="en-US"/>
        </w:rPr>
        <w:t>Obiteljski zakon,</w:t>
      </w:r>
    </w:p>
    <w:p w14:paraId="20F9E490" w14:textId="77777777" w:rsidR="00CC49E6" w:rsidRPr="00D06669" w:rsidRDefault="00CC49E6">
      <w:pPr>
        <w:pStyle w:val="Odlomakpopisa"/>
        <w:numPr>
          <w:ilvl w:val="0"/>
          <w:numId w:val="2"/>
        </w:numPr>
        <w:jc w:val="both"/>
        <w:rPr>
          <w:rFonts w:ascii="Arial" w:hAnsi="Arial" w:cs="Arial"/>
          <w:sz w:val="22"/>
          <w:szCs w:val="22"/>
          <w:lang w:eastAsia="en-US"/>
        </w:rPr>
      </w:pPr>
      <w:r w:rsidRPr="00D06669">
        <w:rPr>
          <w:rFonts w:ascii="Arial" w:hAnsi="Arial" w:cs="Arial"/>
          <w:sz w:val="22"/>
          <w:szCs w:val="22"/>
          <w:lang w:eastAsia="en-US"/>
        </w:rPr>
        <w:t>Zakon o agenciji za odgoj i obrazovanje,</w:t>
      </w:r>
    </w:p>
    <w:p w14:paraId="2DC23557" w14:textId="77777777" w:rsidR="00CC49E6" w:rsidRPr="00D06669" w:rsidRDefault="00CC49E6">
      <w:pPr>
        <w:pStyle w:val="Odlomakpopisa"/>
        <w:numPr>
          <w:ilvl w:val="0"/>
          <w:numId w:val="2"/>
        </w:numPr>
        <w:jc w:val="both"/>
        <w:rPr>
          <w:rFonts w:ascii="Arial" w:hAnsi="Arial" w:cs="Arial"/>
          <w:sz w:val="22"/>
          <w:szCs w:val="22"/>
          <w:lang w:eastAsia="en-US"/>
        </w:rPr>
      </w:pPr>
      <w:r w:rsidRPr="00D06669">
        <w:rPr>
          <w:rFonts w:ascii="Arial" w:hAnsi="Arial" w:cs="Arial"/>
          <w:sz w:val="22"/>
          <w:szCs w:val="22"/>
          <w:lang w:eastAsia="en-US"/>
        </w:rPr>
        <w:t>Zakon o provedbi opće uredbe o zaštiti podataka,</w:t>
      </w:r>
    </w:p>
    <w:p w14:paraId="0E8519F5" w14:textId="77777777" w:rsidR="00CC49E6" w:rsidRPr="00D06669" w:rsidRDefault="00CC49E6">
      <w:pPr>
        <w:pStyle w:val="Odlomakpopisa"/>
        <w:numPr>
          <w:ilvl w:val="0"/>
          <w:numId w:val="2"/>
        </w:numPr>
        <w:jc w:val="both"/>
        <w:rPr>
          <w:rFonts w:ascii="Arial" w:hAnsi="Arial" w:cs="Arial"/>
          <w:sz w:val="22"/>
          <w:szCs w:val="22"/>
          <w:lang w:eastAsia="en-US"/>
        </w:rPr>
      </w:pPr>
      <w:r w:rsidRPr="00D06669">
        <w:rPr>
          <w:rFonts w:ascii="Arial" w:hAnsi="Arial" w:cs="Arial"/>
          <w:sz w:val="22"/>
          <w:szCs w:val="22"/>
          <w:lang w:eastAsia="en-US"/>
        </w:rPr>
        <w:t>Nacionalni kurikulum za rani i predškolski odgoj i obrazovanje,</w:t>
      </w:r>
    </w:p>
    <w:p w14:paraId="23418D32" w14:textId="77777777" w:rsidR="00CC49E6" w:rsidRPr="00D06669" w:rsidRDefault="00CC49E6">
      <w:pPr>
        <w:pStyle w:val="Odlomakpopisa"/>
        <w:numPr>
          <w:ilvl w:val="0"/>
          <w:numId w:val="2"/>
        </w:numPr>
        <w:jc w:val="both"/>
        <w:rPr>
          <w:rFonts w:ascii="Arial" w:hAnsi="Arial" w:cs="Arial"/>
          <w:sz w:val="22"/>
          <w:szCs w:val="22"/>
          <w:lang w:eastAsia="en-US"/>
        </w:rPr>
      </w:pPr>
      <w:r w:rsidRPr="00D06669">
        <w:rPr>
          <w:rFonts w:ascii="Arial" w:hAnsi="Arial" w:cs="Arial"/>
          <w:sz w:val="22"/>
          <w:szCs w:val="22"/>
          <w:lang w:eastAsia="en-US"/>
        </w:rPr>
        <w:t>Pravilnik o sadržaju i trajanju predškole,</w:t>
      </w:r>
    </w:p>
    <w:p w14:paraId="24D26BB1" w14:textId="77777777" w:rsidR="00CC49E6" w:rsidRPr="00D06669" w:rsidRDefault="00CC49E6">
      <w:pPr>
        <w:pStyle w:val="Odlomakpopisa"/>
        <w:numPr>
          <w:ilvl w:val="0"/>
          <w:numId w:val="2"/>
        </w:numPr>
        <w:jc w:val="both"/>
        <w:rPr>
          <w:rFonts w:ascii="Arial" w:hAnsi="Arial" w:cs="Arial"/>
          <w:sz w:val="22"/>
          <w:szCs w:val="22"/>
          <w:lang w:eastAsia="en-US"/>
        </w:rPr>
      </w:pPr>
      <w:r w:rsidRPr="00D06669">
        <w:rPr>
          <w:rFonts w:ascii="Arial" w:hAnsi="Arial" w:cs="Arial"/>
          <w:sz w:val="22"/>
          <w:szCs w:val="22"/>
          <w:lang w:eastAsia="en-US"/>
        </w:rPr>
        <w:t>Pravilnik o vrsti stručne spreme stručnih djelatnika te vrsti i stupnju stručne spreme ostalih djelatnika u dječjem vrtiću,</w:t>
      </w:r>
    </w:p>
    <w:p w14:paraId="377A2571" w14:textId="77777777" w:rsidR="00CC49E6" w:rsidRPr="00D06669" w:rsidRDefault="00CC49E6">
      <w:pPr>
        <w:pStyle w:val="Odlomakpopisa"/>
        <w:numPr>
          <w:ilvl w:val="0"/>
          <w:numId w:val="2"/>
        </w:numPr>
        <w:jc w:val="both"/>
        <w:rPr>
          <w:rFonts w:ascii="Arial" w:hAnsi="Arial" w:cs="Arial"/>
          <w:sz w:val="22"/>
          <w:szCs w:val="22"/>
          <w:lang w:eastAsia="en-US"/>
        </w:rPr>
      </w:pPr>
      <w:r w:rsidRPr="00D06669">
        <w:rPr>
          <w:rFonts w:ascii="Arial" w:hAnsi="Arial" w:cs="Arial"/>
          <w:sz w:val="22"/>
          <w:szCs w:val="22"/>
          <w:lang w:eastAsia="en-US"/>
        </w:rPr>
        <w:t>Pravilnik o načinu i uvjetima polaganja stručnog ispita odgojitelja i stručnih suradnika u dječjem vrtiću,</w:t>
      </w:r>
    </w:p>
    <w:p w14:paraId="63FB261B" w14:textId="77777777" w:rsidR="00CC49E6" w:rsidRPr="00D06669" w:rsidRDefault="00CC49E6">
      <w:pPr>
        <w:pStyle w:val="Odlomakpopisa"/>
        <w:numPr>
          <w:ilvl w:val="0"/>
          <w:numId w:val="2"/>
        </w:numPr>
        <w:jc w:val="both"/>
        <w:rPr>
          <w:rFonts w:ascii="Arial" w:hAnsi="Arial" w:cs="Arial"/>
          <w:sz w:val="22"/>
          <w:szCs w:val="22"/>
          <w:lang w:eastAsia="en-US"/>
        </w:rPr>
      </w:pPr>
      <w:r w:rsidRPr="00D06669">
        <w:rPr>
          <w:rFonts w:ascii="Arial" w:hAnsi="Arial" w:cs="Arial"/>
          <w:sz w:val="22"/>
          <w:szCs w:val="22"/>
          <w:lang w:eastAsia="en-US"/>
        </w:rPr>
        <w:t>Pravilnik o načinu i uvjetima napredovanja u struci i promicanju u položajima zvanja odgojitelja i stručnih suradnika u dječjim vrtićima,</w:t>
      </w:r>
    </w:p>
    <w:p w14:paraId="34F1D3A5" w14:textId="77777777" w:rsidR="00CC49E6" w:rsidRPr="00D06669" w:rsidRDefault="00CC49E6">
      <w:pPr>
        <w:pStyle w:val="Odlomakpopisa"/>
        <w:numPr>
          <w:ilvl w:val="0"/>
          <w:numId w:val="2"/>
        </w:numPr>
        <w:jc w:val="both"/>
        <w:rPr>
          <w:rFonts w:ascii="Arial" w:hAnsi="Arial" w:cs="Arial"/>
          <w:sz w:val="22"/>
          <w:szCs w:val="22"/>
          <w:lang w:eastAsia="en-US"/>
        </w:rPr>
      </w:pPr>
      <w:r w:rsidRPr="00D06669">
        <w:rPr>
          <w:rFonts w:ascii="Arial" w:hAnsi="Arial" w:cs="Arial"/>
          <w:sz w:val="22"/>
          <w:szCs w:val="22"/>
          <w:lang w:eastAsia="en-US"/>
        </w:rPr>
        <w:t>Pravilnik o načinu raspolaganja sredstvima državnog proračuna i mjerilima sufinanciranja programa predškolskog odgoja,</w:t>
      </w:r>
    </w:p>
    <w:p w14:paraId="3C5121C1" w14:textId="77777777" w:rsidR="00CC49E6" w:rsidRPr="00D06669" w:rsidRDefault="00CC49E6">
      <w:pPr>
        <w:pStyle w:val="Odlomakpopisa"/>
        <w:numPr>
          <w:ilvl w:val="0"/>
          <w:numId w:val="2"/>
        </w:numPr>
        <w:jc w:val="both"/>
        <w:rPr>
          <w:rFonts w:ascii="Arial" w:hAnsi="Arial" w:cs="Arial"/>
          <w:sz w:val="22"/>
          <w:szCs w:val="22"/>
          <w:lang w:eastAsia="en-US"/>
        </w:rPr>
      </w:pPr>
      <w:r w:rsidRPr="00D06669">
        <w:rPr>
          <w:rFonts w:ascii="Arial" w:hAnsi="Arial" w:cs="Arial"/>
          <w:sz w:val="22"/>
          <w:szCs w:val="22"/>
          <w:lang w:eastAsia="en-US"/>
        </w:rPr>
        <w:t xml:space="preserve">Pravilnik o obrascima i sadržaju pedagoške dokumentacije i evidencije o djeci u dječjem vrtiću, </w:t>
      </w:r>
    </w:p>
    <w:p w14:paraId="0F88C787" w14:textId="77777777" w:rsidR="00CC49E6" w:rsidRPr="00D06669" w:rsidRDefault="00CC49E6">
      <w:pPr>
        <w:pStyle w:val="Odlomakpopisa"/>
        <w:numPr>
          <w:ilvl w:val="0"/>
          <w:numId w:val="2"/>
        </w:numPr>
        <w:jc w:val="both"/>
        <w:rPr>
          <w:rFonts w:ascii="Arial" w:hAnsi="Arial" w:cs="Arial"/>
          <w:sz w:val="22"/>
          <w:szCs w:val="22"/>
          <w:lang w:eastAsia="en-US"/>
        </w:rPr>
      </w:pPr>
      <w:r w:rsidRPr="00D06669">
        <w:rPr>
          <w:rFonts w:ascii="Arial" w:hAnsi="Arial" w:cs="Arial"/>
          <w:sz w:val="22"/>
          <w:szCs w:val="22"/>
          <w:lang w:eastAsia="en-US"/>
        </w:rPr>
        <w:t>Pravilnik o obrascima zdravstvene dokumentacije djece predškolske dobi i evidencije u dječjem vrtiću,</w:t>
      </w:r>
    </w:p>
    <w:p w14:paraId="0D5B346D" w14:textId="77777777" w:rsidR="00CC49E6" w:rsidRPr="00D06669" w:rsidRDefault="00CC49E6">
      <w:pPr>
        <w:pStyle w:val="Odlomakpopisa"/>
        <w:numPr>
          <w:ilvl w:val="0"/>
          <w:numId w:val="2"/>
        </w:numPr>
        <w:jc w:val="both"/>
        <w:rPr>
          <w:rFonts w:ascii="Arial" w:hAnsi="Arial" w:cs="Arial"/>
          <w:sz w:val="22"/>
          <w:szCs w:val="22"/>
          <w:lang w:eastAsia="en-US"/>
        </w:rPr>
      </w:pPr>
      <w:r w:rsidRPr="00D06669">
        <w:rPr>
          <w:rFonts w:ascii="Arial" w:hAnsi="Arial" w:cs="Arial"/>
          <w:sz w:val="22"/>
          <w:szCs w:val="22"/>
          <w:lang w:eastAsia="en-US"/>
        </w:rPr>
        <w:t>Program zdravstvene zaštite djece, higijene i pravilne prehrane djece u dječjim vrtićima,</w:t>
      </w:r>
    </w:p>
    <w:p w14:paraId="7EF6FDC7" w14:textId="77777777" w:rsidR="00CC49E6" w:rsidRPr="00D06669" w:rsidRDefault="00CC49E6">
      <w:pPr>
        <w:pStyle w:val="Odlomakpopisa"/>
        <w:numPr>
          <w:ilvl w:val="0"/>
          <w:numId w:val="2"/>
        </w:numPr>
        <w:jc w:val="both"/>
        <w:rPr>
          <w:rFonts w:ascii="Arial" w:hAnsi="Arial" w:cs="Arial"/>
          <w:sz w:val="22"/>
          <w:szCs w:val="22"/>
          <w:lang w:eastAsia="en-US"/>
        </w:rPr>
      </w:pPr>
      <w:r w:rsidRPr="00D06669">
        <w:rPr>
          <w:rFonts w:ascii="Arial" w:hAnsi="Arial" w:cs="Arial"/>
          <w:sz w:val="22"/>
          <w:szCs w:val="22"/>
          <w:lang w:eastAsia="en-US"/>
        </w:rPr>
        <w:t>Zakon o hrani,</w:t>
      </w:r>
    </w:p>
    <w:p w14:paraId="6472C6BC" w14:textId="77777777" w:rsidR="00CC49E6" w:rsidRPr="00D06669" w:rsidRDefault="00CC49E6">
      <w:pPr>
        <w:pStyle w:val="Odlomakpopisa"/>
        <w:numPr>
          <w:ilvl w:val="0"/>
          <w:numId w:val="2"/>
        </w:numPr>
        <w:jc w:val="both"/>
        <w:rPr>
          <w:rFonts w:ascii="Arial" w:hAnsi="Arial" w:cs="Arial"/>
          <w:sz w:val="22"/>
          <w:szCs w:val="22"/>
          <w:lang w:eastAsia="en-US"/>
        </w:rPr>
      </w:pPr>
      <w:r w:rsidRPr="00D06669">
        <w:rPr>
          <w:rFonts w:ascii="Arial" w:hAnsi="Arial" w:cs="Arial"/>
          <w:sz w:val="22"/>
          <w:szCs w:val="22"/>
          <w:lang w:eastAsia="en-US"/>
        </w:rPr>
        <w:t>Zakon o zaštiti pučanstva od zaraznih bolesti,</w:t>
      </w:r>
    </w:p>
    <w:p w14:paraId="223EF57D" w14:textId="77777777" w:rsidR="00CC49E6" w:rsidRPr="00D06669" w:rsidRDefault="00CC49E6">
      <w:pPr>
        <w:pStyle w:val="Odlomakpopisa"/>
        <w:numPr>
          <w:ilvl w:val="0"/>
          <w:numId w:val="2"/>
        </w:numPr>
        <w:jc w:val="both"/>
        <w:rPr>
          <w:rFonts w:ascii="Arial" w:hAnsi="Arial" w:cs="Arial"/>
          <w:sz w:val="22"/>
          <w:szCs w:val="22"/>
          <w:lang w:eastAsia="en-US"/>
        </w:rPr>
      </w:pPr>
      <w:r w:rsidRPr="00D06669">
        <w:rPr>
          <w:rFonts w:ascii="Arial" w:hAnsi="Arial" w:cs="Arial"/>
          <w:sz w:val="22"/>
          <w:szCs w:val="22"/>
          <w:lang w:eastAsia="en-US"/>
        </w:rPr>
        <w:t>Zakon o higijeni hrane i mikrobiološkim kriterijima za hranu,</w:t>
      </w:r>
    </w:p>
    <w:p w14:paraId="645C720F" w14:textId="77777777" w:rsidR="00CC49E6" w:rsidRPr="00D06669" w:rsidRDefault="00CC49E6">
      <w:pPr>
        <w:pStyle w:val="Odlomakpopisa"/>
        <w:numPr>
          <w:ilvl w:val="0"/>
          <w:numId w:val="2"/>
        </w:numPr>
        <w:jc w:val="both"/>
        <w:rPr>
          <w:rFonts w:ascii="Arial" w:hAnsi="Arial" w:cs="Arial"/>
          <w:sz w:val="22"/>
          <w:szCs w:val="22"/>
          <w:lang w:eastAsia="en-US"/>
        </w:rPr>
      </w:pPr>
      <w:r w:rsidRPr="00D06669">
        <w:rPr>
          <w:rFonts w:ascii="Arial" w:hAnsi="Arial" w:cs="Arial"/>
          <w:sz w:val="22"/>
          <w:szCs w:val="22"/>
          <w:lang w:eastAsia="en-US"/>
        </w:rPr>
        <w:t>Statut Dječjeg vrtića Grdelin Buzet</w:t>
      </w:r>
    </w:p>
    <w:p w14:paraId="49908563" w14:textId="77777777" w:rsidR="00CC49E6" w:rsidRPr="00D06669" w:rsidRDefault="00CC49E6">
      <w:pPr>
        <w:pStyle w:val="Odlomakpopisa"/>
        <w:numPr>
          <w:ilvl w:val="0"/>
          <w:numId w:val="2"/>
        </w:numPr>
        <w:jc w:val="both"/>
        <w:rPr>
          <w:rFonts w:ascii="Arial" w:hAnsi="Arial" w:cs="Arial"/>
          <w:sz w:val="22"/>
          <w:szCs w:val="22"/>
          <w:lang w:eastAsia="en-US"/>
        </w:rPr>
      </w:pPr>
      <w:r w:rsidRPr="00D06669">
        <w:rPr>
          <w:rFonts w:ascii="Arial" w:hAnsi="Arial" w:cs="Arial"/>
          <w:sz w:val="22"/>
          <w:szCs w:val="22"/>
          <w:lang w:eastAsia="en-US"/>
        </w:rPr>
        <w:t>Zakon o zaštiti na radu</w:t>
      </w:r>
    </w:p>
    <w:p w14:paraId="4859FBEF" w14:textId="77777777" w:rsidR="00CC49E6" w:rsidRPr="00D06669" w:rsidRDefault="00CC49E6">
      <w:pPr>
        <w:pStyle w:val="Odlomakpopisa"/>
        <w:numPr>
          <w:ilvl w:val="0"/>
          <w:numId w:val="2"/>
        </w:numPr>
        <w:jc w:val="both"/>
        <w:rPr>
          <w:rFonts w:ascii="Arial" w:hAnsi="Arial" w:cs="Arial"/>
          <w:sz w:val="22"/>
          <w:szCs w:val="22"/>
          <w:lang w:eastAsia="en-US"/>
        </w:rPr>
      </w:pPr>
      <w:r w:rsidRPr="00D06669">
        <w:rPr>
          <w:rFonts w:ascii="Arial" w:hAnsi="Arial" w:cs="Arial"/>
          <w:sz w:val="22"/>
          <w:szCs w:val="22"/>
          <w:lang w:eastAsia="en-US"/>
        </w:rPr>
        <w:t>Zakon o zaštiti od požara</w:t>
      </w:r>
    </w:p>
    <w:p w14:paraId="3F22D8EA" w14:textId="77777777" w:rsidR="00CC49E6" w:rsidRPr="00D06669" w:rsidRDefault="00CC49E6">
      <w:pPr>
        <w:pStyle w:val="Odlomakpopisa"/>
        <w:numPr>
          <w:ilvl w:val="0"/>
          <w:numId w:val="2"/>
        </w:numPr>
        <w:jc w:val="both"/>
        <w:rPr>
          <w:rFonts w:ascii="Arial" w:hAnsi="Arial" w:cs="Arial"/>
          <w:sz w:val="22"/>
          <w:szCs w:val="22"/>
          <w:lang w:eastAsia="en-US"/>
        </w:rPr>
      </w:pPr>
      <w:r w:rsidRPr="00D06669">
        <w:rPr>
          <w:rFonts w:ascii="Arial" w:hAnsi="Arial" w:cs="Arial"/>
          <w:sz w:val="22"/>
          <w:szCs w:val="22"/>
          <w:lang w:eastAsia="en-US"/>
        </w:rPr>
        <w:t>Zakon o arhivskom gradivu i arhivima</w:t>
      </w:r>
    </w:p>
    <w:p w14:paraId="36E861B9" w14:textId="77777777" w:rsidR="00CC49E6" w:rsidRPr="00D06669" w:rsidRDefault="00CC49E6">
      <w:pPr>
        <w:pStyle w:val="Odlomakpopisa"/>
        <w:numPr>
          <w:ilvl w:val="0"/>
          <w:numId w:val="2"/>
        </w:numPr>
        <w:jc w:val="both"/>
        <w:rPr>
          <w:rFonts w:ascii="Arial" w:hAnsi="Arial" w:cs="Arial"/>
          <w:sz w:val="22"/>
          <w:szCs w:val="22"/>
          <w:lang w:eastAsia="en-US"/>
        </w:rPr>
      </w:pPr>
      <w:r w:rsidRPr="00D06669">
        <w:rPr>
          <w:rFonts w:ascii="Arial" w:hAnsi="Arial" w:cs="Arial"/>
          <w:sz w:val="22"/>
          <w:szCs w:val="22"/>
          <w:lang w:eastAsia="en-US"/>
        </w:rPr>
        <w:t>Zakon o pravu na pristup informacijama</w:t>
      </w:r>
    </w:p>
    <w:p w14:paraId="0BF9D272" w14:textId="77777777" w:rsidR="00CC49E6" w:rsidRPr="00D06669" w:rsidRDefault="00CC49E6">
      <w:pPr>
        <w:pStyle w:val="Odlomakpopisa"/>
        <w:numPr>
          <w:ilvl w:val="0"/>
          <w:numId w:val="2"/>
        </w:numPr>
        <w:jc w:val="both"/>
        <w:rPr>
          <w:rFonts w:ascii="Arial" w:hAnsi="Arial" w:cs="Arial"/>
          <w:sz w:val="22"/>
          <w:szCs w:val="22"/>
          <w:lang w:eastAsia="en-US"/>
        </w:rPr>
      </w:pPr>
      <w:r w:rsidRPr="00D06669">
        <w:rPr>
          <w:rFonts w:ascii="Arial" w:hAnsi="Arial" w:cs="Arial"/>
          <w:sz w:val="22"/>
          <w:szCs w:val="22"/>
          <w:lang w:eastAsia="en-US"/>
        </w:rPr>
        <w:t>Uredba o uredskom poslovanju</w:t>
      </w:r>
    </w:p>
    <w:p w14:paraId="0A0B29E5" w14:textId="77777777" w:rsidR="00CC49E6" w:rsidRPr="00D06669" w:rsidRDefault="00CC49E6">
      <w:pPr>
        <w:pStyle w:val="Odlomakpopisa"/>
        <w:numPr>
          <w:ilvl w:val="0"/>
          <w:numId w:val="2"/>
        </w:numPr>
        <w:jc w:val="both"/>
        <w:rPr>
          <w:rFonts w:ascii="Arial" w:hAnsi="Arial" w:cs="Arial"/>
          <w:sz w:val="22"/>
          <w:szCs w:val="22"/>
          <w:lang w:eastAsia="en-US"/>
        </w:rPr>
      </w:pPr>
      <w:r w:rsidRPr="00D06669">
        <w:rPr>
          <w:rFonts w:ascii="Arial" w:hAnsi="Arial" w:cs="Arial"/>
          <w:sz w:val="22"/>
          <w:szCs w:val="22"/>
          <w:lang w:eastAsia="en-US"/>
        </w:rPr>
        <w:t>Pravilnik o unutarnjem ustrojstvu i načinu rada</w:t>
      </w:r>
    </w:p>
    <w:p w14:paraId="6952FECB" w14:textId="77777777" w:rsidR="00CC49E6" w:rsidRPr="00D06669" w:rsidRDefault="00CC49E6">
      <w:pPr>
        <w:pStyle w:val="Odlomakpopisa"/>
        <w:numPr>
          <w:ilvl w:val="0"/>
          <w:numId w:val="2"/>
        </w:numPr>
        <w:jc w:val="both"/>
        <w:rPr>
          <w:rFonts w:ascii="Arial" w:hAnsi="Arial" w:cs="Arial"/>
          <w:sz w:val="22"/>
          <w:szCs w:val="22"/>
          <w:lang w:eastAsia="en-US"/>
        </w:rPr>
      </w:pPr>
      <w:r w:rsidRPr="00D06669">
        <w:rPr>
          <w:rFonts w:ascii="Arial" w:hAnsi="Arial" w:cs="Arial"/>
          <w:sz w:val="22"/>
          <w:szCs w:val="22"/>
          <w:lang w:eastAsia="en-US"/>
        </w:rPr>
        <w:t>Pravilnik o pravima i obvezama korisnika usluga u Dječjem vrtiću «Grdelin» Buzet</w:t>
      </w:r>
    </w:p>
    <w:p w14:paraId="3005B253" w14:textId="77777777" w:rsidR="00CC49E6" w:rsidRPr="00D06669" w:rsidRDefault="00CC49E6">
      <w:pPr>
        <w:pStyle w:val="Odlomakpopisa"/>
        <w:numPr>
          <w:ilvl w:val="0"/>
          <w:numId w:val="2"/>
        </w:numPr>
        <w:jc w:val="both"/>
        <w:rPr>
          <w:rFonts w:ascii="Arial" w:hAnsi="Arial" w:cs="Arial"/>
          <w:sz w:val="22"/>
          <w:szCs w:val="22"/>
          <w:lang w:eastAsia="en-US"/>
        </w:rPr>
      </w:pPr>
      <w:r w:rsidRPr="00D06669">
        <w:rPr>
          <w:rFonts w:ascii="Arial" w:hAnsi="Arial" w:cs="Arial"/>
          <w:sz w:val="22"/>
          <w:szCs w:val="22"/>
          <w:lang w:eastAsia="en-US"/>
        </w:rPr>
        <w:t>Pravilnik o radu</w:t>
      </w:r>
    </w:p>
    <w:p w14:paraId="6596E84D" w14:textId="77777777" w:rsidR="00CC49E6" w:rsidRPr="00D06669" w:rsidRDefault="00CC49E6">
      <w:pPr>
        <w:pStyle w:val="Odlomakpopisa"/>
        <w:numPr>
          <w:ilvl w:val="0"/>
          <w:numId w:val="2"/>
        </w:numPr>
        <w:jc w:val="both"/>
        <w:rPr>
          <w:rFonts w:ascii="Arial" w:hAnsi="Arial" w:cs="Arial"/>
          <w:sz w:val="22"/>
          <w:szCs w:val="22"/>
          <w:lang w:eastAsia="en-US"/>
        </w:rPr>
      </w:pPr>
      <w:r w:rsidRPr="00D06669">
        <w:rPr>
          <w:rFonts w:ascii="Arial" w:hAnsi="Arial" w:cs="Arial"/>
          <w:sz w:val="22"/>
          <w:szCs w:val="22"/>
          <w:lang w:eastAsia="en-US"/>
        </w:rPr>
        <w:t>Pravilnik o zaštiti na radu</w:t>
      </w:r>
    </w:p>
    <w:p w14:paraId="695ABD1E" w14:textId="77777777" w:rsidR="00CC49E6" w:rsidRPr="00D06669" w:rsidRDefault="00CC49E6">
      <w:pPr>
        <w:pStyle w:val="Odlomakpopisa"/>
        <w:numPr>
          <w:ilvl w:val="0"/>
          <w:numId w:val="2"/>
        </w:numPr>
        <w:jc w:val="both"/>
        <w:rPr>
          <w:rFonts w:ascii="Arial" w:hAnsi="Arial" w:cs="Arial"/>
          <w:sz w:val="22"/>
          <w:szCs w:val="22"/>
          <w:lang w:eastAsia="en-US"/>
        </w:rPr>
      </w:pPr>
      <w:r w:rsidRPr="00D06669">
        <w:rPr>
          <w:rFonts w:ascii="Arial" w:hAnsi="Arial" w:cs="Arial"/>
          <w:sz w:val="22"/>
          <w:szCs w:val="22"/>
          <w:lang w:eastAsia="en-US"/>
        </w:rPr>
        <w:t>Pravilnik o zaštiti od požara</w:t>
      </w:r>
    </w:p>
    <w:p w14:paraId="59161E5C" w14:textId="77777777" w:rsidR="00CC49E6" w:rsidRPr="00D06669" w:rsidRDefault="00CC49E6">
      <w:pPr>
        <w:pStyle w:val="Odlomakpopisa"/>
        <w:numPr>
          <w:ilvl w:val="0"/>
          <w:numId w:val="2"/>
        </w:numPr>
        <w:jc w:val="both"/>
        <w:rPr>
          <w:rFonts w:ascii="Arial" w:hAnsi="Arial" w:cs="Arial"/>
          <w:sz w:val="22"/>
          <w:szCs w:val="22"/>
          <w:lang w:eastAsia="en-US"/>
        </w:rPr>
      </w:pPr>
      <w:r w:rsidRPr="00D06669">
        <w:rPr>
          <w:rFonts w:ascii="Arial" w:hAnsi="Arial" w:cs="Arial"/>
          <w:sz w:val="22"/>
          <w:szCs w:val="22"/>
          <w:lang w:eastAsia="en-US"/>
        </w:rPr>
        <w:t>Pravilnik o zaštiti osobnih podataka</w:t>
      </w:r>
    </w:p>
    <w:p w14:paraId="40978FEE" w14:textId="77777777" w:rsidR="00CC49E6" w:rsidRPr="00D06669" w:rsidRDefault="00CC49E6">
      <w:pPr>
        <w:pStyle w:val="Odlomakpopisa"/>
        <w:numPr>
          <w:ilvl w:val="0"/>
          <w:numId w:val="2"/>
        </w:numPr>
        <w:jc w:val="both"/>
        <w:rPr>
          <w:rFonts w:ascii="Arial" w:hAnsi="Arial" w:cs="Arial"/>
          <w:sz w:val="22"/>
          <w:szCs w:val="22"/>
          <w:lang w:eastAsia="en-US"/>
        </w:rPr>
      </w:pPr>
      <w:r w:rsidRPr="00D06669">
        <w:rPr>
          <w:rFonts w:ascii="Arial" w:hAnsi="Arial" w:cs="Arial"/>
          <w:sz w:val="22"/>
          <w:szCs w:val="22"/>
          <w:lang w:eastAsia="en-US"/>
        </w:rPr>
        <w:t>Poslovnik o radu Upravnog vijeća</w:t>
      </w:r>
    </w:p>
    <w:p w14:paraId="11797581" w14:textId="77777777" w:rsidR="00CC49E6" w:rsidRPr="00D06669" w:rsidRDefault="00CC49E6">
      <w:pPr>
        <w:pStyle w:val="Odlomakpopisa"/>
        <w:numPr>
          <w:ilvl w:val="0"/>
          <w:numId w:val="2"/>
        </w:numPr>
        <w:jc w:val="both"/>
        <w:rPr>
          <w:rFonts w:ascii="Arial" w:hAnsi="Arial" w:cs="Arial"/>
          <w:sz w:val="22"/>
          <w:szCs w:val="22"/>
          <w:lang w:eastAsia="en-US"/>
        </w:rPr>
      </w:pPr>
      <w:r w:rsidRPr="00D06669">
        <w:rPr>
          <w:rFonts w:ascii="Arial" w:hAnsi="Arial" w:cs="Arial"/>
          <w:sz w:val="22"/>
          <w:szCs w:val="22"/>
          <w:lang w:eastAsia="en-US"/>
        </w:rPr>
        <w:t>Poslovnik o radu Odgojiteljskog vijeća</w:t>
      </w:r>
    </w:p>
    <w:p w14:paraId="7B9D99BF" w14:textId="77777777" w:rsidR="00CC49E6" w:rsidRPr="00D06669" w:rsidRDefault="00CC49E6">
      <w:pPr>
        <w:pStyle w:val="Odlomakpopisa"/>
        <w:numPr>
          <w:ilvl w:val="0"/>
          <w:numId w:val="2"/>
        </w:numPr>
        <w:jc w:val="both"/>
        <w:rPr>
          <w:rFonts w:ascii="Arial" w:hAnsi="Arial" w:cs="Arial"/>
          <w:sz w:val="22"/>
          <w:szCs w:val="22"/>
          <w:lang w:eastAsia="en-US"/>
        </w:rPr>
      </w:pPr>
      <w:r w:rsidRPr="00D06669">
        <w:rPr>
          <w:rFonts w:ascii="Arial" w:hAnsi="Arial" w:cs="Arial"/>
          <w:sz w:val="22"/>
          <w:szCs w:val="22"/>
          <w:lang w:eastAsia="en-US"/>
        </w:rPr>
        <w:t>Odluka o mjerilima naplate usluga korisnika usluga Dječjeg vrtića „Grdelin“ Buzet</w:t>
      </w:r>
    </w:p>
    <w:p w14:paraId="682023F4" w14:textId="77777777" w:rsidR="00CC49E6" w:rsidRPr="00D06669" w:rsidRDefault="00CC49E6" w:rsidP="00D06669">
      <w:pPr>
        <w:pStyle w:val="Odlomakpopisa"/>
        <w:ind w:left="720"/>
        <w:jc w:val="both"/>
        <w:rPr>
          <w:rFonts w:ascii="Arial" w:hAnsi="Arial" w:cs="Arial"/>
          <w:sz w:val="22"/>
          <w:szCs w:val="22"/>
          <w:lang w:eastAsia="en-US"/>
        </w:rPr>
      </w:pPr>
    </w:p>
    <w:p w14:paraId="6C8D5E93" w14:textId="30EBC9FC" w:rsidR="00CC49E6" w:rsidRPr="00D06669" w:rsidRDefault="00CC49E6" w:rsidP="00D06669">
      <w:pPr>
        <w:jc w:val="both"/>
        <w:rPr>
          <w:rFonts w:ascii="Arial" w:hAnsi="Arial" w:cs="Arial"/>
          <w:sz w:val="22"/>
          <w:szCs w:val="22"/>
          <w:lang w:eastAsia="en-US"/>
        </w:rPr>
      </w:pPr>
      <w:r w:rsidRPr="00D06669">
        <w:rPr>
          <w:rFonts w:ascii="Arial" w:hAnsi="Arial" w:cs="Arial"/>
          <w:b/>
          <w:bCs/>
          <w:sz w:val="22"/>
          <w:szCs w:val="22"/>
          <w:lang w:eastAsia="en-US"/>
        </w:rPr>
        <w:t>Cilj programa</w:t>
      </w:r>
      <w:r w:rsidRPr="00D06669">
        <w:rPr>
          <w:rFonts w:ascii="Arial" w:hAnsi="Arial" w:cs="Arial"/>
          <w:sz w:val="22"/>
          <w:szCs w:val="22"/>
          <w:lang w:eastAsia="en-US"/>
        </w:rPr>
        <w:t>: Osnovni cilj ovog programa je osiguranje materijalnih i financijskih uvjeta za obavljanje redovne djelatnosti vrtića, u skladu s obvezujućim zakonima i na temelju njih donesenim ostalim propisima. Cilj je povećati obuhvat djece rane i predškolske dobi  u programima predškolskog odgoja i obrazovanja; osigurati za to prostorno-materijalne i druge financijske uvjete (zapošljavanjem odgajatelja i drugih radnika) te omogućiti svoj djeci, čiji roditelji za to iskažu interes, uključivanje u neki od oblika institucionalnog preškolskog odgoja, uključujući i djecu s teškoćama u razvoju,  sve sukladno Zakonu i Državnom pedagoškom standardu. Omogućiti djeci psihofizički i emocionalni razvoj, poticati kreativnost, pozitivnu sliku o sebi, poticati radne navike, razvijati intelektualne sposobnosti te djeci s teškoćama osigurati pomoćnike u odgojno obrazovnom procesu.</w:t>
      </w:r>
    </w:p>
    <w:p w14:paraId="0672176E" w14:textId="77777777" w:rsidR="00CC49E6" w:rsidRPr="00D06669" w:rsidRDefault="00CC49E6" w:rsidP="00D06669">
      <w:pPr>
        <w:jc w:val="both"/>
        <w:rPr>
          <w:rFonts w:ascii="Arial" w:hAnsi="Arial" w:cs="Arial"/>
          <w:sz w:val="22"/>
          <w:szCs w:val="22"/>
          <w:lang w:eastAsia="en-US"/>
        </w:rPr>
      </w:pPr>
    </w:p>
    <w:p w14:paraId="61F98B56" w14:textId="77777777" w:rsidR="00CC49E6" w:rsidRPr="00D06669" w:rsidRDefault="00CC49E6" w:rsidP="00D06669">
      <w:pPr>
        <w:jc w:val="both"/>
        <w:rPr>
          <w:rFonts w:ascii="Arial" w:hAnsi="Arial" w:cs="Arial"/>
          <w:sz w:val="22"/>
          <w:szCs w:val="22"/>
          <w:lang w:eastAsia="en-US"/>
        </w:rPr>
      </w:pPr>
      <w:r w:rsidRPr="00D06669">
        <w:rPr>
          <w:rFonts w:ascii="Arial" w:hAnsi="Arial" w:cs="Arial"/>
          <w:b/>
          <w:bCs/>
          <w:sz w:val="22"/>
          <w:szCs w:val="22"/>
          <w:lang w:eastAsia="en-US"/>
        </w:rPr>
        <w:t>Pokazatelji rezultata</w:t>
      </w:r>
      <w:r w:rsidRPr="00D06669">
        <w:rPr>
          <w:rFonts w:ascii="Arial" w:hAnsi="Arial" w:cs="Arial"/>
          <w:sz w:val="22"/>
          <w:szCs w:val="22"/>
          <w:lang w:eastAsia="en-US"/>
        </w:rPr>
        <w:t xml:space="preserve">: </w:t>
      </w:r>
    </w:p>
    <w:p w14:paraId="3D633ACF" w14:textId="77777777" w:rsidR="00CC49E6" w:rsidRPr="00D06669" w:rsidRDefault="00CC49E6">
      <w:pPr>
        <w:pStyle w:val="Odlomakpopisa"/>
        <w:numPr>
          <w:ilvl w:val="0"/>
          <w:numId w:val="2"/>
        </w:numPr>
        <w:jc w:val="both"/>
        <w:rPr>
          <w:rFonts w:ascii="Arial" w:hAnsi="Arial" w:cs="Arial"/>
          <w:sz w:val="22"/>
          <w:szCs w:val="22"/>
          <w:lang w:eastAsia="en-US"/>
        </w:rPr>
      </w:pPr>
      <w:r w:rsidRPr="00D06669">
        <w:rPr>
          <w:rFonts w:ascii="Arial" w:hAnsi="Arial" w:cs="Arial"/>
          <w:sz w:val="22"/>
          <w:szCs w:val="22"/>
          <w:lang w:eastAsia="en-US"/>
        </w:rPr>
        <w:t>Broj djece uključenih u programe predškolskog odgoja po DPS-u,</w:t>
      </w:r>
    </w:p>
    <w:p w14:paraId="22D3E580" w14:textId="77777777" w:rsidR="00CC49E6" w:rsidRPr="00D06669" w:rsidRDefault="00CC49E6">
      <w:pPr>
        <w:pStyle w:val="Odlomakpopisa"/>
        <w:numPr>
          <w:ilvl w:val="0"/>
          <w:numId w:val="2"/>
        </w:numPr>
        <w:jc w:val="both"/>
        <w:rPr>
          <w:rFonts w:ascii="Arial" w:hAnsi="Arial" w:cs="Arial"/>
          <w:sz w:val="22"/>
          <w:szCs w:val="22"/>
          <w:lang w:eastAsia="en-US"/>
        </w:rPr>
      </w:pPr>
      <w:r w:rsidRPr="00D06669">
        <w:rPr>
          <w:rFonts w:ascii="Arial" w:hAnsi="Arial" w:cs="Arial"/>
          <w:sz w:val="22"/>
          <w:szCs w:val="22"/>
          <w:lang w:eastAsia="en-US"/>
        </w:rPr>
        <w:t>Broj skupina</w:t>
      </w:r>
    </w:p>
    <w:p w14:paraId="36183239" w14:textId="77777777" w:rsidR="00CC49E6" w:rsidRPr="00D06669" w:rsidRDefault="00CC49E6">
      <w:pPr>
        <w:pStyle w:val="Odlomakpopisa"/>
        <w:numPr>
          <w:ilvl w:val="0"/>
          <w:numId w:val="2"/>
        </w:numPr>
        <w:jc w:val="both"/>
        <w:rPr>
          <w:rFonts w:ascii="Arial" w:hAnsi="Arial" w:cs="Arial"/>
          <w:sz w:val="22"/>
          <w:szCs w:val="22"/>
          <w:lang w:eastAsia="en-US"/>
        </w:rPr>
      </w:pPr>
      <w:r w:rsidRPr="00D06669">
        <w:rPr>
          <w:rFonts w:ascii="Arial" w:hAnsi="Arial" w:cs="Arial"/>
          <w:sz w:val="22"/>
          <w:szCs w:val="22"/>
          <w:lang w:eastAsia="en-US"/>
        </w:rPr>
        <w:t>Broj  djece u predškoli,</w:t>
      </w:r>
    </w:p>
    <w:p w14:paraId="594B7C90" w14:textId="77777777" w:rsidR="00CC49E6" w:rsidRPr="00D06669" w:rsidRDefault="00CC49E6">
      <w:pPr>
        <w:pStyle w:val="Odlomakpopisa"/>
        <w:numPr>
          <w:ilvl w:val="0"/>
          <w:numId w:val="2"/>
        </w:numPr>
        <w:jc w:val="both"/>
        <w:rPr>
          <w:rFonts w:ascii="Arial" w:hAnsi="Arial" w:cs="Arial"/>
          <w:sz w:val="22"/>
          <w:szCs w:val="22"/>
          <w:lang w:eastAsia="en-US"/>
        </w:rPr>
      </w:pPr>
      <w:r w:rsidRPr="00D06669">
        <w:rPr>
          <w:rFonts w:ascii="Arial" w:hAnsi="Arial" w:cs="Arial"/>
          <w:sz w:val="22"/>
          <w:szCs w:val="22"/>
          <w:lang w:eastAsia="en-US"/>
        </w:rPr>
        <w:lastRenderedPageBreak/>
        <w:t>Broj djece s teškoćama u razvoju odnosno provođenje programa inkluzije djece s TUR-om,</w:t>
      </w:r>
    </w:p>
    <w:p w14:paraId="3FF68192" w14:textId="77777777" w:rsidR="00CC49E6" w:rsidRPr="00D06669" w:rsidRDefault="00CC49E6">
      <w:pPr>
        <w:pStyle w:val="Odlomakpopisa"/>
        <w:numPr>
          <w:ilvl w:val="0"/>
          <w:numId w:val="2"/>
        </w:numPr>
        <w:jc w:val="both"/>
        <w:rPr>
          <w:rFonts w:ascii="Arial" w:hAnsi="Arial" w:cs="Arial"/>
          <w:sz w:val="22"/>
          <w:szCs w:val="22"/>
          <w:lang w:eastAsia="en-US"/>
        </w:rPr>
      </w:pPr>
      <w:r w:rsidRPr="00D06669">
        <w:rPr>
          <w:rFonts w:ascii="Arial" w:hAnsi="Arial" w:cs="Arial"/>
          <w:sz w:val="22"/>
          <w:szCs w:val="22"/>
          <w:lang w:eastAsia="en-US"/>
        </w:rPr>
        <w:t>Broj i struktura zaposlenika,</w:t>
      </w:r>
    </w:p>
    <w:p w14:paraId="6ED58F09" w14:textId="77777777" w:rsidR="00CC49E6" w:rsidRPr="00D06669" w:rsidRDefault="00CC49E6">
      <w:pPr>
        <w:pStyle w:val="Odlomakpopisa"/>
        <w:numPr>
          <w:ilvl w:val="0"/>
          <w:numId w:val="2"/>
        </w:numPr>
        <w:jc w:val="both"/>
        <w:rPr>
          <w:rFonts w:ascii="Arial" w:hAnsi="Arial" w:cs="Arial"/>
          <w:sz w:val="22"/>
          <w:szCs w:val="22"/>
          <w:lang w:eastAsia="en-US"/>
        </w:rPr>
      </w:pPr>
      <w:r w:rsidRPr="00D06669">
        <w:rPr>
          <w:rFonts w:ascii="Arial" w:hAnsi="Arial" w:cs="Arial"/>
          <w:sz w:val="22"/>
          <w:szCs w:val="22"/>
          <w:lang w:eastAsia="en-US"/>
        </w:rPr>
        <w:t>Broj prijavljenih/odobrenih projektnih prijedloga</w:t>
      </w:r>
    </w:p>
    <w:p w14:paraId="11DD33AC" w14:textId="77777777" w:rsidR="00CC49E6" w:rsidRPr="00D06669" w:rsidRDefault="00CC49E6">
      <w:pPr>
        <w:pStyle w:val="Odlomakpopisa"/>
        <w:numPr>
          <w:ilvl w:val="0"/>
          <w:numId w:val="2"/>
        </w:numPr>
        <w:jc w:val="both"/>
        <w:rPr>
          <w:rFonts w:ascii="Arial" w:hAnsi="Arial" w:cs="Arial"/>
          <w:sz w:val="22"/>
          <w:szCs w:val="22"/>
          <w:lang w:eastAsia="en-US"/>
        </w:rPr>
      </w:pPr>
      <w:r w:rsidRPr="00D06669">
        <w:rPr>
          <w:rFonts w:ascii="Arial" w:hAnsi="Arial" w:cs="Arial"/>
          <w:sz w:val="22"/>
          <w:szCs w:val="22"/>
          <w:lang w:eastAsia="en-US"/>
        </w:rPr>
        <w:t xml:space="preserve">Pružanje podrške roditeljstvu kroz provođenje radionica za roditelje „Rastimo zajedno“ </w:t>
      </w:r>
    </w:p>
    <w:p w14:paraId="6E141A6F" w14:textId="77777777" w:rsidR="00CC49E6" w:rsidRPr="00D06669" w:rsidRDefault="00CC49E6">
      <w:pPr>
        <w:pStyle w:val="Odlomakpopisa"/>
        <w:numPr>
          <w:ilvl w:val="0"/>
          <w:numId w:val="2"/>
        </w:numPr>
        <w:jc w:val="both"/>
        <w:rPr>
          <w:rFonts w:ascii="Arial" w:hAnsi="Arial" w:cs="Arial"/>
          <w:sz w:val="22"/>
          <w:szCs w:val="22"/>
          <w:lang w:eastAsia="en-US"/>
        </w:rPr>
      </w:pPr>
      <w:r w:rsidRPr="00D06669">
        <w:rPr>
          <w:rFonts w:ascii="Arial" w:hAnsi="Arial" w:cs="Arial"/>
          <w:sz w:val="22"/>
          <w:szCs w:val="22"/>
          <w:lang w:eastAsia="en-US"/>
        </w:rPr>
        <w:t>Sudjelovanje u programu Eko škole/vrtića</w:t>
      </w:r>
    </w:p>
    <w:p w14:paraId="14470312" w14:textId="77777777" w:rsidR="00CC49E6" w:rsidRPr="00D06669" w:rsidRDefault="00CC49E6">
      <w:pPr>
        <w:pStyle w:val="Odlomakpopisa"/>
        <w:numPr>
          <w:ilvl w:val="0"/>
          <w:numId w:val="2"/>
        </w:numPr>
        <w:jc w:val="both"/>
        <w:rPr>
          <w:rFonts w:ascii="Arial" w:hAnsi="Arial" w:cs="Arial"/>
          <w:sz w:val="22"/>
          <w:szCs w:val="22"/>
          <w:lang w:eastAsia="en-US"/>
        </w:rPr>
      </w:pPr>
      <w:r w:rsidRPr="00D06669">
        <w:rPr>
          <w:rFonts w:ascii="Arial" w:hAnsi="Arial" w:cs="Arial"/>
          <w:sz w:val="22"/>
          <w:szCs w:val="22"/>
          <w:lang w:eastAsia="en-US"/>
        </w:rPr>
        <w:t>Kontinuirano stručno usavršavanje odgojitelja i stručnih suradnika,</w:t>
      </w:r>
    </w:p>
    <w:p w14:paraId="034D8F00" w14:textId="77777777" w:rsidR="00CC49E6" w:rsidRPr="00D06669" w:rsidRDefault="00CC49E6">
      <w:pPr>
        <w:pStyle w:val="Odlomakpopisa"/>
        <w:numPr>
          <w:ilvl w:val="0"/>
          <w:numId w:val="2"/>
        </w:numPr>
        <w:jc w:val="both"/>
        <w:rPr>
          <w:rFonts w:ascii="Arial" w:hAnsi="Arial" w:cs="Arial"/>
          <w:sz w:val="22"/>
          <w:szCs w:val="22"/>
          <w:lang w:eastAsia="en-US"/>
        </w:rPr>
      </w:pPr>
      <w:r w:rsidRPr="00D06669">
        <w:rPr>
          <w:rFonts w:ascii="Arial" w:hAnsi="Arial" w:cs="Arial"/>
          <w:sz w:val="22"/>
          <w:szCs w:val="22"/>
          <w:lang w:eastAsia="en-US"/>
        </w:rPr>
        <w:t>Održavanje radionice engleskog jezika</w:t>
      </w:r>
    </w:p>
    <w:p w14:paraId="5173B516" w14:textId="77777777" w:rsidR="00CC49E6" w:rsidRPr="00D06669" w:rsidRDefault="00CC49E6">
      <w:pPr>
        <w:pStyle w:val="Odlomakpopisa"/>
        <w:numPr>
          <w:ilvl w:val="0"/>
          <w:numId w:val="2"/>
        </w:numPr>
        <w:jc w:val="both"/>
        <w:rPr>
          <w:rFonts w:ascii="Arial" w:hAnsi="Arial" w:cs="Arial"/>
          <w:sz w:val="22"/>
          <w:szCs w:val="22"/>
          <w:lang w:eastAsia="en-US"/>
        </w:rPr>
      </w:pPr>
      <w:r w:rsidRPr="00D06669">
        <w:rPr>
          <w:rFonts w:ascii="Arial" w:hAnsi="Arial" w:cs="Arial"/>
          <w:sz w:val="22"/>
          <w:szCs w:val="22"/>
          <w:lang w:eastAsia="en-US"/>
        </w:rPr>
        <w:t>Primjena  HACCAP-a</w:t>
      </w:r>
    </w:p>
    <w:p w14:paraId="5EF6EEC6" w14:textId="77777777" w:rsidR="00CC49E6" w:rsidRPr="00D06669" w:rsidRDefault="00CC49E6" w:rsidP="00D06669">
      <w:pPr>
        <w:jc w:val="both"/>
        <w:rPr>
          <w:rFonts w:ascii="Arial" w:hAnsi="Arial" w:cs="Arial"/>
          <w:b/>
          <w:bCs/>
          <w:sz w:val="22"/>
          <w:szCs w:val="22"/>
          <w:lang w:eastAsia="en-US"/>
        </w:rPr>
      </w:pPr>
    </w:p>
    <w:p w14:paraId="42331458" w14:textId="77777777" w:rsidR="00CC49E6" w:rsidRPr="00D06669" w:rsidRDefault="00CC49E6" w:rsidP="00D06669">
      <w:pPr>
        <w:rPr>
          <w:rFonts w:ascii="Arial" w:hAnsi="Arial" w:cs="Arial"/>
          <w:sz w:val="22"/>
          <w:szCs w:val="22"/>
          <w:lang w:eastAsia="en-US"/>
        </w:rPr>
      </w:pPr>
      <w:r w:rsidRPr="00D06669">
        <w:rPr>
          <w:rFonts w:ascii="Arial" w:hAnsi="Arial" w:cs="Arial"/>
          <w:b/>
          <w:bCs/>
          <w:sz w:val="22"/>
          <w:szCs w:val="22"/>
          <w:lang w:eastAsia="en-US"/>
        </w:rPr>
        <w:t>Usklađenost programa s dokumentima dugoročnog razvoja</w:t>
      </w:r>
      <w:r w:rsidRPr="00D06669">
        <w:rPr>
          <w:rFonts w:ascii="Arial" w:hAnsi="Arial" w:cs="Arial"/>
          <w:sz w:val="22"/>
          <w:szCs w:val="22"/>
          <w:lang w:eastAsia="en-US"/>
        </w:rPr>
        <w:t>: Provedbeni program Grada Buzeta za razdoblje od 2021. do 2025. godine, cilj: unapređenje kvalitete života, mjera : poboljšanje uvjeta i kvaliteta usluga odgoja i obrazovanja na svim razinama.</w:t>
      </w:r>
    </w:p>
    <w:p w14:paraId="3CA05BD2" w14:textId="77777777" w:rsidR="00CC49E6" w:rsidRPr="00D06669" w:rsidRDefault="00CC49E6" w:rsidP="00D06669">
      <w:pPr>
        <w:jc w:val="both"/>
        <w:rPr>
          <w:rFonts w:ascii="Arial" w:hAnsi="Arial" w:cs="Arial"/>
          <w:sz w:val="22"/>
          <w:szCs w:val="22"/>
          <w:lang w:eastAsia="en-US"/>
        </w:rPr>
      </w:pPr>
    </w:p>
    <w:p w14:paraId="6EEF57AF" w14:textId="77777777" w:rsidR="00CC49E6" w:rsidRPr="00D06669" w:rsidRDefault="00CC49E6" w:rsidP="00D06669">
      <w:pPr>
        <w:jc w:val="both"/>
        <w:rPr>
          <w:rFonts w:ascii="Arial" w:hAnsi="Arial" w:cs="Arial"/>
          <w:sz w:val="22"/>
          <w:szCs w:val="22"/>
          <w:lang w:eastAsia="en-US"/>
        </w:rPr>
      </w:pPr>
      <w:r w:rsidRPr="00D06669">
        <w:rPr>
          <w:rFonts w:ascii="Arial" w:hAnsi="Arial" w:cs="Arial"/>
          <w:b/>
          <w:bCs/>
          <w:sz w:val="22"/>
          <w:szCs w:val="22"/>
          <w:lang w:eastAsia="en-US"/>
        </w:rPr>
        <w:t>Sredstva za realizaciju programa</w:t>
      </w:r>
      <w:r w:rsidRPr="00D06669">
        <w:rPr>
          <w:rFonts w:ascii="Arial" w:hAnsi="Arial" w:cs="Arial"/>
          <w:sz w:val="22"/>
          <w:szCs w:val="22"/>
          <w:lang w:eastAsia="en-US"/>
        </w:rPr>
        <w:t>: osigurana su u iznosu 1.029.146,00 eura kroz slijedeće aktivnosti: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2"/>
        <w:gridCol w:w="4132"/>
        <w:gridCol w:w="3038"/>
      </w:tblGrid>
      <w:tr w:rsidR="00CC49E6" w:rsidRPr="00D06669" w14:paraId="0DACA3C7" w14:textId="77777777" w:rsidTr="00DE1EE9">
        <w:tc>
          <w:tcPr>
            <w:tcW w:w="6024" w:type="dxa"/>
            <w:gridSpan w:val="2"/>
            <w:shd w:val="clear" w:color="auto" w:fill="auto"/>
          </w:tcPr>
          <w:p w14:paraId="00740E91" w14:textId="526CF949" w:rsidR="00CC49E6" w:rsidRPr="00D06669" w:rsidRDefault="00CC49E6" w:rsidP="00D06669">
            <w:pPr>
              <w:rPr>
                <w:rFonts w:ascii="Arial" w:hAnsi="Arial" w:cs="Arial"/>
                <w:sz w:val="22"/>
                <w:szCs w:val="22"/>
                <w:lang w:eastAsia="en-US"/>
              </w:rPr>
            </w:pPr>
            <w:r w:rsidRPr="00D06669">
              <w:rPr>
                <w:rFonts w:ascii="Arial" w:hAnsi="Arial" w:cs="Arial"/>
                <w:sz w:val="22"/>
                <w:szCs w:val="22"/>
                <w:lang w:eastAsia="en-US"/>
              </w:rPr>
              <w:t>PROGRAM 1012</w:t>
            </w:r>
            <w:r w:rsidR="00B279B6" w:rsidRPr="00D06669">
              <w:rPr>
                <w:rFonts w:ascii="Arial" w:hAnsi="Arial" w:cs="Arial"/>
                <w:sz w:val="22"/>
                <w:szCs w:val="22"/>
                <w:lang w:eastAsia="en-US"/>
              </w:rPr>
              <w:t xml:space="preserve">: </w:t>
            </w:r>
            <w:r w:rsidRPr="00D06669">
              <w:rPr>
                <w:rFonts w:ascii="Arial" w:hAnsi="Arial" w:cs="Arial"/>
                <w:sz w:val="22"/>
                <w:szCs w:val="22"/>
                <w:lang w:eastAsia="en-US"/>
              </w:rPr>
              <w:t>PREDŠKOLSKI ODGOJ</w:t>
            </w:r>
          </w:p>
        </w:tc>
        <w:tc>
          <w:tcPr>
            <w:tcW w:w="3038" w:type="dxa"/>
            <w:shd w:val="clear" w:color="auto" w:fill="auto"/>
          </w:tcPr>
          <w:p w14:paraId="0B4FC105" w14:textId="6F83C28B" w:rsidR="00CC49E6" w:rsidRPr="00D06669" w:rsidRDefault="00CC49E6" w:rsidP="00D06669">
            <w:pPr>
              <w:jc w:val="center"/>
              <w:rPr>
                <w:rFonts w:ascii="Arial" w:hAnsi="Arial" w:cs="Arial"/>
                <w:sz w:val="22"/>
                <w:szCs w:val="22"/>
                <w:lang w:eastAsia="en-US"/>
              </w:rPr>
            </w:pPr>
            <w:r w:rsidRPr="00D06669">
              <w:rPr>
                <w:rFonts w:ascii="Arial" w:hAnsi="Arial" w:cs="Arial"/>
                <w:sz w:val="22"/>
                <w:szCs w:val="22"/>
                <w:lang w:eastAsia="en-US"/>
              </w:rPr>
              <w:t>PLANIRANO</w:t>
            </w:r>
            <w:r w:rsidR="00B279B6" w:rsidRPr="00D06669">
              <w:rPr>
                <w:rFonts w:ascii="Arial" w:hAnsi="Arial" w:cs="Arial"/>
                <w:sz w:val="22"/>
                <w:szCs w:val="22"/>
                <w:lang w:eastAsia="en-US"/>
              </w:rPr>
              <w:t xml:space="preserve"> </w:t>
            </w:r>
            <w:r w:rsidRPr="00D06669">
              <w:rPr>
                <w:rFonts w:ascii="Arial" w:hAnsi="Arial" w:cs="Arial"/>
                <w:sz w:val="22"/>
                <w:szCs w:val="22"/>
                <w:lang w:eastAsia="en-US"/>
              </w:rPr>
              <w:t>eura</w:t>
            </w:r>
          </w:p>
        </w:tc>
      </w:tr>
      <w:tr w:rsidR="00CC49E6" w:rsidRPr="00D06669" w14:paraId="2A7F04DE" w14:textId="77777777" w:rsidTr="00DE1EE9">
        <w:tc>
          <w:tcPr>
            <w:tcW w:w="1892" w:type="dxa"/>
            <w:shd w:val="clear" w:color="auto" w:fill="auto"/>
          </w:tcPr>
          <w:p w14:paraId="3313BD4B" w14:textId="77777777" w:rsidR="00CC49E6" w:rsidRPr="00D06669" w:rsidRDefault="00CC49E6" w:rsidP="00D06669">
            <w:pPr>
              <w:rPr>
                <w:rFonts w:ascii="Arial" w:hAnsi="Arial" w:cs="Arial"/>
                <w:sz w:val="22"/>
                <w:szCs w:val="22"/>
                <w:lang w:eastAsia="en-US"/>
              </w:rPr>
            </w:pPr>
            <w:r w:rsidRPr="00D06669">
              <w:rPr>
                <w:rFonts w:ascii="Arial" w:hAnsi="Arial" w:cs="Arial"/>
                <w:sz w:val="22"/>
                <w:szCs w:val="22"/>
                <w:lang w:eastAsia="en-US"/>
              </w:rPr>
              <w:t>31</w:t>
            </w:r>
          </w:p>
        </w:tc>
        <w:tc>
          <w:tcPr>
            <w:tcW w:w="4132" w:type="dxa"/>
            <w:shd w:val="clear" w:color="auto" w:fill="auto"/>
          </w:tcPr>
          <w:p w14:paraId="1751C256" w14:textId="77777777" w:rsidR="00CC49E6" w:rsidRPr="00D06669" w:rsidRDefault="00CC49E6" w:rsidP="00D06669">
            <w:pPr>
              <w:rPr>
                <w:rFonts w:ascii="Arial" w:hAnsi="Arial" w:cs="Arial"/>
                <w:sz w:val="22"/>
                <w:szCs w:val="22"/>
                <w:lang w:eastAsia="en-US"/>
              </w:rPr>
            </w:pPr>
            <w:r w:rsidRPr="00D06669">
              <w:rPr>
                <w:rFonts w:ascii="Arial" w:hAnsi="Arial" w:cs="Arial"/>
                <w:sz w:val="22"/>
                <w:szCs w:val="22"/>
                <w:lang w:eastAsia="en-US"/>
              </w:rPr>
              <w:t>Rashodi za zaposlene</w:t>
            </w:r>
          </w:p>
        </w:tc>
        <w:tc>
          <w:tcPr>
            <w:tcW w:w="3038" w:type="dxa"/>
            <w:shd w:val="clear" w:color="auto" w:fill="auto"/>
          </w:tcPr>
          <w:p w14:paraId="369919C9" w14:textId="77777777" w:rsidR="00CC49E6" w:rsidRPr="00D06669" w:rsidRDefault="00CC49E6" w:rsidP="00D06669">
            <w:pPr>
              <w:jc w:val="right"/>
              <w:rPr>
                <w:rFonts w:ascii="Arial" w:hAnsi="Arial" w:cs="Arial"/>
                <w:sz w:val="22"/>
                <w:szCs w:val="22"/>
                <w:lang w:eastAsia="en-US"/>
              </w:rPr>
            </w:pPr>
            <w:r w:rsidRPr="00D06669">
              <w:rPr>
                <w:rFonts w:ascii="Arial" w:hAnsi="Arial" w:cs="Arial"/>
                <w:sz w:val="22"/>
                <w:szCs w:val="22"/>
                <w:lang w:eastAsia="en-US"/>
              </w:rPr>
              <w:t>679.847,00</w:t>
            </w:r>
          </w:p>
        </w:tc>
      </w:tr>
      <w:tr w:rsidR="00CC49E6" w:rsidRPr="00D06669" w14:paraId="1EBD2F08" w14:textId="77777777" w:rsidTr="00DE1EE9">
        <w:tc>
          <w:tcPr>
            <w:tcW w:w="1892" w:type="dxa"/>
            <w:shd w:val="clear" w:color="auto" w:fill="auto"/>
          </w:tcPr>
          <w:p w14:paraId="65EA921C" w14:textId="77777777" w:rsidR="00CC49E6" w:rsidRPr="00D06669" w:rsidRDefault="00CC49E6" w:rsidP="00D06669">
            <w:pPr>
              <w:rPr>
                <w:rFonts w:ascii="Arial" w:hAnsi="Arial" w:cs="Arial"/>
                <w:sz w:val="22"/>
                <w:szCs w:val="22"/>
                <w:lang w:eastAsia="en-US"/>
              </w:rPr>
            </w:pPr>
            <w:r w:rsidRPr="00D06669">
              <w:rPr>
                <w:rFonts w:ascii="Arial" w:hAnsi="Arial" w:cs="Arial"/>
                <w:sz w:val="22"/>
                <w:szCs w:val="22"/>
                <w:lang w:eastAsia="en-US"/>
              </w:rPr>
              <w:t>32</w:t>
            </w:r>
          </w:p>
        </w:tc>
        <w:tc>
          <w:tcPr>
            <w:tcW w:w="4132" w:type="dxa"/>
            <w:shd w:val="clear" w:color="auto" w:fill="auto"/>
          </w:tcPr>
          <w:p w14:paraId="72F437BA" w14:textId="77777777" w:rsidR="00CC49E6" w:rsidRPr="00D06669" w:rsidRDefault="00CC49E6" w:rsidP="00D06669">
            <w:pPr>
              <w:rPr>
                <w:rFonts w:ascii="Arial" w:hAnsi="Arial" w:cs="Arial"/>
                <w:sz w:val="22"/>
                <w:szCs w:val="22"/>
                <w:lang w:eastAsia="en-US"/>
              </w:rPr>
            </w:pPr>
            <w:r w:rsidRPr="00D06669">
              <w:rPr>
                <w:rFonts w:ascii="Arial" w:hAnsi="Arial" w:cs="Arial"/>
                <w:sz w:val="22"/>
                <w:szCs w:val="22"/>
                <w:lang w:eastAsia="en-US"/>
              </w:rPr>
              <w:t>Materijalni rashodi</w:t>
            </w:r>
          </w:p>
        </w:tc>
        <w:tc>
          <w:tcPr>
            <w:tcW w:w="3038" w:type="dxa"/>
            <w:shd w:val="clear" w:color="auto" w:fill="auto"/>
          </w:tcPr>
          <w:p w14:paraId="1E0AC891" w14:textId="77777777" w:rsidR="00CC49E6" w:rsidRPr="00D06669" w:rsidRDefault="00CC49E6" w:rsidP="00D06669">
            <w:pPr>
              <w:jc w:val="right"/>
              <w:rPr>
                <w:rFonts w:ascii="Arial" w:hAnsi="Arial" w:cs="Arial"/>
                <w:sz w:val="22"/>
                <w:szCs w:val="22"/>
                <w:lang w:eastAsia="en-US"/>
              </w:rPr>
            </w:pPr>
            <w:r w:rsidRPr="00D06669">
              <w:rPr>
                <w:rFonts w:ascii="Arial" w:hAnsi="Arial" w:cs="Arial"/>
                <w:sz w:val="22"/>
                <w:szCs w:val="22"/>
                <w:lang w:eastAsia="en-US"/>
              </w:rPr>
              <w:t>261.775,00</w:t>
            </w:r>
          </w:p>
        </w:tc>
      </w:tr>
      <w:tr w:rsidR="00CC49E6" w:rsidRPr="00D06669" w14:paraId="6594640B" w14:textId="77777777" w:rsidTr="00DE1EE9">
        <w:tc>
          <w:tcPr>
            <w:tcW w:w="1892" w:type="dxa"/>
            <w:shd w:val="clear" w:color="auto" w:fill="auto"/>
          </w:tcPr>
          <w:p w14:paraId="5AC1FCE7" w14:textId="77777777" w:rsidR="00CC49E6" w:rsidRPr="00D06669" w:rsidRDefault="00CC49E6" w:rsidP="00D06669">
            <w:pPr>
              <w:rPr>
                <w:rFonts w:ascii="Arial" w:hAnsi="Arial" w:cs="Arial"/>
                <w:sz w:val="22"/>
                <w:szCs w:val="22"/>
                <w:lang w:eastAsia="en-US"/>
              </w:rPr>
            </w:pPr>
            <w:r w:rsidRPr="00D06669">
              <w:rPr>
                <w:rFonts w:ascii="Arial" w:hAnsi="Arial" w:cs="Arial"/>
                <w:sz w:val="22"/>
                <w:szCs w:val="22"/>
                <w:lang w:eastAsia="en-US"/>
              </w:rPr>
              <w:t>34</w:t>
            </w:r>
          </w:p>
        </w:tc>
        <w:tc>
          <w:tcPr>
            <w:tcW w:w="4132" w:type="dxa"/>
            <w:shd w:val="clear" w:color="auto" w:fill="auto"/>
          </w:tcPr>
          <w:p w14:paraId="5F101032" w14:textId="77777777" w:rsidR="00CC49E6" w:rsidRPr="00D06669" w:rsidRDefault="00CC49E6" w:rsidP="00D06669">
            <w:pPr>
              <w:rPr>
                <w:rFonts w:ascii="Arial" w:hAnsi="Arial" w:cs="Arial"/>
                <w:sz w:val="22"/>
                <w:szCs w:val="22"/>
                <w:lang w:eastAsia="en-US"/>
              </w:rPr>
            </w:pPr>
            <w:r w:rsidRPr="00D06669">
              <w:rPr>
                <w:rFonts w:ascii="Arial" w:hAnsi="Arial" w:cs="Arial"/>
                <w:sz w:val="22"/>
                <w:szCs w:val="22"/>
                <w:lang w:eastAsia="en-US"/>
              </w:rPr>
              <w:t>Financijske usluge</w:t>
            </w:r>
          </w:p>
        </w:tc>
        <w:tc>
          <w:tcPr>
            <w:tcW w:w="3038" w:type="dxa"/>
            <w:shd w:val="clear" w:color="auto" w:fill="auto"/>
          </w:tcPr>
          <w:p w14:paraId="064A25AF" w14:textId="77777777" w:rsidR="00CC49E6" w:rsidRPr="00D06669" w:rsidRDefault="00CC49E6" w:rsidP="00D06669">
            <w:pPr>
              <w:jc w:val="right"/>
              <w:rPr>
                <w:rFonts w:ascii="Arial" w:hAnsi="Arial" w:cs="Arial"/>
                <w:sz w:val="22"/>
                <w:szCs w:val="22"/>
                <w:lang w:eastAsia="en-US"/>
              </w:rPr>
            </w:pPr>
            <w:r w:rsidRPr="00D06669">
              <w:rPr>
                <w:rFonts w:ascii="Arial" w:hAnsi="Arial" w:cs="Arial"/>
                <w:sz w:val="22"/>
                <w:szCs w:val="22"/>
                <w:lang w:eastAsia="en-US"/>
              </w:rPr>
              <w:t>531,00</w:t>
            </w:r>
          </w:p>
        </w:tc>
      </w:tr>
      <w:tr w:rsidR="00CC49E6" w:rsidRPr="00D06669" w14:paraId="52AF9FD4" w14:textId="77777777" w:rsidTr="00DE1EE9">
        <w:tc>
          <w:tcPr>
            <w:tcW w:w="1892" w:type="dxa"/>
            <w:shd w:val="clear" w:color="auto" w:fill="auto"/>
          </w:tcPr>
          <w:p w14:paraId="08CEE00D" w14:textId="77777777" w:rsidR="00CC49E6" w:rsidRPr="00D06669" w:rsidRDefault="00CC49E6" w:rsidP="00D06669">
            <w:pPr>
              <w:rPr>
                <w:rFonts w:ascii="Arial" w:hAnsi="Arial" w:cs="Arial"/>
                <w:sz w:val="22"/>
                <w:szCs w:val="22"/>
                <w:lang w:eastAsia="en-US"/>
              </w:rPr>
            </w:pPr>
            <w:r w:rsidRPr="00D06669">
              <w:rPr>
                <w:rFonts w:ascii="Arial" w:hAnsi="Arial" w:cs="Arial"/>
                <w:sz w:val="22"/>
                <w:szCs w:val="22"/>
                <w:lang w:eastAsia="en-US"/>
              </w:rPr>
              <w:t>4</w:t>
            </w:r>
          </w:p>
        </w:tc>
        <w:tc>
          <w:tcPr>
            <w:tcW w:w="4132" w:type="dxa"/>
            <w:shd w:val="clear" w:color="auto" w:fill="auto"/>
          </w:tcPr>
          <w:p w14:paraId="03761557" w14:textId="77777777" w:rsidR="00CC49E6" w:rsidRPr="00D06669" w:rsidRDefault="00CC49E6" w:rsidP="00D06669">
            <w:pPr>
              <w:rPr>
                <w:rFonts w:ascii="Arial" w:hAnsi="Arial" w:cs="Arial"/>
                <w:sz w:val="22"/>
                <w:szCs w:val="22"/>
                <w:lang w:eastAsia="en-US"/>
              </w:rPr>
            </w:pPr>
            <w:r w:rsidRPr="00D06669">
              <w:rPr>
                <w:rFonts w:ascii="Arial" w:hAnsi="Arial" w:cs="Arial"/>
                <w:sz w:val="22"/>
                <w:szCs w:val="22"/>
                <w:lang w:eastAsia="en-US"/>
              </w:rPr>
              <w:t>Investicijska ulaganja</w:t>
            </w:r>
          </w:p>
        </w:tc>
        <w:tc>
          <w:tcPr>
            <w:tcW w:w="3038" w:type="dxa"/>
            <w:shd w:val="clear" w:color="auto" w:fill="auto"/>
          </w:tcPr>
          <w:p w14:paraId="641D4A13" w14:textId="77777777" w:rsidR="00CC49E6" w:rsidRPr="00D06669" w:rsidRDefault="00CC49E6" w:rsidP="00D06669">
            <w:pPr>
              <w:jc w:val="right"/>
              <w:rPr>
                <w:rFonts w:ascii="Arial" w:hAnsi="Arial" w:cs="Arial"/>
                <w:sz w:val="22"/>
                <w:szCs w:val="22"/>
                <w:lang w:eastAsia="en-US"/>
              </w:rPr>
            </w:pPr>
            <w:r w:rsidRPr="00D06669">
              <w:rPr>
                <w:rFonts w:ascii="Arial" w:hAnsi="Arial" w:cs="Arial"/>
                <w:sz w:val="22"/>
                <w:szCs w:val="22"/>
                <w:lang w:eastAsia="en-US"/>
              </w:rPr>
              <w:t>2.389,00</w:t>
            </w:r>
          </w:p>
        </w:tc>
      </w:tr>
      <w:tr w:rsidR="00CC49E6" w:rsidRPr="00D06669" w14:paraId="0887F153" w14:textId="77777777" w:rsidTr="00DE1EE9">
        <w:tc>
          <w:tcPr>
            <w:tcW w:w="6024" w:type="dxa"/>
            <w:gridSpan w:val="2"/>
            <w:shd w:val="clear" w:color="auto" w:fill="auto"/>
          </w:tcPr>
          <w:p w14:paraId="36937B8E" w14:textId="77777777" w:rsidR="00CC49E6" w:rsidRPr="00D06669" w:rsidRDefault="00CC49E6" w:rsidP="00D06669">
            <w:pPr>
              <w:rPr>
                <w:rFonts w:ascii="Arial" w:hAnsi="Arial" w:cs="Arial"/>
                <w:sz w:val="22"/>
                <w:szCs w:val="22"/>
                <w:lang w:eastAsia="en-US"/>
              </w:rPr>
            </w:pPr>
            <w:r w:rsidRPr="00D06669">
              <w:rPr>
                <w:rFonts w:ascii="Arial" w:hAnsi="Arial" w:cs="Arial"/>
                <w:sz w:val="22"/>
                <w:szCs w:val="22"/>
                <w:lang w:eastAsia="en-US"/>
              </w:rPr>
              <w:t>Ukupno</w:t>
            </w:r>
          </w:p>
        </w:tc>
        <w:tc>
          <w:tcPr>
            <w:tcW w:w="3038" w:type="dxa"/>
            <w:shd w:val="clear" w:color="auto" w:fill="auto"/>
          </w:tcPr>
          <w:p w14:paraId="52F7D3DF" w14:textId="77777777" w:rsidR="00CC49E6" w:rsidRPr="00D06669" w:rsidRDefault="00CC49E6" w:rsidP="00D06669">
            <w:pPr>
              <w:jc w:val="right"/>
              <w:rPr>
                <w:rFonts w:ascii="Arial" w:hAnsi="Arial" w:cs="Arial"/>
                <w:sz w:val="22"/>
                <w:szCs w:val="22"/>
                <w:lang w:eastAsia="en-US"/>
              </w:rPr>
            </w:pPr>
            <w:r w:rsidRPr="00D06669">
              <w:rPr>
                <w:rFonts w:ascii="Arial" w:hAnsi="Arial" w:cs="Arial"/>
                <w:sz w:val="22"/>
                <w:szCs w:val="22"/>
                <w:lang w:eastAsia="en-US"/>
              </w:rPr>
              <w:t>1.029.146,00</w:t>
            </w:r>
          </w:p>
        </w:tc>
      </w:tr>
    </w:tbl>
    <w:p w14:paraId="6241B26D" w14:textId="77777777" w:rsidR="00CC49E6" w:rsidRPr="00D06669" w:rsidRDefault="00CC49E6" w:rsidP="00D06669">
      <w:pPr>
        <w:rPr>
          <w:rFonts w:ascii="Arial" w:hAnsi="Arial" w:cs="Arial"/>
          <w:sz w:val="22"/>
          <w:szCs w:val="22"/>
          <w:lang w:eastAsia="en-US"/>
        </w:rPr>
      </w:pPr>
    </w:p>
    <w:p w14:paraId="0D66DF0F" w14:textId="2CCB52D2" w:rsidR="00CC49E6" w:rsidRPr="00D06669" w:rsidRDefault="00CC49E6" w:rsidP="00D06669">
      <w:pPr>
        <w:jc w:val="both"/>
        <w:rPr>
          <w:rFonts w:ascii="Arial" w:hAnsi="Arial" w:cs="Arial"/>
          <w:sz w:val="22"/>
          <w:szCs w:val="22"/>
          <w:lang w:eastAsia="en-US"/>
        </w:rPr>
      </w:pPr>
      <w:r w:rsidRPr="00D06669">
        <w:rPr>
          <w:rFonts w:ascii="Arial" w:hAnsi="Arial" w:cs="Arial"/>
          <w:sz w:val="22"/>
          <w:szCs w:val="22"/>
          <w:lang w:eastAsia="en-US"/>
        </w:rPr>
        <w:t>U radnom odnosu je 43 radnica od toga 26 odgajateljica (dvije koriste rodiljni dopust), 3 pomoćnice djeci s teškoćama, 7 spremačica (jedna je na rodiljnom dopustu), 3 kuharice i po jedna ravnateljica, pedagoginja, zdravstvena voditeljica i računovođa. Osim zdravstvene voditeljice i dvije pomoćnice djeci s teškoćama u razvoju koje su zaposlene na pola radnog vremena, ostale djelatnice su zaposlene na puno radno vrijeme. U narednom razdoblju planira se zapošljavanje domara na pola radnog vremena.</w:t>
      </w:r>
    </w:p>
    <w:p w14:paraId="3E8805A9" w14:textId="77777777" w:rsidR="00CC49E6" w:rsidRPr="00D06669" w:rsidRDefault="00CC49E6" w:rsidP="00D06669">
      <w:pPr>
        <w:jc w:val="both"/>
        <w:rPr>
          <w:rFonts w:ascii="Arial" w:hAnsi="Arial" w:cs="Arial"/>
          <w:sz w:val="22"/>
          <w:szCs w:val="22"/>
          <w:lang w:eastAsia="en-US"/>
        </w:rPr>
      </w:pPr>
    </w:p>
    <w:p w14:paraId="034DFB9D" w14:textId="77777777" w:rsidR="00CC49E6" w:rsidRPr="00D06669" w:rsidRDefault="00CC49E6" w:rsidP="00D06669">
      <w:pPr>
        <w:shd w:val="clear" w:color="auto" w:fill="D9D9D9"/>
        <w:jc w:val="both"/>
        <w:rPr>
          <w:rFonts w:ascii="Arial" w:eastAsiaTheme="minorHAnsi" w:hAnsi="Arial" w:cs="Arial"/>
          <w:b/>
          <w:bCs/>
          <w:sz w:val="22"/>
          <w:szCs w:val="22"/>
          <w:lang w:eastAsia="en-US"/>
        </w:rPr>
      </w:pPr>
      <w:r w:rsidRPr="00D06669">
        <w:rPr>
          <w:rFonts w:ascii="Arial" w:eastAsiaTheme="minorHAnsi" w:hAnsi="Arial" w:cs="Arial"/>
          <w:b/>
          <w:bCs/>
          <w:sz w:val="22"/>
          <w:szCs w:val="22"/>
          <w:lang w:eastAsia="en-US"/>
        </w:rPr>
        <w:t>Aktivnost: REDOVITI PROGRAMI VRTIĆA I JASLICA</w:t>
      </w:r>
    </w:p>
    <w:p w14:paraId="49E6FBD0" w14:textId="77777777" w:rsidR="00CC49E6" w:rsidRPr="00D06669" w:rsidRDefault="00CC49E6" w:rsidP="00D06669">
      <w:pPr>
        <w:jc w:val="both"/>
        <w:rPr>
          <w:rFonts w:ascii="Arial" w:hAnsi="Arial" w:cs="Arial"/>
          <w:sz w:val="22"/>
          <w:szCs w:val="22"/>
          <w:lang w:eastAsia="en-US"/>
        </w:rPr>
      </w:pPr>
      <w:r w:rsidRPr="00D06669">
        <w:rPr>
          <w:rFonts w:ascii="Arial" w:hAnsi="Arial" w:cs="Arial"/>
          <w:sz w:val="22"/>
          <w:szCs w:val="22"/>
          <w:lang w:eastAsia="en-US"/>
        </w:rPr>
        <w:t>Redoviti program se provodi u svim skupinama našeg vrtića kao cjelodnevni program. U svim odgojnim skupinama odgojno obrazovni rad se temelji na Zakonu o predškolskom odgoju i obrazovanju i podzakonskim aktima, te na Nacionalnom kurikulumu za rani i predškolski odgoj i obrazovanje i prilagođen je razvojnim potrebama djece, te socijalnim, ekonomskim, kulturnim i drugim potrebama obitelji djece polaznika vrtića i sredine u kojoj živimo.</w:t>
      </w:r>
    </w:p>
    <w:p w14:paraId="3D5732AE" w14:textId="77777777" w:rsidR="00CC49E6" w:rsidRPr="00D06669" w:rsidRDefault="00CC49E6" w:rsidP="00D06669">
      <w:pPr>
        <w:jc w:val="both"/>
        <w:rPr>
          <w:rFonts w:ascii="Arial" w:hAnsi="Arial" w:cs="Arial"/>
          <w:sz w:val="22"/>
          <w:szCs w:val="22"/>
          <w:lang w:eastAsia="en-US"/>
        </w:rPr>
      </w:pPr>
      <w:r w:rsidRPr="00D06669">
        <w:rPr>
          <w:rFonts w:ascii="Arial" w:hAnsi="Arial" w:cs="Arial"/>
          <w:sz w:val="22"/>
          <w:szCs w:val="22"/>
          <w:lang w:eastAsia="en-US"/>
        </w:rPr>
        <w:t>Redovna djelatnost financira se iz proračuna Grada Buzeta i vlastitih sredstava.</w:t>
      </w:r>
    </w:p>
    <w:p w14:paraId="55400810" w14:textId="77777777" w:rsidR="00CC49E6" w:rsidRPr="00D06669" w:rsidRDefault="00CC49E6" w:rsidP="00D06669">
      <w:pPr>
        <w:rPr>
          <w:rFonts w:ascii="Arial" w:hAnsi="Arial" w:cs="Arial"/>
          <w:b/>
          <w:bCs/>
          <w:sz w:val="22"/>
          <w:szCs w:val="22"/>
          <w:lang w:eastAsia="en-US"/>
        </w:rPr>
      </w:pPr>
      <w:r w:rsidRPr="00D06669">
        <w:rPr>
          <w:rFonts w:ascii="Arial" w:hAnsi="Arial" w:cs="Arial"/>
          <w:b/>
          <w:bCs/>
          <w:sz w:val="22"/>
          <w:szCs w:val="22"/>
          <w:lang w:eastAsia="en-US"/>
        </w:rPr>
        <w:t xml:space="preserve">Program predškole </w:t>
      </w:r>
    </w:p>
    <w:p w14:paraId="14823943" w14:textId="77777777" w:rsidR="00CC49E6" w:rsidRPr="00D06669" w:rsidRDefault="00CC49E6" w:rsidP="00D06669">
      <w:pPr>
        <w:autoSpaceDE w:val="0"/>
        <w:autoSpaceDN w:val="0"/>
        <w:adjustRightInd w:val="0"/>
        <w:jc w:val="both"/>
        <w:rPr>
          <w:rFonts w:ascii="Arial" w:hAnsi="Arial" w:cs="Arial"/>
          <w:sz w:val="22"/>
          <w:szCs w:val="22"/>
          <w:lang w:eastAsia="en-US"/>
        </w:rPr>
      </w:pPr>
      <w:r w:rsidRPr="00D06669">
        <w:rPr>
          <w:rFonts w:ascii="Arial" w:hAnsi="Arial" w:cs="Arial"/>
          <w:sz w:val="22"/>
          <w:szCs w:val="22"/>
          <w:lang w:eastAsia="en-US"/>
        </w:rPr>
        <w:t xml:space="preserve">Program predškole jednim dijelom sufinancira Ministarstvo znanosti i obrazovanja dok se ostatak rashoda podmiruje iz sredstava proračuna Grada Buzeta i vlastitih sredstava. Program Predškole u ustanovi nije organiziran u zasebnim skupinama već su djeca, koja su školski obveznici, uključena u redovne programe vrtića. Troje djece izrazilo je želju pohađanja Predškole van redovitog programa dolazeći 3 puta tjedno. Vrijeme provedbe programa predškole predviđeno je tijekom pedagoške godine zaključno do kraja svibnja, sveukupno u trajanju od najmanje 250 sati. </w:t>
      </w:r>
    </w:p>
    <w:p w14:paraId="62DB84F2" w14:textId="77777777" w:rsidR="00CC49E6" w:rsidRPr="00D06669" w:rsidRDefault="00CC49E6" w:rsidP="00D06669">
      <w:pPr>
        <w:rPr>
          <w:rFonts w:ascii="Arial" w:hAnsi="Arial" w:cs="Arial"/>
          <w:b/>
          <w:bCs/>
          <w:sz w:val="22"/>
          <w:szCs w:val="22"/>
          <w:lang w:eastAsia="en-US"/>
        </w:rPr>
      </w:pPr>
      <w:r w:rsidRPr="00D06669">
        <w:rPr>
          <w:rFonts w:ascii="Arial" w:hAnsi="Arial" w:cs="Arial"/>
          <w:b/>
          <w:bCs/>
          <w:sz w:val="22"/>
          <w:szCs w:val="22"/>
          <w:lang w:eastAsia="en-US"/>
        </w:rPr>
        <w:t>Inkluzija djece s teškoćama u razvoju</w:t>
      </w:r>
    </w:p>
    <w:p w14:paraId="1A882E4E" w14:textId="77777777" w:rsidR="00CC49E6" w:rsidRPr="00D06669" w:rsidRDefault="00CC49E6" w:rsidP="00D06669">
      <w:pPr>
        <w:jc w:val="both"/>
        <w:rPr>
          <w:rFonts w:ascii="Arial" w:hAnsi="Arial" w:cs="Arial"/>
          <w:sz w:val="22"/>
          <w:szCs w:val="22"/>
          <w:lang w:eastAsia="en-US"/>
        </w:rPr>
      </w:pPr>
      <w:r w:rsidRPr="00D06669">
        <w:rPr>
          <w:rFonts w:ascii="Arial" w:hAnsi="Arial" w:cs="Arial"/>
          <w:sz w:val="22"/>
          <w:szCs w:val="22"/>
          <w:lang w:eastAsia="en-US"/>
        </w:rPr>
        <w:t>Djeca s teškoćama u razvoju uključena su u redoviti program 4 sata dnevno uz stručnu pomoć asistenata. Odgojiteljice i stručna služba uključuju djecu s teškoćama u sve aktivnosti i projekte kako bi se osjećali ravnopravnima s ostalom djecom.</w:t>
      </w:r>
    </w:p>
    <w:p w14:paraId="75651982" w14:textId="77777777" w:rsidR="00CC49E6" w:rsidRPr="00D06669" w:rsidRDefault="00CC49E6" w:rsidP="00D06669">
      <w:pPr>
        <w:autoSpaceDE w:val="0"/>
        <w:autoSpaceDN w:val="0"/>
        <w:adjustRightInd w:val="0"/>
        <w:jc w:val="both"/>
        <w:rPr>
          <w:rFonts w:ascii="Arial" w:hAnsi="Arial" w:cs="Arial"/>
          <w:sz w:val="22"/>
          <w:szCs w:val="22"/>
          <w:lang w:eastAsia="en-US"/>
        </w:rPr>
      </w:pPr>
      <w:r w:rsidRPr="00D06669">
        <w:rPr>
          <w:rFonts w:ascii="Arial" w:hAnsi="Arial" w:cs="Arial"/>
          <w:sz w:val="22"/>
          <w:szCs w:val="22"/>
          <w:lang w:eastAsia="en-US"/>
        </w:rPr>
        <w:t>U odgojne skupine uključena su djeca s lakšim i težim teškoćama u razvoju čiji se rast, razvoj i napredovanje kontinuirano prate. Roditeljima se pruža pomoć i podrška te ih se upućuje na tretman i savjetovanje kod stručnjaka edukacijsko-rehabilitacijskog tipa, kliničkog psihologa, psihoterapeuta, fizioterapeuta i dr., ovisno o stupnju i vrsti teškoće djeteta.</w:t>
      </w:r>
    </w:p>
    <w:p w14:paraId="429092C0" w14:textId="77777777" w:rsidR="00CC49E6" w:rsidRPr="00D06669" w:rsidRDefault="00CC49E6" w:rsidP="00D06669">
      <w:pPr>
        <w:rPr>
          <w:rFonts w:ascii="Arial" w:hAnsi="Arial" w:cs="Arial"/>
          <w:b/>
          <w:bCs/>
          <w:sz w:val="22"/>
          <w:szCs w:val="22"/>
          <w:lang w:eastAsia="en-US"/>
        </w:rPr>
      </w:pPr>
      <w:r w:rsidRPr="00D06669">
        <w:rPr>
          <w:rFonts w:ascii="Arial" w:hAnsi="Arial" w:cs="Arial"/>
          <w:b/>
          <w:bCs/>
          <w:sz w:val="22"/>
          <w:szCs w:val="22"/>
          <w:lang w:eastAsia="en-US"/>
        </w:rPr>
        <w:t>Zavičajna nastava</w:t>
      </w:r>
    </w:p>
    <w:p w14:paraId="3F5AB9C6" w14:textId="77777777" w:rsidR="00CC49E6" w:rsidRPr="00D06669" w:rsidRDefault="00CC49E6" w:rsidP="00D06669">
      <w:pPr>
        <w:autoSpaceDE w:val="0"/>
        <w:autoSpaceDN w:val="0"/>
        <w:adjustRightInd w:val="0"/>
        <w:jc w:val="both"/>
        <w:rPr>
          <w:rFonts w:ascii="Arial" w:hAnsi="Arial" w:cs="Arial"/>
          <w:sz w:val="22"/>
          <w:szCs w:val="22"/>
          <w:lang w:eastAsia="en-US"/>
        </w:rPr>
      </w:pPr>
      <w:r w:rsidRPr="00D06669">
        <w:rPr>
          <w:rFonts w:ascii="Arial" w:hAnsi="Arial" w:cs="Arial"/>
          <w:sz w:val="22"/>
          <w:szCs w:val="22"/>
          <w:lang w:eastAsia="en-US"/>
        </w:rPr>
        <w:t xml:space="preserve">Važan zadatak odgojno-obrazovnoga rada je očuvanje kulturne baštine odnosno njegovanje kulturnih i tradicijskih vrijednosti našega kraja koje su poticaj u pedagoškom radu s djecom </w:t>
      </w:r>
      <w:r w:rsidRPr="00D06669">
        <w:rPr>
          <w:rFonts w:ascii="Arial" w:hAnsi="Arial" w:cs="Arial"/>
          <w:sz w:val="22"/>
          <w:szCs w:val="22"/>
          <w:lang w:eastAsia="en-US"/>
        </w:rPr>
        <w:lastRenderedPageBreak/>
        <w:t>predškolskoga uzrasta i aktivno sudjelovanje u projektu Istarske županije – Institucionalizacija zavičajnosti u predškolske ustanove Istarske županije – Regione Istriana. U radu će odgojitelji i stručni suradnici pronalaziti što učinkovitije strategije kojima će djeci približiti komunikaciju i interakciju s baštinom i kulturom. Pritom će od iznimne važnosti biti suradnja s roditeljima i lokalnom zajednicom koji će nam omogućiti sudjelovanje u manifestacijama i običajima Buzeštine te približiti određene elemente zavičajne baštine.</w:t>
      </w:r>
    </w:p>
    <w:p w14:paraId="1695BB99" w14:textId="77777777" w:rsidR="00CC49E6" w:rsidRPr="00D06669" w:rsidRDefault="00CC49E6" w:rsidP="00D06669">
      <w:pPr>
        <w:jc w:val="both"/>
        <w:rPr>
          <w:rFonts w:ascii="Arial" w:hAnsi="Arial" w:cs="Arial"/>
          <w:sz w:val="22"/>
          <w:szCs w:val="22"/>
          <w:lang w:eastAsia="en-US"/>
        </w:rPr>
      </w:pPr>
      <w:r w:rsidRPr="00D06669">
        <w:rPr>
          <w:rFonts w:ascii="Arial" w:hAnsi="Arial" w:cs="Arial"/>
          <w:sz w:val="22"/>
          <w:szCs w:val="22"/>
          <w:lang w:eastAsia="en-US"/>
        </w:rPr>
        <w:t xml:space="preserve">Aktivnost zavičajne nastave provodi se u starijim odgojnim skupinama Cvjetići „Kako su naši nonići jeli i živeli“. Kroz godinu prateći interese djece zajedno s djecom istražit će se tradicijski običaji našeg kraja kroz hranu, igre, obiteljske običaje i ples. No, naglasak će biti na tradicionalnim jelima.  Upoznavat će i istraživati  namirnice od kojih su naši nonići i none mijesili tjestenine i poslastice, ali i kuhali zdrave obroke poput istarske maneštre. </w:t>
      </w:r>
    </w:p>
    <w:p w14:paraId="094A87D2" w14:textId="77777777" w:rsidR="00CC49E6" w:rsidRPr="00D06669" w:rsidRDefault="00CC49E6" w:rsidP="00D06669">
      <w:pPr>
        <w:autoSpaceDE w:val="0"/>
        <w:autoSpaceDN w:val="0"/>
        <w:adjustRightInd w:val="0"/>
        <w:jc w:val="both"/>
        <w:rPr>
          <w:rFonts w:ascii="Arial" w:hAnsi="Arial" w:cs="Arial"/>
          <w:sz w:val="22"/>
          <w:szCs w:val="22"/>
          <w:lang w:eastAsia="en-US"/>
        </w:rPr>
      </w:pPr>
    </w:p>
    <w:p w14:paraId="0B492F5A" w14:textId="77777777" w:rsidR="00CC49E6" w:rsidRPr="00D06669" w:rsidRDefault="00CC49E6" w:rsidP="00D06669">
      <w:pPr>
        <w:shd w:val="clear" w:color="auto" w:fill="D9D9D9"/>
        <w:jc w:val="both"/>
        <w:rPr>
          <w:rFonts w:ascii="Arial" w:eastAsiaTheme="minorHAnsi" w:hAnsi="Arial" w:cs="Arial"/>
          <w:b/>
          <w:bCs/>
          <w:sz w:val="22"/>
          <w:szCs w:val="22"/>
          <w:lang w:eastAsia="en-US"/>
        </w:rPr>
      </w:pPr>
      <w:r w:rsidRPr="00D06669">
        <w:rPr>
          <w:rFonts w:ascii="Arial" w:eastAsiaTheme="minorHAnsi" w:hAnsi="Arial" w:cs="Arial"/>
          <w:b/>
          <w:bCs/>
          <w:sz w:val="22"/>
          <w:szCs w:val="22"/>
          <w:lang w:eastAsia="en-US"/>
        </w:rPr>
        <w:t>Aktivnost: OSTALE POTREBE – PREDŠKOLSKI DOGOJ</w:t>
      </w:r>
    </w:p>
    <w:p w14:paraId="4AC04D97" w14:textId="77777777" w:rsidR="00CC49E6" w:rsidRPr="00D06669" w:rsidRDefault="00CC49E6" w:rsidP="00D06669">
      <w:pPr>
        <w:jc w:val="both"/>
        <w:rPr>
          <w:rFonts w:ascii="Arial" w:hAnsi="Arial" w:cs="Arial"/>
          <w:sz w:val="22"/>
          <w:szCs w:val="22"/>
          <w:lang w:eastAsia="en-US"/>
        </w:rPr>
      </w:pPr>
      <w:r w:rsidRPr="00D06669">
        <w:rPr>
          <w:rFonts w:ascii="Arial" w:hAnsi="Arial" w:cs="Arial"/>
          <w:sz w:val="22"/>
          <w:szCs w:val="22"/>
          <w:lang w:eastAsia="en-US"/>
        </w:rPr>
        <w:t>Sredstvima u iznosu od 1.659,00 eura podmiruje se trošak najma zemljišta kako bi se osigurao dovoljan prostor okoliša vrtića po djetetu sukladno Državnom pedagoškom standardu.</w:t>
      </w:r>
    </w:p>
    <w:p w14:paraId="4E6D695B" w14:textId="77777777" w:rsidR="00CC49E6" w:rsidRPr="00D06669" w:rsidRDefault="00CC49E6" w:rsidP="00D06669">
      <w:pPr>
        <w:jc w:val="both"/>
        <w:rPr>
          <w:rFonts w:ascii="Arial" w:hAnsi="Arial" w:cs="Arial"/>
          <w:sz w:val="22"/>
          <w:szCs w:val="22"/>
          <w:lang w:eastAsia="en-US"/>
        </w:rPr>
      </w:pPr>
    </w:p>
    <w:p w14:paraId="566F972F" w14:textId="77777777" w:rsidR="00CC49E6" w:rsidRPr="00D06669" w:rsidRDefault="00CC49E6" w:rsidP="00D06669">
      <w:pPr>
        <w:shd w:val="clear" w:color="auto" w:fill="D9D9D9"/>
        <w:jc w:val="both"/>
        <w:rPr>
          <w:rFonts w:ascii="Arial" w:hAnsi="Arial" w:cs="Arial"/>
          <w:b/>
          <w:bCs/>
          <w:sz w:val="22"/>
          <w:szCs w:val="22"/>
        </w:rPr>
      </w:pPr>
      <w:r w:rsidRPr="00D06669">
        <w:rPr>
          <w:rFonts w:ascii="Arial" w:eastAsiaTheme="minorHAnsi" w:hAnsi="Arial" w:cs="Arial"/>
          <w:b/>
          <w:bCs/>
          <w:sz w:val="22"/>
          <w:szCs w:val="22"/>
          <w:lang w:eastAsia="en-US"/>
        </w:rPr>
        <w:t>Kapitalni projekt K101202</w:t>
      </w:r>
      <w:r w:rsidRPr="00D06669">
        <w:rPr>
          <w:rFonts w:ascii="Arial" w:eastAsiaTheme="minorHAnsi" w:hAnsi="Arial" w:cs="Arial"/>
          <w:sz w:val="22"/>
          <w:szCs w:val="22"/>
          <w:lang w:eastAsia="en-US"/>
        </w:rPr>
        <w:t xml:space="preserve">: </w:t>
      </w:r>
      <w:r w:rsidRPr="00D06669">
        <w:rPr>
          <w:rFonts w:ascii="Arial" w:eastAsiaTheme="minorHAnsi" w:hAnsi="Arial" w:cs="Arial"/>
          <w:b/>
          <w:bCs/>
          <w:sz w:val="22"/>
          <w:szCs w:val="22"/>
          <w:lang w:eastAsia="en-US"/>
        </w:rPr>
        <w:t xml:space="preserve">INVESTICIJSKA ULAGANJA </w:t>
      </w:r>
    </w:p>
    <w:p w14:paraId="4D465218" w14:textId="77777777" w:rsidR="00CC49E6" w:rsidRPr="00D06669" w:rsidRDefault="00CC49E6" w:rsidP="00D06669">
      <w:pPr>
        <w:jc w:val="both"/>
        <w:rPr>
          <w:rFonts w:ascii="Arial" w:hAnsi="Arial" w:cs="Arial"/>
          <w:sz w:val="22"/>
          <w:szCs w:val="22"/>
          <w:lang w:eastAsia="en-US"/>
        </w:rPr>
      </w:pPr>
      <w:r w:rsidRPr="00D06669">
        <w:rPr>
          <w:rFonts w:ascii="Arial" w:hAnsi="Arial" w:cs="Arial"/>
          <w:sz w:val="22"/>
          <w:szCs w:val="22"/>
          <w:lang w:eastAsia="en-US"/>
        </w:rPr>
        <w:t>Zgrada vrtića prostire se na 2141 m² te dvorišnog prostora 3301 m². Nadograđeni dio vrtića ima 857 m² u kojem, od travnja 2021. godine,  borave 4 jasličke skupine.  Nakon nadogradnje zgrade u budućem razdoblju potrebno je još urediti praonu, dvorište, kuhinju i plinsku stanicu.</w:t>
      </w:r>
    </w:p>
    <w:p w14:paraId="1DC84819" w14:textId="77777777" w:rsidR="00CC49E6" w:rsidRPr="00D06669" w:rsidRDefault="00CC49E6" w:rsidP="00D06669">
      <w:pPr>
        <w:rPr>
          <w:rFonts w:ascii="Arial" w:hAnsi="Arial" w:cs="Arial"/>
          <w:sz w:val="22"/>
          <w:szCs w:val="22"/>
          <w:lang w:eastAsia="en-US"/>
        </w:rPr>
      </w:pPr>
      <w:r w:rsidRPr="00D06669">
        <w:rPr>
          <w:rFonts w:ascii="Arial" w:hAnsi="Arial" w:cs="Arial"/>
          <w:sz w:val="22"/>
          <w:szCs w:val="22"/>
          <w:lang w:eastAsia="en-US"/>
        </w:rPr>
        <w:t>Planirana investicija za 2023. godinu je ugradnja solarnih panela, kupnja kosilice te zamjena dotrajalih klima uređaja.</w:t>
      </w:r>
    </w:p>
    <w:p w14:paraId="6F38E13A" w14:textId="0942742F" w:rsidR="00061253" w:rsidRPr="00D06669" w:rsidRDefault="00061253" w:rsidP="00D06669">
      <w:pPr>
        <w:rPr>
          <w:rFonts w:ascii="Arial" w:hAnsi="Arial" w:cs="Arial"/>
          <w:b/>
          <w:bCs/>
          <w:sz w:val="22"/>
          <w:szCs w:val="22"/>
          <w:lang w:eastAsia="en-US"/>
        </w:rPr>
      </w:pPr>
    </w:p>
    <w:p w14:paraId="42A4DD5A" w14:textId="77777777" w:rsidR="00385C4F" w:rsidRPr="00D06669" w:rsidRDefault="00385C4F" w:rsidP="00D06669">
      <w:pPr>
        <w:rPr>
          <w:rFonts w:ascii="Arial" w:hAnsi="Arial" w:cs="Arial"/>
        </w:rPr>
      </w:pPr>
    </w:p>
    <w:p w14:paraId="57AF6F61" w14:textId="5DA8B5BD" w:rsidR="00C25360" w:rsidRPr="00D06669" w:rsidRDefault="00C25360">
      <w:pPr>
        <w:pStyle w:val="Naslov2"/>
        <w:rPr>
          <w:rFonts w:cs="Arial"/>
          <w:b/>
          <w:bCs w:val="0"/>
        </w:rPr>
      </w:pPr>
      <w:bookmarkStart w:id="175" w:name="_Toc118591995"/>
      <w:bookmarkStart w:id="176" w:name="_Toc119302946"/>
      <w:bookmarkStart w:id="177" w:name="_Toc119397883"/>
      <w:bookmarkStart w:id="178" w:name="_Toc119400398"/>
      <w:bookmarkStart w:id="179" w:name="_Toc119400605"/>
      <w:r w:rsidRPr="00D06669">
        <w:rPr>
          <w:rFonts w:cs="Arial"/>
          <w:b/>
          <w:bCs w:val="0"/>
        </w:rPr>
        <w:t xml:space="preserve">Proračunski korisnik </w:t>
      </w:r>
      <w:r w:rsidR="00F4758F" w:rsidRPr="00D06669">
        <w:rPr>
          <w:rFonts w:cs="Arial"/>
          <w:b/>
          <w:bCs w:val="0"/>
        </w:rPr>
        <w:t xml:space="preserve">36284: </w:t>
      </w:r>
      <w:r w:rsidRPr="00D06669">
        <w:rPr>
          <w:rFonts w:cs="Arial"/>
          <w:b/>
          <w:bCs w:val="0"/>
        </w:rPr>
        <w:t>Pučko otvoreno učilište</w:t>
      </w:r>
      <w:bookmarkEnd w:id="175"/>
      <w:bookmarkEnd w:id="176"/>
      <w:bookmarkEnd w:id="177"/>
      <w:bookmarkEnd w:id="178"/>
      <w:bookmarkEnd w:id="179"/>
      <w:r w:rsidRPr="00D06669">
        <w:rPr>
          <w:rFonts w:cs="Arial"/>
          <w:b/>
          <w:bCs w:val="0"/>
        </w:rPr>
        <w:t xml:space="preserve"> </w:t>
      </w:r>
    </w:p>
    <w:p w14:paraId="0050CC8F" w14:textId="6A007989" w:rsidR="00C25360" w:rsidRPr="00D06669" w:rsidRDefault="00C25360" w:rsidP="00D06669">
      <w:pPr>
        <w:rPr>
          <w:rFonts w:ascii="Arial" w:hAnsi="Arial" w:cs="Arial"/>
        </w:rPr>
      </w:pPr>
    </w:p>
    <w:p w14:paraId="3A5F3A6D" w14:textId="77777777" w:rsidR="00B279B6" w:rsidRPr="00D06669" w:rsidRDefault="00B279B6" w:rsidP="00D06669">
      <w:pPr>
        <w:jc w:val="both"/>
        <w:rPr>
          <w:rFonts w:ascii="Arial" w:hAnsi="Arial" w:cs="Arial"/>
          <w:sz w:val="22"/>
          <w:szCs w:val="22"/>
          <w:lang w:eastAsia="en-US"/>
        </w:rPr>
      </w:pPr>
      <w:r w:rsidRPr="00D06669">
        <w:rPr>
          <w:rFonts w:ascii="Arial" w:hAnsi="Arial" w:cs="Arial"/>
          <w:sz w:val="22"/>
          <w:szCs w:val="22"/>
          <w:lang w:eastAsia="en-US"/>
        </w:rPr>
        <w:t>Pučko otvoreno učilište "Augustin Vivoda" Buzet, osnovano 1955. godine, jedina je profesionalna ustanova u kulturi na području Grada Buzeta. Učilište provodi aktivnosti iz područja kulturnih, zabavnih i edukativnih programa ( knjižnica, muzej, kino, kazalište, koncerti, izložbe, predavanja, manifestacije, revije, smotre, festivali…), izdavaštva te popularno - obrazovnih programa, uglavnom neverificiranih tečajeva i kreativnih radionica. Od 1994. godine osnivačka prava nad ustanovom ima Grad Buzet.</w:t>
      </w:r>
    </w:p>
    <w:p w14:paraId="2F436A51" w14:textId="77777777" w:rsidR="00B279B6" w:rsidRPr="00D06669" w:rsidRDefault="00B279B6" w:rsidP="00D06669">
      <w:pPr>
        <w:rPr>
          <w:rFonts w:ascii="Arial" w:hAnsi="Arial" w:cs="Arial"/>
        </w:rPr>
      </w:pPr>
    </w:p>
    <w:p w14:paraId="5F1CAC07" w14:textId="77777777" w:rsidR="00B279B6" w:rsidRPr="00D06669" w:rsidRDefault="00B279B6" w:rsidP="00D06669">
      <w:pPr>
        <w:rPr>
          <w:rFonts w:ascii="Arial" w:hAnsi="Arial" w:cs="Arial"/>
        </w:rPr>
      </w:pPr>
    </w:p>
    <w:p w14:paraId="5DAB2896" w14:textId="054C4976" w:rsidR="00385C4F" w:rsidRPr="00D06669" w:rsidRDefault="00C25360">
      <w:pPr>
        <w:pStyle w:val="Naslov3"/>
        <w:jc w:val="both"/>
        <w:rPr>
          <w:rFonts w:cs="Arial"/>
        </w:rPr>
      </w:pPr>
      <w:bookmarkStart w:id="180" w:name="_Toc118591996"/>
      <w:bookmarkStart w:id="181" w:name="_Toc119302947"/>
      <w:bookmarkStart w:id="182" w:name="_Toc119397884"/>
      <w:bookmarkStart w:id="183" w:name="_Toc119400399"/>
      <w:bookmarkStart w:id="184" w:name="_Toc119400606"/>
      <w:r w:rsidRPr="00D06669">
        <w:rPr>
          <w:rFonts w:cs="Arial"/>
        </w:rPr>
        <w:t>Program 1013: KULTURA</w:t>
      </w:r>
      <w:bookmarkEnd w:id="180"/>
      <w:bookmarkEnd w:id="181"/>
      <w:bookmarkEnd w:id="182"/>
      <w:r w:rsidR="00B279B6" w:rsidRPr="00D06669">
        <w:rPr>
          <w:rFonts w:cs="Arial"/>
        </w:rPr>
        <w:t xml:space="preserve">; </w:t>
      </w:r>
      <w:bookmarkStart w:id="185" w:name="_Toc119397885"/>
      <w:r w:rsidR="00B279B6" w:rsidRPr="00D06669">
        <w:rPr>
          <w:rFonts w:cs="Arial"/>
        </w:rPr>
        <w:t>P</w:t>
      </w:r>
      <w:r w:rsidR="00385C4F" w:rsidRPr="00D06669">
        <w:rPr>
          <w:rFonts w:cs="Arial"/>
        </w:rPr>
        <w:t>rogram 101</w:t>
      </w:r>
      <w:r w:rsidR="00385C4F" w:rsidRPr="00D06669">
        <w:rPr>
          <w:rFonts w:cs="Arial"/>
        </w:rPr>
        <w:t>5</w:t>
      </w:r>
      <w:r w:rsidR="00385C4F" w:rsidRPr="00D06669">
        <w:rPr>
          <w:rFonts w:cs="Arial"/>
        </w:rPr>
        <w:t xml:space="preserve">: </w:t>
      </w:r>
      <w:r w:rsidR="00385C4F" w:rsidRPr="00D06669">
        <w:rPr>
          <w:rFonts w:cs="Arial"/>
        </w:rPr>
        <w:t>OSTALE POTREBE U KULTURI</w:t>
      </w:r>
      <w:bookmarkEnd w:id="183"/>
      <w:bookmarkEnd w:id="184"/>
      <w:bookmarkEnd w:id="185"/>
    </w:p>
    <w:p w14:paraId="11FACB6C" w14:textId="7C891D8F" w:rsidR="00385C4F" w:rsidRPr="00D06669" w:rsidRDefault="00385C4F" w:rsidP="00D06669">
      <w:pPr>
        <w:rPr>
          <w:rFonts w:ascii="Arial" w:hAnsi="Arial" w:cs="Arial"/>
          <w:b/>
          <w:bCs/>
          <w:sz w:val="22"/>
          <w:szCs w:val="22"/>
          <w:lang w:eastAsia="en-US"/>
        </w:rPr>
      </w:pPr>
    </w:p>
    <w:p w14:paraId="058F20DD" w14:textId="77777777" w:rsidR="00B279B6" w:rsidRPr="00D06669" w:rsidRDefault="00B279B6" w:rsidP="00D06669">
      <w:pPr>
        <w:jc w:val="both"/>
        <w:rPr>
          <w:rFonts w:ascii="Arial" w:hAnsi="Arial" w:cs="Arial"/>
          <w:sz w:val="22"/>
          <w:szCs w:val="22"/>
          <w:lang w:eastAsia="en-US"/>
        </w:rPr>
      </w:pPr>
      <w:r w:rsidRPr="00D06669">
        <w:rPr>
          <w:rFonts w:ascii="Arial" w:hAnsi="Arial" w:cs="Arial"/>
          <w:b/>
          <w:bCs/>
          <w:sz w:val="22"/>
          <w:szCs w:val="22"/>
          <w:lang w:eastAsia="en-US"/>
        </w:rPr>
        <w:t>Opis programa</w:t>
      </w:r>
      <w:r w:rsidRPr="00D06669">
        <w:rPr>
          <w:rFonts w:ascii="Arial" w:hAnsi="Arial" w:cs="Arial"/>
          <w:sz w:val="22"/>
          <w:szCs w:val="22"/>
          <w:lang w:eastAsia="en-US"/>
        </w:rPr>
        <w:t>: Program se provodi sukladno godišnjem planu i programu rada ustanove za 2023. godinu. Plan i program donosi Upravno vijeće ustanove.</w:t>
      </w:r>
    </w:p>
    <w:p w14:paraId="5EEC7B93" w14:textId="77777777" w:rsidR="00B279B6" w:rsidRPr="00D06669" w:rsidRDefault="00B279B6" w:rsidP="00D06669">
      <w:pPr>
        <w:jc w:val="both"/>
        <w:rPr>
          <w:rFonts w:ascii="Arial" w:hAnsi="Arial" w:cs="Arial"/>
          <w:sz w:val="22"/>
          <w:szCs w:val="22"/>
          <w:lang w:eastAsia="en-US"/>
        </w:rPr>
      </w:pPr>
    </w:p>
    <w:p w14:paraId="314DA692" w14:textId="77777777" w:rsidR="00B279B6" w:rsidRPr="00D06669" w:rsidRDefault="00B279B6" w:rsidP="00D06669">
      <w:pPr>
        <w:jc w:val="both"/>
        <w:rPr>
          <w:rFonts w:ascii="Arial" w:hAnsi="Arial" w:cs="Arial"/>
          <w:sz w:val="22"/>
          <w:szCs w:val="22"/>
          <w:lang w:eastAsia="en-US"/>
        </w:rPr>
      </w:pPr>
      <w:r w:rsidRPr="00D06669">
        <w:rPr>
          <w:rFonts w:ascii="Arial" w:hAnsi="Arial" w:cs="Arial"/>
          <w:b/>
          <w:bCs/>
          <w:sz w:val="22"/>
          <w:szCs w:val="22"/>
          <w:lang w:eastAsia="en-US"/>
        </w:rPr>
        <w:t>Zakonske i druge pravne osnove na kojima se Program zasniva</w:t>
      </w:r>
      <w:r w:rsidRPr="00D06669">
        <w:rPr>
          <w:rFonts w:ascii="Arial" w:hAnsi="Arial" w:cs="Arial"/>
          <w:sz w:val="22"/>
          <w:szCs w:val="22"/>
          <w:lang w:eastAsia="en-US"/>
        </w:rPr>
        <w:t xml:space="preserve">: </w:t>
      </w:r>
    </w:p>
    <w:p w14:paraId="0AFC05A9" w14:textId="065E9D37" w:rsidR="00B279B6" w:rsidRPr="00D06669" w:rsidRDefault="00B279B6">
      <w:pPr>
        <w:pStyle w:val="Odlomakpopisa"/>
        <w:numPr>
          <w:ilvl w:val="0"/>
          <w:numId w:val="26"/>
        </w:numPr>
        <w:rPr>
          <w:rFonts w:ascii="Arial" w:hAnsi="Arial" w:cs="Arial"/>
          <w:sz w:val="22"/>
          <w:szCs w:val="22"/>
          <w:lang w:eastAsia="en-US"/>
        </w:rPr>
      </w:pPr>
      <w:r w:rsidRPr="00D06669">
        <w:rPr>
          <w:rFonts w:ascii="Arial" w:hAnsi="Arial" w:cs="Arial"/>
          <w:sz w:val="22"/>
          <w:szCs w:val="22"/>
          <w:lang w:eastAsia="en-US"/>
        </w:rPr>
        <w:t>Zakon o ustanovama (</w:t>
      </w:r>
      <w:hyperlink r:id="rId18" w:tgtFrame="_blank" w:history="1">
        <w:r w:rsidRPr="00D06669">
          <w:rPr>
            <w:rFonts w:ascii="Arial" w:hAnsi="Arial" w:cs="Arial"/>
            <w:sz w:val="22"/>
            <w:szCs w:val="22"/>
            <w:lang w:eastAsia="en-US"/>
          </w:rPr>
          <w:t>NN 76/93</w:t>
        </w:r>
      </w:hyperlink>
      <w:r w:rsidRPr="00D06669">
        <w:rPr>
          <w:rFonts w:ascii="Arial" w:hAnsi="Arial" w:cs="Arial"/>
          <w:sz w:val="22"/>
          <w:szCs w:val="22"/>
          <w:lang w:eastAsia="en-US"/>
        </w:rPr>
        <w:t>;</w:t>
      </w:r>
      <w:r w:rsidRPr="00D06669">
        <w:rPr>
          <w:rFonts w:ascii="Arial" w:hAnsi="Arial" w:cs="Arial"/>
          <w:sz w:val="22"/>
          <w:szCs w:val="22"/>
          <w:lang w:eastAsia="en-US"/>
        </w:rPr>
        <w:t xml:space="preserve"> </w:t>
      </w:r>
      <w:hyperlink r:id="rId19" w:tgtFrame="_blank" w:history="1">
        <w:r w:rsidRPr="00D06669">
          <w:rPr>
            <w:rFonts w:ascii="Arial" w:hAnsi="Arial" w:cs="Arial"/>
            <w:sz w:val="22"/>
            <w:szCs w:val="22"/>
            <w:lang w:eastAsia="en-US"/>
          </w:rPr>
          <w:t>NN 29/97</w:t>
        </w:r>
      </w:hyperlink>
      <w:r w:rsidRPr="00D06669">
        <w:rPr>
          <w:rFonts w:ascii="Arial" w:hAnsi="Arial" w:cs="Arial"/>
          <w:sz w:val="22"/>
          <w:szCs w:val="22"/>
          <w:lang w:eastAsia="en-US"/>
        </w:rPr>
        <w:t>, </w:t>
      </w:r>
      <w:hyperlink r:id="rId20" w:tgtFrame="_blank" w:history="1">
        <w:r w:rsidRPr="00D06669">
          <w:rPr>
            <w:rFonts w:ascii="Arial" w:hAnsi="Arial" w:cs="Arial"/>
            <w:sz w:val="22"/>
            <w:szCs w:val="22"/>
            <w:lang w:eastAsia="en-US"/>
          </w:rPr>
          <w:t>NN 47/99 </w:t>
        </w:r>
      </w:hyperlink>
      <w:r w:rsidRPr="00D06669">
        <w:rPr>
          <w:rFonts w:ascii="Arial" w:hAnsi="Arial" w:cs="Arial"/>
          <w:sz w:val="22"/>
          <w:szCs w:val="22"/>
          <w:lang w:eastAsia="en-US"/>
        </w:rPr>
        <w:t>- Ispravak i </w:t>
      </w:r>
      <w:hyperlink r:id="rId21" w:tgtFrame="_blank" w:history="1">
        <w:r w:rsidRPr="00D06669">
          <w:rPr>
            <w:rFonts w:ascii="Arial" w:hAnsi="Arial" w:cs="Arial"/>
            <w:sz w:val="22"/>
            <w:szCs w:val="22"/>
            <w:lang w:eastAsia="en-US"/>
          </w:rPr>
          <w:t>NN 35/08</w:t>
        </w:r>
      </w:hyperlink>
      <w:r w:rsidRPr="00D06669">
        <w:rPr>
          <w:rFonts w:ascii="Arial" w:hAnsi="Arial" w:cs="Arial"/>
          <w:sz w:val="22"/>
          <w:szCs w:val="22"/>
          <w:lang w:eastAsia="en-US"/>
        </w:rPr>
        <w:t>, NN </w:t>
      </w:r>
      <w:hyperlink r:id="rId22" w:history="1">
        <w:r w:rsidRPr="00D06669">
          <w:rPr>
            <w:rFonts w:ascii="Arial" w:hAnsi="Arial" w:cs="Arial"/>
            <w:sz w:val="22"/>
            <w:szCs w:val="22"/>
            <w:lang w:eastAsia="en-US"/>
          </w:rPr>
          <w:t>127/19</w:t>
        </w:r>
      </w:hyperlink>
      <w:r w:rsidRPr="00D06669">
        <w:rPr>
          <w:rFonts w:ascii="Arial" w:hAnsi="Arial" w:cs="Arial"/>
          <w:sz w:val="22"/>
          <w:szCs w:val="22"/>
          <w:lang w:eastAsia="en-US"/>
        </w:rPr>
        <w:t>)</w:t>
      </w:r>
    </w:p>
    <w:p w14:paraId="0171D6FA" w14:textId="77777777" w:rsidR="00B279B6" w:rsidRPr="00D06669" w:rsidRDefault="00B279B6">
      <w:pPr>
        <w:numPr>
          <w:ilvl w:val="0"/>
          <w:numId w:val="27"/>
        </w:numPr>
        <w:rPr>
          <w:rFonts w:ascii="Arial" w:hAnsi="Arial" w:cs="Arial"/>
          <w:sz w:val="22"/>
          <w:szCs w:val="22"/>
          <w:lang w:eastAsia="en-US"/>
        </w:rPr>
      </w:pPr>
      <w:r w:rsidRPr="00D06669">
        <w:rPr>
          <w:rFonts w:ascii="Arial" w:hAnsi="Arial" w:cs="Arial"/>
          <w:sz w:val="22"/>
          <w:szCs w:val="22"/>
          <w:lang w:eastAsia="en-US"/>
        </w:rPr>
        <w:t>Zakon o obrazovanju odraslih (27. 12. 2021.) NN 144/21</w:t>
      </w:r>
    </w:p>
    <w:p w14:paraId="0750D93D" w14:textId="77777777" w:rsidR="00B279B6" w:rsidRPr="00D06669" w:rsidRDefault="00B279B6">
      <w:pPr>
        <w:numPr>
          <w:ilvl w:val="0"/>
          <w:numId w:val="27"/>
        </w:numPr>
        <w:rPr>
          <w:rFonts w:ascii="Arial" w:hAnsi="Arial" w:cs="Arial"/>
          <w:sz w:val="22"/>
          <w:szCs w:val="22"/>
          <w:lang w:eastAsia="en-US"/>
        </w:rPr>
      </w:pPr>
      <w:r w:rsidRPr="00D06669">
        <w:rPr>
          <w:rFonts w:ascii="Arial" w:hAnsi="Arial" w:cs="Arial"/>
          <w:sz w:val="22"/>
          <w:szCs w:val="22"/>
          <w:lang w:eastAsia="en-US"/>
        </w:rPr>
        <w:t>Zakon o proračunu (27. 12. 2021.) NN 144/21</w:t>
      </w:r>
    </w:p>
    <w:p w14:paraId="43AAB747" w14:textId="77777777" w:rsidR="00B279B6" w:rsidRPr="00D06669" w:rsidRDefault="00B279B6">
      <w:pPr>
        <w:numPr>
          <w:ilvl w:val="0"/>
          <w:numId w:val="27"/>
        </w:numPr>
        <w:rPr>
          <w:rFonts w:ascii="Arial" w:hAnsi="Arial" w:cs="Arial"/>
          <w:sz w:val="22"/>
          <w:szCs w:val="22"/>
          <w:lang w:eastAsia="en-US"/>
        </w:rPr>
      </w:pPr>
      <w:r w:rsidRPr="00D06669">
        <w:rPr>
          <w:rFonts w:ascii="Arial" w:hAnsi="Arial" w:cs="Arial"/>
          <w:sz w:val="22"/>
          <w:szCs w:val="22"/>
          <w:lang w:eastAsia="en-US"/>
        </w:rPr>
        <w:t>Zakon o upravljanju javnim ustanovama u kulturi (</w:t>
      </w:r>
      <w:hyperlink r:id="rId23" w:tgtFrame="_blank" w:history="1">
        <w:r w:rsidRPr="00D06669">
          <w:rPr>
            <w:rFonts w:ascii="Arial" w:hAnsi="Arial" w:cs="Arial"/>
            <w:sz w:val="22"/>
            <w:szCs w:val="22"/>
            <w:lang w:eastAsia="en-US"/>
          </w:rPr>
          <w:t>NN 96/01</w:t>
        </w:r>
      </w:hyperlink>
      <w:r w:rsidRPr="00D06669">
        <w:rPr>
          <w:rFonts w:ascii="Arial" w:hAnsi="Arial" w:cs="Arial"/>
          <w:sz w:val="22"/>
          <w:szCs w:val="22"/>
          <w:lang w:eastAsia="en-US"/>
        </w:rPr>
        <w:t>, </w:t>
      </w:r>
      <w:hyperlink r:id="rId24" w:history="1">
        <w:r w:rsidRPr="00D06669">
          <w:rPr>
            <w:rFonts w:ascii="Arial" w:hAnsi="Arial" w:cs="Arial"/>
            <w:sz w:val="22"/>
            <w:szCs w:val="22"/>
            <w:lang w:eastAsia="en-US"/>
          </w:rPr>
          <w:t>98/19</w:t>
        </w:r>
      </w:hyperlink>
      <w:r w:rsidRPr="00D06669">
        <w:rPr>
          <w:rFonts w:ascii="Arial" w:hAnsi="Arial" w:cs="Arial"/>
          <w:sz w:val="22"/>
          <w:szCs w:val="22"/>
          <w:lang w:eastAsia="en-US"/>
        </w:rPr>
        <w:t>)</w:t>
      </w:r>
    </w:p>
    <w:p w14:paraId="0745F407" w14:textId="77777777" w:rsidR="00B279B6" w:rsidRPr="00D06669" w:rsidRDefault="00B279B6">
      <w:pPr>
        <w:numPr>
          <w:ilvl w:val="0"/>
          <w:numId w:val="27"/>
        </w:numPr>
        <w:rPr>
          <w:rFonts w:ascii="Arial" w:hAnsi="Arial" w:cs="Arial"/>
          <w:sz w:val="22"/>
          <w:szCs w:val="22"/>
          <w:lang w:eastAsia="en-US"/>
        </w:rPr>
      </w:pPr>
      <w:r w:rsidRPr="00D06669">
        <w:rPr>
          <w:rFonts w:ascii="Arial" w:hAnsi="Arial" w:cs="Arial"/>
          <w:sz w:val="22"/>
          <w:szCs w:val="22"/>
          <w:lang w:eastAsia="en-US"/>
        </w:rPr>
        <w:t>Zakon o radu (NN 93/14, 127/17, 98/19)</w:t>
      </w:r>
    </w:p>
    <w:p w14:paraId="21AF6871" w14:textId="77777777" w:rsidR="00B279B6" w:rsidRPr="00D06669" w:rsidRDefault="00B279B6">
      <w:pPr>
        <w:numPr>
          <w:ilvl w:val="0"/>
          <w:numId w:val="27"/>
        </w:numPr>
        <w:shd w:val="clear" w:color="auto" w:fill="FFFFFF"/>
        <w:rPr>
          <w:rFonts w:ascii="Arial" w:hAnsi="Arial" w:cs="Arial"/>
          <w:sz w:val="22"/>
          <w:szCs w:val="22"/>
          <w:lang w:eastAsia="en-US"/>
        </w:rPr>
      </w:pPr>
      <w:r w:rsidRPr="00D06669">
        <w:rPr>
          <w:rFonts w:ascii="Arial" w:hAnsi="Arial" w:cs="Arial"/>
          <w:sz w:val="22"/>
          <w:szCs w:val="22"/>
          <w:lang w:eastAsia="en-US"/>
        </w:rPr>
        <w:t>Zakon o porezu na dobit (NN </w:t>
      </w:r>
      <w:hyperlink r:id="rId25" w:tgtFrame="_blank" w:history="1">
        <w:r w:rsidRPr="00D06669">
          <w:rPr>
            <w:rFonts w:ascii="Arial" w:hAnsi="Arial" w:cs="Arial"/>
            <w:sz w:val="22"/>
            <w:szCs w:val="22"/>
            <w:lang w:eastAsia="en-US"/>
          </w:rPr>
          <w:t>177/04</w:t>
        </w:r>
      </w:hyperlink>
      <w:r w:rsidRPr="00D06669">
        <w:rPr>
          <w:rFonts w:ascii="Arial" w:hAnsi="Arial" w:cs="Arial"/>
          <w:sz w:val="22"/>
          <w:szCs w:val="22"/>
          <w:lang w:eastAsia="en-US"/>
        </w:rPr>
        <w:t>, </w:t>
      </w:r>
      <w:hyperlink r:id="rId26" w:tgtFrame="_blank" w:history="1">
        <w:r w:rsidRPr="00D06669">
          <w:rPr>
            <w:rFonts w:ascii="Arial" w:hAnsi="Arial" w:cs="Arial"/>
            <w:sz w:val="22"/>
            <w:szCs w:val="22"/>
            <w:lang w:eastAsia="en-US"/>
          </w:rPr>
          <w:t>90/05</w:t>
        </w:r>
      </w:hyperlink>
      <w:r w:rsidRPr="00D06669">
        <w:rPr>
          <w:rFonts w:ascii="Arial" w:hAnsi="Arial" w:cs="Arial"/>
          <w:sz w:val="22"/>
          <w:szCs w:val="22"/>
          <w:lang w:eastAsia="en-US"/>
        </w:rPr>
        <w:t>, </w:t>
      </w:r>
      <w:hyperlink r:id="rId27" w:tgtFrame="_blank" w:history="1">
        <w:r w:rsidRPr="00D06669">
          <w:rPr>
            <w:rFonts w:ascii="Arial" w:hAnsi="Arial" w:cs="Arial"/>
            <w:sz w:val="22"/>
            <w:szCs w:val="22"/>
            <w:lang w:eastAsia="en-US"/>
          </w:rPr>
          <w:t>57/06</w:t>
        </w:r>
      </w:hyperlink>
      <w:r w:rsidRPr="00D06669">
        <w:rPr>
          <w:rFonts w:ascii="Arial" w:hAnsi="Arial" w:cs="Arial"/>
          <w:sz w:val="22"/>
          <w:szCs w:val="22"/>
          <w:lang w:eastAsia="en-US"/>
        </w:rPr>
        <w:t>, </w:t>
      </w:r>
      <w:hyperlink r:id="rId28" w:tgtFrame="_blank" w:history="1">
        <w:r w:rsidRPr="00D06669">
          <w:rPr>
            <w:rFonts w:ascii="Arial" w:hAnsi="Arial" w:cs="Arial"/>
            <w:sz w:val="22"/>
            <w:szCs w:val="22"/>
            <w:lang w:eastAsia="en-US"/>
          </w:rPr>
          <w:t>146/08</w:t>
        </w:r>
      </w:hyperlink>
      <w:r w:rsidRPr="00D06669">
        <w:rPr>
          <w:rFonts w:ascii="Arial" w:hAnsi="Arial" w:cs="Arial"/>
          <w:sz w:val="22"/>
          <w:szCs w:val="22"/>
          <w:lang w:eastAsia="en-US"/>
        </w:rPr>
        <w:t>, </w:t>
      </w:r>
      <w:hyperlink r:id="rId29" w:tgtFrame="_blank" w:history="1">
        <w:r w:rsidRPr="00D06669">
          <w:rPr>
            <w:rFonts w:ascii="Arial" w:hAnsi="Arial" w:cs="Arial"/>
            <w:sz w:val="22"/>
            <w:szCs w:val="22"/>
            <w:lang w:eastAsia="en-US"/>
          </w:rPr>
          <w:t>80/10</w:t>
        </w:r>
      </w:hyperlink>
      <w:r w:rsidRPr="00D06669">
        <w:rPr>
          <w:rFonts w:ascii="Arial" w:hAnsi="Arial" w:cs="Arial"/>
          <w:sz w:val="22"/>
          <w:szCs w:val="22"/>
          <w:lang w:eastAsia="en-US"/>
        </w:rPr>
        <w:t>, </w:t>
      </w:r>
      <w:hyperlink r:id="rId30" w:tgtFrame="_blank" w:history="1">
        <w:r w:rsidRPr="00D06669">
          <w:rPr>
            <w:rFonts w:ascii="Arial" w:hAnsi="Arial" w:cs="Arial"/>
            <w:sz w:val="22"/>
            <w:szCs w:val="22"/>
            <w:lang w:eastAsia="en-US"/>
          </w:rPr>
          <w:t>22/12,</w:t>
        </w:r>
      </w:hyperlink>
      <w:hyperlink r:id="rId31" w:tgtFrame="_blank" w:history="1">
        <w:r w:rsidRPr="00D06669">
          <w:rPr>
            <w:rFonts w:ascii="Arial" w:hAnsi="Arial" w:cs="Arial"/>
            <w:sz w:val="22"/>
            <w:szCs w:val="22"/>
            <w:lang w:eastAsia="en-US"/>
          </w:rPr>
          <w:t>148/13</w:t>
        </w:r>
      </w:hyperlink>
      <w:r w:rsidRPr="00D06669">
        <w:rPr>
          <w:rFonts w:ascii="Arial" w:hAnsi="Arial" w:cs="Arial"/>
          <w:sz w:val="22"/>
          <w:szCs w:val="22"/>
          <w:lang w:eastAsia="en-US"/>
        </w:rPr>
        <w:t>, </w:t>
      </w:r>
      <w:hyperlink r:id="rId32" w:tgtFrame="_blank" w:history="1">
        <w:r w:rsidRPr="00D06669">
          <w:rPr>
            <w:rFonts w:ascii="Arial" w:hAnsi="Arial" w:cs="Arial"/>
            <w:sz w:val="22"/>
            <w:szCs w:val="22"/>
            <w:lang w:eastAsia="en-US"/>
          </w:rPr>
          <w:t>143/14</w:t>
        </w:r>
      </w:hyperlink>
      <w:r w:rsidRPr="00D06669">
        <w:rPr>
          <w:rFonts w:ascii="Arial" w:hAnsi="Arial" w:cs="Arial"/>
          <w:sz w:val="22"/>
          <w:szCs w:val="22"/>
          <w:lang w:eastAsia="en-US"/>
        </w:rPr>
        <w:t>)</w:t>
      </w:r>
    </w:p>
    <w:p w14:paraId="61467DDB" w14:textId="77777777" w:rsidR="00B279B6" w:rsidRPr="00D06669" w:rsidRDefault="00B279B6">
      <w:pPr>
        <w:numPr>
          <w:ilvl w:val="0"/>
          <w:numId w:val="27"/>
        </w:numPr>
        <w:shd w:val="clear" w:color="auto" w:fill="FFFFFF"/>
        <w:rPr>
          <w:rFonts w:ascii="Arial" w:hAnsi="Arial" w:cs="Arial"/>
          <w:sz w:val="22"/>
          <w:szCs w:val="22"/>
          <w:lang w:eastAsia="en-US"/>
        </w:rPr>
      </w:pPr>
      <w:r w:rsidRPr="00D06669">
        <w:rPr>
          <w:rFonts w:ascii="Arial" w:hAnsi="Arial" w:cs="Arial"/>
          <w:sz w:val="22"/>
          <w:szCs w:val="22"/>
          <w:lang w:eastAsia="en-US"/>
        </w:rPr>
        <w:t>Zakon o knjižnicama i knjižničnoj djelatnosti (</w:t>
      </w:r>
      <w:hyperlink r:id="rId33" w:tgtFrame="_blank" w:history="1">
        <w:r w:rsidRPr="00D06669">
          <w:rPr>
            <w:rFonts w:ascii="Arial" w:hAnsi="Arial" w:cs="Arial"/>
            <w:sz w:val="22"/>
            <w:szCs w:val="22"/>
            <w:lang w:eastAsia="en-US"/>
          </w:rPr>
          <w:t>NN 17/19</w:t>
        </w:r>
      </w:hyperlink>
      <w:r w:rsidRPr="00D06669">
        <w:rPr>
          <w:rFonts w:ascii="Arial" w:hAnsi="Arial" w:cs="Arial"/>
          <w:sz w:val="22"/>
          <w:szCs w:val="22"/>
          <w:lang w:eastAsia="en-US"/>
        </w:rPr>
        <w:t>, </w:t>
      </w:r>
      <w:hyperlink r:id="rId34" w:tgtFrame="_blank" w:history="1">
        <w:r w:rsidRPr="00D06669">
          <w:rPr>
            <w:rFonts w:ascii="Arial" w:hAnsi="Arial" w:cs="Arial"/>
            <w:sz w:val="22"/>
            <w:szCs w:val="22"/>
            <w:lang w:eastAsia="en-US"/>
          </w:rPr>
          <w:t>NN 98/19</w:t>
        </w:r>
      </w:hyperlink>
      <w:r w:rsidRPr="00D06669">
        <w:rPr>
          <w:rFonts w:ascii="Arial" w:hAnsi="Arial" w:cs="Arial"/>
          <w:sz w:val="22"/>
          <w:szCs w:val="22"/>
          <w:lang w:eastAsia="en-US"/>
        </w:rPr>
        <w:t>, </w:t>
      </w:r>
      <w:hyperlink r:id="rId35" w:history="1">
        <w:r w:rsidRPr="00D06669">
          <w:rPr>
            <w:rFonts w:ascii="Arial" w:hAnsi="Arial" w:cs="Arial"/>
            <w:sz w:val="22"/>
            <w:szCs w:val="22"/>
            <w:lang w:eastAsia="en-US"/>
          </w:rPr>
          <w:t>NN 114/22)</w:t>
        </w:r>
      </w:hyperlink>
    </w:p>
    <w:p w14:paraId="68572D59" w14:textId="77777777" w:rsidR="00B279B6" w:rsidRPr="00D06669" w:rsidRDefault="00B279B6">
      <w:pPr>
        <w:numPr>
          <w:ilvl w:val="0"/>
          <w:numId w:val="27"/>
        </w:numPr>
        <w:shd w:val="clear" w:color="auto" w:fill="FFFFFF"/>
        <w:rPr>
          <w:rFonts w:ascii="Arial" w:hAnsi="Arial" w:cs="Arial"/>
          <w:sz w:val="22"/>
          <w:szCs w:val="22"/>
          <w:lang w:eastAsia="en-US"/>
        </w:rPr>
      </w:pPr>
      <w:r w:rsidRPr="00D06669">
        <w:rPr>
          <w:rFonts w:ascii="Arial" w:hAnsi="Arial" w:cs="Arial"/>
          <w:sz w:val="22"/>
          <w:szCs w:val="22"/>
          <w:lang w:eastAsia="en-US"/>
        </w:rPr>
        <w:t>Pravilnik o upisniku knjižnica  (</w:t>
      </w:r>
      <w:hyperlink r:id="rId36" w:history="1">
        <w:r w:rsidRPr="00D06669">
          <w:rPr>
            <w:rFonts w:ascii="Arial" w:hAnsi="Arial" w:cs="Arial"/>
            <w:sz w:val="22"/>
            <w:szCs w:val="22"/>
            <w:lang w:eastAsia="en-US"/>
          </w:rPr>
          <w:t>NN 78/2020</w:t>
        </w:r>
      </w:hyperlink>
      <w:r w:rsidRPr="00D06669">
        <w:rPr>
          <w:rFonts w:ascii="Arial" w:hAnsi="Arial" w:cs="Arial"/>
          <w:sz w:val="22"/>
          <w:szCs w:val="22"/>
          <w:lang w:eastAsia="en-US"/>
        </w:rPr>
        <w:t xml:space="preserve">) </w:t>
      </w:r>
    </w:p>
    <w:p w14:paraId="737393A8" w14:textId="77777777" w:rsidR="00B279B6" w:rsidRPr="00D06669" w:rsidRDefault="00B279B6">
      <w:pPr>
        <w:numPr>
          <w:ilvl w:val="0"/>
          <w:numId w:val="27"/>
        </w:numPr>
        <w:shd w:val="clear" w:color="auto" w:fill="FFFFFF"/>
        <w:rPr>
          <w:rFonts w:ascii="Arial" w:hAnsi="Arial" w:cs="Arial"/>
          <w:sz w:val="22"/>
          <w:szCs w:val="22"/>
          <w:lang w:eastAsia="en-US"/>
        </w:rPr>
      </w:pPr>
      <w:r w:rsidRPr="00D06669">
        <w:rPr>
          <w:rFonts w:ascii="Arial" w:hAnsi="Arial" w:cs="Arial"/>
          <w:sz w:val="22"/>
          <w:szCs w:val="22"/>
          <w:lang w:eastAsia="en-US"/>
        </w:rPr>
        <w:t>Standard za narodne knjižnice u Republici Hrvatskoj (</w:t>
      </w:r>
      <w:hyperlink r:id="rId37" w:history="1">
        <w:r w:rsidRPr="00D06669">
          <w:rPr>
            <w:rFonts w:ascii="Arial" w:hAnsi="Arial" w:cs="Arial"/>
            <w:sz w:val="22"/>
            <w:szCs w:val="22"/>
            <w:lang w:eastAsia="en-US"/>
          </w:rPr>
          <w:t>NN 103/21</w:t>
        </w:r>
      </w:hyperlink>
      <w:r w:rsidRPr="00D06669">
        <w:rPr>
          <w:rFonts w:ascii="Arial" w:hAnsi="Arial" w:cs="Arial"/>
          <w:sz w:val="22"/>
          <w:szCs w:val="22"/>
          <w:lang w:eastAsia="en-US"/>
        </w:rPr>
        <w:t>) </w:t>
      </w:r>
    </w:p>
    <w:p w14:paraId="33F49C8D" w14:textId="77777777" w:rsidR="00B279B6" w:rsidRPr="00D06669" w:rsidRDefault="00B279B6">
      <w:pPr>
        <w:numPr>
          <w:ilvl w:val="0"/>
          <w:numId w:val="27"/>
        </w:numPr>
        <w:shd w:val="clear" w:color="auto" w:fill="FFFFFF"/>
        <w:rPr>
          <w:rFonts w:ascii="Arial" w:hAnsi="Arial" w:cs="Arial"/>
          <w:sz w:val="22"/>
          <w:szCs w:val="22"/>
          <w:lang w:eastAsia="en-US"/>
        </w:rPr>
      </w:pPr>
      <w:r w:rsidRPr="00D06669">
        <w:rPr>
          <w:rFonts w:ascii="Arial" w:hAnsi="Arial" w:cs="Arial"/>
          <w:sz w:val="22"/>
          <w:szCs w:val="22"/>
          <w:lang w:eastAsia="en-US"/>
        </w:rPr>
        <w:t>Pravilnik o uvjetima i načinu stjecanja stručnih zvanja u knjižničarskoj struci (</w:t>
      </w:r>
      <w:hyperlink r:id="rId38" w:history="1">
        <w:r w:rsidRPr="00D06669">
          <w:rPr>
            <w:rFonts w:ascii="Arial" w:hAnsi="Arial" w:cs="Arial"/>
            <w:sz w:val="22"/>
            <w:szCs w:val="22"/>
            <w:lang w:eastAsia="en-US"/>
          </w:rPr>
          <w:t>NN 107/21</w:t>
        </w:r>
      </w:hyperlink>
      <w:r w:rsidRPr="00D06669">
        <w:rPr>
          <w:rFonts w:ascii="Arial" w:hAnsi="Arial" w:cs="Arial"/>
          <w:sz w:val="22"/>
          <w:szCs w:val="22"/>
          <w:lang w:eastAsia="en-US"/>
        </w:rPr>
        <w:t>)</w:t>
      </w:r>
    </w:p>
    <w:p w14:paraId="4A26A543" w14:textId="77777777" w:rsidR="00B279B6" w:rsidRPr="00D06669" w:rsidRDefault="00B279B6">
      <w:pPr>
        <w:numPr>
          <w:ilvl w:val="0"/>
          <w:numId w:val="27"/>
        </w:numPr>
        <w:shd w:val="clear" w:color="auto" w:fill="FFFFFF"/>
        <w:rPr>
          <w:rFonts w:ascii="Arial" w:hAnsi="Arial" w:cs="Arial"/>
          <w:sz w:val="22"/>
          <w:szCs w:val="22"/>
          <w:lang w:eastAsia="en-US"/>
        </w:rPr>
      </w:pPr>
      <w:r w:rsidRPr="00D06669">
        <w:rPr>
          <w:rFonts w:ascii="Arial" w:hAnsi="Arial" w:cs="Arial"/>
          <w:sz w:val="22"/>
          <w:szCs w:val="22"/>
          <w:lang w:eastAsia="en-US"/>
        </w:rPr>
        <w:t>Pravilnik o matičnoj djelatnosti i sustavu matičnih knjižnica u Republici Hrvatskoj (</w:t>
      </w:r>
      <w:hyperlink r:id="rId39" w:history="1">
        <w:r w:rsidRPr="00D06669">
          <w:rPr>
            <w:rFonts w:ascii="Arial" w:hAnsi="Arial" w:cs="Arial"/>
            <w:sz w:val="22"/>
            <w:szCs w:val="22"/>
            <w:lang w:eastAsia="en-US"/>
          </w:rPr>
          <w:t>NN 81/21</w:t>
        </w:r>
      </w:hyperlink>
      <w:r w:rsidRPr="00D06669">
        <w:rPr>
          <w:rFonts w:ascii="Arial" w:hAnsi="Arial" w:cs="Arial"/>
          <w:sz w:val="22"/>
          <w:szCs w:val="22"/>
          <w:lang w:eastAsia="en-US"/>
        </w:rPr>
        <w:t>)</w:t>
      </w:r>
    </w:p>
    <w:p w14:paraId="479EE597" w14:textId="77777777" w:rsidR="00B279B6" w:rsidRPr="00D06669" w:rsidRDefault="00B279B6">
      <w:pPr>
        <w:numPr>
          <w:ilvl w:val="0"/>
          <w:numId w:val="27"/>
        </w:numPr>
        <w:shd w:val="clear" w:color="auto" w:fill="FFFFFF"/>
        <w:rPr>
          <w:rFonts w:ascii="Arial" w:hAnsi="Arial" w:cs="Arial"/>
          <w:sz w:val="22"/>
          <w:szCs w:val="22"/>
          <w:lang w:eastAsia="en-US"/>
        </w:rPr>
      </w:pPr>
      <w:r w:rsidRPr="00D06669">
        <w:rPr>
          <w:rFonts w:ascii="Arial" w:hAnsi="Arial" w:cs="Arial"/>
          <w:sz w:val="22"/>
          <w:szCs w:val="22"/>
          <w:lang w:eastAsia="en-US"/>
        </w:rPr>
        <w:t>Pravilnik o reviziji i otpisu knjižnične građe (</w:t>
      </w:r>
      <w:hyperlink r:id="rId40" w:tgtFrame="_blank" w:history="1">
        <w:r w:rsidRPr="00D06669">
          <w:rPr>
            <w:rFonts w:ascii="Arial" w:hAnsi="Arial" w:cs="Arial"/>
            <w:sz w:val="22"/>
            <w:szCs w:val="22"/>
            <w:lang w:eastAsia="en-US"/>
          </w:rPr>
          <w:t>NN 21/02</w:t>
        </w:r>
      </w:hyperlink>
      <w:r w:rsidRPr="00D06669">
        <w:rPr>
          <w:rFonts w:ascii="Arial" w:hAnsi="Arial" w:cs="Arial"/>
          <w:sz w:val="22"/>
          <w:szCs w:val="22"/>
          <w:lang w:eastAsia="en-US"/>
        </w:rPr>
        <w:t>)</w:t>
      </w:r>
    </w:p>
    <w:p w14:paraId="35DA9B10" w14:textId="77777777" w:rsidR="00B279B6" w:rsidRPr="00D06669" w:rsidRDefault="00B279B6">
      <w:pPr>
        <w:numPr>
          <w:ilvl w:val="0"/>
          <w:numId w:val="27"/>
        </w:numPr>
        <w:shd w:val="clear" w:color="auto" w:fill="FFFFFF"/>
        <w:rPr>
          <w:rFonts w:ascii="Arial" w:hAnsi="Arial" w:cs="Arial"/>
          <w:sz w:val="22"/>
          <w:szCs w:val="22"/>
          <w:lang w:eastAsia="en-US"/>
        </w:rPr>
      </w:pPr>
      <w:r w:rsidRPr="00D06669">
        <w:rPr>
          <w:rFonts w:ascii="Arial" w:hAnsi="Arial" w:cs="Arial"/>
          <w:sz w:val="22"/>
          <w:szCs w:val="22"/>
          <w:lang w:eastAsia="en-US"/>
        </w:rPr>
        <w:lastRenderedPageBreak/>
        <w:t>Pravilnik o zaštiti knjižnične građe (NN </w:t>
      </w:r>
      <w:hyperlink r:id="rId41" w:history="1">
        <w:r w:rsidRPr="00D06669">
          <w:rPr>
            <w:rFonts w:ascii="Arial" w:hAnsi="Arial" w:cs="Arial"/>
            <w:sz w:val="22"/>
            <w:szCs w:val="22"/>
            <w:lang w:eastAsia="en-US"/>
          </w:rPr>
          <w:t>52/05</w:t>
        </w:r>
      </w:hyperlink>
      <w:r w:rsidRPr="00D06669">
        <w:rPr>
          <w:rFonts w:ascii="Arial" w:hAnsi="Arial" w:cs="Arial"/>
          <w:sz w:val="22"/>
          <w:szCs w:val="22"/>
          <w:lang w:eastAsia="en-US"/>
        </w:rPr>
        <w:t>)</w:t>
      </w:r>
    </w:p>
    <w:p w14:paraId="1E7B7A0C" w14:textId="77777777" w:rsidR="00B279B6" w:rsidRPr="00D06669" w:rsidRDefault="00B279B6">
      <w:pPr>
        <w:numPr>
          <w:ilvl w:val="0"/>
          <w:numId w:val="27"/>
        </w:numPr>
        <w:shd w:val="clear" w:color="auto" w:fill="FFFFFF"/>
        <w:rPr>
          <w:rFonts w:ascii="Arial" w:hAnsi="Arial" w:cs="Arial"/>
          <w:sz w:val="22"/>
          <w:szCs w:val="22"/>
          <w:lang w:eastAsia="en-US"/>
        </w:rPr>
      </w:pPr>
      <w:r w:rsidRPr="00D06669">
        <w:rPr>
          <w:rFonts w:ascii="Arial" w:hAnsi="Arial" w:cs="Arial"/>
          <w:sz w:val="22"/>
          <w:szCs w:val="22"/>
          <w:lang w:eastAsia="en-US"/>
        </w:rPr>
        <w:t>Pravilnik o obveznom primjerku (NN </w:t>
      </w:r>
      <w:hyperlink r:id="rId42" w:history="1">
        <w:r w:rsidRPr="00D06669">
          <w:rPr>
            <w:rFonts w:ascii="Arial" w:hAnsi="Arial" w:cs="Arial"/>
            <w:sz w:val="22"/>
            <w:szCs w:val="22"/>
            <w:lang w:eastAsia="en-US"/>
          </w:rPr>
          <w:t>66/20</w:t>
        </w:r>
      </w:hyperlink>
      <w:r w:rsidRPr="00D06669">
        <w:rPr>
          <w:rFonts w:ascii="Arial" w:hAnsi="Arial" w:cs="Arial"/>
          <w:sz w:val="22"/>
          <w:szCs w:val="22"/>
          <w:lang w:eastAsia="en-US"/>
        </w:rPr>
        <w:t>)</w:t>
      </w:r>
    </w:p>
    <w:p w14:paraId="0205F1E9" w14:textId="77777777" w:rsidR="00B279B6" w:rsidRPr="00D06669" w:rsidRDefault="00B279B6">
      <w:pPr>
        <w:numPr>
          <w:ilvl w:val="0"/>
          <w:numId w:val="27"/>
        </w:numPr>
        <w:shd w:val="clear" w:color="auto" w:fill="FFFFFF"/>
        <w:rPr>
          <w:rFonts w:ascii="Arial" w:hAnsi="Arial" w:cs="Arial"/>
          <w:sz w:val="22"/>
          <w:szCs w:val="22"/>
          <w:lang w:eastAsia="en-US"/>
        </w:rPr>
      </w:pPr>
      <w:r w:rsidRPr="00D06669">
        <w:rPr>
          <w:rFonts w:ascii="Arial" w:hAnsi="Arial" w:cs="Arial"/>
          <w:sz w:val="22"/>
          <w:szCs w:val="22"/>
          <w:lang w:eastAsia="en-US"/>
        </w:rPr>
        <w:t>Zakon o muzejima (</w:t>
      </w:r>
      <w:hyperlink r:id="rId43" w:tgtFrame="_blank" w:history="1">
        <w:r w:rsidRPr="00D06669">
          <w:rPr>
            <w:rFonts w:ascii="Arial" w:hAnsi="Arial" w:cs="Arial"/>
            <w:sz w:val="22"/>
            <w:szCs w:val="22"/>
            <w:lang w:eastAsia="en-US"/>
          </w:rPr>
          <w:t>NN 61/18</w:t>
        </w:r>
      </w:hyperlink>
      <w:r w:rsidRPr="00D06669">
        <w:rPr>
          <w:rFonts w:ascii="Arial" w:hAnsi="Arial" w:cs="Arial"/>
          <w:sz w:val="22"/>
          <w:szCs w:val="22"/>
          <w:lang w:eastAsia="en-US"/>
        </w:rPr>
        <w:t>, </w:t>
      </w:r>
      <w:hyperlink r:id="rId44" w:tgtFrame="_blank" w:history="1">
        <w:r w:rsidRPr="00D06669">
          <w:rPr>
            <w:rFonts w:ascii="Arial" w:hAnsi="Arial" w:cs="Arial"/>
            <w:sz w:val="22"/>
            <w:szCs w:val="22"/>
            <w:lang w:eastAsia="en-US"/>
          </w:rPr>
          <w:t>NN 98/19</w:t>
        </w:r>
      </w:hyperlink>
      <w:r w:rsidRPr="00D06669">
        <w:rPr>
          <w:rFonts w:ascii="Arial" w:hAnsi="Arial" w:cs="Arial"/>
          <w:sz w:val="22"/>
          <w:szCs w:val="22"/>
          <w:lang w:eastAsia="en-US"/>
        </w:rPr>
        <w:t>, </w:t>
      </w:r>
      <w:hyperlink r:id="rId45" w:history="1">
        <w:r w:rsidRPr="00D06669">
          <w:rPr>
            <w:rFonts w:ascii="Arial" w:hAnsi="Arial" w:cs="Arial"/>
            <w:sz w:val="22"/>
            <w:szCs w:val="22"/>
            <w:lang w:eastAsia="en-US"/>
          </w:rPr>
          <w:t>NN 114/22</w:t>
        </w:r>
      </w:hyperlink>
      <w:r w:rsidRPr="00D06669">
        <w:rPr>
          <w:rFonts w:ascii="Arial" w:hAnsi="Arial" w:cs="Arial"/>
          <w:sz w:val="22"/>
          <w:szCs w:val="22"/>
          <w:lang w:eastAsia="en-US"/>
        </w:rPr>
        <w:t>)</w:t>
      </w:r>
    </w:p>
    <w:p w14:paraId="391E1910" w14:textId="77777777" w:rsidR="00B279B6" w:rsidRPr="00D06669" w:rsidRDefault="00B279B6">
      <w:pPr>
        <w:numPr>
          <w:ilvl w:val="0"/>
          <w:numId w:val="28"/>
        </w:numPr>
        <w:shd w:val="clear" w:color="auto" w:fill="FFFFFF"/>
        <w:rPr>
          <w:rFonts w:ascii="Arial" w:hAnsi="Arial" w:cs="Arial"/>
          <w:sz w:val="22"/>
          <w:szCs w:val="22"/>
          <w:lang w:eastAsia="en-US"/>
        </w:rPr>
      </w:pPr>
      <w:r w:rsidRPr="00D06669">
        <w:rPr>
          <w:rFonts w:ascii="Arial" w:hAnsi="Arial" w:cs="Arial"/>
          <w:sz w:val="22"/>
          <w:szCs w:val="22"/>
          <w:lang w:eastAsia="en-US"/>
        </w:rPr>
        <w:t>Pravilnik o Upisniku javnih i privatnih muzeja u Republici Hrvatskoj (</w:t>
      </w:r>
      <w:hyperlink r:id="rId46" w:tgtFrame="_blank" w:history="1">
        <w:r w:rsidRPr="00D06669">
          <w:rPr>
            <w:rFonts w:ascii="Arial" w:hAnsi="Arial" w:cs="Arial"/>
            <w:sz w:val="22"/>
            <w:szCs w:val="22"/>
            <w:lang w:eastAsia="en-US"/>
          </w:rPr>
          <w:t>NN 16/19</w:t>
        </w:r>
      </w:hyperlink>
      <w:r w:rsidRPr="00D06669">
        <w:rPr>
          <w:rFonts w:ascii="Arial" w:hAnsi="Arial" w:cs="Arial"/>
          <w:sz w:val="22"/>
          <w:szCs w:val="22"/>
          <w:lang w:eastAsia="en-US"/>
        </w:rPr>
        <w:t>)</w:t>
      </w:r>
    </w:p>
    <w:p w14:paraId="52B4551A" w14:textId="77777777" w:rsidR="00B279B6" w:rsidRPr="00D06669" w:rsidRDefault="00B279B6">
      <w:pPr>
        <w:numPr>
          <w:ilvl w:val="0"/>
          <w:numId w:val="28"/>
        </w:numPr>
        <w:shd w:val="clear" w:color="auto" w:fill="FFFFFF"/>
        <w:rPr>
          <w:rFonts w:ascii="Arial" w:hAnsi="Arial" w:cs="Arial"/>
          <w:sz w:val="22"/>
          <w:szCs w:val="22"/>
          <w:lang w:eastAsia="en-US"/>
        </w:rPr>
      </w:pPr>
      <w:r w:rsidRPr="00D06669">
        <w:rPr>
          <w:rFonts w:ascii="Arial" w:hAnsi="Arial" w:cs="Arial"/>
          <w:sz w:val="22"/>
          <w:szCs w:val="22"/>
          <w:lang w:eastAsia="en-US"/>
        </w:rPr>
        <w:t>Pravilnik o uvjetima i načinu ostvarivanja uvida u muzejsku građu i muzejsku dokumentaciju (</w:t>
      </w:r>
      <w:hyperlink r:id="rId47" w:tgtFrame="_blank" w:history="1">
        <w:r w:rsidRPr="00D06669">
          <w:rPr>
            <w:rFonts w:ascii="Arial" w:hAnsi="Arial" w:cs="Arial"/>
            <w:sz w:val="22"/>
            <w:szCs w:val="22"/>
            <w:lang w:eastAsia="en-US"/>
          </w:rPr>
          <w:t>NN 115/01</w:t>
        </w:r>
      </w:hyperlink>
      <w:r w:rsidRPr="00D06669">
        <w:rPr>
          <w:rFonts w:ascii="Arial" w:hAnsi="Arial" w:cs="Arial"/>
          <w:sz w:val="22"/>
          <w:szCs w:val="22"/>
          <w:lang w:eastAsia="en-US"/>
        </w:rPr>
        <w:t>)</w:t>
      </w:r>
    </w:p>
    <w:p w14:paraId="6B31B291" w14:textId="77777777" w:rsidR="00B279B6" w:rsidRPr="00D06669" w:rsidRDefault="00B279B6">
      <w:pPr>
        <w:numPr>
          <w:ilvl w:val="0"/>
          <w:numId w:val="28"/>
        </w:numPr>
        <w:shd w:val="clear" w:color="auto" w:fill="FFFFFF"/>
        <w:rPr>
          <w:rFonts w:ascii="Arial" w:hAnsi="Arial" w:cs="Arial"/>
          <w:sz w:val="22"/>
          <w:szCs w:val="22"/>
          <w:lang w:eastAsia="en-US"/>
        </w:rPr>
      </w:pPr>
      <w:r w:rsidRPr="00D06669">
        <w:rPr>
          <w:rFonts w:ascii="Arial" w:hAnsi="Arial" w:cs="Arial"/>
          <w:sz w:val="22"/>
          <w:szCs w:val="22"/>
          <w:lang w:eastAsia="en-US"/>
        </w:rPr>
        <w:t>Pravilnik o sadržaju i načinu vođenja muzejske dokumentacije o muzejskoj građi (</w:t>
      </w:r>
      <w:hyperlink r:id="rId48" w:tgtFrame="_blank" w:history="1">
        <w:r w:rsidRPr="00D06669">
          <w:rPr>
            <w:rFonts w:ascii="Arial" w:hAnsi="Arial" w:cs="Arial"/>
            <w:sz w:val="22"/>
            <w:szCs w:val="22"/>
            <w:lang w:eastAsia="en-US"/>
          </w:rPr>
          <w:t>NN 108/02</w:t>
        </w:r>
      </w:hyperlink>
      <w:r w:rsidRPr="00D06669">
        <w:rPr>
          <w:rFonts w:ascii="Arial" w:hAnsi="Arial" w:cs="Arial"/>
          <w:sz w:val="22"/>
          <w:szCs w:val="22"/>
          <w:lang w:eastAsia="en-US"/>
        </w:rPr>
        <w:t>)</w:t>
      </w:r>
    </w:p>
    <w:p w14:paraId="6C9C42A2" w14:textId="77777777" w:rsidR="00B279B6" w:rsidRPr="00D06669" w:rsidRDefault="00B279B6">
      <w:pPr>
        <w:numPr>
          <w:ilvl w:val="0"/>
          <w:numId w:val="28"/>
        </w:numPr>
        <w:shd w:val="clear" w:color="auto" w:fill="FFFFFF"/>
        <w:rPr>
          <w:rFonts w:ascii="Arial" w:hAnsi="Arial" w:cs="Arial"/>
          <w:sz w:val="22"/>
          <w:szCs w:val="22"/>
          <w:lang w:eastAsia="en-US"/>
        </w:rPr>
      </w:pPr>
      <w:r w:rsidRPr="00D06669">
        <w:rPr>
          <w:rFonts w:ascii="Arial" w:hAnsi="Arial" w:cs="Arial"/>
          <w:sz w:val="22"/>
          <w:szCs w:val="22"/>
          <w:lang w:eastAsia="en-US"/>
        </w:rPr>
        <w:t>Pravilnik o načinu i mjerilima za povezivanje u Sustav muzeja Republike Hrvatske (</w:t>
      </w:r>
      <w:hyperlink r:id="rId49" w:tgtFrame="_blank" w:history="1">
        <w:r w:rsidRPr="00D06669">
          <w:rPr>
            <w:rFonts w:ascii="Arial" w:hAnsi="Arial" w:cs="Arial"/>
            <w:sz w:val="22"/>
            <w:szCs w:val="22"/>
            <w:lang w:eastAsia="en-US"/>
          </w:rPr>
          <w:t>NN 16/19</w:t>
        </w:r>
      </w:hyperlink>
      <w:r w:rsidRPr="00D06669">
        <w:rPr>
          <w:rFonts w:ascii="Arial" w:hAnsi="Arial" w:cs="Arial"/>
          <w:sz w:val="22"/>
          <w:szCs w:val="22"/>
          <w:lang w:eastAsia="en-US"/>
        </w:rPr>
        <w:t>)</w:t>
      </w:r>
    </w:p>
    <w:p w14:paraId="41B538AA" w14:textId="77777777" w:rsidR="00B279B6" w:rsidRPr="00D06669" w:rsidRDefault="00B279B6">
      <w:pPr>
        <w:numPr>
          <w:ilvl w:val="0"/>
          <w:numId w:val="28"/>
        </w:numPr>
        <w:shd w:val="clear" w:color="auto" w:fill="FFFFFF"/>
        <w:rPr>
          <w:rFonts w:ascii="Arial" w:hAnsi="Arial" w:cs="Arial"/>
          <w:sz w:val="22"/>
          <w:szCs w:val="22"/>
          <w:lang w:eastAsia="en-US"/>
        </w:rPr>
      </w:pPr>
      <w:r w:rsidRPr="00D06669">
        <w:rPr>
          <w:rFonts w:ascii="Arial" w:hAnsi="Arial" w:cs="Arial"/>
          <w:sz w:val="22"/>
          <w:szCs w:val="22"/>
          <w:lang w:eastAsia="en-US"/>
        </w:rPr>
        <w:t>Pravilnik o stručnim i tehničkim standardima za određivanje vrste muzeja, za njihov rad, te za smještaj muzejske građe i muzejske dokumentacije (</w:t>
      </w:r>
      <w:hyperlink r:id="rId50" w:tgtFrame="_blank" w:history="1">
        <w:r w:rsidRPr="00D06669">
          <w:rPr>
            <w:rFonts w:ascii="Arial" w:hAnsi="Arial" w:cs="Arial"/>
            <w:sz w:val="22"/>
            <w:szCs w:val="22"/>
            <w:lang w:eastAsia="en-US"/>
          </w:rPr>
          <w:t>NN 30/06</w:t>
        </w:r>
      </w:hyperlink>
      <w:r w:rsidRPr="00D06669">
        <w:rPr>
          <w:rFonts w:ascii="Arial" w:hAnsi="Arial" w:cs="Arial"/>
          <w:sz w:val="22"/>
          <w:szCs w:val="22"/>
          <w:lang w:eastAsia="en-US"/>
        </w:rPr>
        <w:t>)</w:t>
      </w:r>
    </w:p>
    <w:p w14:paraId="604B9651" w14:textId="77777777" w:rsidR="00B279B6" w:rsidRPr="00D06669" w:rsidRDefault="00B279B6">
      <w:pPr>
        <w:numPr>
          <w:ilvl w:val="0"/>
          <w:numId w:val="28"/>
        </w:numPr>
        <w:shd w:val="clear" w:color="auto" w:fill="FFFFFF"/>
        <w:rPr>
          <w:rFonts w:ascii="Arial" w:hAnsi="Arial" w:cs="Arial"/>
          <w:sz w:val="22"/>
          <w:szCs w:val="22"/>
          <w:lang w:eastAsia="en-US"/>
        </w:rPr>
      </w:pPr>
      <w:r w:rsidRPr="00D06669">
        <w:rPr>
          <w:rFonts w:ascii="Arial" w:hAnsi="Arial" w:cs="Arial"/>
          <w:sz w:val="22"/>
          <w:szCs w:val="22"/>
          <w:lang w:eastAsia="en-US"/>
        </w:rPr>
        <w:t>Pravilnik o stručnim muzejskim zvanjima i drugim zvanjima u muzejskoj djelatnosti te uvjetima i načinu njihova stjecanja (NN </w:t>
      </w:r>
      <w:hyperlink r:id="rId51" w:tgtFrame="_blank" w:history="1">
        <w:r w:rsidRPr="00D06669">
          <w:rPr>
            <w:rFonts w:ascii="Arial" w:hAnsi="Arial" w:cs="Arial"/>
            <w:sz w:val="22"/>
            <w:szCs w:val="22"/>
            <w:lang w:eastAsia="en-US"/>
          </w:rPr>
          <w:t>104/19</w:t>
        </w:r>
      </w:hyperlink>
      <w:r w:rsidRPr="00D06669">
        <w:rPr>
          <w:rFonts w:ascii="Arial" w:hAnsi="Arial" w:cs="Arial"/>
          <w:sz w:val="22"/>
          <w:szCs w:val="22"/>
          <w:lang w:eastAsia="en-US"/>
        </w:rPr>
        <w:t>)</w:t>
      </w:r>
    </w:p>
    <w:p w14:paraId="4ED282FB" w14:textId="77777777" w:rsidR="00B279B6" w:rsidRPr="00D06669" w:rsidRDefault="00B279B6">
      <w:pPr>
        <w:numPr>
          <w:ilvl w:val="0"/>
          <w:numId w:val="28"/>
        </w:numPr>
        <w:shd w:val="clear" w:color="auto" w:fill="FFFFFF"/>
        <w:rPr>
          <w:rFonts w:ascii="Arial" w:hAnsi="Arial" w:cs="Arial"/>
          <w:sz w:val="22"/>
          <w:szCs w:val="22"/>
          <w:lang w:eastAsia="en-US"/>
        </w:rPr>
      </w:pPr>
      <w:r w:rsidRPr="00D06669">
        <w:rPr>
          <w:rFonts w:ascii="Arial" w:hAnsi="Arial" w:cs="Arial"/>
          <w:sz w:val="22"/>
          <w:szCs w:val="22"/>
          <w:lang w:eastAsia="en-US"/>
        </w:rPr>
        <w:t>Zakon o audiovizualnim djelatnostima (</w:t>
      </w:r>
      <w:hyperlink r:id="rId52" w:tgtFrame="_blank" w:history="1">
        <w:r w:rsidRPr="00D06669">
          <w:rPr>
            <w:rFonts w:ascii="Arial" w:hAnsi="Arial" w:cs="Arial"/>
            <w:sz w:val="22"/>
            <w:szCs w:val="22"/>
            <w:lang w:eastAsia="en-US"/>
          </w:rPr>
          <w:t>NN 61/18</w:t>
        </w:r>
      </w:hyperlink>
      <w:r w:rsidRPr="00D06669">
        <w:rPr>
          <w:rFonts w:ascii="Arial" w:hAnsi="Arial" w:cs="Arial"/>
          <w:sz w:val="22"/>
          <w:szCs w:val="22"/>
          <w:lang w:eastAsia="en-US"/>
        </w:rPr>
        <w:t>, </w:t>
      </w:r>
      <w:hyperlink r:id="rId53" w:history="1">
        <w:r w:rsidRPr="00D06669">
          <w:rPr>
            <w:rFonts w:ascii="Arial" w:hAnsi="Arial" w:cs="Arial"/>
            <w:sz w:val="22"/>
            <w:szCs w:val="22"/>
            <w:lang w:eastAsia="en-US"/>
          </w:rPr>
          <w:t>NN 114/22</w:t>
        </w:r>
      </w:hyperlink>
      <w:r w:rsidRPr="00D06669">
        <w:rPr>
          <w:rFonts w:ascii="Arial" w:hAnsi="Arial" w:cs="Arial"/>
          <w:sz w:val="22"/>
          <w:szCs w:val="22"/>
          <w:lang w:eastAsia="en-US"/>
        </w:rPr>
        <w:t>)</w:t>
      </w:r>
    </w:p>
    <w:p w14:paraId="7CF7C40D" w14:textId="77777777" w:rsidR="00B279B6" w:rsidRPr="00D06669" w:rsidRDefault="00B279B6">
      <w:pPr>
        <w:numPr>
          <w:ilvl w:val="0"/>
          <w:numId w:val="28"/>
        </w:numPr>
        <w:shd w:val="clear" w:color="auto" w:fill="FFFFFF"/>
        <w:rPr>
          <w:rFonts w:ascii="Arial" w:hAnsi="Arial" w:cs="Arial"/>
          <w:sz w:val="22"/>
          <w:szCs w:val="22"/>
          <w:lang w:eastAsia="en-US"/>
        </w:rPr>
      </w:pPr>
      <w:r w:rsidRPr="00D06669">
        <w:rPr>
          <w:rFonts w:ascii="Arial" w:hAnsi="Arial" w:cs="Arial"/>
          <w:sz w:val="22"/>
          <w:szCs w:val="22"/>
          <w:lang w:eastAsia="en-US"/>
        </w:rPr>
        <w:t>Pravilnik o postupku, kriterijima i rokovima za provedbu Nacionalnog programa promicanja audiovizualnog stvaralaštva </w:t>
      </w:r>
      <w:hyperlink r:id="rId54" w:history="1">
        <w:r w:rsidRPr="00D06669">
          <w:rPr>
            <w:rFonts w:ascii="Arial" w:hAnsi="Arial" w:cs="Arial"/>
            <w:sz w:val="22"/>
            <w:szCs w:val="22"/>
            <w:lang w:eastAsia="en-US"/>
          </w:rPr>
          <w:t>(NN 76/21)</w:t>
        </w:r>
      </w:hyperlink>
    </w:p>
    <w:p w14:paraId="48292401" w14:textId="77777777" w:rsidR="00B279B6" w:rsidRPr="00D06669" w:rsidRDefault="00B279B6">
      <w:pPr>
        <w:numPr>
          <w:ilvl w:val="0"/>
          <w:numId w:val="28"/>
        </w:numPr>
        <w:shd w:val="clear" w:color="auto" w:fill="FFFFFF"/>
        <w:rPr>
          <w:rFonts w:ascii="Arial" w:hAnsi="Arial" w:cs="Arial"/>
          <w:sz w:val="22"/>
          <w:szCs w:val="22"/>
          <w:lang w:eastAsia="en-US"/>
        </w:rPr>
      </w:pPr>
      <w:r w:rsidRPr="00D06669">
        <w:rPr>
          <w:rFonts w:ascii="Arial" w:hAnsi="Arial" w:cs="Arial"/>
          <w:sz w:val="22"/>
          <w:szCs w:val="22"/>
          <w:lang w:eastAsia="en-US"/>
        </w:rPr>
        <w:t>Pravilnik o Očevidniku distributera (</w:t>
      </w:r>
      <w:hyperlink r:id="rId55" w:history="1">
        <w:r w:rsidRPr="00D06669">
          <w:rPr>
            <w:rFonts w:ascii="Arial" w:hAnsi="Arial" w:cs="Arial"/>
            <w:sz w:val="22"/>
            <w:szCs w:val="22"/>
            <w:lang w:eastAsia="en-US"/>
          </w:rPr>
          <w:t>NN 2/22</w:t>
        </w:r>
      </w:hyperlink>
      <w:r w:rsidRPr="00D06669">
        <w:rPr>
          <w:rFonts w:ascii="Arial" w:hAnsi="Arial" w:cs="Arial"/>
          <w:sz w:val="22"/>
          <w:szCs w:val="22"/>
          <w:lang w:eastAsia="en-US"/>
        </w:rPr>
        <w:t>)</w:t>
      </w:r>
    </w:p>
    <w:p w14:paraId="6D5708D0" w14:textId="77777777" w:rsidR="00B279B6" w:rsidRPr="00D06669" w:rsidRDefault="00B279B6">
      <w:pPr>
        <w:numPr>
          <w:ilvl w:val="0"/>
          <w:numId w:val="28"/>
        </w:numPr>
        <w:shd w:val="clear" w:color="auto" w:fill="FFFFFF"/>
        <w:rPr>
          <w:rFonts w:ascii="Arial" w:hAnsi="Arial" w:cs="Arial"/>
          <w:sz w:val="22"/>
          <w:szCs w:val="22"/>
          <w:lang w:eastAsia="en-US"/>
        </w:rPr>
      </w:pPr>
      <w:r w:rsidRPr="00D06669">
        <w:rPr>
          <w:rFonts w:ascii="Arial" w:hAnsi="Arial" w:cs="Arial"/>
          <w:sz w:val="22"/>
          <w:szCs w:val="22"/>
          <w:lang w:eastAsia="en-US"/>
        </w:rPr>
        <w:t>Pravilnik o Očevidniku prikazivača (</w:t>
      </w:r>
      <w:hyperlink r:id="rId56" w:history="1">
        <w:r w:rsidRPr="00D06669">
          <w:rPr>
            <w:rFonts w:ascii="Arial" w:hAnsi="Arial" w:cs="Arial"/>
            <w:sz w:val="22"/>
            <w:szCs w:val="22"/>
            <w:lang w:eastAsia="en-US"/>
          </w:rPr>
          <w:t>NN 2/22</w:t>
        </w:r>
      </w:hyperlink>
      <w:r w:rsidRPr="00D06669">
        <w:rPr>
          <w:rFonts w:ascii="Arial" w:hAnsi="Arial" w:cs="Arial"/>
          <w:sz w:val="22"/>
          <w:szCs w:val="22"/>
          <w:lang w:eastAsia="en-US"/>
        </w:rPr>
        <w:t>)</w:t>
      </w:r>
    </w:p>
    <w:p w14:paraId="3EF9F438" w14:textId="77777777" w:rsidR="00B279B6" w:rsidRPr="00D06669" w:rsidRDefault="00B279B6">
      <w:pPr>
        <w:numPr>
          <w:ilvl w:val="0"/>
          <w:numId w:val="28"/>
        </w:numPr>
        <w:shd w:val="clear" w:color="auto" w:fill="FFFFFF"/>
        <w:rPr>
          <w:rFonts w:ascii="Arial" w:hAnsi="Arial" w:cs="Arial"/>
          <w:sz w:val="22"/>
          <w:szCs w:val="22"/>
          <w:lang w:eastAsia="en-US"/>
        </w:rPr>
      </w:pPr>
      <w:r w:rsidRPr="00D06669">
        <w:rPr>
          <w:rFonts w:ascii="Arial" w:hAnsi="Arial" w:cs="Arial"/>
          <w:sz w:val="22"/>
          <w:szCs w:val="22"/>
          <w:lang w:eastAsia="en-US"/>
        </w:rPr>
        <w:t>Zakon o zaštiti i očuvanju kulturnih dobara (</w:t>
      </w:r>
      <w:hyperlink r:id="rId57" w:history="1">
        <w:r w:rsidRPr="00D06669">
          <w:rPr>
            <w:rFonts w:ascii="Arial" w:hAnsi="Arial" w:cs="Arial"/>
            <w:sz w:val="22"/>
            <w:szCs w:val="22"/>
            <w:lang w:eastAsia="en-US"/>
          </w:rPr>
          <w:t>NN 69/99</w:t>
        </w:r>
      </w:hyperlink>
      <w:r w:rsidRPr="00D06669">
        <w:rPr>
          <w:rFonts w:ascii="Arial" w:hAnsi="Arial" w:cs="Arial"/>
          <w:sz w:val="22"/>
          <w:szCs w:val="22"/>
          <w:lang w:eastAsia="en-US"/>
        </w:rPr>
        <w:t>, </w:t>
      </w:r>
      <w:hyperlink r:id="rId58" w:tgtFrame="_blank" w:history="1">
        <w:r w:rsidRPr="00D06669">
          <w:rPr>
            <w:rFonts w:ascii="Arial" w:hAnsi="Arial" w:cs="Arial"/>
            <w:sz w:val="22"/>
            <w:szCs w:val="22"/>
            <w:lang w:eastAsia="en-US"/>
          </w:rPr>
          <w:t>NN 151/03</w:t>
        </w:r>
      </w:hyperlink>
      <w:r w:rsidRPr="00D06669">
        <w:rPr>
          <w:rFonts w:ascii="Arial" w:hAnsi="Arial" w:cs="Arial"/>
          <w:sz w:val="22"/>
          <w:szCs w:val="22"/>
          <w:lang w:eastAsia="en-US"/>
        </w:rPr>
        <w:t>; </w:t>
      </w:r>
      <w:hyperlink r:id="rId59" w:history="1">
        <w:r w:rsidRPr="00D06669">
          <w:rPr>
            <w:rFonts w:ascii="Arial" w:hAnsi="Arial" w:cs="Arial"/>
            <w:sz w:val="22"/>
            <w:szCs w:val="22"/>
            <w:lang w:eastAsia="en-US"/>
          </w:rPr>
          <w:t>NN 157/03</w:t>
        </w:r>
      </w:hyperlink>
      <w:r w:rsidRPr="00D06669">
        <w:rPr>
          <w:rFonts w:ascii="Arial" w:hAnsi="Arial" w:cs="Arial"/>
          <w:sz w:val="22"/>
          <w:szCs w:val="22"/>
          <w:lang w:eastAsia="en-US"/>
        </w:rPr>
        <w:t> Ispravak, </w:t>
      </w:r>
      <w:hyperlink r:id="rId60" w:history="1">
        <w:r w:rsidRPr="00D06669">
          <w:rPr>
            <w:rFonts w:ascii="Arial" w:hAnsi="Arial" w:cs="Arial"/>
            <w:sz w:val="22"/>
            <w:szCs w:val="22"/>
            <w:lang w:eastAsia="en-US"/>
          </w:rPr>
          <w:t>NN 87/09</w:t>
        </w:r>
      </w:hyperlink>
      <w:r w:rsidRPr="00D06669">
        <w:rPr>
          <w:rFonts w:ascii="Arial" w:hAnsi="Arial" w:cs="Arial"/>
          <w:sz w:val="22"/>
          <w:szCs w:val="22"/>
          <w:lang w:eastAsia="en-US"/>
        </w:rPr>
        <w:t>, </w:t>
      </w:r>
      <w:hyperlink r:id="rId61" w:tgtFrame="_blank" w:history="1">
        <w:r w:rsidRPr="00D06669">
          <w:rPr>
            <w:rFonts w:ascii="Arial" w:hAnsi="Arial" w:cs="Arial"/>
            <w:sz w:val="22"/>
            <w:szCs w:val="22"/>
            <w:lang w:eastAsia="en-US"/>
          </w:rPr>
          <w:t>NN 88/10</w:t>
        </w:r>
      </w:hyperlink>
      <w:r w:rsidRPr="00D06669">
        <w:rPr>
          <w:rFonts w:ascii="Arial" w:hAnsi="Arial" w:cs="Arial"/>
          <w:sz w:val="22"/>
          <w:szCs w:val="22"/>
          <w:lang w:eastAsia="en-US"/>
        </w:rPr>
        <w:t>, </w:t>
      </w:r>
      <w:hyperlink r:id="rId62" w:tgtFrame="_blank" w:history="1">
        <w:r w:rsidRPr="00D06669">
          <w:rPr>
            <w:rFonts w:ascii="Arial" w:hAnsi="Arial" w:cs="Arial"/>
            <w:sz w:val="22"/>
            <w:szCs w:val="22"/>
            <w:lang w:eastAsia="en-US"/>
          </w:rPr>
          <w:t>NN 61/11</w:t>
        </w:r>
      </w:hyperlink>
      <w:r w:rsidRPr="00D06669">
        <w:rPr>
          <w:rFonts w:ascii="Arial" w:hAnsi="Arial" w:cs="Arial"/>
          <w:sz w:val="22"/>
          <w:szCs w:val="22"/>
          <w:lang w:eastAsia="en-US"/>
        </w:rPr>
        <w:t> , </w:t>
      </w:r>
      <w:hyperlink r:id="rId63" w:tgtFrame="_blank" w:history="1">
        <w:r w:rsidRPr="00D06669">
          <w:rPr>
            <w:rFonts w:ascii="Arial" w:hAnsi="Arial" w:cs="Arial"/>
            <w:sz w:val="22"/>
            <w:szCs w:val="22"/>
            <w:lang w:eastAsia="en-US"/>
          </w:rPr>
          <w:t>NN 25/12</w:t>
        </w:r>
      </w:hyperlink>
      <w:r w:rsidRPr="00D06669">
        <w:rPr>
          <w:rFonts w:ascii="Arial" w:hAnsi="Arial" w:cs="Arial"/>
          <w:sz w:val="22"/>
          <w:szCs w:val="22"/>
          <w:lang w:eastAsia="en-US"/>
        </w:rPr>
        <w:t>, </w:t>
      </w:r>
      <w:hyperlink r:id="rId64" w:tgtFrame="_blank" w:history="1">
        <w:r w:rsidRPr="00D06669">
          <w:rPr>
            <w:rFonts w:ascii="Arial" w:hAnsi="Arial" w:cs="Arial"/>
            <w:sz w:val="22"/>
            <w:szCs w:val="22"/>
            <w:lang w:eastAsia="en-US"/>
          </w:rPr>
          <w:t>NN 136/12 </w:t>
        </w:r>
      </w:hyperlink>
      <w:r w:rsidRPr="00D06669">
        <w:rPr>
          <w:rFonts w:ascii="Arial" w:hAnsi="Arial" w:cs="Arial"/>
          <w:sz w:val="22"/>
          <w:szCs w:val="22"/>
          <w:lang w:eastAsia="en-US"/>
        </w:rPr>
        <w:t>, </w:t>
      </w:r>
      <w:hyperlink r:id="rId65" w:tgtFrame="_blank" w:history="1">
        <w:r w:rsidRPr="00D06669">
          <w:rPr>
            <w:rFonts w:ascii="Arial" w:hAnsi="Arial" w:cs="Arial"/>
            <w:sz w:val="22"/>
            <w:szCs w:val="22"/>
            <w:lang w:eastAsia="en-US"/>
          </w:rPr>
          <w:t>NN 157/13</w:t>
        </w:r>
      </w:hyperlink>
      <w:r w:rsidRPr="00D06669">
        <w:rPr>
          <w:rFonts w:ascii="Arial" w:hAnsi="Arial" w:cs="Arial"/>
          <w:sz w:val="22"/>
          <w:szCs w:val="22"/>
          <w:lang w:eastAsia="en-US"/>
        </w:rPr>
        <w:t>,</w:t>
      </w:r>
      <w:hyperlink r:id="rId66" w:tgtFrame="_blank" w:history="1">
        <w:r w:rsidRPr="00D06669">
          <w:rPr>
            <w:rFonts w:ascii="Arial" w:hAnsi="Arial" w:cs="Arial"/>
            <w:sz w:val="22"/>
            <w:szCs w:val="22"/>
            <w:lang w:eastAsia="en-US"/>
          </w:rPr>
          <w:t>NN 152/14</w:t>
        </w:r>
      </w:hyperlink>
      <w:r w:rsidRPr="00D06669">
        <w:rPr>
          <w:rFonts w:ascii="Arial" w:hAnsi="Arial" w:cs="Arial"/>
          <w:sz w:val="22"/>
          <w:szCs w:val="22"/>
          <w:lang w:eastAsia="en-US"/>
        </w:rPr>
        <w:t>, </w:t>
      </w:r>
      <w:hyperlink r:id="rId67" w:history="1">
        <w:r w:rsidRPr="00D06669">
          <w:rPr>
            <w:rFonts w:ascii="Arial" w:hAnsi="Arial" w:cs="Arial"/>
            <w:sz w:val="22"/>
            <w:szCs w:val="22"/>
            <w:lang w:eastAsia="en-US"/>
          </w:rPr>
          <w:t>44/17</w:t>
        </w:r>
      </w:hyperlink>
      <w:r w:rsidRPr="00D06669">
        <w:rPr>
          <w:rFonts w:ascii="Arial" w:hAnsi="Arial" w:cs="Arial"/>
          <w:sz w:val="22"/>
          <w:szCs w:val="22"/>
          <w:lang w:eastAsia="en-US"/>
        </w:rPr>
        <w:t>, </w:t>
      </w:r>
      <w:hyperlink r:id="rId68" w:history="1">
        <w:r w:rsidRPr="00D06669">
          <w:rPr>
            <w:rFonts w:ascii="Arial" w:hAnsi="Arial" w:cs="Arial"/>
            <w:sz w:val="22"/>
            <w:szCs w:val="22"/>
            <w:lang w:eastAsia="en-US"/>
          </w:rPr>
          <w:t>90/18</w:t>
        </w:r>
      </w:hyperlink>
      <w:r w:rsidRPr="00D06669">
        <w:rPr>
          <w:rFonts w:ascii="Arial" w:hAnsi="Arial" w:cs="Arial"/>
          <w:sz w:val="22"/>
          <w:szCs w:val="22"/>
          <w:lang w:eastAsia="en-US"/>
        </w:rPr>
        <w:t>, </w:t>
      </w:r>
      <w:hyperlink r:id="rId69" w:history="1">
        <w:r w:rsidRPr="00D06669">
          <w:rPr>
            <w:rFonts w:ascii="Arial" w:hAnsi="Arial" w:cs="Arial"/>
            <w:sz w:val="22"/>
            <w:szCs w:val="22"/>
            <w:lang w:eastAsia="en-US"/>
          </w:rPr>
          <w:t>32/20</w:t>
        </w:r>
      </w:hyperlink>
      <w:r w:rsidRPr="00D06669">
        <w:rPr>
          <w:rFonts w:ascii="Arial" w:hAnsi="Arial" w:cs="Arial"/>
          <w:sz w:val="22"/>
          <w:szCs w:val="22"/>
          <w:lang w:eastAsia="en-US"/>
        </w:rPr>
        <w:t>, </w:t>
      </w:r>
      <w:hyperlink r:id="rId70" w:history="1">
        <w:r w:rsidRPr="00D06669">
          <w:rPr>
            <w:rFonts w:ascii="Arial" w:hAnsi="Arial" w:cs="Arial"/>
            <w:sz w:val="22"/>
            <w:szCs w:val="22"/>
            <w:lang w:eastAsia="en-US"/>
          </w:rPr>
          <w:t>62/20</w:t>
        </w:r>
      </w:hyperlink>
      <w:r w:rsidRPr="00D06669">
        <w:rPr>
          <w:rFonts w:ascii="Arial" w:hAnsi="Arial" w:cs="Arial"/>
          <w:sz w:val="22"/>
          <w:szCs w:val="22"/>
          <w:lang w:eastAsia="en-US"/>
        </w:rPr>
        <w:t>, </w:t>
      </w:r>
      <w:hyperlink r:id="rId71" w:history="1">
        <w:r w:rsidRPr="00D06669">
          <w:rPr>
            <w:rFonts w:ascii="Arial" w:hAnsi="Arial" w:cs="Arial"/>
            <w:sz w:val="22"/>
            <w:szCs w:val="22"/>
            <w:lang w:eastAsia="en-US"/>
          </w:rPr>
          <w:t>117/21</w:t>
        </w:r>
      </w:hyperlink>
      <w:r w:rsidRPr="00D06669">
        <w:rPr>
          <w:rFonts w:ascii="Arial" w:hAnsi="Arial" w:cs="Arial"/>
          <w:sz w:val="22"/>
          <w:szCs w:val="22"/>
          <w:lang w:eastAsia="en-US"/>
        </w:rPr>
        <w:t>, </w:t>
      </w:r>
      <w:hyperlink r:id="rId72" w:history="1">
        <w:r w:rsidRPr="00D06669">
          <w:rPr>
            <w:rFonts w:ascii="Arial" w:hAnsi="Arial" w:cs="Arial"/>
            <w:sz w:val="22"/>
            <w:szCs w:val="22"/>
            <w:lang w:eastAsia="en-US"/>
          </w:rPr>
          <w:t>NN 114/22</w:t>
        </w:r>
      </w:hyperlink>
      <w:hyperlink r:id="rId73" w:history="1">
        <w:r w:rsidRPr="00D06669">
          <w:rPr>
            <w:rFonts w:ascii="Arial" w:hAnsi="Arial" w:cs="Arial"/>
            <w:sz w:val="22"/>
            <w:szCs w:val="22"/>
            <w:lang w:eastAsia="en-US"/>
          </w:rPr>
          <w:t>)</w:t>
        </w:r>
      </w:hyperlink>
    </w:p>
    <w:p w14:paraId="161AEE79" w14:textId="77777777" w:rsidR="00B279B6" w:rsidRPr="00D06669" w:rsidRDefault="00B279B6">
      <w:pPr>
        <w:numPr>
          <w:ilvl w:val="0"/>
          <w:numId w:val="28"/>
        </w:numPr>
        <w:shd w:val="clear" w:color="auto" w:fill="FFFFFF"/>
        <w:rPr>
          <w:rFonts w:ascii="Arial" w:hAnsi="Arial" w:cs="Arial"/>
          <w:sz w:val="22"/>
          <w:szCs w:val="22"/>
          <w:lang w:eastAsia="en-US"/>
        </w:rPr>
      </w:pPr>
      <w:r w:rsidRPr="00D06669">
        <w:rPr>
          <w:rFonts w:ascii="Arial" w:hAnsi="Arial" w:cs="Arial"/>
          <w:sz w:val="22"/>
          <w:szCs w:val="22"/>
          <w:lang w:eastAsia="en-US"/>
        </w:rPr>
        <w:t>Zakon o arhivskom gradivu i arhivima (NN </w:t>
      </w:r>
      <w:hyperlink r:id="rId74" w:tgtFrame="_blank" w:history="1">
        <w:r w:rsidRPr="00D06669">
          <w:rPr>
            <w:rFonts w:ascii="Arial" w:hAnsi="Arial" w:cs="Arial"/>
            <w:sz w:val="22"/>
            <w:szCs w:val="22"/>
            <w:lang w:eastAsia="en-US"/>
          </w:rPr>
          <w:t>61/18</w:t>
        </w:r>
      </w:hyperlink>
      <w:r w:rsidRPr="00D06669">
        <w:rPr>
          <w:rFonts w:ascii="Arial" w:hAnsi="Arial" w:cs="Arial"/>
          <w:sz w:val="22"/>
          <w:szCs w:val="22"/>
          <w:lang w:eastAsia="en-US"/>
        </w:rPr>
        <w:t>, </w:t>
      </w:r>
      <w:hyperlink r:id="rId75" w:history="1">
        <w:r w:rsidRPr="00D06669">
          <w:rPr>
            <w:rFonts w:ascii="Arial" w:hAnsi="Arial" w:cs="Arial"/>
            <w:sz w:val="22"/>
            <w:szCs w:val="22"/>
            <w:lang w:eastAsia="en-US"/>
          </w:rPr>
          <w:t>NN 98/19</w:t>
        </w:r>
      </w:hyperlink>
      <w:r w:rsidRPr="00D06669">
        <w:rPr>
          <w:rFonts w:ascii="Arial" w:hAnsi="Arial" w:cs="Arial"/>
          <w:sz w:val="22"/>
          <w:szCs w:val="22"/>
          <w:lang w:eastAsia="en-US"/>
        </w:rPr>
        <w:t>, </w:t>
      </w:r>
      <w:hyperlink r:id="rId76" w:history="1">
        <w:r w:rsidRPr="00D06669">
          <w:rPr>
            <w:rFonts w:ascii="Arial" w:hAnsi="Arial" w:cs="Arial"/>
            <w:sz w:val="22"/>
            <w:szCs w:val="22"/>
            <w:lang w:eastAsia="en-US"/>
          </w:rPr>
          <w:t>NN 114/22</w:t>
        </w:r>
      </w:hyperlink>
      <w:r w:rsidRPr="00D06669">
        <w:rPr>
          <w:rFonts w:ascii="Arial" w:hAnsi="Arial" w:cs="Arial"/>
          <w:sz w:val="22"/>
          <w:szCs w:val="22"/>
          <w:lang w:eastAsia="en-US"/>
        </w:rPr>
        <w:t>)</w:t>
      </w:r>
    </w:p>
    <w:p w14:paraId="223B618A" w14:textId="77777777" w:rsidR="00B279B6" w:rsidRPr="00D06669" w:rsidRDefault="00B279B6">
      <w:pPr>
        <w:numPr>
          <w:ilvl w:val="0"/>
          <w:numId w:val="28"/>
        </w:numPr>
        <w:shd w:val="clear" w:color="auto" w:fill="FFFFFF"/>
        <w:rPr>
          <w:rFonts w:ascii="Arial" w:hAnsi="Arial" w:cs="Arial"/>
          <w:sz w:val="22"/>
          <w:szCs w:val="22"/>
          <w:lang w:eastAsia="en-US"/>
        </w:rPr>
      </w:pPr>
      <w:r w:rsidRPr="00D06669">
        <w:rPr>
          <w:rFonts w:ascii="Arial" w:hAnsi="Arial" w:cs="Arial"/>
          <w:sz w:val="22"/>
          <w:szCs w:val="22"/>
          <w:lang w:eastAsia="en-US"/>
        </w:rPr>
        <w:t>Pravilnik o uvjetima smještaja, opreme, zaštite i obrade arhivskog gradiva, te broju i strukturi stručnog osoblja arhiva (</w:t>
      </w:r>
      <w:hyperlink r:id="rId77" w:history="1">
        <w:r w:rsidRPr="00D06669">
          <w:rPr>
            <w:rFonts w:ascii="Arial" w:hAnsi="Arial" w:cs="Arial"/>
            <w:sz w:val="22"/>
            <w:szCs w:val="22"/>
            <w:lang w:eastAsia="en-US"/>
          </w:rPr>
          <w:t>NN 121/19</w:t>
        </w:r>
      </w:hyperlink>
      <w:r w:rsidRPr="00D06669">
        <w:rPr>
          <w:rFonts w:ascii="Arial" w:hAnsi="Arial" w:cs="Arial"/>
          <w:sz w:val="22"/>
          <w:szCs w:val="22"/>
          <w:lang w:eastAsia="en-US"/>
        </w:rPr>
        <w:t>)</w:t>
      </w:r>
    </w:p>
    <w:p w14:paraId="5B19ACD8" w14:textId="77777777" w:rsidR="00B279B6" w:rsidRPr="00D06669" w:rsidRDefault="00B279B6">
      <w:pPr>
        <w:numPr>
          <w:ilvl w:val="0"/>
          <w:numId w:val="28"/>
        </w:numPr>
        <w:shd w:val="clear" w:color="auto" w:fill="FFFFFF"/>
        <w:rPr>
          <w:rFonts w:ascii="Arial" w:hAnsi="Arial" w:cs="Arial"/>
          <w:sz w:val="22"/>
          <w:szCs w:val="22"/>
          <w:lang w:eastAsia="en-US"/>
        </w:rPr>
      </w:pPr>
      <w:r w:rsidRPr="00D06669">
        <w:rPr>
          <w:rFonts w:ascii="Arial" w:hAnsi="Arial" w:cs="Arial"/>
          <w:sz w:val="22"/>
          <w:szCs w:val="22"/>
          <w:lang w:eastAsia="en-US"/>
        </w:rPr>
        <w:t>Pravilnik o zaštiti i obradi arhivskog i registraturnog gradiva POU „Augustin Vivoda“ Buzet (7.7.2015.)</w:t>
      </w:r>
    </w:p>
    <w:p w14:paraId="0308BFC7" w14:textId="77777777" w:rsidR="00B279B6" w:rsidRPr="00D06669" w:rsidRDefault="00B279B6">
      <w:pPr>
        <w:numPr>
          <w:ilvl w:val="0"/>
          <w:numId w:val="28"/>
        </w:numPr>
        <w:shd w:val="clear" w:color="auto" w:fill="FFFFFF"/>
        <w:rPr>
          <w:rFonts w:ascii="Arial" w:hAnsi="Arial" w:cs="Arial"/>
          <w:sz w:val="22"/>
          <w:szCs w:val="22"/>
          <w:lang w:eastAsia="en-US"/>
        </w:rPr>
      </w:pPr>
      <w:r w:rsidRPr="00D06669">
        <w:rPr>
          <w:rFonts w:ascii="Arial" w:hAnsi="Arial" w:cs="Arial"/>
          <w:sz w:val="22"/>
          <w:szCs w:val="22"/>
          <w:lang w:eastAsia="en-US"/>
        </w:rPr>
        <w:t>Zakon o provedbi Opće uredbe o zaštiti podataka (NN 42/18)</w:t>
      </w:r>
    </w:p>
    <w:p w14:paraId="01B1D897" w14:textId="77777777" w:rsidR="00B279B6" w:rsidRPr="00D06669" w:rsidRDefault="00B279B6">
      <w:pPr>
        <w:numPr>
          <w:ilvl w:val="0"/>
          <w:numId w:val="28"/>
        </w:numPr>
        <w:shd w:val="clear" w:color="auto" w:fill="FFFFFF"/>
        <w:rPr>
          <w:rFonts w:ascii="Arial" w:hAnsi="Arial" w:cs="Arial"/>
          <w:sz w:val="22"/>
          <w:szCs w:val="22"/>
          <w:lang w:eastAsia="en-US"/>
        </w:rPr>
      </w:pPr>
      <w:r w:rsidRPr="00D06669">
        <w:rPr>
          <w:rFonts w:ascii="Arial" w:hAnsi="Arial" w:cs="Arial"/>
          <w:sz w:val="22"/>
          <w:szCs w:val="22"/>
          <w:lang w:eastAsia="en-US"/>
        </w:rPr>
        <w:t>Statut POU „Augustin Vivoda“ Buzet (Službene novine Grada Buzeta 1/03, 9/10)</w:t>
      </w:r>
    </w:p>
    <w:p w14:paraId="1ECEBB2D" w14:textId="77777777" w:rsidR="00B279B6" w:rsidRPr="00D06669" w:rsidRDefault="00B279B6">
      <w:pPr>
        <w:numPr>
          <w:ilvl w:val="0"/>
          <w:numId w:val="28"/>
        </w:numPr>
        <w:shd w:val="clear" w:color="auto" w:fill="FFFFFF"/>
        <w:rPr>
          <w:rFonts w:ascii="Arial" w:hAnsi="Arial" w:cs="Arial"/>
          <w:sz w:val="22"/>
          <w:szCs w:val="22"/>
          <w:lang w:eastAsia="en-US"/>
        </w:rPr>
      </w:pPr>
      <w:r w:rsidRPr="00D06669">
        <w:rPr>
          <w:rFonts w:ascii="Arial" w:hAnsi="Arial" w:cs="Arial"/>
          <w:sz w:val="22"/>
          <w:szCs w:val="22"/>
          <w:lang w:eastAsia="en-US"/>
        </w:rPr>
        <w:t>Pravilnik o radu POU „Augustin Vivoda“ Buzet (6.3.2017.)</w:t>
      </w:r>
    </w:p>
    <w:p w14:paraId="2DEE4DF1" w14:textId="76C1F6A2" w:rsidR="00B279B6" w:rsidRPr="00D06669" w:rsidRDefault="00B279B6" w:rsidP="00D06669">
      <w:pPr>
        <w:jc w:val="both"/>
        <w:rPr>
          <w:rFonts w:ascii="Arial" w:hAnsi="Arial" w:cs="Arial"/>
          <w:sz w:val="22"/>
          <w:szCs w:val="22"/>
          <w:highlight w:val="yellow"/>
          <w:lang w:eastAsia="en-US"/>
        </w:rPr>
      </w:pPr>
      <w:r w:rsidRPr="00D06669">
        <w:rPr>
          <w:rFonts w:ascii="Arial" w:hAnsi="Arial" w:cs="Arial"/>
          <w:b/>
          <w:bCs/>
          <w:sz w:val="22"/>
          <w:szCs w:val="22"/>
          <w:lang w:eastAsia="en-US"/>
        </w:rPr>
        <w:t>Cilj programa</w:t>
      </w:r>
      <w:r w:rsidRPr="00D06669">
        <w:rPr>
          <w:rFonts w:ascii="Arial" w:hAnsi="Arial" w:cs="Arial"/>
          <w:sz w:val="22"/>
          <w:szCs w:val="22"/>
          <w:lang w:eastAsia="en-US"/>
        </w:rPr>
        <w:t>: Osnovni cilj ovog programa je osiguranje materijalnih i financijskih uvjeta za obavljanje redovne djelatnosti ustanove u skladu s obvezujućim zakonima i na temelju donesenih propisa. Cilj je osigurati prostorno-materijalne uvjete, stručne djelatnike u ustanovi te vanjske suradnike za obavljanje djelatnosti osnovnoškolske i srednjoškolske naobrazbe odraslih, djelatnosti glazbenih, kreativnih i srodnih tečajeva i radionica izvan redovitoga školskog sustava, obavljanje  djelatnosti javnog prikazivanja filmova, obavljanje izdavačke / nakladničke djelatnosti, obavljanje knjižnično-informacijske djelatnosti, obavljanje muzejsko-galerijske djelatnosti te obavljanja djelatnosti u svezi s osposobljavanjem, usavršavanjem i prekvalifikacijom mladeži i odraslih izvan sustava redovite naobrazbe.</w:t>
      </w:r>
    </w:p>
    <w:p w14:paraId="2A30EEBE" w14:textId="77777777" w:rsidR="00B279B6" w:rsidRPr="00D06669" w:rsidRDefault="00B279B6" w:rsidP="00D06669">
      <w:pPr>
        <w:jc w:val="both"/>
        <w:rPr>
          <w:rFonts w:ascii="Arial" w:hAnsi="Arial" w:cs="Arial"/>
          <w:sz w:val="22"/>
          <w:szCs w:val="22"/>
          <w:lang w:eastAsia="en-US"/>
        </w:rPr>
      </w:pPr>
    </w:p>
    <w:p w14:paraId="3243C0D9" w14:textId="77777777" w:rsidR="00B279B6" w:rsidRPr="00D06669" w:rsidRDefault="00B279B6" w:rsidP="00D06669">
      <w:pPr>
        <w:jc w:val="both"/>
        <w:rPr>
          <w:rFonts w:ascii="Arial" w:hAnsi="Arial" w:cs="Arial"/>
          <w:sz w:val="22"/>
          <w:szCs w:val="22"/>
          <w:lang w:eastAsia="en-US"/>
        </w:rPr>
      </w:pPr>
      <w:r w:rsidRPr="00D06669">
        <w:rPr>
          <w:rFonts w:ascii="Arial" w:hAnsi="Arial" w:cs="Arial"/>
          <w:b/>
          <w:bCs/>
          <w:sz w:val="22"/>
          <w:szCs w:val="22"/>
          <w:lang w:eastAsia="en-US"/>
        </w:rPr>
        <w:t>Pokazatelji rezultata</w:t>
      </w:r>
      <w:r w:rsidRPr="00D06669">
        <w:rPr>
          <w:rFonts w:ascii="Arial" w:hAnsi="Arial" w:cs="Arial"/>
          <w:sz w:val="22"/>
          <w:szCs w:val="22"/>
          <w:lang w:eastAsia="en-US"/>
        </w:rPr>
        <w:t xml:space="preserve">: </w:t>
      </w:r>
    </w:p>
    <w:p w14:paraId="6C4A05CB" w14:textId="4F43A8D5" w:rsidR="00B279B6" w:rsidRPr="00D06669" w:rsidRDefault="00B279B6">
      <w:pPr>
        <w:pStyle w:val="Odlomakpopisa"/>
        <w:numPr>
          <w:ilvl w:val="0"/>
          <w:numId w:val="28"/>
        </w:numPr>
        <w:jc w:val="both"/>
        <w:rPr>
          <w:rFonts w:ascii="Arial" w:hAnsi="Arial" w:cs="Arial"/>
          <w:sz w:val="22"/>
          <w:szCs w:val="22"/>
          <w:lang w:eastAsia="en-US"/>
        </w:rPr>
      </w:pPr>
      <w:r w:rsidRPr="00D06669">
        <w:rPr>
          <w:rFonts w:ascii="Arial" w:hAnsi="Arial" w:cs="Arial"/>
          <w:sz w:val="22"/>
          <w:szCs w:val="22"/>
          <w:lang w:eastAsia="en-US"/>
        </w:rPr>
        <w:t>Broj ponuđenih programa glazbeno-scenske djelatnosti</w:t>
      </w:r>
    </w:p>
    <w:p w14:paraId="6ECD2917" w14:textId="416030EF" w:rsidR="00B279B6" w:rsidRPr="00D06669" w:rsidRDefault="00B279B6">
      <w:pPr>
        <w:pStyle w:val="Odlomakpopisa"/>
        <w:numPr>
          <w:ilvl w:val="0"/>
          <w:numId w:val="28"/>
        </w:numPr>
        <w:jc w:val="both"/>
        <w:rPr>
          <w:rFonts w:ascii="Arial" w:hAnsi="Arial" w:cs="Arial"/>
          <w:sz w:val="22"/>
          <w:szCs w:val="22"/>
          <w:lang w:eastAsia="en-US"/>
        </w:rPr>
      </w:pPr>
      <w:r w:rsidRPr="00D06669">
        <w:rPr>
          <w:rFonts w:ascii="Arial" w:hAnsi="Arial" w:cs="Arial"/>
          <w:sz w:val="22"/>
          <w:szCs w:val="22"/>
          <w:lang w:eastAsia="en-US"/>
        </w:rPr>
        <w:t>Broj posjetitelja glazbeno-scenskih programa</w:t>
      </w:r>
    </w:p>
    <w:p w14:paraId="4FAE4A5F" w14:textId="1350D9A1" w:rsidR="00B279B6" w:rsidRPr="00D06669" w:rsidRDefault="00B279B6">
      <w:pPr>
        <w:pStyle w:val="Odlomakpopisa"/>
        <w:numPr>
          <w:ilvl w:val="0"/>
          <w:numId w:val="28"/>
        </w:numPr>
        <w:jc w:val="both"/>
        <w:rPr>
          <w:rFonts w:ascii="Arial" w:hAnsi="Arial" w:cs="Arial"/>
          <w:sz w:val="22"/>
          <w:szCs w:val="22"/>
          <w:lang w:eastAsia="en-US"/>
        </w:rPr>
      </w:pPr>
      <w:r w:rsidRPr="00D06669">
        <w:rPr>
          <w:rFonts w:ascii="Arial" w:hAnsi="Arial" w:cs="Arial"/>
          <w:sz w:val="22"/>
          <w:szCs w:val="22"/>
          <w:lang w:eastAsia="en-US"/>
        </w:rPr>
        <w:t>Broj ponuđenih programa kinematografske djelatnosti</w:t>
      </w:r>
    </w:p>
    <w:p w14:paraId="6C67F174" w14:textId="2F14E228" w:rsidR="00B279B6" w:rsidRPr="00D06669" w:rsidRDefault="00B279B6">
      <w:pPr>
        <w:pStyle w:val="Odlomakpopisa"/>
        <w:numPr>
          <w:ilvl w:val="0"/>
          <w:numId w:val="28"/>
        </w:numPr>
        <w:jc w:val="both"/>
        <w:rPr>
          <w:rFonts w:ascii="Arial" w:hAnsi="Arial" w:cs="Arial"/>
          <w:sz w:val="22"/>
          <w:szCs w:val="22"/>
          <w:lang w:eastAsia="en-US"/>
        </w:rPr>
      </w:pPr>
      <w:r w:rsidRPr="00D06669">
        <w:rPr>
          <w:rFonts w:ascii="Arial" w:hAnsi="Arial" w:cs="Arial"/>
          <w:sz w:val="22"/>
          <w:szCs w:val="22"/>
          <w:lang w:eastAsia="en-US"/>
        </w:rPr>
        <w:t>Broj posjetitelja u kinu</w:t>
      </w:r>
    </w:p>
    <w:p w14:paraId="6AA6F243" w14:textId="1719B306" w:rsidR="00B279B6" w:rsidRPr="00D06669" w:rsidRDefault="00B279B6">
      <w:pPr>
        <w:pStyle w:val="Odlomakpopisa"/>
        <w:numPr>
          <w:ilvl w:val="0"/>
          <w:numId w:val="28"/>
        </w:numPr>
        <w:jc w:val="both"/>
        <w:rPr>
          <w:rFonts w:ascii="Arial" w:hAnsi="Arial" w:cs="Arial"/>
          <w:sz w:val="22"/>
          <w:szCs w:val="22"/>
          <w:lang w:eastAsia="en-US"/>
        </w:rPr>
      </w:pPr>
      <w:r w:rsidRPr="00D06669">
        <w:rPr>
          <w:rFonts w:ascii="Arial" w:hAnsi="Arial" w:cs="Arial"/>
          <w:sz w:val="22"/>
          <w:szCs w:val="22"/>
          <w:lang w:eastAsia="en-US"/>
        </w:rPr>
        <w:t xml:space="preserve">Broj kupljenih knjiga i neknjižne građe za gradsku knjižnicu </w:t>
      </w:r>
    </w:p>
    <w:p w14:paraId="21A8EFC0" w14:textId="1D60ACE7" w:rsidR="00B279B6" w:rsidRPr="00D06669" w:rsidRDefault="00B279B6">
      <w:pPr>
        <w:pStyle w:val="Odlomakpopisa"/>
        <w:numPr>
          <w:ilvl w:val="0"/>
          <w:numId w:val="28"/>
        </w:numPr>
        <w:jc w:val="both"/>
        <w:rPr>
          <w:rFonts w:ascii="Arial" w:hAnsi="Arial" w:cs="Arial"/>
          <w:sz w:val="22"/>
          <w:szCs w:val="22"/>
          <w:lang w:eastAsia="en-US"/>
        </w:rPr>
      </w:pPr>
      <w:r w:rsidRPr="00D06669">
        <w:rPr>
          <w:rFonts w:ascii="Arial" w:hAnsi="Arial" w:cs="Arial"/>
          <w:sz w:val="22"/>
          <w:szCs w:val="22"/>
          <w:lang w:eastAsia="en-US"/>
        </w:rPr>
        <w:t>Broj članova knjižnice</w:t>
      </w:r>
    </w:p>
    <w:p w14:paraId="69025271" w14:textId="78D28C8F" w:rsidR="00B279B6" w:rsidRPr="00D06669" w:rsidRDefault="00B279B6">
      <w:pPr>
        <w:pStyle w:val="Odlomakpopisa"/>
        <w:numPr>
          <w:ilvl w:val="0"/>
          <w:numId w:val="28"/>
        </w:numPr>
        <w:jc w:val="both"/>
        <w:rPr>
          <w:rFonts w:ascii="Arial" w:hAnsi="Arial" w:cs="Arial"/>
          <w:sz w:val="22"/>
          <w:szCs w:val="22"/>
          <w:lang w:eastAsia="en-US"/>
        </w:rPr>
      </w:pPr>
      <w:r w:rsidRPr="00D06669">
        <w:rPr>
          <w:rFonts w:ascii="Arial" w:hAnsi="Arial" w:cs="Arial"/>
          <w:sz w:val="22"/>
          <w:szCs w:val="22"/>
          <w:lang w:eastAsia="en-US"/>
        </w:rPr>
        <w:t>Broj organiziranih izložbi, predavanja, revija, smotri, festivala</w:t>
      </w:r>
    </w:p>
    <w:p w14:paraId="1921B403" w14:textId="4DE804B1" w:rsidR="00B279B6" w:rsidRPr="00D06669" w:rsidRDefault="00B279B6">
      <w:pPr>
        <w:pStyle w:val="Odlomakpopisa"/>
        <w:numPr>
          <w:ilvl w:val="0"/>
          <w:numId w:val="28"/>
        </w:numPr>
        <w:jc w:val="both"/>
        <w:rPr>
          <w:rFonts w:ascii="Arial" w:hAnsi="Arial" w:cs="Arial"/>
          <w:sz w:val="22"/>
          <w:szCs w:val="22"/>
          <w:lang w:eastAsia="en-US"/>
        </w:rPr>
      </w:pPr>
      <w:r w:rsidRPr="00D06669">
        <w:rPr>
          <w:rFonts w:ascii="Arial" w:hAnsi="Arial" w:cs="Arial"/>
          <w:sz w:val="22"/>
          <w:szCs w:val="22"/>
          <w:lang w:eastAsia="en-US"/>
        </w:rPr>
        <w:t>Broj posjetitelja na izložbama, predavanjima, revijama, smotrama, festivalima</w:t>
      </w:r>
    </w:p>
    <w:p w14:paraId="3D038D57" w14:textId="79A5DEF7" w:rsidR="00B279B6" w:rsidRPr="00D06669" w:rsidRDefault="00B279B6">
      <w:pPr>
        <w:pStyle w:val="Odlomakpopisa"/>
        <w:numPr>
          <w:ilvl w:val="0"/>
          <w:numId w:val="28"/>
        </w:numPr>
        <w:jc w:val="both"/>
        <w:rPr>
          <w:rFonts w:ascii="Arial" w:hAnsi="Arial" w:cs="Arial"/>
          <w:sz w:val="22"/>
          <w:szCs w:val="22"/>
          <w:lang w:eastAsia="en-US"/>
        </w:rPr>
      </w:pPr>
      <w:r w:rsidRPr="00D06669">
        <w:rPr>
          <w:rFonts w:ascii="Arial" w:hAnsi="Arial" w:cs="Arial"/>
          <w:sz w:val="22"/>
          <w:szCs w:val="22"/>
          <w:lang w:eastAsia="en-US"/>
        </w:rPr>
        <w:t>Broj organiziranih tečajeva i drugih edukativnih programa</w:t>
      </w:r>
    </w:p>
    <w:p w14:paraId="4C520990" w14:textId="04AE6FD2" w:rsidR="00B279B6" w:rsidRPr="00D06669" w:rsidRDefault="00B279B6">
      <w:pPr>
        <w:pStyle w:val="Odlomakpopisa"/>
        <w:numPr>
          <w:ilvl w:val="0"/>
          <w:numId w:val="28"/>
        </w:numPr>
        <w:jc w:val="both"/>
        <w:rPr>
          <w:rFonts w:ascii="Arial" w:hAnsi="Arial" w:cs="Arial"/>
          <w:sz w:val="22"/>
          <w:szCs w:val="22"/>
          <w:lang w:eastAsia="en-US"/>
        </w:rPr>
      </w:pPr>
      <w:r w:rsidRPr="00D06669">
        <w:rPr>
          <w:rFonts w:ascii="Arial" w:hAnsi="Arial" w:cs="Arial"/>
          <w:sz w:val="22"/>
          <w:szCs w:val="22"/>
          <w:lang w:eastAsia="en-US"/>
        </w:rPr>
        <w:t>Broj polaznika tečajeva i edukativnih radionica</w:t>
      </w:r>
    </w:p>
    <w:p w14:paraId="0245B3AE" w14:textId="39448672" w:rsidR="00B279B6" w:rsidRPr="00D06669" w:rsidRDefault="00B279B6">
      <w:pPr>
        <w:pStyle w:val="Odlomakpopisa"/>
        <w:numPr>
          <w:ilvl w:val="0"/>
          <w:numId w:val="28"/>
        </w:numPr>
        <w:jc w:val="both"/>
        <w:rPr>
          <w:rFonts w:ascii="Arial" w:hAnsi="Arial" w:cs="Arial"/>
          <w:sz w:val="22"/>
          <w:szCs w:val="22"/>
          <w:lang w:eastAsia="en-US"/>
        </w:rPr>
      </w:pPr>
      <w:r w:rsidRPr="00D06669">
        <w:rPr>
          <w:rFonts w:ascii="Arial" w:hAnsi="Arial" w:cs="Arial"/>
          <w:sz w:val="22"/>
          <w:szCs w:val="22"/>
          <w:lang w:eastAsia="en-US"/>
        </w:rPr>
        <w:t>Broj muzejskih zbirki i njihovo održavanje</w:t>
      </w:r>
    </w:p>
    <w:p w14:paraId="470ACFEF" w14:textId="5FC7876A" w:rsidR="00B279B6" w:rsidRPr="00D06669" w:rsidRDefault="00B279B6">
      <w:pPr>
        <w:pStyle w:val="Odlomakpopisa"/>
        <w:numPr>
          <w:ilvl w:val="0"/>
          <w:numId w:val="28"/>
        </w:numPr>
        <w:jc w:val="both"/>
        <w:rPr>
          <w:rFonts w:ascii="Arial" w:hAnsi="Arial" w:cs="Arial"/>
          <w:sz w:val="22"/>
          <w:szCs w:val="22"/>
          <w:lang w:eastAsia="en-US"/>
        </w:rPr>
      </w:pPr>
      <w:r w:rsidRPr="00D06669">
        <w:rPr>
          <w:rFonts w:ascii="Arial" w:hAnsi="Arial" w:cs="Arial"/>
          <w:sz w:val="22"/>
          <w:szCs w:val="22"/>
          <w:lang w:eastAsia="en-US"/>
        </w:rPr>
        <w:t>Broj posjetitelja u muzeju</w:t>
      </w:r>
    </w:p>
    <w:p w14:paraId="04D7E6BC" w14:textId="6656BE5E" w:rsidR="00B279B6" w:rsidRPr="00D06669" w:rsidRDefault="00B279B6">
      <w:pPr>
        <w:pStyle w:val="Odlomakpopisa"/>
        <w:numPr>
          <w:ilvl w:val="0"/>
          <w:numId w:val="28"/>
        </w:numPr>
        <w:jc w:val="both"/>
        <w:rPr>
          <w:rFonts w:ascii="Arial" w:hAnsi="Arial" w:cs="Arial"/>
          <w:sz w:val="22"/>
          <w:szCs w:val="22"/>
          <w:lang w:eastAsia="en-US"/>
        </w:rPr>
      </w:pPr>
      <w:r w:rsidRPr="00D06669">
        <w:rPr>
          <w:rFonts w:ascii="Arial" w:hAnsi="Arial" w:cs="Arial"/>
          <w:sz w:val="22"/>
          <w:szCs w:val="22"/>
          <w:lang w:eastAsia="en-US"/>
        </w:rPr>
        <w:t>Broj objavljenih publikacija</w:t>
      </w:r>
    </w:p>
    <w:p w14:paraId="69BB7BC8" w14:textId="77777777" w:rsidR="00B279B6" w:rsidRPr="00D06669" w:rsidRDefault="00B279B6" w:rsidP="00D06669">
      <w:pPr>
        <w:jc w:val="both"/>
        <w:rPr>
          <w:rFonts w:ascii="Arial" w:hAnsi="Arial" w:cs="Arial"/>
          <w:b/>
          <w:bCs/>
          <w:sz w:val="22"/>
          <w:szCs w:val="22"/>
          <w:lang w:eastAsia="en-US"/>
        </w:rPr>
      </w:pPr>
    </w:p>
    <w:p w14:paraId="0C3244E4" w14:textId="22BEECB5" w:rsidR="00B279B6" w:rsidRPr="00D06669" w:rsidRDefault="00B279B6" w:rsidP="00D06669">
      <w:pPr>
        <w:jc w:val="both"/>
        <w:rPr>
          <w:rFonts w:ascii="Arial" w:hAnsi="Arial" w:cs="Arial"/>
          <w:sz w:val="22"/>
          <w:szCs w:val="22"/>
          <w:lang w:eastAsia="en-US"/>
        </w:rPr>
      </w:pPr>
      <w:r w:rsidRPr="00D06669">
        <w:rPr>
          <w:rFonts w:ascii="Arial" w:hAnsi="Arial" w:cs="Arial"/>
          <w:b/>
          <w:bCs/>
          <w:sz w:val="22"/>
          <w:szCs w:val="22"/>
          <w:lang w:eastAsia="en-US"/>
        </w:rPr>
        <w:lastRenderedPageBreak/>
        <w:t>Usklađenost programa s dokumentima dugoročnog razvoja</w:t>
      </w:r>
      <w:r w:rsidRPr="00D06669">
        <w:rPr>
          <w:rFonts w:ascii="Arial" w:hAnsi="Arial" w:cs="Arial"/>
          <w:sz w:val="22"/>
          <w:szCs w:val="22"/>
          <w:lang w:eastAsia="en-US"/>
        </w:rPr>
        <w:t>: Program je u skladu sa Provedbenim programom Grada Buzeta za 2021-2025.g. Cilj: unapređenje kvalitete života; mjera: poboljšanje uvjeta i kvaliteta usluga u kulturi.</w:t>
      </w:r>
    </w:p>
    <w:p w14:paraId="7F89A662" w14:textId="77777777" w:rsidR="00B279B6" w:rsidRPr="00D06669" w:rsidRDefault="00B279B6" w:rsidP="00D06669">
      <w:pPr>
        <w:jc w:val="both"/>
        <w:rPr>
          <w:rFonts w:ascii="Arial" w:hAnsi="Arial" w:cs="Arial"/>
          <w:sz w:val="22"/>
          <w:szCs w:val="22"/>
          <w:lang w:eastAsia="en-US"/>
        </w:rPr>
      </w:pPr>
    </w:p>
    <w:p w14:paraId="5EC0E959" w14:textId="34E90512" w:rsidR="00B279B6" w:rsidRPr="00D06669" w:rsidRDefault="00B279B6" w:rsidP="00D06669">
      <w:pPr>
        <w:jc w:val="both"/>
        <w:rPr>
          <w:rFonts w:ascii="Arial" w:hAnsi="Arial" w:cs="Arial"/>
          <w:sz w:val="22"/>
          <w:szCs w:val="22"/>
          <w:lang w:eastAsia="en-US"/>
        </w:rPr>
      </w:pPr>
      <w:r w:rsidRPr="00D06669">
        <w:rPr>
          <w:rFonts w:ascii="Arial" w:hAnsi="Arial" w:cs="Arial"/>
          <w:b/>
          <w:bCs/>
          <w:sz w:val="22"/>
          <w:szCs w:val="22"/>
          <w:lang w:eastAsia="en-US"/>
        </w:rPr>
        <w:t>Sredstva za realizaciju programa</w:t>
      </w:r>
      <w:r w:rsidRPr="00D06669">
        <w:rPr>
          <w:rFonts w:ascii="Arial" w:hAnsi="Arial" w:cs="Arial"/>
          <w:b/>
          <w:bCs/>
          <w:sz w:val="22"/>
          <w:szCs w:val="22"/>
          <w:lang w:eastAsia="en-US"/>
        </w:rPr>
        <w:t>:</w:t>
      </w:r>
      <w:r w:rsidRPr="00D06669">
        <w:rPr>
          <w:rFonts w:ascii="Arial" w:hAnsi="Arial" w:cs="Arial"/>
          <w:sz w:val="22"/>
          <w:szCs w:val="22"/>
          <w:lang w:eastAsia="en-US"/>
        </w:rPr>
        <w:t xml:space="preserve"> </w:t>
      </w:r>
      <w:r w:rsidRPr="00D06669">
        <w:rPr>
          <w:rFonts w:ascii="Arial" w:hAnsi="Arial" w:cs="Arial"/>
          <w:sz w:val="22"/>
          <w:szCs w:val="22"/>
          <w:lang w:eastAsia="en-US"/>
        </w:rPr>
        <w:t>Planirana sredstva za 2023. godinu iznose 238.460,00 EUR</w:t>
      </w:r>
      <w:r w:rsidRPr="00D06669">
        <w:rPr>
          <w:rFonts w:ascii="Arial" w:hAnsi="Arial" w:cs="Arial"/>
          <w:sz w:val="22"/>
          <w:szCs w:val="22"/>
          <w:lang w:eastAsia="en-US"/>
        </w:rPr>
        <w:t>.</w:t>
      </w:r>
    </w:p>
    <w:p w14:paraId="29C4DCF7" w14:textId="77777777" w:rsidR="00B279B6" w:rsidRPr="00D06669" w:rsidRDefault="00B279B6" w:rsidP="00D06669">
      <w:pPr>
        <w:jc w:val="both"/>
        <w:rPr>
          <w:rFonts w:ascii="Arial" w:hAnsi="Arial" w:cs="Arial"/>
          <w:b/>
          <w:bCs/>
          <w:sz w:val="22"/>
          <w:szCs w:val="22"/>
          <w:lang w:eastAsia="en-US"/>
        </w:rPr>
      </w:pPr>
    </w:p>
    <w:p w14:paraId="005DBD36" w14:textId="0DE9FB82" w:rsidR="00B279B6" w:rsidRPr="00D06669" w:rsidRDefault="00B279B6" w:rsidP="00D06669">
      <w:pPr>
        <w:jc w:val="both"/>
        <w:rPr>
          <w:rFonts w:ascii="Arial" w:hAnsi="Arial" w:cs="Arial"/>
          <w:i/>
          <w:iCs/>
          <w:sz w:val="22"/>
          <w:szCs w:val="22"/>
          <w:lang w:eastAsia="en-US"/>
        </w:rPr>
      </w:pPr>
      <w:r w:rsidRPr="00D06669">
        <w:rPr>
          <w:rFonts w:ascii="Arial" w:hAnsi="Arial" w:cs="Arial"/>
          <w:i/>
          <w:iCs/>
          <w:sz w:val="22"/>
          <w:szCs w:val="22"/>
          <w:lang w:eastAsia="en-US"/>
        </w:rPr>
        <w:t>SREDSTVA ZA ZAPOSLENE</w:t>
      </w:r>
    </w:p>
    <w:p w14:paraId="27306D0D" w14:textId="77777777" w:rsidR="00B279B6" w:rsidRPr="00D06669" w:rsidRDefault="00B279B6" w:rsidP="00D06669">
      <w:pPr>
        <w:jc w:val="both"/>
        <w:rPr>
          <w:rFonts w:ascii="Arial" w:hAnsi="Arial" w:cs="Arial"/>
          <w:sz w:val="22"/>
          <w:szCs w:val="22"/>
          <w:lang w:eastAsia="en-US"/>
        </w:rPr>
      </w:pPr>
      <w:r w:rsidRPr="00D06669">
        <w:rPr>
          <w:rFonts w:ascii="Arial" w:hAnsi="Arial" w:cs="Arial"/>
          <w:sz w:val="22"/>
          <w:szCs w:val="22"/>
          <w:lang w:eastAsia="en-US"/>
        </w:rPr>
        <w:t>U POU „Augustin Vivoda“ zaposleno je 6 (šest) djelatnika na neodređeno vrijeme (ravnatelj, voditelj financija, voditelj knjižnice, voditelj muzeja, kulturno-umjetnički koordinator i spremačica). Zbog  korištenja porodiljskog dopusta voditeljice knjižnice, zaposlena je jedna osoba na određeno vrijeme do kraja veljače 2023., tj. do povratka radnice s porodiljskog dopusta.</w:t>
      </w:r>
    </w:p>
    <w:p w14:paraId="07D45A8D" w14:textId="77777777" w:rsidR="00B279B6" w:rsidRPr="00D06669" w:rsidRDefault="00B279B6" w:rsidP="00D06669">
      <w:pPr>
        <w:jc w:val="both"/>
        <w:rPr>
          <w:rFonts w:ascii="Arial" w:hAnsi="Arial" w:cs="Arial"/>
          <w:sz w:val="22"/>
          <w:szCs w:val="22"/>
          <w:lang w:eastAsia="en-US"/>
        </w:rPr>
      </w:pPr>
      <w:r w:rsidRPr="00D06669">
        <w:rPr>
          <w:rFonts w:ascii="Arial" w:hAnsi="Arial" w:cs="Arial"/>
          <w:sz w:val="22"/>
          <w:szCs w:val="22"/>
          <w:lang w:eastAsia="en-US"/>
        </w:rPr>
        <w:t>Zbog odlaska u mirovinu voditeljice financijske službe, planira se zapošljavanje jedne osobe na neodređeno vrijeme. Zbog terminskog preklapanja korištenja godišnjeg odmora dosadašnje djelatnice i stupanja na rad novog djelatnika/ce planiraju se dodatna sredstva za još jednu mjesečnu bruto plaću na tom radnom mjestu.</w:t>
      </w:r>
    </w:p>
    <w:p w14:paraId="78A29861" w14:textId="77777777" w:rsidR="00B279B6" w:rsidRPr="00D06669" w:rsidRDefault="00B279B6" w:rsidP="00D06669">
      <w:pPr>
        <w:jc w:val="both"/>
        <w:rPr>
          <w:rFonts w:ascii="Arial" w:hAnsi="Arial" w:cs="Arial"/>
          <w:sz w:val="22"/>
          <w:szCs w:val="22"/>
          <w:lang w:eastAsia="en-US"/>
        </w:rPr>
      </w:pPr>
      <w:r w:rsidRPr="00D06669">
        <w:rPr>
          <w:rFonts w:ascii="Arial" w:hAnsi="Arial" w:cs="Arial"/>
          <w:sz w:val="22"/>
          <w:szCs w:val="22"/>
          <w:lang w:eastAsia="en-US"/>
        </w:rPr>
        <w:t>Zbog odlaska u mirovinu spremačice, planira se zapošljavanje jedne osobe na neodređeno vrijeme.</w:t>
      </w:r>
    </w:p>
    <w:p w14:paraId="10BCB42E" w14:textId="77777777" w:rsidR="00B279B6" w:rsidRPr="00D06669" w:rsidRDefault="00B279B6" w:rsidP="00D06669">
      <w:pPr>
        <w:jc w:val="both"/>
        <w:rPr>
          <w:rFonts w:ascii="Arial" w:hAnsi="Arial" w:cs="Arial"/>
          <w:sz w:val="22"/>
          <w:szCs w:val="22"/>
          <w:lang w:eastAsia="en-US"/>
        </w:rPr>
      </w:pPr>
      <w:r w:rsidRPr="00D06669">
        <w:rPr>
          <w:rFonts w:ascii="Arial" w:hAnsi="Arial" w:cs="Arial"/>
          <w:sz w:val="22"/>
          <w:szCs w:val="22"/>
          <w:lang w:eastAsia="en-US"/>
        </w:rPr>
        <w:t>Zbog odlaska u mirovinu i isteka mandata ravnateljici, planira se prema statutarnoj odredbi i proceduri (natječaj, izbor, imenovanje) zapošljavanje jedne osobe na mjesto ravnatelja.</w:t>
      </w:r>
    </w:p>
    <w:p w14:paraId="325914C4" w14:textId="77777777" w:rsidR="00B279B6" w:rsidRPr="00D06669" w:rsidRDefault="00B279B6" w:rsidP="00D06669">
      <w:pPr>
        <w:jc w:val="both"/>
        <w:rPr>
          <w:rFonts w:ascii="Arial" w:hAnsi="Arial" w:cs="Arial"/>
          <w:sz w:val="22"/>
          <w:szCs w:val="22"/>
          <w:lang w:eastAsia="en-US"/>
        </w:rPr>
      </w:pPr>
      <w:r w:rsidRPr="00D06669">
        <w:rPr>
          <w:rFonts w:ascii="Arial" w:hAnsi="Arial" w:cs="Arial"/>
          <w:sz w:val="22"/>
          <w:szCs w:val="22"/>
          <w:lang w:eastAsia="en-US"/>
        </w:rPr>
        <w:t>Zbog odlaska u mirovinu triju djelatnica tijekom 2023. godine planiraju se sredstva za njihove otpremnine sukladno Pravilniku o radu POU „Augustin Vivoda“ Buzet.</w:t>
      </w:r>
    </w:p>
    <w:p w14:paraId="1E7E64B1" w14:textId="77777777" w:rsidR="00B279B6" w:rsidRPr="00D06669" w:rsidRDefault="00B279B6" w:rsidP="00D06669">
      <w:pPr>
        <w:jc w:val="both"/>
        <w:rPr>
          <w:rFonts w:ascii="Arial" w:hAnsi="Arial" w:cs="Arial"/>
          <w:sz w:val="22"/>
          <w:szCs w:val="22"/>
          <w:lang w:eastAsia="en-US"/>
        </w:rPr>
      </w:pPr>
      <w:r w:rsidRPr="00D06669">
        <w:rPr>
          <w:rFonts w:ascii="Arial" w:hAnsi="Arial" w:cs="Arial"/>
          <w:sz w:val="22"/>
          <w:szCs w:val="22"/>
          <w:lang w:eastAsia="en-US"/>
        </w:rPr>
        <w:t>Za sve djelatnike POU-a planiraju se sredstva za pripadajuće naknade (troškovi prehrane, 3. mirovinski stup, božićnica, regres za GO, jubilarne nagrade, darovi djetetu, darovi u naravi…), sve u skladu s važećim propisima.</w:t>
      </w:r>
    </w:p>
    <w:p w14:paraId="71E9AAB2" w14:textId="77777777" w:rsidR="00B279B6" w:rsidRPr="00D06669" w:rsidRDefault="00B279B6" w:rsidP="00D06669">
      <w:pPr>
        <w:jc w:val="both"/>
        <w:rPr>
          <w:rFonts w:ascii="Arial" w:hAnsi="Arial" w:cs="Arial"/>
        </w:rPr>
      </w:pPr>
    </w:p>
    <w:p w14:paraId="2C466B0C" w14:textId="2CBA33AD" w:rsidR="00B279B6" w:rsidRPr="00D06669" w:rsidRDefault="00B279B6" w:rsidP="00D06669">
      <w:pPr>
        <w:jc w:val="both"/>
        <w:rPr>
          <w:rFonts w:ascii="Arial" w:hAnsi="Arial" w:cs="Arial"/>
          <w:i/>
          <w:iCs/>
          <w:sz w:val="22"/>
          <w:szCs w:val="22"/>
          <w:lang w:eastAsia="en-US"/>
        </w:rPr>
      </w:pPr>
      <w:r w:rsidRPr="00D06669">
        <w:rPr>
          <w:rFonts w:ascii="Arial" w:hAnsi="Arial" w:cs="Arial"/>
          <w:i/>
          <w:iCs/>
          <w:sz w:val="22"/>
          <w:szCs w:val="22"/>
          <w:lang w:eastAsia="en-US"/>
        </w:rPr>
        <w:t>SREDSTVA ZA MATERIJAL, ENERGIJU, USLUGE I OSTALI NESPOMENUTI RASHODI POSLOVANJA</w:t>
      </w:r>
    </w:p>
    <w:p w14:paraId="248572EB" w14:textId="77777777" w:rsidR="00B279B6" w:rsidRPr="00D06669" w:rsidRDefault="00B279B6" w:rsidP="00D06669">
      <w:pPr>
        <w:jc w:val="both"/>
        <w:rPr>
          <w:rFonts w:ascii="Arial" w:hAnsi="Arial" w:cs="Arial"/>
          <w:sz w:val="22"/>
          <w:szCs w:val="22"/>
          <w:lang w:eastAsia="en-US"/>
        </w:rPr>
      </w:pPr>
      <w:r w:rsidRPr="00D06669">
        <w:rPr>
          <w:rFonts w:ascii="Arial" w:hAnsi="Arial" w:cs="Arial"/>
          <w:sz w:val="22"/>
          <w:szCs w:val="22"/>
          <w:lang w:eastAsia="en-US"/>
        </w:rPr>
        <w:t>POU „Augustin Vivoda“ za realizaciju svojih programa koristi i  zaduženo je za održavanje više nekretnina u vlasništvu Grada Buzeta, i to:</w:t>
      </w:r>
    </w:p>
    <w:p w14:paraId="2E9666C2" w14:textId="77777777" w:rsidR="00B279B6" w:rsidRPr="00D06669" w:rsidRDefault="00B279B6">
      <w:pPr>
        <w:pStyle w:val="Odlomakpopisa"/>
        <w:numPr>
          <w:ilvl w:val="0"/>
          <w:numId w:val="28"/>
        </w:numPr>
        <w:jc w:val="both"/>
        <w:rPr>
          <w:rFonts w:ascii="Arial" w:hAnsi="Arial" w:cs="Arial"/>
          <w:sz w:val="22"/>
          <w:szCs w:val="22"/>
          <w:lang w:eastAsia="en-US"/>
        </w:rPr>
      </w:pPr>
      <w:r w:rsidRPr="00D06669">
        <w:rPr>
          <w:rFonts w:ascii="Arial" w:hAnsi="Arial" w:cs="Arial"/>
          <w:sz w:val="22"/>
          <w:szCs w:val="22"/>
          <w:lang w:eastAsia="en-US"/>
        </w:rPr>
        <w:t>Narodni dom (kino dvorana, vježbaonica GD Sokol, gradska vijećnica, male dvorane, uredi, galerija, hol, sanitarni čvorovi, čajne kuhinje)</w:t>
      </w:r>
    </w:p>
    <w:p w14:paraId="5AF0DB98" w14:textId="77777777" w:rsidR="00B279B6" w:rsidRPr="00D06669" w:rsidRDefault="00B279B6">
      <w:pPr>
        <w:pStyle w:val="Odlomakpopisa"/>
        <w:numPr>
          <w:ilvl w:val="0"/>
          <w:numId w:val="28"/>
        </w:numPr>
        <w:jc w:val="both"/>
        <w:rPr>
          <w:rFonts w:ascii="Arial" w:hAnsi="Arial" w:cs="Arial"/>
          <w:sz w:val="22"/>
          <w:szCs w:val="22"/>
          <w:lang w:eastAsia="en-US"/>
        </w:rPr>
      </w:pPr>
      <w:r w:rsidRPr="00D06669">
        <w:rPr>
          <w:rFonts w:ascii="Arial" w:hAnsi="Arial" w:cs="Arial"/>
          <w:sz w:val="22"/>
          <w:szCs w:val="22"/>
          <w:lang w:eastAsia="en-US"/>
        </w:rPr>
        <w:t>Gradska knjižnica (prostor u slobodnom pristupu, galerija na katu, sanitarni čvorovi, čajna kuhinja)</w:t>
      </w:r>
    </w:p>
    <w:p w14:paraId="65253C1F" w14:textId="77777777" w:rsidR="00B279B6" w:rsidRPr="00D06669" w:rsidRDefault="00B279B6">
      <w:pPr>
        <w:pStyle w:val="Odlomakpopisa"/>
        <w:numPr>
          <w:ilvl w:val="0"/>
          <w:numId w:val="28"/>
        </w:numPr>
        <w:jc w:val="both"/>
        <w:rPr>
          <w:rFonts w:ascii="Arial" w:hAnsi="Arial" w:cs="Arial"/>
          <w:sz w:val="22"/>
          <w:szCs w:val="22"/>
          <w:lang w:eastAsia="en-US"/>
        </w:rPr>
      </w:pPr>
      <w:r w:rsidRPr="00D06669">
        <w:rPr>
          <w:rFonts w:ascii="Arial" w:hAnsi="Arial" w:cs="Arial"/>
          <w:sz w:val="22"/>
          <w:szCs w:val="22"/>
          <w:lang w:eastAsia="en-US"/>
        </w:rPr>
        <w:t>Palača Bigato – Zavičajni muzej (dvije velike dvorane, 9 zasebnih zbirki, sanitarni čvorovi, radionica, ured, skladište)</w:t>
      </w:r>
    </w:p>
    <w:p w14:paraId="60804C4C" w14:textId="77777777" w:rsidR="00B279B6" w:rsidRPr="00D06669" w:rsidRDefault="00B279B6">
      <w:pPr>
        <w:pStyle w:val="Odlomakpopisa"/>
        <w:numPr>
          <w:ilvl w:val="0"/>
          <w:numId w:val="28"/>
        </w:numPr>
        <w:jc w:val="both"/>
        <w:rPr>
          <w:rFonts w:ascii="Arial" w:hAnsi="Arial" w:cs="Arial"/>
          <w:sz w:val="22"/>
          <w:szCs w:val="22"/>
          <w:lang w:eastAsia="en-US"/>
        </w:rPr>
      </w:pPr>
      <w:r w:rsidRPr="00D06669">
        <w:rPr>
          <w:rFonts w:ascii="Arial" w:hAnsi="Arial" w:cs="Arial"/>
          <w:sz w:val="22"/>
          <w:szCs w:val="22"/>
          <w:lang w:eastAsia="en-US"/>
        </w:rPr>
        <w:t>Etno radionice u starogradskoj jezgri (Pekara, Češljara, Kovačnica)</w:t>
      </w:r>
    </w:p>
    <w:p w14:paraId="34FBF40D" w14:textId="77777777" w:rsidR="00B279B6" w:rsidRPr="00D06669" w:rsidRDefault="00B279B6">
      <w:pPr>
        <w:pStyle w:val="Odlomakpopisa"/>
        <w:numPr>
          <w:ilvl w:val="0"/>
          <w:numId w:val="28"/>
        </w:numPr>
        <w:jc w:val="both"/>
        <w:rPr>
          <w:rFonts w:ascii="Arial" w:hAnsi="Arial" w:cs="Arial"/>
          <w:sz w:val="22"/>
          <w:szCs w:val="22"/>
          <w:lang w:eastAsia="en-US"/>
        </w:rPr>
      </w:pPr>
      <w:r w:rsidRPr="00D06669">
        <w:rPr>
          <w:rFonts w:ascii="Arial" w:hAnsi="Arial" w:cs="Arial"/>
          <w:sz w:val="22"/>
          <w:szCs w:val="22"/>
          <w:lang w:eastAsia="en-US"/>
        </w:rPr>
        <w:t>Mala vrata – kat (Zbirka oružja)</w:t>
      </w:r>
    </w:p>
    <w:p w14:paraId="40CE548A" w14:textId="77777777" w:rsidR="00B279B6" w:rsidRPr="00D06669" w:rsidRDefault="00B279B6">
      <w:pPr>
        <w:pStyle w:val="Odlomakpopisa"/>
        <w:numPr>
          <w:ilvl w:val="0"/>
          <w:numId w:val="28"/>
        </w:numPr>
        <w:jc w:val="both"/>
        <w:rPr>
          <w:rFonts w:ascii="Arial" w:hAnsi="Arial" w:cs="Arial"/>
          <w:sz w:val="22"/>
          <w:szCs w:val="22"/>
          <w:lang w:eastAsia="en-US"/>
        </w:rPr>
      </w:pPr>
      <w:r w:rsidRPr="00D06669">
        <w:rPr>
          <w:rFonts w:ascii="Arial" w:hAnsi="Arial" w:cs="Arial"/>
          <w:sz w:val="22"/>
          <w:szCs w:val="22"/>
          <w:lang w:eastAsia="en-US"/>
        </w:rPr>
        <w:t>Kaštel Petrapilosa</w:t>
      </w:r>
    </w:p>
    <w:p w14:paraId="468E065A" w14:textId="77777777" w:rsidR="00B279B6" w:rsidRPr="00D06669" w:rsidRDefault="00B279B6" w:rsidP="00D06669">
      <w:pPr>
        <w:jc w:val="both"/>
        <w:rPr>
          <w:rFonts w:ascii="Arial" w:hAnsi="Arial" w:cs="Arial"/>
          <w:sz w:val="22"/>
          <w:szCs w:val="22"/>
          <w:lang w:eastAsia="en-US"/>
        </w:rPr>
      </w:pPr>
      <w:r w:rsidRPr="00D06669">
        <w:rPr>
          <w:rFonts w:ascii="Arial" w:hAnsi="Arial" w:cs="Arial"/>
          <w:sz w:val="22"/>
          <w:szCs w:val="22"/>
          <w:lang w:eastAsia="en-US"/>
        </w:rPr>
        <w:t>Planirana su sredstva za energiju, vodu, odvoz smeća, osiguranje, čišćenje, održavanje i druge usluge.</w:t>
      </w:r>
    </w:p>
    <w:p w14:paraId="51968AD4" w14:textId="77777777" w:rsidR="00B279B6" w:rsidRPr="00D06669" w:rsidRDefault="00B279B6" w:rsidP="00D06669">
      <w:pPr>
        <w:jc w:val="both"/>
        <w:rPr>
          <w:rFonts w:ascii="Arial" w:hAnsi="Arial" w:cs="Arial"/>
          <w:sz w:val="22"/>
          <w:szCs w:val="22"/>
          <w:lang w:eastAsia="en-US"/>
        </w:rPr>
      </w:pPr>
    </w:p>
    <w:p w14:paraId="1758C295" w14:textId="5A8EA0B9" w:rsidR="00B279B6" w:rsidRPr="00D06669" w:rsidRDefault="00B279B6" w:rsidP="00D06669">
      <w:pPr>
        <w:jc w:val="both"/>
        <w:rPr>
          <w:rFonts w:ascii="Arial" w:hAnsi="Arial" w:cs="Arial"/>
          <w:i/>
          <w:iCs/>
          <w:sz w:val="22"/>
          <w:szCs w:val="22"/>
          <w:lang w:eastAsia="en-US"/>
        </w:rPr>
      </w:pPr>
      <w:r w:rsidRPr="00D06669">
        <w:rPr>
          <w:rFonts w:ascii="Arial" w:hAnsi="Arial" w:cs="Arial"/>
          <w:i/>
          <w:iCs/>
          <w:sz w:val="22"/>
          <w:szCs w:val="22"/>
          <w:lang w:eastAsia="en-US"/>
        </w:rPr>
        <w:t>REDOVITI PROGRAM UČILIŠTA</w:t>
      </w:r>
    </w:p>
    <w:p w14:paraId="432D8042" w14:textId="77777777" w:rsidR="00B279B6" w:rsidRPr="00D06669" w:rsidRDefault="00B279B6" w:rsidP="00D06669">
      <w:pPr>
        <w:jc w:val="both"/>
        <w:rPr>
          <w:rFonts w:ascii="Arial" w:hAnsi="Arial" w:cs="Arial"/>
          <w:sz w:val="22"/>
          <w:szCs w:val="22"/>
          <w:lang w:eastAsia="en-US"/>
        </w:rPr>
      </w:pPr>
      <w:r w:rsidRPr="00D06669">
        <w:rPr>
          <w:rFonts w:ascii="Arial" w:hAnsi="Arial" w:cs="Arial"/>
          <w:sz w:val="22"/>
          <w:szCs w:val="22"/>
          <w:lang w:eastAsia="en-US"/>
        </w:rPr>
        <w:t>Redoviti program se provodi tijekom cijele kalendarske godine sukladno Programu rada za kalendarsku godinu, po djelatnostima, i to na dislociranim lokacijama (Narodni dom; Gradska knjižnica; Zavičajni muzej i etno-radionice; Kaštel Petrapilosa). Redovna djelatnost financira se iz proračuna Grada Buzeta (188.770,00  eura), proračuna Ministarstva kulture i medija RH (nabava knjiga za knjižnicu:2.654,00  eura ) te iz vlastitih sredstava (ulaznice, najam prostora 47.035,00 eura).</w:t>
      </w:r>
    </w:p>
    <w:p w14:paraId="439E2B4F" w14:textId="77777777" w:rsidR="00B279B6" w:rsidRPr="00D06669" w:rsidRDefault="00B279B6" w:rsidP="00D06669">
      <w:pPr>
        <w:rPr>
          <w:rFonts w:ascii="Arial" w:hAnsi="Arial" w:cs="Arial"/>
          <w:b/>
          <w:bCs/>
          <w:sz w:val="22"/>
          <w:szCs w:val="22"/>
          <w:lang w:eastAsia="en-US"/>
        </w:rPr>
      </w:pPr>
    </w:p>
    <w:p w14:paraId="25F04C8B" w14:textId="46CA8D3C" w:rsidR="00B279B6" w:rsidRPr="00D06669" w:rsidRDefault="00B279B6" w:rsidP="00D06669">
      <w:pPr>
        <w:rPr>
          <w:rFonts w:ascii="Arial" w:hAnsi="Arial" w:cs="Arial"/>
          <w:i/>
          <w:iCs/>
          <w:sz w:val="22"/>
          <w:szCs w:val="22"/>
          <w:lang w:eastAsia="en-US"/>
        </w:rPr>
      </w:pPr>
      <w:r w:rsidRPr="00D06669">
        <w:rPr>
          <w:rFonts w:ascii="Arial" w:hAnsi="Arial" w:cs="Arial"/>
          <w:i/>
          <w:iCs/>
          <w:sz w:val="22"/>
          <w:szCs w:val="22"/>
          <w:lang w:eastAsia="en-US"/>
        </w:rPr>
        <w:t>POSEBNI PROGRAMI</w:t>
      </w:r>
    </w:p>
    <w:p w14:paraId="0EB537FB" w14:textId="77777777" w:rsidR="00B279B6" w:rsidRPr="00D06669" w:rsidRDefault="00B279B6" w:rsidP="00D06669">
      <w:pPr>
        <w:jc w:val="both"/>
        <w:rPr>
          <w:rFonts w:ascii="Arial" w:hAnsi="Arial" w:cs="Arial"/>
          <w:sz w:val="22"/>
          <w:szCs w:val="22"/>
          <w:lang w:eastAsia="en-US"/>
        </w:rPr>
      </w:pPr>
      <w:r w:rsidRPr="00D06669">
        <w:rPr>
          <w:rFonts w:ascii="Arial" w:hAnsi="Arial" w:cs="Arial"/>
          <w:sz w:val="22"/>
          <w:szCs w:val="22"/>
          <w:lang w:eastAsia="en-US"/>
        </w:rPr>
        <w:t>Posebni programi (npr. Koncert Radojke Šverko na Petrapilosi, Buzetsko kulturno ljeto, Noć muzeja, Mjesec hrvatske knjige i drugi programi i manifestacije) financiraju se iz proračuna Grada Buzeta, iz proračuna Ministarstva kulture i medija RH  te iz vlastitih sredstava.</w:t>
      </w:r>
    </w:p>
    <w:p w14:paraId="333FFA13" w14:textId="38697FF2" w:rsidR="00385C4F" w:rsidRPr="00D06669" w:rsidRDefault="00385C4F" w:rsidP="00D06669">
      <w:pPr>
        <w:rPr>
          <w:rFonts w:ascii="Arial" w:hAnsi="Arial" w:cs="Arial"/>
          <w:b/>
          <w:bCs/>
          <w:sz w:val="22"/>
          <w:szCs w:val="22"/>
          <w:lang w:eastAsia="en-US"/>
        </w:rPr>
      </w:pPr>
    </w:p>
    <w:p w14:paraId="71A67265" w14:textId="77777777" w:rsidR="00385C4F" w:rsidRPr="00D06669" w:rsidRDefault="00385C4F" w:rsidP="00D06669">
      <w:pPr>
        <w:rPr>
          <w:rFonts w:ascii="Arial" w:hAnsi="Arial" w:cs="Arial"/>
        </w:rPr>
      </w:pPr>
    </w:p>
    <w:p w14:paraId="5C8A5477" w14:textId="772D724E" w:rsidR="00C25360" w:rsidRPr="00D06669" w:rsidRDefault="00C25360">
      <w:pPr>
        <w:pStyle w:val="Naslov2"/>
        <w:rPr>
          <w:rFonts w:cs="Arial"/>
          <w:b/>
          <w:bCs w:val="0"/>
        </w:rPr>
      </w:pPr>
      <w:bookmarkStart w:id="186" w:name="_Toc118591997"/>
      <w:bookmarkStart w:id="187" w:name="_Toc119302948"/>
      <w:bookmarkStart w:id="188" w:name="_Toc119397886"/>
      <w:bookmarkStart w:id="189" w:name="_Toc119400400"/>
      <w:bookmarkStart w:id="190" w:name="_Toc119400607"/>
      <w:r w:rsidRPr="00D06669">
        <w:rPr>
          <w:rFonts w:cs="Arial"/>
          <w:b/>
          <w:bCs w:val="0"/>
        </w:rPr>
        <w:t>Proračunski korisnik</w:t>
      </w:r>
      <w:r w:rsidR="00F4758F" w:rsidRPr="00D06669">
        <w:rPr>
          <w:rFonts w:cs="Arial"/>
          <w:b/>
          <w:bCs w:val="0"/>
        </w:rPr>
        <w:t xml:space="preserve"> 42073: </w:t>
      </w:r>
      <w:r w:rsidRPr="00D06669">
        <w:rPr>
          <w:rFonts w:cs="Arial"/>
          <w:b/>
          <w:bCs w:val="0"/>
        </w:rPr>
        <w:t>Dom za starije</w:t>
      </w:r>
      <w:bookmarkEnd w:id="186"/>
      <w:bookmarkEnd w:id="187"/>
      <w:r w:rsidR="00F4758F" w:rsidRPr="00D06669">
        <w:rPr>
          <w:rFonts w:cs="Arial"/>
          <w:b/>
          <w:bCs w:val="0"/>
        </w:rPr>
        <w:t xml:space="preserve"> Buzet</w:t>
      </w:r>
      <w:bookmarkEnd w:id="188"/>
      <w:bookmarkEnd w:id="189"/>
      <w:bookmarkEnd w:id="190"/>
    </w:p>
    <w:p w14:paraId="41D75251" w14:textId="290FFDA0" w:rsidR="00C25360" w:rsidRPr="00D06669" w:rsidRDefault="00C25360" w:rsidP="00D06669">
      <w:pPr>
        <w:rPr>
          <w:rFonts w:ascii="Arial" w:hAnsi="Arial" w:cs="Arial"/>
        </w:rPr>
      </w:pPr>
    </w:p>
    <w:p w14:paraId="5E7DE138" w14:textId="77777777" w:rsidR="00B279B6" w:rsidRPr="00D06669" w:rsidRDefault="00B279B6" w:rsidP="00D06669">
      <w:pPr>
        <w:jc w:val="both"/>
        <w:rPr>
          <w:rFonts w:ascii="Arial" w:hAnsi="Arial" w:cs="Arial"/>
          <w:sz w:val="22"/>
          <w:szCs w:val="22"/>
          <w:lang w:eastAsia="en-US"/>
        </w:rPr>
      </w:pPr>
      <w:r w:rsidRPr="00D06669">
        <w:rPr>
          <w:rFonts w:ascii="Arial" w:hAnsi="Arial" w:cs="Arial"/>
          <w:sz w:val="22"/>
          <w:szCs w:val="22"/>
          <w:lang w:eastAsia="en-US"/>
        </w:rPr>
        <w:t xml:space="preserve">U 2023. godini Dom za starije osobe Buzet će razvijati i unaprjeđivati osnovnu djelatnost Doma - skrb o starijim osobama kroz institucionalni i izvaninstitucionalni oblik skrbi za svoje korisnike, a u skladu sa zakonskim, stručnim, kadrovskim i financijskim pretpostavkama. </w:t>
      </w:r>
    </w:p>
    <w:p w14:paraId="1E3613C3" w14:textId="77777777" w:rsidR="00B279B6" w:rsidRPr="00D06669" w:rsidRDefault="00B279B6" w:rsidP="00D06669">
      <w:pPr>
        <w:jc w:val="both"/>
        <w:rPr>
          <w:rFonts w:ascii="Arial" w:hAnsi="Arial" w:cs="Arial"/>
          <w:sz w:val="22"/>
          <w:szCs w:val="22"/>
          <w:lang w:eastAsia="en-US"/>
        </w:rPr>
      </w:pPr>
      <w:r w:rsidRPr="00D06669">
        <w:rPr>
          <w:rFonts w:ascii="Arial" w:hAnsi="Arial" w:cs="Arial"/>
          <w:sz w:val="22"/>
          <w:szCs w:val="22"/>
          <w:lang w:eastAsia="en-US"/>
        </w:rPr>
        <w:t xml:space="preserve">Dom za starije osobe Buzet započeo je s radom 1. veljače 2007. godine, a osnovao ga je Grad Buzet u skladu sa Zakonom o ustanovama i Zakonom o socijalnoj skrbi. </w:t>
      </w:r>
    </w:p>
    <w:p w14:paraId="1BA0E154" w14:textId="77777777" w:rsidR="00B279B6" w:rsidRPr="00D06669" w:rsidRDefault="00B279B6" w:rsidP="00D06669">
      <w:pPr>
        <w:jc w:val="both"/>
        <w:rPr>
          <w:rFonts w:ascii="Arial" w:hAnsi="Arial" w:cs="Arial"/>
          <w:sz w:val="22"/>
          <w:szCs w:val="22"/>
          <w:lang w:eastAsia="en-US"/>
        </w:rPr>
      </w:pPr>
      <w:r w:rsidRPr="00D06669">
        <w:rPr>
          <w:rFonts w:ascii="Arial" w:hAnsi="Arial" w:cs="Arial"/>
          <w:sz w:val="22"/>
          <w:szCs w:val="22"/>
          <w:lang w:eastAsia="en-US"/>
        </w:rPr>
        <w:t xml:space="preserve">Dom je javna ustanova socijalne skrbi. </w:t>
      </w:r>
    </w:p>
    <w:p w14:paraId="05F123EB" w14:textId="77777777" w:rsidR="00B279B6" w:rsidRPr="00D06669" w:rsidRDefault="00B279B6" w:rsidP="00D06669">
      <w:pPr>
        <w:jc w:val="both"/>
        <w:rPr>
          <w:rFonts w:ascii="Arial" w:hAnsi="Arial" w:cs="Arial"/>
          <w:sz w:val="22"/>
          <w:szCs w:val="22"/>
          <w:lang w:eastAsia="en-US"/>
        </w:rPr>
      </w:pPr>
      <w:r w:rsidRPr="00D06669">
        <w:rPr>
          <w:rFonts w:ascii="Arial" w:hAnsi="Arial" w:cs="Arial"/>
          <w:sz w:val="22"/>
          <w:szCs w:val="22"/>
          <w:lang w:eastAsia="en-US"/>
        </w:rPr>
        <w:t xml:space="preserve">U sklopu stalnog smještaja Dom omogućava svojim korisnicima stanovanje, prehranu, održavanje i higijenu prostora, opreme, odjeće i obuće, brigu o zdravlju, njegu, fizikalnu terapiju, socijalni rad, aktivno provođenje vremena, radne aktivnosti. </w:t>
      </w:r>
    </w:p>
    <w:p w14:paraId="0EFB9E07" w14:textId="77777777" w:rsidR="00B279B6" w:rsidRPr="00D06669" w:rsidRDefault="00B279B6" w:rsidP="00D06669">
      <w:pPr>
        <w:jc w:val="both"/>
        <w:rPr>
          <w:rFonts w:ascii="Arial" w:hAnsi="Arial" w:cs="Arial"/>
          <w:sz w:val="22"/>
          <w:szCs w:val="22"/>
          <w:lang w:eastAsia="en-US"/>
        </w:rPr>
      </w:pPr>
      <w:r w:rsidRPr="00D06669">
        <w:rPr>
          <w:rFonts w:ascii="Arial" w:hAnsi="Arial" w:cs="Arial"/>
          <w:sz w:val="22"/>
          <w:szCs w:val="22"/>
          <w:lang w:eastAsia="en-US"/>
        </w:rPr>
        <w:t xml:space="preserve">Ustanovom upravlja Upravno vijeće od 5 članova. Tri člana imenovana su od strane osnivača Doma, jedan član je predstavnik radnika, a jedan predstavnik korisnika Doma. </w:t>
      </w:r>
    </w:p>
    <w:p w14:paraId="65EA3A19" w14:textId="77777777" w:rsidR="00B279B6" w:rsidRPr="00D06669" w:rsidRDefault="00B279B6" w:rsidP="00D06669">
      <w:pPr>
        <w:jc w:val="both"/>
        <w:rPr>
          <w:rFonts w:ascii="Arial" w:hAnsi="Arial" w:cs="Arial"/>
          <w:sz w:val="22"/>
          <w:szCs w:val="22"/>
          <w:lang w:eastAsia="en-US"/>
        </w:rPr>
      </w:pPr>
      <w:r w:rsidRPr="00D06669">
        <w:rPr>
          <w:rFonts w:ascii="Arial" w:hAnsi="Arial" w:cs="Arial"/>
          <w:sz w:val="22"/>
          <w:szCs w:val="22"/>
          <w:lang w:eastAsia="en-US"/>
        </w:rPr>
        <w:t>Smještajni kapacitet ustanove je 50 korisnika, 11 korisnika je smješteno u stambenoj jedinici a ostali su u jedinici za pojačanu njegu.</w:t>
      </w:r>
    </w:p>
    <w:p w14:paraId="65C3BCD4" w14:textId="77777777" w:rsidR="00B279B6" w:rsidRPr="00D06669" w:rsidRDefault="00B279B6" w:rsidP="00D06669">
      <w:pPr>
        <w:jc w:val="both"/>
        <w:rPr>
          <w:rFonts w:ascii="Arial" w:hAnsi="Arial" w:cs="Arial"/>
          <w:sz w:val="22"/>
          <w:szCs w:val="22"/>
          <w:lang w:eastAsia="en-US"/>
        </w:rPr>
      </w:pPr>
      <w:r w:rsidRPr="00D06669">
        <w:rPr>
          <w:rFonts w:ascii="Arial" w:hAnsi="Arial" w:cs="Arial"/>
          <w:sz w:val="22"/>
          <w:szCs w:val="22"/>
          <w:lang w:eastAsia="en-US"/>
        </w:rPr>
        <w:t xml:space="preserve">Zgrada ima nužan broj funkcionalno raspoređenih prostorija namijenjenih korisnicima, te radnih i pomoćnih prostorija namijenjenih radnicima. Spavaonice nisu prolazne, osiguran je potreban broj sanitarnih čvorova i kupaonica prema broju korisnika, poseban sanitarni čvor za osobe s invaliditetom kao i poseban sanitarni čvor za zaposlenike. </w:t>
      </w:r>
    </w:p>
    <w:p w14:paraId="212FF280" w14:textId="77777777" w:rsidR="00B279B6" w:rsidRPr="00D06669" w:rsidRDefault="00B279B6" w:rsidP="00D06669">
      <w:pPr>
        <w:jc w:val="both"/>
        <w:rPr>
          <w:rFonts w:ascii="Arial" w:hAnsi="Arial" w:cs="Arial"/>
          <w:sz w:val="22"/>
          <w:szCs w:val="22"/>
          <w:lang w:eastAsia="en-US"/>
        </w:rPr>
      </w:pPr>
      <w:r w:rsidRPr="00D06669">
        <w:rPr>
          <w:rFonts w:ascii="Arial" w:hAnsi="Arial" w:cs="Arial"/>
          <w:sz w:val="22"/>
          <w:szCs w:val="22"/>
          <w:lang w:eastAsia="en-US"/>
        </w:rPr>
        <w:t>Popratni sadržaji u zgradi odnose se na kuhinju, praonicu rublja, garderobni prostor, skladišta, te uredski prostor. Domu nedostaje još nekoliko prostorija kao što je polivalentna dvorana, prostor za kućnog majstora, prostor za arhivu, adekvatniji prostor praonice rublja, veća blagovaonica, skladišni prostor, prostorija za fizikalnu terapiju, prostor za osoblje odjela njege i brige o zdravlju.</w:t>
      </w:r>
    </w:p>
    <w:p w14:paraId="4776D80A" w14:textId="77777777" w:rsidR="00B279B6" w:rsidRPr="00D06669" w:rsidRDefault="00B279B6" w:rsidP="00D06669">
      <w:pPr>
        <w:jc w:val="both"/>
        <w:rPr>
          <w:rFonts w:ascii="Arial" w:hAnsi="Arial" w:cs="Arial"/>
          <w:sz w:val="22"/>
          <w:szCs w:val="22"/>
          <w:lang w:eastAsia="en-US"/>
        </w:rPr>
      </w:pPr>
      <w:r w:rsidRPr="00D06669">
        <w:rPr>
          <w:rFonts w:ascii="Arial" w:hAnsi="Arial" w:cs="Arial"/>
          <w:sz w:val="22"/>
          <w:szCs w:val="22"/>
          <w:lang w:eastAsia="en-US"/>
        </w:rPr>
        <w:t>U ustanovi je zaposleno 28 radnika u stalnom radnom odnosu a 3 radnika je zaposleno na određeno radno vrijeme te 2 po projektima. Radnici Doma su: ravnateljica, socijalna radnica/radni-terapeut, voditeljica računovodstva, blagajnik-likvidator-materijalni knjigovođa, voditeljica EU projekta (na određeno vrijeme), 5 medicinskih sestara/tehničara, 6 stalno zaposlenih njegovateljica i 3 njegovateljice na određeno vrijeme, glavna kuharica, 2 kuharice, 2 pomoćne kuharice, ekonom-vozač-kućni majstor, pralja-glačara i 2 čistačice. U Odjelu pomoći u kući zaposleno je 6 radnika: voditeljica odjela, domaćica dnevnog boravka, 2 gerentodomaćice za područje Grada Buzeta, pomoćni radnik, te 1 radnica po projektu – gerontodomaćica.</w:t>
      </w:r>
    </w:p>
    <w:p w14:paraId="354AD2AC" w14:textId="77777777" w:rsidR="00B279B6" w:rsidRPr="00D06669" w:rsidRDefault="00B279B6" w:rsidP="00D06669">
      <w:pPr>
        <w:jc w:val="both"/>
        <w:rPr>
          <w:rFonts w:ascii="Arial" w:hAnsi="Arial" w:cs="Arial"/>
          <w:sz w:val="22"/>
          <w:szCs w:val="22"/>
          <w:lang w:eastAsia="en-US"/>
        </w:rPr>
      </w:pPr>
      <w:r w:rsidRPr="00D06669">
        <w:rPr>
          <w:rFonts w:ascii="Arial" w:hAnsi="Arial" w:cs="Arial"/>
          <w:sz w:val="22"/>
          <w:szCs w:val="22"/>
          <w:lang w:eastAsia="en-US"/>
        </w:rPr>
        <w:t xml:space="preserve">Svi radnici rade puno radno vrijeme, a zbog specifičnosti poslova većina radnika radi u smjenskom radu. </w:t>
      </w:r>
    </w:p>
    <w:p w14:paraId="7D093743" w14:textId="77777777" w:rsidR="00B279B6" w:rsidRPr="00D06669" w:rsidRDefault="00B279B6" w:rsidP="00D06669">
      <w:pPr>
        <w:jc w:val="both"/>
        <w:rPr>
          <w:rFonts w:ascii="Arial" w:hAnsi="Arial" w:cs="Arial"/>
          <w:b/>
          <w:bCs/>
          <w:sz w:val="22"/>
          <w:szCs w:val="22"/>
          <w:lang w:eastAsia="en-US"/>
        </w:rPr>
      </w:pPr>
    </w:p>
    <w:p w14:paraId="1280DE90" w14:textId="3002F8A2" w:rsidR="00B279B6" w:rsidRPr="00D06669" w:rsidRDefault="00B279B6" w:rsidP="00D06669">
      <w:pPr>
        <w:jc w:val="both"/>
        <w:rPr>
          <w:rFonts w:ascii="Arial" w:hAnsi="Arial" w:cs="Arial"/>
          <w:b/>
          <w:bCs/>
          <w:sz w:val="22"/>
          <w:szCs w:val="22"/>
          <w:lang w:eastAsia="en-US"/>
        </w:rPr>
      </w:pPr>
      <w:r w:rsidRPr="00D06669">
        <w:rPr>
          <w:rFonts w:ascii="Arial" w:hAnsi="Arial" w:cs="Arial"/>
          <w:b/>
          <w:bCs/>
          <w:sz w:val="22"/>
          <w:szCs w:val="22"/>
          <w:lang w:eastAsia="en-US"/>
        </w:rPr>
        <w:t>Procijenjeni prihodi dijele se na:</w:t>
      </w:r>
    </w:p>
    <w:p w14:paraId="74E6F820" w14:textId="77777777" w:rsidR="00B279B6" w:rsidRPr="00D06669" w:rsidRDefault="00B279B6" w:rsidP="00D06669">
      <w:pPr>
        <w:jc w:val="both"/>
        <w:rPr>
          <w:rFonts w:ascii="Arial" w:hAnsi="Arial" w:cs="Arial"/>
          <w:sz w:val="22"/>
          <w:szCs w:val="22"/>
          <w:lang w:eastAsia="en-US"/>
        </w:rPr>
      </w:pPr>
      <w:r w:rsidRPr="00D06669">
        <w:rPr>
          <w:rFonts w:ascii="Arial" w:hAnsi="Arial" w:cs="Arial"/>
          <w:sz w:val="22"/>
          <w:szCs w:val="22"/>
          <w:lang w:eastAsia="en-US"/>
        </w:rPr>
        <w:t>- Razred/Skupina 63 Pomoći od subjekta unutar općeg proračuna: 1.470.497,00 EUR-a   odnosi se na pomoć sufinanciranja po projektu Istarske županije za dodatne mjere zdravstvene zaštite dolazak liječnika specijalista: u iznosu od 2.000,00 eura, 1.483.200,00 eura kapitalne pomoći iz državnog proračuna temeljem prijenosa EU sredstava, 1.200,00 eura sufinanciranje Ministarstva rada, mirovinskog sustava, obitelji i socijalne politike za energente i 27.900,00 eura kapitalne pomoći iz državnog proračuna izvanproračunskog Fonda za zaštitu okoliša za fotonaponsku elektranu.</w:t>
      </w:r>
    </w:p>
    <w:p w14:paraId="5BC9DE35" w14:textId="77777777" w:rsidR="00B279B6" w:rsidRPr="00D06669" w:rsidRDefault="00B279B6" w:rsidP="00D06669">
      <w:pPr>
        <w:jc w:val="both"/>
        <w:rPr>
          <w:rFonts w:ascii="Arial" w:hAnsi="Arial" w:cs="Arial"/>
          <w:sz w:val="22"/>
          <w:szCs w:val="22"/>
          <w:lang w:eastAsia="en-US"/>
        </w:rPr>
      </w:pPr>
      <w:r w:rsidRPr="00D06669">
        <w:rPr>
          <w:rFonts w:ascii="Arial" w:hAnsi="Arial" w:cs="Arial"/>
          <w:sz w:val="22"/>
          <w:szCs w:val="22"/>
          <w:lang w:eastAsia="en-US"/>
        </w:rPr>
        <w:t>- Razred/Skupina 65 Prihodi od upravnih i administrativnih pristojbi, po posebnim propisima i naknada, odnose se na procijenjene prihoda naplaćenih od strane korisnika koji sufinanciraju uslugu smještaja  s područja Grada Buzeta i vanjskih korisnika te naplaćenih toplih obroka koji se dostavljaju u kuću starijih osoba, u procijenjenom iznosu od 451.700,00 eura. U tom iznosu je i prihod od pruženih izvaninstitucionalnih usluga, 17.300,00 eura, koji se temelji na pretpostavci da će najmanji broj korisnika i pruženih usluga pomoći u kući biti na razini 2022. godine.</w:t>
      </w:r>
    </w:p>
    <w:p w14:paraId="6A5E7762" w14:textId="77777777" w:rsidR="00B279B6" w:rsidRPr="00D06669" w:rsidRDefault="00B279B6" w:rsidP="00D06669">
      <w:pPr>
        <w:jc w:val="both"/>
        <w:rPr>
          <w:rFonts w:ascii="Arial" w:hAnsi="Arial" w:cs="Arial"/>
          <w:sz w:val="22"/>
          <w:szCs w:val="22"/>
          <w:lang w:eastAsia="en-US"/>
        </w:rPr>
      </w:pPr>
      <w:r w:rsidRPr="00D06669">
        <w:rPr>
          <w:rFonts w:ascii="Arial" w:hAnsi="Arial" w:cs="Arial"/>
          <w:sz w:val="22"/>
          <w:szCs w:val="22"/>
          <w:lang w:eastAsia="en-US"/>
        </w:rPr>
        <w:t xml:space="preserve">- Dom planira ostvariti priljev financijskih sredstava od zaduživanja kod kreditne institucije za 1.335.200,00 eura za dogradnju Doma (katnog dijela). </w:t>
      </w:r>
    </w:p>
    <w:p w14:paraId="4516EC87" w14:textId="77777777" w:rsidR="00B279B6" w:rsidRPr="00D06669" w:rsidRDefault="00B279B6" w:rsidP="00D06669">
      <w:pPr>
        <w:jc w:val="both"/>
        <w:rPr>
          <w:rFonts w:ascii="Arial" w:hAnsi="Arial" w:cs="Arial"/>
          <w:sz w:val="22"/>
          <w:szCs w:val="22"/>
          <w:lang w:eastAsia="en-US"/>
        </w:rPr>
      </w:pPr>
      <w:r w:rsidRPr="00D06669">
        <w:rPr>
          <w:rFonts w:ascii="Arial" w:hAnsi="Arial" w:cs="Arial"/>
          <w:sz w:val="22"/>
          <w:szCs w:val="22"/>
          <w:lang w:eastAsia="en-US"/>
        </w:rPr>
        <w:lastRenderedPageBreak/>
        <w:t>- Prihodi iz nadležnog proračuna za financiranje redovne djelatnosti proračunskog korisnika, Razred/Skupina 67 Prihodi iz proračuna, u ukupnoj procijenjenoj vrijednosti iznose 419.767,00 eura.</w:t>
      </w:r>
    </w:p>
    <w:p w14:paraId="1B7CCF89" w14:textId="77777777" w:rsidR="00B279B6" w:rsidRPr="00D06669" w:rsidRDefault="00B279B6" w:rsidP="00D06669">
      <w:pPr>
        <w:jc w:val="both"/>
        <w:rPr>
          <w:rFonts w:ascii="Arial" w:hAnsi="Arial" w:cs="Arial"/>
          <w:b/>
          <w:bCs/>
          <w:sz w:val="22"/>
          <w:szCs w:val="22"/>
          <w:lang w:eastAsia="en-US"/>
        </w:rPr>
      </w:pPr>
    </w:p>
    <w:p w14:paraId="1E32821B" w14:textId="77777777" w:rsidR="00B279B6" w:rsidRPr="00D06669" w:rsidRDefault="00B279B6" w:rsidP="00D06669">
      <w:pPr>
        <w:jc w:val="both"/>
        <w:rPr>
          <w:rFonts w:ascii="Arial" w:hAnsi="Arial" w:cs="Arial"/>
          <w:b/>
          <w:bCs/>
          <w:sz w:val="22"/>
          <w:szCs w:val="22"/>
          <w:lang w:eastAsia="en-US"/>
        </w:rPr>
      </w:pPr>
      <w:r w:rsidRPr="00D06669">
        <w:rPr>
          <w:rFonts w:ascii="Arial" w:hAnsi="Arial" w:cs="Arial"/>
          <w:b/>
          <w:bCs/>
          <w:sz w:val="22"/>
          <w:szCs w:val="22"/>
          <w:lang w:eastAsia="en-US"/>
        </w:rPr>
        <w:t>Planirani rashodi</w:t>
      </w:r>
    </w:p>
    <w:p w14:paraId="12B5F64A" w14:textId="77777777" w:rsidR="00B279B6" w:rsidRPr="00D06669" w:rsidRDefault="00B279B6" w:rsidP="00D06669">
      <w:pPr>
        <w:jc w:val="both"/>
        <w:rPr>
          <w:rFonts w:ascii="Arial" w:hAnsi="Arial" w:cs="Arial"/>
          <w:sz w:val="22"/>
          <w:szCs w:val="22"/>
          <w:lang w:eastAsia="en-US"/>
        </w:rPr>
      </w:pPr>
      <w:r w:rsidRPr="00D06669">
        <w:rPr>
          <w:rFonts w:ascii="Arial" w:hAnsi="Arial" w:cs="Arial"/>
          <w:sz w:val="22"/>
          <w:szCs w:val="22"/>
          <w:lang w:eastAsia="en-US"/>
        </w:rPr>
        <w:t xml:space="preserve">Razred/Skupina 31 Rashodi za zaposlene </w:t>
      </w:r>
    </w:p>
    <w:p w14:paraId="69B63C5D" w14:textId="77777777" w:rsidR="00B279B6" w:rsidRPr="00D06669" w:rsidRDefault="00B279B6" w:rsidP="00D06669">
      <w:pPr>
        <w:jc w:val="both"/>
        <w:rPr>
          <w:rFonts w:ascii="Arial" w:hAnsi="Arial" w:cs="Arial"/>
          <w:sz w:val="22"/>
          <w:szCs w:val="22"/>
          <w:lang w:eastAsia="en-US"/>
        </w:rPr>
      </w:pPr>
      <w:r w:rsidRPr="00D06669">
        <w:rPr>
          <w:rFonts w:ascii="Arial" w:hAnsi="Arial" w:cs="Arial"/>
          <w:sz w:val="22"/>
          <w:szCs w:val="22"/>
          <w:lang w:eastAsia="en-US"/>
        </w:rPr>
        <w:t>Planirani ukupni rashodi za bruto plaće sa doprinosom na plaću zaposlenika financiraju se iz različitih izvora: prihodi od naplate pruženih usluga korisnicima (prihodi za posebne namjene-po posebnim propisima), prihodi iz proračuna Grada Buzeta (na račun sufinanciranja korisnika Doma sa buzetskog područja, provođenje programa Pomoći u kući, programa Dnevnog boravka i po projektu „Doma je najljepše“ sufinancirano od Istarske županije preko gradskog proračuna), dio troškova bruto 2 plaća financirati će se iz primljenih sredstava EU (odnosi se na jednu novozaposlenu osobu: voditelj projekta, dio plaće ravnatelja-koordinatora projekta, dio plaće šefa računovodstva- voditelja financija projekta i dio plaće voditeljice PUK-voditelja izvaninstitucijskih aktivnosti).</w:t>
      </w:r>
    </w:p>
    <w:p w14:paraId="0F36A091" w14:textId="77777777" w:rsidR="00B279B6" w:rsidRPr="00D06669" w:rsidRDefault="00B279B6" w:rsidP="00D06669">
      <w:pPr>
        <w:jc w:val="both"/>
        <w:rPr>
          <w:rFonts w:ascii="Arial" w:hAnsi="Arial" w:cs="Arial"/>
          <w:sz w:val="22"/>
          <w:szCs w:val="22"/>
          <w:lang w:eastAsia="en-US"/>
        </w:rPr>
      </w:pPr>
      <w:r w:rsidRPr="00D06669">
        <w:rPr>
          <w:rFonts w:ascii="Arial" w:hAnsi="Arial" w:cs="Arial"/>
          <w:sz w:val="22"/>
          <w:szCs w:val="22"/>
          <w:lang w:eastAsia="en-US"/>
        </w:rPr>
        <w:t>Ostali rashodi za zaposlene (odnose se na materijalna prava radnika: dar djetetu, dar u naravi radnicima, nagrade radnicima za navršenih 10 i 15 godina radnog staža u Domu, regres za godišnji odmor i božićnicu).</w:t>
      </w:r>
    </w:p>
    <w:p w14:paraId="3DBA99EA" w14:textId="77777777" w:rsidR="00B279B6" w:rsidRPr="00D06669" w:rsidRDefault="00B279B6" w:rsidP="00D06669">
      <w:pPr>
        <w:jc w:val="both"/>
        <w:rPr>
          <w:rFonts w:ascii="Arial" w:hAnsi="Arial" w:cs="Arial"/>
          <w:sz w:val="22"/>
          <w:szCs w:val="22"/>
          <w:lang w:eastAsia="en-US"/>
        </w:rPr>
      </w:pPr>
      <w:r w:rsidRPr="00D06669">
        <w:rPr>
          <w:rFonts w:ascii="Arial" w:hAnsi="Arial" w:cs="Arial"/>
          <w:sz w:val="22"/>
          <w:szCs w:val="22"/>
          <w:lang w:eastAsia="en-US"/>
        </w:rPr>
        <w:t xml:space="preserve">Plan troškova baziran je na 34 zaposlena radnika u 2022. U 2023. godini dio plaća, za 3 radnice, neće biti sufinanciran iz projekta EU cijelu godinu i iz tog razloga dolazi do povećanja troškova. Nakon dogradnje Doma, u 2024. godini zaposliti će se 3 radnika (1 čistač/ica i 2 njegovatelja/ica) pa je izračun troškova za bruto 2 plaće baziran na 36 zaposlenika. U 2024. godini Dom neće imati troškove za voditeljicu projekta dogradnje Doma.         </w:t>
      </w:r>
    </w:p>
    <w:p w14:paraId="3AAF8B89" w14:textId="77777777" w:rsidR="00B279B6" w:rsidRPr="00D06669" w:rsidRDefault="00B279B6" w:rsidP="00D06669">
      <w:pPr>
        <w:jc w:val="both"/>
        <w:rPr>
          <w:rFonts w:ascii="Arial" w:hAnsi="Arial" w:cs="Arial"/>
          <w:sz w:val="22"/>
          <w:szCs w:val="22"/>
          <w:lang w:eastAsia="en-US"/>
        </w:rPr>
      </w:pPr>
      <w:r w:rsidRPr="00D06669">
        <w:rPr>
          <w:rFonts w:ascii="Arial" w:hAnsi="Arial" w:cs="Arial"/>
          <w:sz w:val="22"/>
          <w:szCs w:val="22"/>
          <w:lang w:eastAsia="en-US"/>
        </w:rPr>
        <w:t xml:space="preserve">Razred/Skupina 32 Materijalni rashodi – financijski najveća stavka je trošak za namirnice i energiju. Kod rashoda za usluge najveći troškovi su za usluge održavanja, komunalne usluge i najamnine.  </w:t>
      </w:r>
    </w:p>
    <w:p w14:paraId="7B88E553" w14:textId="77777777" w:rsidR="00B279B6" w:rsidRPr="00D06669" w:rsidRDefault="00B279B6" w:rsidP="00D06669">
      <w:pPr>
        <w:jc w:val="both"/>
        <w:rPr>
          <w:rFonts w:ascii="Arial" w:hAnsi="Arial" w:cs="Arial"/>
          <w:sz w:val="22"/>
          <w:szCs w:val="22"/>
          <w:lang w:eastAsia="en-US"/>
        </w:rPr>
      </w:pPr>
      <w:r w:rsidRPr="00D06669">
        <w:rPr>
          <w:rFonts w:ascii="Arial" w:hAnsi="Arial" w:cs="Arial"/>
          <w:sz w:val="22"/>
          <w:szCs w:val="22"/>
          <w:lang w:eastAsia="en-US"/>
        </w:rPr>
        <w:t>Razred/Skupina 54 Izdaci za otplatu glavnice primljenih kredita - odnosi se na otplatu primljenog kredita za dogradnju katnog dijela Doma.</w:t>
      </w:r>
    </w:p>
    <w:p w14:paraId="4DD2AA32" w14:textId="77777777" w:rsidR="00B279B6" w:rsidRPr="00D06669" w:rsidRDefault="00B279B6" w:rsidP="00D06669">
      <w:pPr>
        <w:jc w:val="both"/>
        <w:rPr>
          <w:rFonts w:ascii="Arial" w:hAnsi="Arial" w:cs="Arial"/>
          <w:sz w:val="22"/>
          <w:szCs w:val="22"/>
          <w:lang w:eastAsia="en-US"/>
        </w:rPr>
      </w:pPr>
      <w:r w:rsidRPr="00D06669">
        <w:rPr>
          <w:rFonts w:ascii="Arial" w:hAnsi="Arial" w:cs="Arial"/>
          <w:sz w:val="22"/>
          <w:szCs w:val="22"/>
          <w:lang w:eastAsia="en-US"/>
        </w:rPr>
        <w:t>Troškovi koji će se pokrivati iz prihoda pomoći temeljem prijenosa EU sredstava za projekt „Unapređenje i poboljšanje izvaninstitucionalne skrbi za osobe treće životne dobi na području Grada Buzeta“ (dogradnja prizemlja Doma) predviđeni su u iznosu od 1.439.449,00 EUR-a. Partner u projektu je Grad Buzet i Općina Lanišće.</w:t>
      </w:r>
    </w:p>
    <w:p w14:paraId="1A2DCC45" w14:textId="659A126E" w:rsidR="00385C4F" w:rsidRPr="00D06669" w:rsidRDefault="00385C4F" w:rsidP="00D06669">
      <w:pPr>
        <w:jc w:val="both"/>
        <w:rPr>
          <w:rFonts w:ascii="Arial" w:hAnsi="Arial" w:cs="Arial"/>
          <w:b/>
          <w:bCs/>
          <w:sz w:val="22"/>
          <w:szCs w:val="22"/>
          <w:lang w:eastAsia="en-US"/>
        </w:rPr>
      </w:pPr>
    </w:p>
    <w:p w14:paraId="62C1E0FF" w14:textId="77777777" w:rsidR="00B279B6" w:rsidRPr="00D06669" w:rsidRDefault="00B279B6" w:rsidP="00D06669">
      <w:pPr>
        <w:jc w:val="both"/>
        <w:rPr>
          <w:rFonts w:ascii="Arial" w:hAnsi="Arial" w:cs="Arial"/>
          <w:b/>
          <w:bCs/>
          <w:sz w:val="22"/>
          <w:szCs w:val="22"/>
          <w:lang w:eastAsia="en-US"/>
        </w:rPr>
      </w:pPr>
    </w:p>
    <w:p w14:paraId="687240E9" w14:textId="5053FCDE" w:rsidR="00385C4F" w:rsidRPr="00D06669" w:rsidRDefault="00B279B6">
      <w:pPr>
        <w:pStyle w:val="Naslov3"/>
        <w:jc w:val="both"/>
        <w:rPr>
          <w:rFonts w:cs="Arial"/>
          <w:szCs w:val="22"/>
          <w:lang w:eastAsia="en-US"/>
        </w:rPr>
      </w:pPr>
      <w:bookmarkStart w:id="191" w:name="_Toc118591998"/>
      <w:bookmarkStart w:id="192" w:name="_Toc119302949"/>
      <w:bookmarkStart w:id="193" w:name="_Toc119397887"/>
      <w:bookmarkStart w:id="194" w:name="_Toc119400401"/>
      <w:bookmarkStart w:id="195" w:name="_Toc119400608"/>
      <w:r w:rsidRPr="00D06669">
        <w:rPr>
          <w:rFonts w:cs="Arial"/>
        </w:rPr>
        <w:t>Program 1020: DJELATNOST SOCIJALNE SKRBI SA SMJEŠTAJEM</w:t>
      </w:r>
      <w:bookmarkEnd w:id="191"/>
      <w:bookmarkEnd w:id="192"/>
      <w:bookmarkEnd w:id="193"/>
      <w:r w:rsidRPr="00D06669">
        <w:rPr>
          <w:rFonts w:cs="Arial"/>
        </w:rPr>
        <w:t>,</w:t>
      </w:r>
      <w:bookmarkEnd w:id="194"/>
      <w:bookmarkEnd w:id="195"/>
      <w:r w:rsidRPr="00D06669">
        <w:rPr>
          <w:rFonts w:cs="Arial"/>
        </w:rPr>
        <w:t xml:space="preserve"> </w:t>
      </w:r>
    </w:p>
    <w:p w14:paraId="32A1CB57" w14:textId="77777777" w:rsidR="00385C4F" w:rsidRPr="00D06669" w:rsidRDefault="00385C4F" w:rsidP="00D06669">
      <w:pPr>
        <w:rPr>
          <w:rFonts w:ascii="Arial" w:hAnsi="Arial" w:cs="Arial"/>
          <w:b/>
          <w:bCs/>
          <w:sz w:val="22"/>
          <w:szCs w:val="22"/>
          <w:lang w:eastAsia="en-US"/>
        </w:rPr>
      </w:pPr>
    </w:p>
    <w:p w14:paraId="13F50B12" w14:textId="6C76AF0A" w:rsidR="00B279B6" w:rsidRPr="00D06669" w:rsidRDefault="00B279B6" w:rsidP="00D06669">
      <w:pPr>
        <w:jc w:val="both"/>
        <w:rPr>
          <w:rFonts w:ascii="Arial" w:hAnsi="Arial" w:cs="Arial"/>
          <w:sz w:val="22"/>
          <w:szCs w:val="22"/>
          <w:lang w:eastAsia="en-US"/>
        </w:rPr>
      </w:pPr>
      <w:r w:rsidRPr="00D06669">
        <w:rPr>
          <w:rFonts w:ascii="Arial" w:hAnsi="Arial" w:cs="Arial"/>
          <w:b/>
          <w:bCs/>
          <w:sz w:val="22"/>
          <w:szCs w:val="22"/>
          <w:lang w:eastAsia="en-US"/>
        </w:rPr>
        <w:t>Opis programa</w:t>
      </w:r>
      <w:r w:rsidRPr="00D06669">
        <w:rPr>
          <w:rFonts w:ascii="Arial" w:hAnsi="Arial" w:cs="Arial"/>
          <w:sz w:val="22"/>
          <w:szCs w:val="22"/>
          <w:lang w:eastAsia="en-US"/>
        </w:rPr>
        <w:t xml:space="preserve">: Dom za starije osobe Buzet pruža usluge socijalne i zdravstvene skrbi za osobe starije životne dobi prvog, drugog, trećeg i četvrtog stupnja usluga. Stručni rad provode stručni radnici, odluke se donose na sastancima  stručnog vijeća i komisijama za prijem i otpust korisnika. </w:t>
      </w:r>
    </w:p>
    <w:p w14:paraId="3AB67A85" w14:textId="77777777" w:rsidR="00B279B6" w:rsidRPr="00D06669" w:rsidRDefault="00B279B6" w:rsidP="00D06669">
      <w:pPr>
        <w:jc w:val="both"/>
        <w:rPr>
          <w:rFonts w:ascii="Arial" w:hAnsi="Arial" w:cs="Arial"/>
          <w:sz w:val="22"/>
          <w:szCs w:val="22"/>
          <w:lang w:eastAsia="en-US"/>
        </w:rPr>
      </w:pPr>
      <w:r w:rsidRPr="00D06669">
        <w:rPr>
          <w:rFonts w:ascii="Arial" w:hAnsi="Arial" w:cs="Arial"/>
          <w:sz w:val="22"/>
          <w:szCs w:val="22"/>
          <w:lang w:eastAsia="en-US"/>
        </w:rPr>
        <w:t>Financijskim planom sredstva su planirana za provođenje programa: Redovni program - skrb o starijim osobama kroz institucionalni i izvaninstitucionalni oblik skrbi i sredstva za dogradnju Doma.</w:t>
      </w:r>
    </w:p>
    <w:p w14:paraId="05871703" w14:textId="77777777" w:rsidR="00B279B6" w:rsidRPr="00D06669" w:rsidRDefault="00B279B6" w:rsidP="00D06669">
      <w:pPr>
        <w:jc w:val="both"/>
        <w:rPr>
          <w:rFonts w:ascii="Arial" w:hAnsi="Arial" w:cs="Arial"/>
          <w:sz w:val="22"/>
          <w:szCs w:val="22"/>
          <w:lang w:eastAsia="en-US"/>
        </w:rPr>
      </w:pPr>
      <w:r w:rsidRPr="00D06669">
        <w:rPr>
          <w:rFonts w:ascii="Arial" w:hAnsi="Arial" w:cs="Arial"/>
          <w:sz w:val="22"/>
          <w:szCs w:val="22"/>
          <w:lang w:eastAsia="en-US"/>
        </w:rPr>
        <w:t>Intenzitet pružene usluge ovisi o vrsti usluge, potrebama korisnika odnosno funkcionalnoj sposobnosti i zdravstvenom stanju korisnika.</w:t>
      </w:r>
    </w:p>
    <w:p w14:paraId="2A8A87A3" w14:textId="77777777" w:rsidR="00B279B6" w:rsidRPr="00D06669" w:rsidRDefault="00B279B6" w:rsidP="00D06669">
      <w:pPr>
        <w:jc w:val="both"/>
        <w:rPr>
          <w:rFonts w:ascii="Arial" w:hAnsi="Arial" w:cs="Arial"/>
          <w:sz w:val="22"/>
          <w:szCs w:val="22"/>
          <w:lang w:eastAsia="en-US"/>
        </w:rPr>
      </w:pPr>
    </w:p>
    <w:p w14:paraId="1F823EE0" w14:textId="77777777" w:rsidR="00B279B6" w:rsidRPr="00D06669" w:rsidRDefault="00B279B6" w:rsidP="00D06669">
      <w:pPr>
        <w:jc w:val="both"/>
        <w:rPr>
          <w:rFonts w:ascii="Arial" w:hAnsi="Arial" w:cs="Arial"/>
          <w:sz w:val="22"/>
          <w:szCs w:val="22"/>
          <w:lang w:eastAsia="en-US"/>
        </w:rPr>
      </w:pPr>
      <w:r w:rsidRPr="00D06669">
        <w:rPr>
          <w:rFonts w:ascii="Arial" w:hAnsi="Arial" w:cs="Arial"/>
          <w:sz w:val="22"/>
          <w:szCs w:val="22"/>
          <w:lang w:eastAsia="en-US"/>
        </w:rPr>
        <w:t xml:space="preserve">SMJEŠTAJ </w:t>
      </w:r>
    </w:p>
    <w:p w14:paraId="62B2D5DD" w14:textId="77777777" w:rsidR="00B279B6" w:rsidRPr="00D06669" w:rsidRDefault="00B279B6" w:rsidP="00D06669">
      <w:pPr>
        <w:jc w:val="both"/>
        <w:rPr>
          <w:rFonts w:ascii="Arial" w:hAnsi="Arial" w:cs="Arial"/>
          <w:sz w:val="22"/>
          <w:szCs w:val="22"/>
          <w:lang w:eastAsia="en-US"/>
        </w:rPr>
      </w:pPr>
      <w:r w:rsidRPr="00D06669">
        <w:rPr>
          <w:rFonts w:ascii="Arial" w:hAnsi="Arial" w:cs="Arial"/>
          <w:sz w:val="22"/>
          <w:szCs w:val="22"/>
          <w:lang w:eastAsia="en-US"/>
        </w:rPr>
        <w:t xml:space="preserve">U okviru usluge smještaja, korisnicima je osigurano: </w:t>
      </w:r>
    </w:p>
    <w:p w14:paraId="5013B435" w14:textId="5ED4247C" w:rsidR="00B279B6" w:rsidRPr="00D06669" w:rsidRDefault="00B279B6">
      <w:pPr>
        <w:pStyle w:val="Odlomakpopisa"/>
        <w:numPr>
          <w:ilvl w:val="0"/>
          <w:numId w:val="30"/>
        </w:numPr>
        <w:jc w:val="both"/>
        <w:rPr>
          <w:rFonts w:ascii="Arial" w:hAnsi="Arial" w:cs="Arial"/>
          <w:sz w:val="22"/>
          <w:szCs w:val="22"/>
          <w:lang w:eastAsia="en-US"/>
        </w:rPr>
      </w:pPr>
      <w:r w:rsidRPr="00D06669">
        <w:rPr>
          <w:rFonts w:ascii="Arial" w:hAnsi="Arial" w:cs="Arial"/>
          <w:sz w:val="22"/>
          <w:szCs w:val="22"/>
          <w:lang w:eastAsia="en-US"/>
        </w:rPr>
        <w:t>Stanovanje i prehrana</w:t>
      </w:r>
    </w:p>
    <w:p w14:paraId="410D91F7" w14:textId="56BDF2AD" w:rsidR="00B279B6" w:rsidRPr="00D06669" w:rsidRDefault="00B279B6">
      <w:pPr>
        <w:pStyle w:val="Odlomakpopisa"/>
        <w:numPr>
          <w:ilvl w:val="0"/>
          <w:numId w:val="31"/>
        </w:numPr>
        <w:jc w:val="both"/>
        <w:rPr>
          <w:rFonts w:ascii="Arial" w:hAnsi="Arial" w:cs="Arial"/>
          <w:sz w:val="22"/>
          <w:szCs w:val="22"/>
          <w:lang w:eastAsia="en-US"/>
        </w:rPr>
      </w:pPr>
      <w:r w:rsidRPr="00D06669">
        <w:rPr>
          <w:rFonts w:ascii="Arial" w:hAnsi="Arial" w:cs="Arial"/>
          <w:sz w:val="22"/>
          <w:szCs w:val="22"/>
          <w:lang w:eastAsia="en-US"/>
        </w:rPr>
        <w:t xml:space="preserve">Stanovanje – stambeni dio gdje je smještaj u jednokrevetnim ili dvokrevetnim sobama sa sanitarnim čvorom, stacionarni dio gdje je smještaj u dvokrevetnim ili trokrevetnim sobama sa sanitarnim čvorom. </w:t>
      </w:r>
    </w:p>
    <w:p w14:paraId="40A58FAB" w14:textId="77777777" w:rsidR="00B279B6" w:rsidRPr="00D06669" w:rsidRDefault="00B279B6">
      <w:pPr>
        <w:pStyle w:val="Odlomakpopisa"/>
        <w:numPr>
          <w:ilvl w:val="0"/>
          <w:numId w:val="31"/>
        </w:numPr>
        <w:jc w:val="both"/>
        <w:rPr>
          <w:rFonts w:ascii="Arial" w:hAnsi="Arial" w:cs="Arial"/>
          <w:sz w:val="22"/>
          <w:szCs w:val="22"/>
          <w:lang w:eastAsia="en-US"/>
        </w:rPr>
      </w:pPr>
      <w:r w:rsidRPr="00D06669">
        <w:rPr>
          <w:rFonts w:ascii="Arial" w:hAnsi="Arial" w:cs="Arial"/>
          <w:sz w:val="22"/>
          <w:szCs w:val="22"/>
          <w:lang w:eastAsia="en-US"/>
        </w:rPr>
        <w:t xml:space="preserve">Prehrana – određena od liječnika a uz nadzor glavne medicinske sestre, osigurava se pravilan unos namirnica s obzirom na zdravstveno stanje korisnika. </w:t>
      </w:r>
    </w:p>
    <w:p w14:paraId="2A8562EC" w14:textId="5B65A94A" w:rsidR="00B279B6" w:rsidRPr="00D06669" w:rsidRDefault="00B279B6">
      <w:pPr>
        <w:pStyle w:val="Odlomakpopisa"/>
        <w:numPr>
          <w:ilvl w:val="0"/>
          <w:numId w:val="30"/>
        </w:numPr>
        <w:jc w:val="both"/>
        <w:rPr>
          <w:rFonts w:ascii="Arial" w:hAnsi="Arial" w:cs="Arial"/>
          <w:sz w:val="22"/>
          <w:szCs w:val="22"/>
          <w:lang w:eastAsia="en-US"/>
        </w:rPr>
      </w:pPr>
      <w:r w:rsidRPr="00D06669">
        <w:rPr>
          <w:rFonts w:ascii="Arial" w:hAnsi="Arial" w:cs="Arial"/>
          <w:sz w:val="22"/>
          <w:szCs w:val="22"/>
          <w:lang w:eastAsia="en-US"/>
        </w:rPr>
        <w:t xml:space="preserve">Njega i briga o zdravlju </w:t>
      </w:r>
    </w:p>
    <w:p w14:paraId="5A30BC5E" w14:textId="77777777" w:rsidR="00B279B6" w:rsidRPr="00D06669" w:rsidRDefault="00B279B6">
      <w:pPr>
        <w:pStyle w:val="Odlomakpopisa"/>
        <w:numPr>
          <w:ilvl w:val="1"/>
          <w:numId w:val="30"/>
        </w:numPr>
        <w:jc w:val="both"/>
        <w:rPr>
          <w:rFonts w:ascii="Arial" w:hAnsi="Arial" w:cs="Arial"/>
          <w:sz w:val="22"/>
          <w:szCs w:val="22"/>
          <w:lang w:eastAsia="en-US"/>
        </w:rPr>
      </w:pPr>
      <w:r w:rsidRPr="00D06669">
        <w:rPr>
          <w:rFonts w:ascii="Arial" w:hAnsi="Arial" w:cs="Arial"/>
          <w:sz w:val="22"/>
          <w:szCs w:val="22"/>
          <w:lang w:eastAsia="en-US"/>
        </w:rPr>
        <w:lastRenderedPageBreak/>
        <w:t>Našim korisnicima osiguravamo 24 satnu zdravstvenu skrb i njegu prilagođenu individualnim potrebama korisnika. Osoblje Doma brine o osobnoj higijeni korisnika te sprječava nastanak komplikacija dugotrajnog ležanja. Korisnicima osiguravamo pomoć kod hranjenja, redovitog uzimanja terapije prema preporuci liječnika, praćenje vitalnih funkcija, redovite kontrole krvnog tlaka i šećera, uzimanje materijala za laboratorijske pretrage, zbrinjavanje rana.</w:t>
      </w:r>
    </w:p>
    <w:p w14:paraId="2C4DEA5F" w14:textId="3CEF9A88" w:rsidR="00D06669" w:rsidRPr="00D06669" w:rsidRDefault="00D06669">
      <w:pPr>
        <w:pStyle w:val="Odlomakpopisa"/>
        <w:numPr>
          <w:ilvl w:val="0"/>
          <w:numId w:val="30"/>
        </w:numPr>
        <w:jc w:val="both"/>
        <w:rPr>
          <w:rFonts w:ascii="Arial" w:hAnsi="Arial" w:cs="Arial"/>
          <w:sz w:val="22"/>
          <w:szCs w:val="22"/>
          <w:lang w:eastAsia="en-US"/>
        </w:rPr>
      </w:pPr>
      <w:r w:rsidRPr="00D06669">
        <w:rPr>
          <w:rFonts w:ascii="Arial" w:hAnsi="Arial" w:cs="Arial"/>
          <w:sz w:val="22"/>
          <w:szCs w:val="22"/>
          <w:lang w:eastAsia="en-US"/>
        </w:rPr>
        <w:t xml:space="preserve">Socijalni rad </w:t>
      </w:r>
    </w:p>
    <w:p w14:paraId="04B8913D" w14:textId="79D2EFFE" w:rsidR="00B279B6" w:rsidRPr="00D06669" w:rsidRDefault="00B279B6">
      <w:pPr>
        <w:pStyle w:val="Odlomakpopisa"/>
        <w:numPr>
          <w:ilvl w:val="0"/>
          <w:numId w:val="32"/>
        </w:numPr>
        <w:jc w:val="both"/>
        <w:rPr>
          <w:rFonts w:ascii="Arial" w:hAnsi="Arial" w:cs="Arial"/>
          <w:sz w:val="22"/>
          <w:szCs w:val="22"/>
          <w:lang w:eastAsia="en-US"/>
        </w:rPr>
      </w:pPr>
      <w:r w:rsidRPr="00D06669">
        <w:rPr>
          <w:rFonts w:ascii="Arial" w:hAnsi="Arial" w:cs="Arial"/>
          <w:sz w:val="22"/>
          <w:szCs w:val="22"/>
          <w:lang w:eastAsia="en-US"/>
        </w:rPr>
        <w:t>smanjen osjećaj osamljenosti, socijalizacija, povećana kvaliteta života, osjećaj korisnosti, bolje psihofizičko zdravlje, praćenje individualnih promjena korisnika - individualan pristup korisnicima, grupni rad s korisnicima.</w:t>
      </w:r>
    </w:p>
    <w:p w14:paraId="37A88217" w14:textId="0261E48B" w:rsidR="00B279B6" w:rsidRPr="00D06669" w:rsidRDefault="00B279B6">
      <w:pPr>
        <w:pStyle w:val="Odlomakpopisa"/>
        <w:numPr>
          <w:ilvl w:val="0"/>
          <w:numId w:val="30"/>
        </w:numPr>
        <w:jc w:val="both"/>
        <w:rPr>
          <w:rFonts w:ascii="Arial" w:hAnsi="Arial" w:cs="Arial"/>
          <w:sz w:val="22"/>
          <w:szCs w:val="22"/>
          <w:lang w:eastAsia="en-US"/>
        </w:rPr>
      </w:pPr>
      <w:r w:rsidRPr="00D06669">
        <w:rPr>
          <w:rFonts w:ascii="Arial" w:hAnsi="Arial" w:cs="Arial"/>
          <w:sz w:val="22"/>
          <w:szCs w:val="22"/>
          <w:lang w:eastAsia="en-US"/>
        </w:rPr>
        <w:t xml:space="preserve">Organizirano provođenje slobodnog vremena. </w:t>
      </w:r>
    </w:p>
    <w:p w14:paraId="56937748" w14:textId="77777777" w:rsidR="00B279B6" w:rsidRPr="00D06669" w:rsidRDefault="00B279B6">
      <w:pPr>
        <w:pStyle w:val="Odlomakpopisa"/>
        <w:numPr>
          <w:ilvl w:val="0"/>
          <w:numId w:val="32"/>
        </w:numPr>
        <w:jc w:val="both"/>
        <w:rPr>
          <w:rFonts w:ascii="Arial" w:hAnsi="Arial" w:cs="Arial"/>
          <w:sz w:val="22"/>
          <w:szCs w:val="22"/>
          <w:lang w:eastAsia="en-US"/>
        </w:rPr>
      </w:pPr>
      <w:r w:rsidRPr="00D06669">
        <w:rPr>
          <w:rFonts w:ascii="Arial" w:hAnsi="Arial" w:cs="Arial"/>
          <w:sz w:val="22"/>
          <w:szCs w:val="22"/>
          <w:lang w:eastAsia="en-US"/>
        </w:rPr>
        <w:t xml:space="preserve">Naši korisnici mogu birati na koji način će ispuniti svoje slobodno vrijeme. Društveno-zabavne aktivnosti u Domu su zanimljive i raznolike. Svrha ovih aktivnosti je podizanje kvalitete života te aktivno provođenje slobodnog vremena korisnika. Svaki korisnik prema svojim sklonostima može odabrati aktivnost po želji, bilo da se u nju aktivno uključi ili samo želi prisustvovati nekom događaju. U Domu se prigodno obilježavaju blagdani i organiziraju proslave rođendana korisnika. U Domu također postoji glazbena radionica, kreativna radionica,  provode se aktivnosti vjerskog sadržaja, sportsko rekreacijske aktivnosti i društvene igre, kulturno zabavne aktivnosti. Prilikom smještaja te dolaska u domsku sredinu vrlo je bitno pružanje pomoći i podrške korisniku u razdoblju prilagodbe. </w:t>
      </w:r>
    </w:p>
    <w:p w14:paraId="7253F792" w14:textId="77777777" w:rsidR="00B279B6" w:rsidRPr="00D06669" w:rsidRDefault="00B279B6" w:rsidP="00D06669">
      <w:pPr>
        <w:jc w:val="both"/>
        <w:rPr>
          <w:rFonts w:ascii="Arial" w:hAnsi="Arial" w:cs="Arial"/>
          <w:sz w:val="22"/>
          <w:szCs w:val="22"/>
          <w:lang w:eastAsia="en-US"/>
        </w:rPr>
      </w:pPr>
    </w:p>
    <w:p w14:paraId="1A4D83E4" w14:textId="77777777" w:rsidR="00B279B6" w:rsidRPr="00D06669" w:rsidRDefault="00B279B6" w:rsidP="00D06669">
      <w:pPr>
        <w:jc w:val="both"/>
        <w:rPr>
          <w:rFonts w:ascii="Arial" w:hAnsi="Arial" w:cs="Arial"/>
          <w:sz w:val="22"/>
          <w:szCs w:val="22"/>
          <w:lang w:eastAsia="en-US"/>
        </w:rPr>
      </w:pPr>
      <w:r w:rsidRPr="00D06669">
        <w:rPr>
          <w:rFonts w:ascii="Arial" w:hAnsi="Arial" w:cs="Arial"/>
          <w:sz w:val="22"/>
          <w:szCs w:val="22"/>
          <w:lang w:eastAsia="en-US"/>
        </w:rPr>
        <w:t xml:space="preserve">POMOĆ U KUĆI </w:t>
      </w:r>
    </w:p>
    <w:p w14:paraId="2AC99261" w14:textId="77777777" w:rsidR="00B279B6" w:rsidRPr="00D06669" w:rsidRDefault="00B279B6" w:rsidP="00D06669">
      <w:pPr>
        <w:jc w:val="both"/>
        <w:rPr>
          <w:rFonts w:ascii="Arial" w:hAnsi="Arial" w:cs="Arial"/>
          <w:sz w:val="22"/>
          <w:szCs w:val="22"/>
          <w:lang w:eastAsia="en-US"/>
        </w:rPr>
      </w:pPr>
      <w:r w:rsidRPr="00D06669">
        <w:rPr>
          <w:rFonts w:ascii="Arial" w:hAnsi="Arial" w:cs="Arial"/>
          <w:sz w:val="22"/>
          <w:szCs w:val="22"/>
          <w:lang w:eastAsia="en-US"/>
        </w:rPr>
        <w:t xml:space="preserve">Za socijalnu uslugu pomoć u kući Dom ima licenciju za rad, a usluga obuhvaća: </w:t>
      </w:r>
    </w:p>
    <w:p w14:paraId="120150D5" w14:textId="7F789034" w:rsidR="00B279B6" w:rsidRPr="00D06669" w:rsidRDefault="00B279B6">
      <w:pPr>
        <w:pStyle w:val="Odlomakpopisa"/>
        <w:numPr>
          <w:ilvl w:val="1"/>
          <w:numId w:val="27"/>
        </w:numPr>
        <w:ind w:left="709"/>
        <w:jc w:val="both"/>
        <w:rPr>
          <w:rFonts w:ascii="Arial" w:hAnsi="Arial" w:cs="Arial"/>
          <w:sz w:val="22"/>
          <w:szCs w:val="22"/>
          <w:lang w:eastAsia="en-US"/>
        </w:rPr>
      </w:pPr>
      <w:r w:rsidRPr="00D06669">
        <w:rPr>
          <w:rFonts w:ascii="Arial" w:hAnsi="Arial" w:cs="Arial"/>
          <w:sz w:val="22"/>
          <w:szCs w:val="22"/>
          <w:lang w:eastAsia="en-US"/>
        </w:rPr>
        <w:t>Organiziranje prehrane u kući korisnika- nabavu živežnih namirnica, pomoć u pripremanju obroka, nabavu i dostavu gotovih obroka u kuću. Usluge provode gerontodomaćica i pomoćni radnik- dostavljač obroka.</w:t>
      </w:r>
    </w:p>
    <w:p w14:paraId="5786BAB1" w14:textId="4CCA7C5D" w:rsidR="00B279B6" w:rsidRPr="00D06669" w:rsidRDefault="00B279B6">
      <w:pPr>
        <w:pStyle w:val="Odlomakpopisa"/>
        <w:numPr>
          <w:ilvl w:val="1"/>
          <w:numId w:val="27"/>
        </w:numPr>
        <w:ind w:left="709"/>
        <w:jc w:val="both"/>
        <w:rPr>
          <w:rFonts w:ascii="Arial" w:hAnsi="Arial" w:cs="Arial"/>
          <w:sz w:val="22"/>
          <w:szCs w:val="22"/>
          <w:lang w:eastAsia="en-US"/>
        </w:rPr>
      </w:pPr>
      <w:r w:rsidRPr="00D06669">
        <w:rPr>
          <w:rFonts w:ascii="Arial" w:hAnsi="Arial" w:cs="Arial"/>
          <w:sz w:val="22"/>
          <w:szCs w:val="22"/>
          <w:lang w:eastAsia="en-US"/>
        </w:rPr>
        <w:t>Obavljanje kućanskih poslova u kući korisnika - pranje posuđa, pospremanje stana, donošenje vode, ogrjeva i slično, organiziranje pranja i glačanja rublja, nabava lijekova i drugih potrepština. Obavljanje kućnih poslova u kući korisnika provodi gerontodomaćica.</w:t>
      </w:r>
    </w:p>
    <w:p w14:paraId="66B504CB" w14:textId="055A9D4D" w:rsidR="00B279B6" w:rsidRPr="00D06669" w:rsidRDefault="00B279B6">
      <w:pPr>
        <w:pStyle w:val="Odlomakpopisa"/>
        <w:numPr>
          <w:ilvl w:val="1"/>
          <w:numId w:val="27"/>
        </w:numPr>
        <w:ind w:left="709"/>
        <w:jc w:val="both"/>
        <w:rPr>
          <w:rFonts w:ascii="Arial" w:hAnsi="Arial" w:cs="Arial"/>
          <w:sz w:val="22"/>
          <w:szCs w:val="22"/>
          <w:lang w:eastAsia="en-US"/>
        </w:rPr>
      </w:pPr>
      <w:r w:rsidRPr="00D06669">
        <w:rPr>
          <w:rFonts w:ascii="Arial" w:hAnsi="Arial" w:cs="Arial"/>
          <w:sz w:val="22"/>
          <w:szCs w:val="22"/>
          <w:lang w:eastAsia="en-US"/>
        </w:rPr>
        <w:t xml:space="preserve">Održavanje osobne higijene u kući korisnika - pomoć u oblačenju i svlačenju, u kupanju i obavljanju drugih higijenskih potreba, zadovoljavanje drugih svakodnevnih potreba. Održavanje osobne higijene u kući korisnika provodi gerontodomaćica. </w:t>
      </w:r>
    </w:p>
    <w:p w14:paraId="4985E08C" w14:textId="53CD5D77" w:rsidR="00B279B6" w:rsidRPr="00D06669" w:rsidRDefault="00B279B6">
      <w:pPr>
        <w:pStyle w:val="Odlomakpopisa"/>
        <w:numPr>
          <w:ilvl w:val="1"/>
          <w:numId w:val="27"/>
        </w:numPr>
        <w:ind w:left="709"/>
        <w:jc w:val="both"/>
        <w:rPr>
          <w:rFonts w:ascii="Arial" w:hAnsi="Arial" w:cs="Arial"/>
          <w:sz w:val="22"/>
          <w:szCs w:val="22"/>
          <w:lang w:eastAsia="en-US"/>
        </w:rPr>
      </w:pPr>
      <w:r w:rsidRPr="00D06669">
        <w:rPr>
          <w:rFonts w:ascii="Arial" w:hAnsi="Arial" w:cs="Arial"/>
          <w:sz w:val="22"/>
          <w:szCs w:val="22"/>
          <w:lang w:eastAsia="en-US"/>
        </w:rPr>
        <w:t xml:space="preserve">Uređenje okućnice i tehnički poslovi u kući korisnika - cijepanje drva, košnju trave  okućnice, obavljanje sitnih popravaka u kući koji ne zahtijevaju specifična stručna znanja. Uređenje okućnice i tehničke poslove u kući korisnika provodi pomoćni radnik. </w:t>
      </w:r>
    </w:p>
    <w:p w14:paraId="30043DEA" w14:textId="77777777" w:rsidR="00B279B6" w:rsidRPr="00D06669" w:rsidRDefault="00B279B6" w:rsidP="00D06669">
      <w:pPr>
        <w:jc w:val="both"/>
        <w:rPr>
          <w:rFonts w:ascii="Arial" w:hAnsi="Arial" w:cs="Arial"/>
          <w:sz w:val="22"/>
          <w:szCs w:val="22"/>
          <w:lang w:eastAsia="en-US"/>
        </w:rPr>
      </w:pPr>
      <w:r w:rsidRPr="00D06669">
        <w:rPr>
          <w:rFonts w:ascii="Arial" w:hAnsi="Arial" w:cs="Arial"/>
          <w:sz w:val="22"/>
          <w:szCs w:val="22"/>
          <w:lang w:eastAsia="en-US"/>
        </w:rPr>
        <w:t>Od 2008. godine pružamo usluge dostave gotovih obroka starijim osobama s buzetskog područja i na područje Općine Lanišće.</w:t>
      </w:r>
    </w:p>
    <w:p w14:paraId="2DC818CB" w14:textId="77777777" w:rsidR="00B279B6" w:rsidRPr="00D06669" w:rsidRDefault="00B279B6" w:rsidP="00D06669">
      <w:pPr>
        <w:jc w:val="both"/>
        <w:rPr>
          <w:rFonts w:ascii="Arial" w:hAnsi="Arial" w:cs="Arial"/>
          <w:b/>
          <w:bCs/>
          <w:sz w:val="22"/>
          <w:szCs w:val="22"/>
          <w:lang w:eastAsia="en-US"/>
        </w:rPr>
      </w:pPr>
    </w:p>
    <w:p w14:paraId="706BF4F7" w14:textId="77777777" w:rsidR="00B279B6" w:rsidRPr="00D06669" w:rsidRDefault="00B279B6" w:rsidP="00D06669">
      <w:pPr>
        <w:jc w:val="both"/>
        <w:rPr>
          <w:rFonts w:ascii="Arial" w:hAnsi="Arial" w:cs="Arial"/>
          <w:sz w:val="22"/>
          <w:szCs w:val="22"/>
          <w:lang w:eastAsia="en-US"/>
        </w:rPr>
      </w:pPr>
      <w:r w:rsidRPr="00D06669">
        <w:rPr>
          <w:rFonts w:ascii="Arial" w:hAnsi="Arial" w:cs="Arial"/>
          <w:sz w:val="22"/>
          <w:szCs w:val="22"/>
          <w:lang w:eastAsia="en-US"/>
        </w:rPr>
        <w:t xml:space="preserve">Financijski plan ustanove Doma za starije osobe Buzet za 2023. godinu predviđa ukupne prihode od 3.720.967,00 eura. </w:t>
      </w:r>
    </w:p>
    <w:p w14:paraId="6C1ED44B" w14:textId="77777777" w:rsidR="00B279B6" w:rsidRPr="00D06669" w:rsidRDefault="00B279B6" w:rsidP="00D06669">
      <w:pPr>
        <w:jc w:val="both"/>
        <w:rPr>
          <w:rFonts w:ascii="Arial" w:hAnsi="Arial" w:cs="Arial"/>
          <w:b/>
          <w:bCs/>
          <w:sz w:val="22"/>
          <w:szCs w:val="22"/>
          <w:lang w:eastAsia="en-US"/>
        </w:rPr>
      </w:pPr>
    </w:p>
    <w:p w14:paraId="75C33828" w14:textId="77777777" w:rsidR="00B279B6" w:rsidRPr="00D06669" w:rsidRDefault="00B279B6" w:rsidP="00D06669">
      <w:pPr>
        <w:jc w:val="both"/>
        <w:rPr>
          <w:rFonts w:ascii="Arial" w:hAnsi="Arial" w:cs="Arial"/>
          <w:sz w:val="22"/>
          <w:szCs w:val="22"/>
          <w:lang w:eastAsia="en-US"/>
        </w:rPr>
      </w:pPr>
      <w:r w:rsidRPr="00D06669">
        <w:rPr>
          <w:rFonts w:ascii="Arial" w:hAnsi="Arial" w:cs="Arial"/>
          <w:b/>
          <w:bCs/>
          <w:sz w:val="22"/>
          <w:szCs w:val="22"/>
          <w:lang w:eastAsia="en-US"/>
        </w:rPr>
        <w:t>Zakonske i druge pravne osnove na kojima se Program zasniva</w:t>
      </w:r>
      <w:r w:rsidRPr="00D06669">
        <w:rPr>
          <w:rFonts w:ascii="Arial" w:hAnsi="Arial" w:cs="Arial"/>
          <w:sz w:val="22"/>
          <w:szCs w:val="22"/>
          <w:lang w:eastAsia="en-US"/>
        </w:rPr>
        <w:t xml:space="preserve">: </w:t>
      </w:r>
    </w:p>
    <w:p w14:paraId="5D4E3A8F" w14:textId="77777777" w:rsidR="00B279B6" w:rsidRPr="00D06669" w:rsidRDefault="00B279B6">
      <w:pPr>
        <w:pStyle w:val="Odlomakpopisa"/>
        <w:numPr>
          <w:ilvl w:val="0"/>
          <w:numId w:val="26"/>
        </w:numPr>
        <w:jc w:val="both"/>
        <w:rPr>
          <w:rFonts w:ascii="Arial" w:hAnsi="Arial" w:cs="Arial"/>
          <w:sz w:val="22"/>
          <w:szCs w:val="22"/>
          <w:lang w:eastAsia="en-US"/>
        </w:rPr>
      </w:pPr>
      <w:r w:rsidRPr="00D06669">
        <w:rPr>
          <w:rFonts w:ascii="Arial" w:hAnsi="Arial" w:cs="Arial"/>
          <w:sz w:val="22"/>
          <w:szCs w:val="22"/>
          <w:lang w:eastAsia="en-US"/>
        </w:rPr>
        <w:t>Zakon o socijalnoj skrbi (NN 18/22, 46/22 i 119/22)</w:t>
      </w:r>
    </w:p>
    <w:p w14:paraId="1D296CAC" w14:textId="77777777" w:rsidR="00B279B6" w:rsidRPr="00D06669" w:rsidRDefault="00B279B6">
      <w:pPr>
        <w:pStyle w:val="Odlomakpopisa"/>
        <w:numPr>
          <w:ilvl w:val="0"/>
          <w:numId w:val="29"/>
        </w:numPr>
        <w:jc w:val="both"/>
        <w:rPr>
          <w:rFonts w:ascii="Arial" w:hAnsi="Arial" w:cs="Arial"/>
          <w:sz w:val="22"/>
          <w:szCs w:val="22"/>
          <w:lang w:eastAsia="en-US"/>
        </w:rPr>
      </w:pPr>
      <w:r w:rsidRPr="00D06669">
        <w:rPr>
          <w:rFonts w:ascii="Arial" w:hAnsi="Arial" w:cs="Arial"/>
          <w:sz w:val="22"/>
          <w:szCs w:val="22"/>
          <w:lang w:eastAsia="en-US"/>
        </w:rPr>
        <w:t xml:space="preserve">Pravilnik o minimalnim uvjetima za pružanje socijalnih usluga (NN 40/14, 66/15, 56/20 i 28/21), </w:t>
      </w:r>
    </w:p>
    <w:p w14:paraId="593ACB77" w14:textId="77777777" w:rsidR="00B279B6" w:rsidRPr="00D06669" w:rsidRDefault="00B279B6">
      <w:pPr>
        <w:pStyle w:val="Odlomakpopisa"/>
        <w:numPr>
          <w:ilvl w:val="0"/>
          <w:numId w:val="29"/>
        </w:numPr>
        <w:jc w:val="both"/>
        <w:rPr>
          <w:rFonts w:ascii="Arial" w:hAnsi="Arial" w:cs="Arial"/>
          <w:sz w:val="22"/>
          <w:szCs w:val="22"/>
          <w:lang w:eastAsia="en-US"/>
        </w:rPr>
      </w:pPr>
      <w:r w:rsidRPr="00D06669">
        <w:rPr>
          <w:rFonts w:ascii="Arial" w:hAnsi="Arial" w:cs="Arial"/>
          <w:sz w:val="22"/>
          <w:szCs w:val="22"/>
          <w:lang w:eastAsia="en-US"/>
        </w:rPr>
        <w:t xml:space="preserve">Pravilnik o izmjenama i dopunama pravilnika o minimalnim uvjetima za pružanje socijalnih usluga (NN 66/15, 56/20, 28/21 i 144/21); </w:t>
      </w:r>
    </w:p>
    <w:p w14:paraId="3F9C6AEC" w14:textId="77777777" w:rsidR="00B279B6" w:rsidRPr="00D06669" w:rsidRDefault="00B279B6">
      <w:pPr>
        <w:pStyle w:val="Odlomakpopisa"/>
        <w:numPr>
          <w:ilvl w:val="0"/>
          <w:numId w:val="29"/>
        </w:numPr>
        <w:jc w:val="both"/>
        <w:rPr>
          <w:rFonts w:ascii="Arial" w:hAnsi="Arial" w:cs="Arial"/>
          <w:sz w:val="22"/>
          <w:szCs w:val="22"/>
          <w:lang w:eastAsia="en-US"/>
        </w:rPr>
      </w:pPr>
      <w:r w:rsidRPr="00D06669">
        <w:rPr>
          <w:rFonts w:ascii="Arial" w:hAnsi="Arial" w:cs="Arial"/>
          <w:sz w:val="22"/>
          <w:szCs w:val="22"/>
          <w:lang w:eastAsia="en-US"/>
        </w:rPr>
        <w:t xml:space="preserve">Pravilnik o standardima kvalitete socijalnih usluga (NN 143/14), </w:t>
      </w:r>
    </w:p>
    <w:p w14:paraId="6EBEBFA4" w14:textId="77777777" w:rsidR="00B279B6" w:rsidRPr="00D06669" w:rsidRDefault="00B279B6">
      <w:pPr>
        <w:pStyle w:val="Odlomakpopisa"/>
        <w:numPr>
          <w:ilvl w:val="0"/>
          <w:numId w:val="29"/>
        </w:numPr>
        <w:jc w:val="both"/>
        <w:rPr>
          <w:rFonts w:ascii="Arial" w:hAnsi="Arial" w:cs="Arial"/>
          <w:sz w:val="22"/>
          <w:szCs w:val="22"/>
          <w:lang w:eastAsia="en-US"/>
        </w:rPr>
      </w:pPr>
      <w:r w:rsidRPr="00D06669">
        <w:rPr>
          <w:rFonts w:ascii="Arial" w:hAnsi="Arial" w:cs="Arial"/>
          <w:sz w:val="22"/>
          <w:szCs w:val="22"/>
          <w:lang w:eastAsia="en-US"/>
        </w:rPr>
        <w:t>Zakon o ustanovama (NN 76/93, 29/97, 47/99, 35/08, 127/19),</w:t>
      </w:r>
    </w:p>
    <w:p w14:paraId="26CAE39A" w14:textId="77777777" w:rsidR="00B279B6" w:rsidRPr="00D06669" w:rsidRDefault="00B279B6">
      <w:pPr>
        <w:pStyle w:val="Odlomakpopisa"/>
        <w:numPr>
          <w:ilvl w:val="0"/>
          <w:numId w:val="29"/>
        </w:numPr>
        <w:jc w:val="both"/>
        <w:rPr>
          <w:rFonts w:ascii="Arial" w:hAnsi="Arial" w:cs="Arial"/>
          <w:sz w:val="22"/>
          <w:szCs w:val="22"/>
          <w:lang w:eastAsia="en-US"/>
        </w:rPr>
      </w:pPr>
      <w:r w:rsidRPr="00D06669">
        <w:rPr>
          <w:rFonts w:ascii="Arial" w:hAnsi="Arial" w:cs="Arial"/>
          <w:sz w:val="22"/>
          <w:szCs w:val="22"/>
          <w:lang w:eastAsia="en-US"/>
        </w:rPr>
        <w:t>Zakon o javnoj nabavi (NN 120/16 i 114/22).</w:t>
      </w:r>
    </w:p>
    <w:p w14:paraId="508A4982" w14:textId="77777777" w:rsidR="00B279B6" w:rsidRPr="00D06669" w:rsidRDefault="00B279B6">
      <w:pPr>
        <w:pStyle w:val="Odlomakpopisa"/>
        <w:numPr>
          <w:ilvl w:val="0"/>
          <w:numId w:val="29"/>
        </w:numPr>
        <w:jc w:val="both"/>
        <w:rPr>
          <w:rFonts w:ascii="Arial" w:hAnsi="Arial" w:cs="Arial"/>
          <w:sz w:val="22"/>
          <w:szCs w:val="22"/>
          <w:lang w:eastAsia="en-US"/>
        </w:rPr>
      </w:pPr>
      <w:r w:rsidRPr="00D06669">
        <w:rPr>
          <w:rFonts w:ascii="Arial" w:hAnsi="Arial" w:cs="Arial"/>
          <w:sz w:val="22"/>
          <w:szCs w:val="22"/>
          <w:lang w:eastAsia="en-US"/>
        </w:rPr>
        <w:t xml:space="preserve">Zakona o proračunu (Narodne novine, br. 144/21), </w:t>
      </w:r>
    </w:p>
    <w:p w14:paraId="6432F3C4" w14:textId="77777777" w:rsidR="00B279B6" w:rsidRPr="00D06669" w:rsidRDefault="00B279B6">
      <w:pPr>
        <w:pStyle w:val="Odlomakpopisa"/>
        <w:numPr>
          <w:ilvl w:val="0"/>
          <w:numId w:val="29"/>
        </w:numPr>
        <w:jc w:val="both"/>
        <w:rPr>
          <w:rFonts w:ascii="Arial" w:hAnsi="Arial" w:cs="Arial"/>
          <w:sz w:val="22"/>
          <w:szCs w:val="22"/>
          <w:lang w:eastAsia="en-US"/>
        </w:rPr>
      </w:pPr>
      <w:r w:rsidRPr="00D06669">
        <w:rPr>
          <w:rFonts w:ascii="Arial" w:hAnsi="Arial" w:cs="Arial"/>
          <w:sz w:val="22"/>
          <w:szCs w:val="22"/>
          <w:lang w:eastAsia="en-US"/>
        </w:rPr>
        <w:t xml:space="preserve">Pravilnik o proračunskim klasifikacijama (Narodne novine, br. 26/10, 120/13, 1/20), </w:t>
      </w:r>
    </w:p>
    <w:p w14:paraId="11BE837E" w14:textId="77777777" w:rsidR="00B279B6" w:rsidRPr="00D06669" w:rsidRDefault="00B279B6">
      <w:pPr>
        <w:pStyle w:val="Odlomakpopisa"/>
        <w:numPr>
          <w:ilvl w:val="0"/>
          <w:numId w:val="29"/>
        </w:numPr>
        <w:jc w:val="both"/>
        <w:rPr>
          <w:rFonts w:ascii="Arial" w:hAnsi="Arial" w:cs="Arial"/>
          <w:sz w:val="22"/>
          <w:szCs w:val="22"/>
          <w:lang w:eastAsia="en-US"/>
        </w:rPr>
      </w:pPr>
      <w:r w:rsidRPr="00D06669">
        <w:rPr>
          <w:rFonts w:ascii="Arial" w:hAnsi="Arial" w:cs="Arial"/>
          <w:sz w:val="22"/>
          <w:szCs w:val="22"/>
          <w:lang w:eastAsia="en-US"/>
        </w:rPr>
        <w:lastRenderedPageBreak/>
        <w:t xml:space="preserve">Pravilnik o proračunskom računovodstvu i Računskom planu (Narodne novine, br. 124/14, 115/15, 87/16, 3/18, 126/19 i 108/2020), </w:t>
      </w:r>
    </w:p>
    <w:p w14:paraId="54C731B8" w14:textId="77777777" w:rsidR="00B279B6" w:rsidRPr="00D06669" w:rsidRDefault="00B279B6">
      <w:pPr>
        <w:pStyle w:val="Odlomakpopisa"/>
        <w:numPr>
          <w:ilvl w:val="0"/>
          <w:numId w:val="29"/>
        </w:numPr>
        <w:jc w:val="both"/>
        <w:rPr>
          <w:rFonts w:ascii="Arial" w:hAnsi="Arial" w:cs="Arial"/>
          <w:sz w:val="22"/>
          <w:szCs w:val="22"/>
          <w:lang w:eastAsia="en-US"/>
        </w:rPr>
      </w:pPr>
      <w:r w:rsidRPr="00D06669">
        <w:rPr>
          <w:rFonts w:ascii="Arial" w:hAnsi="Arial" w:cs="Arial"/>
          <w:sz w:val="22"/>
          <w:szCs w:val="22"/>
          <w:lang w:eastAsia="en-US"/>
        </w:rPr>
        <w:t xml:space="preserve">Zakon o fiskalnoj odgovornosti (NN 111/18), </w:t>
      </w:r>
    </w:p>
    <w:p w14:paraId="78CB3B7A" w14:textId="77777777" w:rsidR="00B279B6" w:rsidRPr="00D06669" w:rsidRDefault="00B279B6">
      <w:pPr>
        <w:pStyle w:val="Odlomakpopisa"/>
        <w:numPr>
          <w:ilvl w:val="0"/>
          <w:numId w:val="29"/>
        </w:numPr>
        <w:jc w:val="both"/>
        <w:rPr>
          <w:rFonts w:ascii="Arial" w:hAnsi="Arial" w:cs="Arial"/>
          <w:sz w:val="22"/>
          <w:szCs w:val="22"/>
          <w:lang w:eastAsia="en-US"/>
        </w:rPr>
      </w:pPr>
      <w:r w:rsidRPr="00D06669">
        <w:rPr>
          <w:rFonts w:ascii="Arial" w:hAnsi="Arial" w:cs="Arial"/>
          <w:sz w:val="22"/>
          <w:szCs w:val="22"/>
          <w:lang w:eastAsia="en-US"/>
        </w:rPr>
        <w:t xml:space="preserve">Uredba o sastavljanju i predaji Izjave o fiskalnoj odgovornosti i izvještaja o primjeni fiskalnih pravila (NN 95/19), </w:t>
      </w:r>
    </w:p>
    <w:p w14:paraId="27B5BD25" w14:textId="77777777" w:rsidR="00B279B6" w:rsidRPr="00D06669" w:rsidRDefault="00B279B6">
      <w:pPr>
        <w:pStyle w:val="Odlomakpopisa"/>
        <w:numPr>
          <w:ilvl w:val="0"/>
          <w:numId w:val="29"/>
        </w:numPr>
        <w:jc w:val="both"/>
        <w:rPr>
          <w:rFonts w:ascii="Arial" w:hAnsi="Arial" w:cs="Arial"/>
          <w:sz w:val="22"/>
          <w:szCs w:val="22"/>
          <w:lang w:eastAsia="en-US"/>
        </w:rPr>
      </w:pPr>
      <w:r w:rsidRPr="00D06669">
        <w:rPr>
          <w:rFonts w:ascii="Arial" w:hAnsi="Arial" w:cs="Arial"/>
          <w:sz w:val="22"/>
          <w:szCs w:val="22"/>
          <w:lang w:eastAsia="en-US"/>
        </w:rPr>
        <w:t xml:space="preserve">Upute za izradu proračuna jedinice lokalne i područne (regionalne) samouprave i </w:t>
      </w:r>
    </w:p>
    <w:p w14:paraId="0225F7CE" w14:textId="77777777" w:rsidR="00B279B6" w:rsidRPr="00D06669" w:rsidRDefault="00B279B6">
      <w:pPr>
        <w:pStyle w:val="Odlomakpopisa"/>
        <w:numPr>
          <w:ilvl w:val="0"/>
          <w:numId w:val="29"/>
        </w:numPr>
        <w:jc w:val="both"/>
        <w:rPr>
          <w:rFonts w:ascii="Arial" w:hAnsi="Arial" w:cs="Arial"/>
          <w:sz w:val="22"/>
          <w:szCs w:val="22"/>
          <w:lang w:eastAsia="en-US"/>
        </w:rPr>
      </w:pPr>
      <w:r w:rsidRPr="00D06669">
        <w:rPr>
          <w:rFonts w:ascii="Arial" w:hAnsi="Arial" w:cs="Arial"/>
          <w:sz w:val="22"/>
          <w:szCs w:val="22"/>
          <w:lang w:eastAsia="en-US"/>
        </w:rPr>
        <w:t>Smjernice ekonomske i fiskalne politike za razdoblje 2023. – 2025. godine,</w:t>
      </w:r>
    </w:p>
    <w:p w14:paraId="05A058A1" w14:textId="77777777" w:rsidR="00B279B6" w:rsidRPr="00D06669" w:rsidRDefault="00B279B6">
      <w:pPr>
        <w:pStyle w:val="Odlomakpopisa"/>
        <w:numPr>
          <w:ilvl w:val="0"/>
          <w:numId w:val="29"/>
        </w:numPr>
        <w:jc w:val="both"/>
        <w:rPr>
          <w:rFonts w:ascii="Arial" w:hAnsi="Arial" w:cs="Arial"/>
          <w:sz w:val="22"/>
          <w:szCs w:val="22"/>
          <w:lang w:eastAsia="en-US"/>
        </w:rPr>
      </w:pPr>
      <w:r w:rsidRPr="00D06669">
        <w:rPr>
          <w:rFonts w:ascii="Arial" w:hAnsi="Arial" w:cs="Arial"/>
          <w:sz w:val="22"/>
          <w:szCs w:val="22"/>
          <w:lang w:eastAsia="en-US"/>
        </w:rPr>
        <w:t>Statut Doma za starije osobe Buzet.</w:t>
      </w:r>
    </w:p>
    <w:p w14:paraId="7374D435" w14:textId="77777777" w:rsidR="00B279B6" w:rsidRPr="00D06669" w:rsidRDefault="00B279B6">
      <w:pPr>
        <w:pStyle w:val="Odlomakpopisa"/>
        <w:numPr>
          <w:ilvl w:val="0"/>
          <w:numId w:val="29"/>
        </w:numPr>
        <w:jc w:val="both"/>
        <w:rPr>
          <w:rFonts w:ascii="Arial" w:hAnsi="Arial" w:cs="Arial"/>
          <w:sz w:val="22"/>
          <w:szCs w:val="22"/>
          <w:lang w:eastAsia="en-US"/>
        </w:rPr>
      </w:pPr>
      <w:r w:rsidRPr="00D06669">
        <w:rPr>
          <w:rFonts w:ascii="Arial" w:hAnsi="Arial" w:cs="Arial"/>
          <w:sz w:val="22"/>
          <w:szCs w:val="22"/>
          <w:lang w:eastAsia="en-US"/>
        </w:rPr>
        <w:t xml:space="preserve">Dom je dužan pridržavati se: Zakona o zaštiti na radu, Zakona o zaštiti od požara, Zakona o zaštiti eksplozivnih tvari, Zakona o zaštiti okoliša, Zakona o zaštiti osobnih podataka, Zakona o arhivskom gradivu i arhivima, Zakona o zdravstvenoj zaštiti, HACCP standarda, Pravilnika o uvjetima i načinu obavljanja mjera za sprečavanje i suzbijanje bolničkih infekcija i drugih zakonskih propisa vezanih za djelatnost. </w:t>
      </w:r>
    </w:p>
    <w:p w14:paraId="63FDDD2B" w14:textId="77777777" w:rsidR="00B279B6" w:rsidRPr="00D06669" w:rsidRDefault="00B279B6" w:rsidP="00D06669">
      <w:pPr>
        <w:jc w:val="both"/>
        <w:rPr>
          <w:rFonts w:ascii="Arial" w:hAnsi="Arial" w:cs="Arial"/>
          <w:b/>
          <w:bCs/>
          <w:sz w:val="22"/>
          <w:szCs w:val="22"/>
          <w:lang w:eastAsia="en-US"/>
        </w:rPr>
      </w:pPr>
    </w:p>
    <w:p w14:paraId="22D7A0D9" w14:textId="4C15C3B3" w:rsidR="00B279B6" w:rsidRPr="00D06669" w:rsidRDefault="00B279B6" w:rsidP="00D06669">
      <w:pPr>
        <w:jc w:val="both"/>
        <w:rPr>
          <w:rFonts w:ascii="Arial" w:hAnsi="Arial" w:cs="Arial"/>
          <w:sz w:val="22"/>
          <w:szCs w:val="22"/>
          <w:lang w:eastAsia="en-US"/>
        </w:rPr>
      </w:pPr>
      <w:r w:rsidRPr="00D06669">
        <w:rPr>
          <w:rFonts w:ascii="Arial" w:hAnsi="Arial" w:cs="Arial"/>
          <w:b/>
          <w:bCs/>
          <w:sz w:val="22"/>
          <w:szCs w:val="22"/>
          <w:lang w:eastAsia="en-US"/>
        </w:rPr>
        <w:t>Cilj programa</w:t>
      </w:r>
      <w:r w:rsidRPr="00D06669">
        <w:rPr>
          <w:rFonts w:ascii="Arial" w:hAnsi="Arial" w:cs="Arial"/>
          <w:sz w:val="22"/>
          <w:szCs w:val="22"/>
          <w:lang w:eastAsia="en-US"/>
        </w:rPr>
        <w:t xml:space="preserve">: U naredne tri godine nastojat će se podići kvalitetu skrbi o starijim osobama na što višu razinu usavršavanjem osoblja (stručnih radnika i drugih radnika) te podizanjem materijalnih i drugih uvjeta, prema našim mogućnostima, na viši standard, a sve u skladu sa zahtjevima standarda kvalitete. </w:t>
      </w:r>
    </w:p>
    <w:p w14:paraId="45426558" w14:textId="77777777" w:rsidR="00B279B6" w:rsidRPr="00D06669" w:rsidRDefault="00B279B6" w:rsidP="00D06669">
      <w:pPr>
        <w:jc w:val="both"/>
        <w:rPr>
          <w:rFonts w:ascii="Arial" w:hAnsi="Arial" w:cs="Arial"/>
          <w:sz w:val="22"/>
          <w:szCs w:val="22"/>
          <w:lang w:eastAsia="en-US"/>
        </w:rPr>
      </w:pPr>
      <w:r w:rsidRPr="00D06669">
        <w:rPr>
          <w:rFonts w:ascii="Arial" w:hAnsi="Arial" w:cs="Arial"/>
          <w:sz w:val="22"/>
          <w:szCs w:val="22"/>
          <w:lang w:eastAsia="en-US"/>
        </w:rPr>
        <w:t xml:space="preserve">Program - skrb o starijim osobama kroz institucionalni i vaninstitucionalni oblik skrbi </w:t>
      </w:r>
    </w:p>
    <w:p w14:paraId="1F36C9DF" w14:textId="77777777" w:rsidR="00B279B6" w:rsidRPr="00D06669" w:rsidRDefault="00B279B6" w:rsidP="00D06669">
      <w:pPr>
        <w:jc w:val="both"/>
        <w:rPr>
          <w:rFonts w:ascii="Arial" w:hAnsi="Arial" w:cs="Arial"/>
          <w:sz w:val="22"/>
          <w:szCs w:val="22"/>
          <w:lang w:eastAsia="en-US"/>
        </w:rPr>
      </w:pPr>
      <w:r w:rsidRPr="00D06669">
        <w:rPr>
          <w:rFonts w:ascii="Arial" w:hAnsi="Arial" w:cs="Arial"/>
          <w:sz w:val="22"/>
          <w:szCs w:val="22"/>
          <w:lang w:eastAsia="en-US"/>
        </w:rPr>
        <w:t xml:space="preserve">Grad Buzet razvija skrb o svojim starijim članovima, te je osnivanje Doma za starije osobe kvalitetan pomak u toj skrbi. Razvoj te skrbi je dinamičan proces, a poboljšanje kvalitete i razvoj usluga u smjeru pružanja usluga u zajednici cilj je za naredno razdoblje. Dom za starije osobe Buzet ima primaran zadatak poboljšanje života starijih osoba na području Grada Buzeta, te u skladu s potrebama stanovništva kreiraju se programi i usluge. </w:t>
      </w:r>
    </w:p>
    <w:p w14:paraId="13EB2EE1" w14:textId="77777777" w:rsidR="00B279B6" w:rsidRPr="00D06669" w:rsidRDefault="00B279B6" w:rsidP="00D06669">
      <w:pPr>
        <w:jc w:val="both"/>
        <w:rPr>
          <w:rFonts w:ascii="Arial" w:hAnsi="Arial" w:cs="Arial"/>
          <w:sz w:val="22"/>
          <w:szCs w:val="22"/>
          <w:lang w:eastAsia="en-US"/>
        </w:rPr>
      </w:pPr>
      <w:r w:rsidRPr="00D06669">
        <w:rPr>
          <w:rFonts w:ascii="Arial" w:hAnsi="Arial" w:cs="Arial"/>
          <w:sz w:val="22"/>
          <w:szCs w:val="22"/>
          <w:lang w:eastAsia="en-US"/>
        </w:rPr>
        <w:t>Cilj je putem različitih aktivnosti i poduzimanjem različitih mjera podići kvalitetu skrbi u Domu, ali i uslugu skrbi približiti svim starijim osobama na području Grada Buzeta.</w:t>
      </w:r>
    </w:p>
    <w:p w14:paraId="4072306D" w14:textId="77777777" w:rsidR="00B279B6" w:rsidRPr="00D06669" w:rsidRDefault="00B279B6" w:rsidP="00D06669">
      <w:pPr>
        <w:jc w:val="both"/>
        <w:rPr>
          <w:rFonts w:ascii="Arial" w:hAnsi="Arial" w:cs="Arial"/>
          <w:sz w:val="22"/>
          <w:szCs w:val="22"/>
          <w:lang w:eastAsia="en-US"/>
        </w:rPr>
      </w:pPr>
      <w:r w:rsidRPr="00D06669">
        <w:rPr>
          <w:rFonts w:ascii="Arial" w:hAnsi="Arial" w:cs="Arial"/>
          <w:sz w:val="22"/>
          <w:szCs w:val="22"/>
          <w:lang w:eastAsia="en-US"/>
        </w:rPr>
        <w:t>Poticat će se kvalitetna komunikacija na relacijama korisnici – zaposlenici - članovi obitelji – lokalna zajednica.</w:t>
      </w:r>
    </w:p>
    <w:p w14:paraId="77B89265" w14:textId="77777777" w:rsidR="00B279B6" w:rsidRPr="00D06669" w:rsidRDefault="00B279B6" w:rsidP="00D06669">
      <w:pPr>
        <w:jc w:val="both"/>
        <w:rPr>
          <w:rFonts w:ascii="Arial" w:hAnsi="Arial" w:cs="Arial"/>
          <w:sz w:val="22"/>
          <w:szCs w:val="22"/>
          <w:lang w:eastAsia="en-US"/>
        </w:rPr>
      </w:pPr>
    </w:p>
    <w:p w14:paraId="7ED533DC" w14:textId="77777777" w:rsidR="00B279B6" w:rsidRPr="00D06669" w:rsidRDefault="00B279B6" w:rsidP="00D06669">
      <w:pPr>
        <w:jc w:val="both"/>
        <w:rPr>
          <w:rFonts w:ascii="Arial" w:hAnsi="Arial" w:cs="Arial"/>
          <w:sz w:val="22"/>
          <w:szCs w:val="22"/>
          <w:lang w:eastAsia="en-US"/>
        </w:rPr>
      </w:pPr>
      <w:r w:rsidRPr="00D06669">
        <w:rPr>
          <w:rFonts w:ascii="Arial" w:hAnsi="Arial" w:cs="Arial"/>
          <w:b/>
          <w:bCs/>
          <w:sz w:val="22"/>
          <w:szCs w:val="22"/>
          <w:lang w:eastAsia="en-US"/>
        </w:rPr>
        <w:t>Pokazatelji rezultata</w:t>
      </w:r>
      <w:r w:rsidRPr="00D06669">
        <w:rPr>
          <w:rFonts w:ascii="Arial" w:hAnsi="Arial" w:cs="Arial"/>
          <w:sz w:val="22"/>
          <w:szCs w:val="22"/>
          <w:lang w:eastAsia="en-US"/>
        </w:rPr>
        <w:t xml:space="preserve">: </w:t>
      </w:r>
    </w:p>
    <w:p w14:paraId="543372D6" w14:textId="77777777" w:rsidR="00B279B6" w:rsidRPr="00D06669" w:rsidRDefault="00B279B6" w:rsidP="00D06669">
      <w:pPr>
        <w:jc w:val="both"/>
        <w:rPr>
          <w:rFonts w:ascii="Arial" w:hAnsi="Arial" w:cs="Arial"/>
          <w:sz w:val="22"/>
          <w:szCs w:val="22"/>
          <w:lang w:eastAsia="en-US"/>
        </w:rPr>
      </w:pPr>
      <w:r w:rsidRPr="00D06669">
        <w:rPr>
          <w:rFonts w:ascii="Arial" w:hAnsi="Arial" w:cs="Arial"/>
          <w:sz w:val="22"/>
          <w:szCs w:val="22"/>
          <w:lang w:eastAsia="en-US"/>
        </w:rPr>
        <w:t xml:space="preserve">Pokazatelj uspješnosti je zadovoljstvo korisnika i članova njihovih obitelji. </w:t>
      </w:r>
    </w:p>
    <w:p w14:paraId="54C95595" w14:textId="77777777" w:rsidR="00B279B6" w:rsidRPr="00D06669" w:rsidRDefault="00B279B6" w:rsidP="00D06669">
      <w:pPr>
        <w:jc w:val="both"/>
        <w:rPr>
          <w:rFonts w:ascii="Arial" w:hAnsi="Arial" w:cs="Arial"/>
          <w:b/>
          <w:bCs/>
          <w:sz w:val="22"/>
          <w:szCs w:val="22"/>
          <w:lang w:eastAsia="en-US"/>
        </w:rPr>
      </w:pPr>
    </w:p>
    <w:p w14:paraId="4AE506CD" w14:textId="2968B396" w:rsidR="00B279B6" w:rsidRPr="00D06669" w:rsidRDefault="00B279B6" w:rsidP="00D06669">
      <w:pPr>
        <w:jc w:val="both"/>
        <w:rPr>
          <w:rFonts w:ascii="Arial" w:hAnsi="Arial" w:cs="Arial"/>
          <w:sz w:val="22"/>
          <w:szCs w:val="22"/>
          <w:lang w:eastAsia="en-US"/>
        </w:rPr>
      </w:pPr>
      <w:r w:rsidRPr="00D06669">
        <w:rPr>
          <w:rFonts w:ascii="Arial" w:hAnsi="Arial" w:cs="Arial"/>
          <w:b/>
          <w:bCs/>
          <w:sz w:val="22"/>
          <w:szCs w:val="22"/>
          <w:lang w:eastAsia="en-US"/>
        </w:rPr>
        <w:t>Usklađenost programa s dokumentima dugoročnog razvoja</w:t>
      </w:r>
      <w:r w:rsidRPr="00D06669">
        <w:rPr>
          <w:rFonts w:ascii="Arial" w:hAnsi="Arial" w:cs="Arial"/>
          <w:sz w:val="22"/>
          <w:szCs w:val="22"/>
          <w:lang w:eastAsia="en-US"/>
        </w:rPr>
        <w:t>: Provedbeni program Grada Buzeta za razdoblje od 2021. do 2025. godine</w:t>
      </w:r>
      <w:r w:rsidR="00D06669" w:rsidRPr="00D06669">
        <w:rPr>
          <w:rFonts w:ascii="Arial" w:hAnsi="Arial" w:cs="Arial"/>
          <w:sz w:val="22"/>
          <w:szCs w:val="22"/>
          <w:lang w:eastAsia="en-US"/>
        </w:rPr>
        <w:t xml:space="preserve">. </w:t>
      </w:r>
    </w:p>
    <w:p w14:paraId="4F42BFDD" w14:textId="77777777" w:rsidR="00B279B6" w:rsidRPr="00D06669" w:rsidRDefault="00B279B6" w:rsidP="00D06669">
      <w:pPr>
        <w:jc w:val="both"/>
        <w:rPr>
          <w:rFonts w:ascii="Arial" w:hAnsi="Arial" w:cs="Arial"/>
          <w:sz w:val="22"/>
          <w:szCs w:val="22"/>
          <w:lang w:eastAsia="en-US"/>
        </w:rPr>
      </w:pPr>
    </w:p>
    <w:p w14:paraId="4EC74F82" w14:textId="77777777" w:rsidR="00B279B6" w:rsidRPr="00D06669" w:rsidRDefault="00B279B6" w:rsidP="00D06669">
      <w:pPr>
        <w:jc w:val="both"/>
        <w:rPr>
          <w:rFonts w:ascii="Arial" w:hAnsi="Arial" w:cs="Arial"/>
          <w:sz w:val="22"/>
          <w:szCs w:val="22"/>
          <w:lang w:eastAsia="en-US"/>
        </w:rPr>
      </w:pPr>
      <w:r w:rsidRPr="00D06669">
        <w:rPr>
          <w:rFonts w:ascii="Arial" w:hAnsi="Arial" w:cs="Arial"/>
          <w:b/>
          <w:bCs/>
          <w:sz w:val="22"/>
          <w:szCs w:val="22"/>
          <w:lang w:eastAsia="en-US"/>
        </w:rPr>
        <w:t>Sredstva za realizaciju programa</w:t>
      </w:r>
      <w:r w:rsidRPr="00D06669">
        <w:rPr>
          <w:rFonts w:ascii="Arial" w:hAnsi="Arial" w:cs="Arial"/>
          <w:sz w:val="22"/>
          <w:szCs w:val="22"/>
          <w:lang w:eastAsia="en-US"/>
        </w:rPr>
        <w:t>: osigurana su u iznosu 902.567,00 eura.</w:t>
      </w:r>
    </w:p>
    <w:p w14:paraId="5D773655" w14:textId="53CF3B04" w:rsidR="00385C4F" w:rsidRPr="00D06669" w:rsidRDefault="00385C4F" w:rsidP="00D06669">
      <w:pPr>
        <w:rPr>
          <w:rFonts w:ascii="Arial" w:hAnsi="Arial" w:cs="Arial"/>
        </w:rPr>
      </w:pPr>
    </w:p>
    <w:p w14:paraId="5017EAFC" w14:textId="409E99EB" w:rsidR="00B279B6" w:rsidRPr="00D06669" w:rsidRDefault="00B279B6" w:rsidP="00D06669">
      <w:pPr>
        <w:rPr>
          <w:rFonts w:ascii="Arial" w:hAnsi="Arial" w:cs="Arial"/>
        </w:rPr>
      </w:pPr>
    </w:p>
    <w:p w14:paraId="1F839414" w14:textId="77777777" w:rsidR="00B279B6" w:rsidRPr="00D06669" w:rsidRDefault="00B279B6" w:rsidP="00D06669">
      <w:pPr>
        <w:rPr>
          <w:rFonts w:ascii="Arial" w:hAnsi="Arial" w:cs="Arial"/>
        </w:rPr>
      </w:pPr>
    </w:p>
    <w:p w14:paraId="50ADFDC4" w14:textId="23DC8413" w:rsidR="00C25360" w:rsidRPr="00D06669" w:rsidRDefault="00C25360">
      <w:pPr>
        <w:pStyle w:val="Naslov3"/>
        <w:jc w:val="both"/>
        <w:rPr>
          <w:rFonts w:cs="Arial"/>
        </w:rPr>
      </w:pPr>
      <w:bookmarkStart w:id="196" w:name="_Toc118591999"/>
      <w:bookmarkStart w:id="197" w:name="_Toc119302950"/>
      <w:bookmarkStart w:id="198" w:name="_Toc119397888"/>
      <w:bookmarkStart w:id="199" w:name="_Toc119400402"/>
      <w:bookmarkStart w:id="200" w:name="_Toc119400609"/>
      <w:r w:rsidRPr="00D06669">
        <w:rPr>
          <w:rFonts w:cs="Arial"/>
        </w:rPr>
        <w:t>Program 1037: UNAPREĐENJE I POBOLJŠANJE IZVANINSTITUCIONALNE SKRBI ZA OSOBE TREĆE ŽIVOTNE DOBI</w:t>
      </w:r>
      <w:bookmarkEnd w:id="196"/>
      <w:bookmarkEnd w:id="197"/>
      <w:bookmarkEnd w:id="198"/>
      <w:bookmarkEnd w:id="199"/>
      <w:bookmarkEnd w:id="200"/>
    </w:p>
    <w:p w14:paraId="3DED1B9A" w14:textId="77777777" w:rsidR="00C25360" w:rsidRPr="00D06669" w:rsidRDefault="00C25360" w:rsidP="00D06669">
      <w:pPr>
        <w:rPr>
          <w:rFonts w:ascii="Arial" w:hAnsi="Arial" w:cs="Arial"/>
        </w:rPr>
      </w:pPr>
    </w:p>
    <w:p w14:paraId="10ABE258" w14:textId="19746851" w:rsidR="00D06669" w:rsidRPr="00D06669" w:rsidRDefault="00D06669" w:rsidP="00D06669">
      <w:pPr>
        <w:jc w:val="both"/>
        <w:rPr>
          <w:rFonts w:ascii="Arial" w:hAnsi="Arial" w:cs="Arial"/>
          <w:sz w:val="22"/>
          <w:szCs w:val="22"/>
          <w:lang w:eastAsia="en-US"/>
        </w:rPr>
      </w:pPr>
      <w:r w:rsidRPr="00D06669">
        <w:rPr>
          <w:rFonts w:ascii="Arial" w:hAnsi="Arial" w:cs="Arial"/>
          <w:b/>
          <w:bCs/>
          <w:sz w:val="22"/>
          <w:szCs w:val="22"/>
          <w:lang w:eastAsia="en-US"/>
        </w:rPr>
        <w:t>Opis programa</w:t>
      </w:r>
      <w:r w:rsidRPr="00D06669">
        <w:rPr>
          <w:rFonts w:ascii="Arial" w:hAnsi="Arial" w:cs="Arial"/>
          <w:sz w:val="22"/>
          <w:szCs w:val="22"/>
          <w:lang w:eastAsia="en-US"/>
        </w:rPr>
        <w:t xml:space="preserve">: U 2021. godini započelo se, a u 2022. godini nastavilo s realizacijom EU projekta „Unaprjeđenje i poboljšanje izvaninstitucionalne skrbi za osobe treće životne dobi na području Grada Buzeta“ te se u financijskom planu za 2023. godinu planiraju preostala ugovorena nepovratna financijska sredstva od prijenosa EU sredstava. Za realizaciju dogradnje katnog dijela Doma, za pružanje institucionalnih usluga, u financijskom planu za 2023. godinu ugovoreno je financiranje dugoročnim zaduživanjem kod kreditne institucije Erste &amp; S. banke. </w:t>
      </w:r>
    </w:p>
    <w:p w14:paraId="2D1710C7" w14:textId="77777777" w:rsidR="00D06669" w:rsidRPr="00D06669" w:rsidRDefault="00D06669" w:rsidP="00D06669">
      <w:pPr>
        <w:jc w:val="both"/>
        <w:rPr>
          <w:rFonts w:ascii="Arial" w:hAnsi="Arial" w:cs="Arial"/>
          <w:b/>
          <w:bCs/>
          <w:sz w:val="22"/>
          <w:szCs w:val="22"/>
          <w:lang w:eastAsia="en-US"/>
        </w:rPr>
      </w:pPr>
    </w:p>
    <w:p w14:paraId="2B036D2D" w14:textId="21D29DC8" w:rsidR="00D06669" w:rsidRPr="00D06669" w:rsidRDefault="00D06669" w:rsidP="00D06669">
      <w:pPr>
        <w:jc w:val="both"/>
        <w:rPr>
          <w:rFonts w:ascii="Arial" w:hAnsi="Arial" w:cs="Arial"/>
          <w:sz w:val="22"/>
          <w:szCs w:val="22"/>
          <w:lang w:eastAsia="en-US"/>
        </w:rPr>
      </w:pPr>
      <w:r w:rsidRPr="00D06669">
        <w:rPr>
          <w:rFonts w:ascii="Arial" w:hAnsi="Arial" w:cs="Arial"/>
          <w:b/>
          <w:bCs/>
          <w:sz w:val="22"/>
          <w:szCs w:val="22"/>
          <w:lang w:eastAsia="en-US"/>
        </w:rPr>
        <w:t>Cilj programa</w:t>
      </w:r>
      <w:r w:rsidRPr="00D06669">
        <w:rPr>
          <w:rFonts w:ascii="Arial" w:hAnsi="Arial" w:cs="Arial"/>
          <w:sz w:val="22"/>
          <w:szCs w:val="22"/>
          <w:lang w:eastAsia="en-US"/>
        </w:rPr>
        <w:t xml:space="preserve">: Cilj je u 2023. godini završiti dogradnju Doma čime bi i prostorno povećali mogućnost pružanja kvalitetnije skrbi u instituciji i izvaninstituciji.   </w:t>
      </w:r>
    </w:p>
    <w:p w14:paraId="3D801324" w14:textId="77777777" w:rsidR="00D06669" w:rsidRPr="00D06669" w:rsidRDefault="00D06669" w:rsidP="00D06669">
      <w:pPr>
        <w:jc w:val="both"/>
        <w:rPr>
          <w:rFonts w:ascii="Arial" w:hAnsi="Arial" w:cs="Arial"/>
          <w:b/>
          <w:bCs/>
          <w:sz w:val="22"/>
          <w:szCs w:val="22"/>
          <w:lang w:eastAsia="en-US"/>
        </w:rPr>
      </w:pPr>
    </w:p>
    <w:p w14:paraId="2A4FBD68" w14:textId="27FBB788" w:rsidR="00D06669" w:rsidRPr="00D06669" w:rsidRDefault="00D06669" w:rsidP="00D06669">
      <w:pPr>
        <w:jc w:val="both"/>
        <w:rPr>
          <w:rFonts w:ascii="Arial" w:hAnsi="Arial" w:cs="Arial"/>
          <w:sz w:val="22"/>
          <w:szCs w:val="22"/>
          <w:lang w:eastAsia="en-US"/>
        </w:rPr>
      </w:pPr>
      <w:r w:rsidRPr="00D06669">
        <w:rPr>
          <w:rFonts w:ascii="Arial" w:hAnsi="Arial" w:cs="Arial"/>
          <w:b/>
          <w:bCs/>
          <w:sz w:val="22"/>
          <w:szCs w:val="22"/>
          <w:lang w:eastAsia="en-US"/>
        </w:rPr>
        <w:t>Pokazatelji rezultata</w:t>
      </w:r>
      <w:r w:rsidRPr="00D06669">
        <w:rPr>
          <w:rFonts w:ascii="Arial" w:hAnsi="Arial" w:cs="Arial"/>
          <w:sz w:val="22"/>
          <w:szCs w:val="22"/>
          <w:lang w:eastAsia="en-US"/>
        </w:rPr>
        <w:t>: Dovršena investicija i novosagrađeni dio Doma stavljen u funkciju u drugoj polovici 2023. godine.</w:t>
      </w:r>
    </w:p>
    <w:p w14:paraId="5022103A" w14:textId="77777777" w:rsidR="00D06669" w:rsidRPr="00D06669" w:rsidRDefault="00D06669" w:rsidP="00D06669">
      <w:pPr>
        <w:jc w:val="both"/>
        <w:rPr>
          <w:rFonts w:ascii="Arial" w:hAnsi="Arial" w:cs="Arial"/>
          <w:b/>
          <w:bCs/>
          <w:sz w:val="22"/>
          <w:szCs w:val="22"/>
          <w:lang w:eastAsia="en-US"/>
        </w:rPr>
      </w:pPr>
    </w:p>
    <w:p w14:paraId="45D56BEB" w14:textId="77777777" w:rsidR="00D06669" w:rsidRPr="00D06669" w:rsidRDefault="00D06669" w:rsidP="00D06669">
      <w:pPr>
        <w:jc w:val="both"/>
        <w:rPr>
          <w:rFonts w:ascii="Arial" w:hAnsi="Arial" w:cs="Arial"/>
          <w:sz w:val="22"/>
          <w:szCs w:val="22"/>
          <w:lang w:eastAsia="en-US"/>
        </w:rPr>
      </w:pPr>
      <w:r w:rsidRPr="00D06669">
        <w:rPr>
          <w:rFonts w:ascii="Arial" w:hAnsi="Arial" w:cs="Arial"/>
          <w:b/>
          <w:bCs/>
          <w:sz w:val="22"/>
          <w:szCs w:val="22"/>
          <w:lang w:eastAsia="en-US"/>
        </w:rPr>
        <w:lastRenderedPageBreak/>
        <w:t>Usklađenost programa s dokumentima dugoročnog razvoja</w:t>
      </w:r>
      <w:r w:rsidRPr="00D06669">
        <w:rPr>
          <w:rFonts w:ascii="Arial" w:hAnsi="Arial" w:cs="Arial"/>
          <w:sz w:val="22"/>
          <w:szCs w:val="22"/>
          <w:lang w:eastAsia="en-US"/>
        </w:rPr>
        <w:t>: Provedbeni program Grada Buzeta za razdoblje od 2021. do 2025. godine</w:t>
      </w:r>
    </w:p>
    <w:p w14:paraId="2799F0F6" w14:textId="77777777" w:rsidR="00D06669" w:rsidRPr="00D06669" w:rsidRDefault="00D06669" w:rsidP="00D06669">
      <w:pPr>
        <w:jc w:val="both"/>
        <w:rPr>
          <w:rFonts w:ascii="Arial" w:hAnsi="Arial" w:cs="Arial"/>
          <w:sz w:val="22"/>
          <w:szCs w:val="22"/>
          <w:lang w:eastAsia="en-US"/>
        </w:rPr>
      </w:pPr>
    </w:p>
    <w:p w14:paraId="57BDD7FF" w14:textId="77777777" w:rsidR="00D06669" w:rsidRPr="00D06669" w:rsidRDefault="00D06669" w:rsidP="00D06669">
      <w:pPr>
        <w:jc w:val="both"/>
        <w:rPr>
          <w:rFonts w:ascii="Arial" w:hAnsi="Arial" w:cs="Arial"/>
          <w:sz w:val="22"/>
          <w:szCs w:val="22"/>
        </w:rPr>
      </w:pPr>
      <w:r w:rsidRPr="00D06669">
        <w:rPr>
          <w:rFonts w:ascii="Arial" w:hAnsi="Arial" w:cs="Arial"/>
          <w:b/>
          <w:bCs/>
          <w:sz w:val="22"/>
          <w:szCs w:val="22"/>
          <w:lang w:eastAsia="en-US"/>
        </w:rPr>
        <w:t>Sredstva za realizaciju programa</w:t>
      </w:r>
      <w:r w:rsidRPr="00D06669">
        <w:rPr>
          <w:rFonts w:ascii="Arial" w:hAnsi="Arial" w:cs="Arial"/>
          <w:sz w:val="22"/>
          <w:szCs w:val="22"/>
          <w:lang w:eastAsia="en-US"/>
        </w:rPr>
        <w:t xml:space="preserve">: planirana su  u iznosu od 2.818.400,00 kuna  kao </w:t>
      </w:r>
      <w:r w:rsidRPr="00D06669">
        <w:rPr>
          <w:rFonts w:ascii="Arial" w:eastAsiaTheme="minorHAnsi" w:hAnsi="Arial" w:cs="Arial"/>
          <w:sz w:val="22"/>
          <w:szCs w:val="22"/>
          <w:lang w:eastAsia="en-US"/>
        </w:rPr>
        <w:t>Kapitalni projekt K103701: Unaprjeđenje i poboljšanje izvaninstitucionalne skrbi za osobe treće životne dobi na području Grada Buzeta</w:t>
      </w:r>
    </w:p>
    <w:p w14:paraId="2914282E" w14:textId="77777777" w:rsidR="00D06669" w:rsidRPr="00D06669" w:rsidRDefault="00D06669" w:rsidP="00D06669">
      <w:pPr>
        <w:jc w:val="both"/>
        <w:rPr>
          <w:rFonts w:ascii="Arial" w:hAnsi="Arial" w:cs="Arial"/>
          <w:sz w:val="22"/>
          <w:szCs w:val="22"/>
          <w:lang w:eastAsia="en-US"/>
        </w:rPr>
      </w:pPr>
    </w:p>
    <w:p w14:paraId="05A966D2" w14:textId="30BE4C7F" w:rsidR="00061253" w:rsidRPr="00D06669" w:rsidRDefault="00061253" w:rsidP="00D06669">
      <w:pPr>
        <w:rPr>
          <w:rFonts w:ascii="Arial" w:eastAsiaTheme="minorHAnsi" w:hAnsi="Arial" w:cs="Arial"/>
          <w:b/>
          <w:bCs/>
          <w:sz w:val="22"/>
          <w:szCs w:val="22"/>
          <w:lang w:eastAsia="en-US"/>
        </w:rPr>
      </w:pPr>
    </w:p>
    <w:p w14:paraId="0F897729" w14:textId="27AD1D43" w:rsidR="00D06669" w:rsidRPr="00D06669" w:rsidRDefault="00D06669" w:rsidP="00D06669">
      <w:pPr>
        <w:rPr>
          <w:rFonts w:ascii="Arial" w:eastAsiaTheme="minorHAnsi" w:hAnsi="Arial" w:cs="Arial"/>
          <w:b/>
          <w:bCs/>
          <w:sz w:val="22"/>
          <w:szCs w:val="22"/>
          <w:lang w:eastAsia="en-US"/>
        </w:rPr>
      </w:pPr>
    </w:p>
    <w:p w14:paraId="3748641D" w14:textId="6F357F07" w:rsidR="00D06669" w:rsidRPr="00D06669" w:rsidRDefault="00D06669" w:rsidP="00D06669">
      <w:pPr>
        <w:rPr>
          <w:rFonts w:ascii="Arial" w:eastAsiaTheme="minorHAnsi" w:hAnsi="Arial" w:cs="Arial"/>
          <w:b/>
          <w:bCs/>
          <w:sz w:val="22"/>
          <w:szCs w:val="22"/>
          <w:lang w:eastAsia="en-US"/>
        </w:rPr>
      </w:pPr>
    </w:p>
    <w:p w14:paraId="72572F38" w14:textId="77777777" w:rsidR="00D06669" w:rsidRPr="00D06669" w:rsidRDefault="00D06669" w:rsidP="00D06669">
      <w:pPr>
        <w:rPr>
          <w:rFonts w:ascii="Arial" w:hAnsi="Arial" w:cs="Arial"/>
        </w:rPr>
      </w:pPr>
    </w:p>
    <w:p w14:paraId="2728ABE2" w14:textId="77777777" w:rsidR="00061253" w:rsidRPr="00D06669" w:rsidRDefault="00061253" w:rsidP="00D06669">
      <w:pPr>
        <w:rPr>
          <w:rFonts w:ascii="Arial" w:hAnsi="Arial" w:cs="Arial"/>
        </w:rPr>
      </w:pPr>
    </w:p>
    <w:p w14:paraId="2D98E97D" w14:textId="43FB56DB" w:rsidR="00A1657C" w:rsidRPr="00D06669" w:rsidRDefault="00A1657C" w:rsidP="00D06669">
      <w:pPr>
        <w:rPr>
          <w:rFonts w:ascii="Arial" w:hAnsi="Arial" w:cs="Arial"/>
          <w:color w:val="FF0000"/>
          <w:sz w:val="22"/>
          <w:szCs w:val="22"/>
          <w:lang w:eastAsia="en-US"/>
        </w:rPr>
      </w:pPr>
      <w:r w:rsidRPr="00D06669">
        <w:rPr>
          <w:rFonts w:ascii="Arial" w:hAnsi="Arial" w:cs="Arial"/>
          <w:color w:val="FF0000"/>
          <w:sz w:val="22"/>
          <w:szCs w:val="22"/>
          <w:lang w:eastAsia="en-US"/>
        </w:rPr>
        <w:br w:type="page"/>
      </w:r>
    </w:p>
    <w:p w14:paraId="77BA387D" w14:textId="6454D610" w:rsidR="00E803C8" w:rsidRPr="00D06669" w:rsidRDefault="00E803C8">
      <w:pPr>
        <w:pStyle w:val="Naslov2"/>
        <w:rPr>
          <w:rFonts w:cs="Arial"/>
          <w:b/>
          <w:bCs w:val="0"/>
        </w:rPr>
      </w:pPr>
      <w:bookmarkStart w:id="201" w:name="_Toc115274747"/>
      <w:bookmarkStart w:id="202" w:name="_Toc115438411"/>
      <w:bookmarkStart w:id="203" w:name="_Toc118592000"/>
      <w:bookmarkStart w:id="204" w:name="_Toc119302951"/>
      <w:bookmarkStart w:id="205" w:name="_Toc119397889"/>
      <w:bookmarkStart w:id="206" w:name="_Toc119400403"/>
      <w:bookmarkStart w:id="207" w:name="_Toc119400610"/>
      <w:r w:rsidRPr="00D06669">
        <w:rPr>
          <w:rFonts w:cs="Arial"/>
          <w:b/>
          <w:bCs w:val="0"/>
        </w:rPr>
        <w:lastRenderedPageBreak/>
        <w:t>Razdjel 300</w:t>
      </w:r>
      <w:r w:rsidR="00F4758F" w:rsidRPr="00D06669">
        <w:rPr>
          <w:rFonts w:cs="Arial"/>
          <w:b/>
          <w:bCs w:val="0"/>
        </w:rPr>
        <w:t>:</w:t>
      </w:r>
      <w:r w:rsidRPr="00D06669">
        <w:rPr>
          <w:rFonts w:cs="Arial"/>
          <w:b/>
          <w:bCs w:val="0"/>
        </w:rPr>
        <w:t xml:space="preserve"> Upravni odjel za financije i gospodarstvo</w:t>
      </w:r>
      <w:bookmarkEnd w:id="201"/>
      <w:bookmarkEnd w:id="202"/>
      <w:bookmarkEnd w:id="203"/>
      <w:bookmarkEnd w:id="204"/>
      <w:bookmarkEnd w:id="205"/>
      <w:bookmarkEnd w:id="206"/>
      <w:bookmarkEnd w:id="207"/>
    </w:p>
    <w:p w14:paraId="730A931A" w14:textId="07657658" w:rsidR="00E803C8" w:rsidRPr="00D06669" w:rsidRDefault="00E803C8" w:rsidP="00D06669">
      <w:pPr>
        <w:jc w:val="both"/>
        <w:rPr>
          <w:rFonts w:ascii="Arial" w:hAnsi="Arial" w:cs="Arial"/>
          <w:sz w:val="22"/>
          <w:szCs w:val="22"/>
          <w:lang w:eastAsia="en-US"/>
        </w:rPr>
      </w:pPr>
    </w:p>
    <w:p w14:paraId="52F84672" w14:textId="77777777" w:rsidR="00016AF6" w:rsidRPr="00D06669" w:rsidRDefault="00016AF6" w:rsidP="00D06669">
      <w:pPr>
        <w:jc w:val="both"/>
        <w:rPr>
          <w:rFonts w:ascii="Arial" w:hAnsi="Arial" w:cs="Arial"/>
          <w:sz w:val="22"/>
          <w:szCs w:val="22"/>
          <w:lang w:eastAsia="en-US"/>
        </w:rPr>
      </w:pPr>
      <w:r w:rsidRPr="00D06669">
        <w:rPr>
          <w:rFonts w:ascii="Arial" w:hAnsi="Arial" w:cs="Arial"/>
          <w:sz w:val="22"/>
          <w:szCs w:val="22"/>
          <w:lang w:eastAsia="en-US"/>
        </w:rPr>
        <w:t xml:space="preserve">U nastavku su dana obrazloženja prijedloga programa iz djelokruga Upravnog odjela za </w:t>
      </w:r>
      <w:r w:rsidRPr="00D06669">
        <w:rPr>
          <w:rFonts w:ascii="Arial" w:hAnsi="Arial" w:cs="Arial"/>
          <w:bCs/>
          <w:sz w:val="22"/>
          <w:szCs w:val="22"/>
        </w:rPr>
        <w:t>financije i gospodarstvo Grada Buzeta.</w:t>
      </w:r>
    </w:p>
    <w:p w14:paraId="19B375C2" w14:textId="77777777" w:rsidR="00016AF6" w:rsidRPr="00D06669" w:rsidRDefault="00016AF6" w:rsidP="00D06669">
      <w:pPr>
        <w:jc w:val="both"/>
        <w:rPr>
          <w:rFonts w:ascii="Arial" w:hAnsi="Arial" w:cs="Arial"/>
          <w:sz w:val="22"/>
          <w:szCs w:val="22"/>
          <w:lang w:eastAsia="en-US"/>
        </w:rPr>
      </w:pPr>
    </w:p>
    <w:p w14:paraId="14B94E00" w14:textId="77777777" w:rsidR="00016AF6" w:rsidRPr="00D06669" w:rsidRDefault="00016AF6" w:rsidP="00D06669">
      <w:pPr>
        <w:jc w:val="both"/>
        <w:rPr>
          <w:rFonts w:ascii="Arial" w:hAnsi="Arial" w:cs="Arial"/>
          <w:b/>
          <w:bCs/>
          <w:sz w:val="22"/>
          <w:szCs w:val="22"/>
          <w:lang w:eastAsia="en-US"/>
        </w:rPr>
      </w:pPr>
      <w:r w:rsidRPr="00D06669">
        <w:rPr>
          <w:rFonts w:ascii="Arial" w:hAnsi="Arial" w:cs="Arial"/>
          <w:b/>
          <w:bCs/>
          <w:sz w:val="22"/>
          <w:szCs w:val="22"/>
          <w:lang w:eastAsia="en-US"/>
        </w:rPr>
        <w:t xml:space="preserve">Sažetak djelokruga rada </w:t>
      </w:r>
    </w:p>
    <w:p w14:paraId="23F20428" w14:textId="77777777" w:rsidR="00016AF6" w:rsidRPr="00D06669" w:rsidRDefault="00016AF6" w:rsidP="00D06669">
      <w:pPr>
        <w:jc w:val="both"/>
        <w:rPr>
          <w:rFonts w:ascii="Arial" w:hAnsi="Arial" w:cs="Arial"/>
          <w:sz w:val="22"/>
          <w:szCs w:val="22"/>
          <w:lang w:eastAsia="en-US"/>
        </w:rPr>
      </w:pPr>
      <w:r w:rsidRPr="00D06669">
        <w:rPr>
          <w:rFonts w:ascii="Arial" w:hAnsi="Arial" w:cs="Arial"/>
          <w:sz w:val="22"/>
          <w:szCs w:val="22"/>
          <w:lang w:eastAsia="en-US"/>
        </w:rPr>
        <w:t>Odlukom o ustrojstvu gradske uprave Grada Buzeta uređuje se ustrojstvo i djelokrug rada Upravnog odjela za financije i gospodarstvo. Osnovna djelatnost odjela je izrada nacrta i prijedloga proračuna odnosno odluke o privremenom financiranju, odgovarajućih odluka za provedbu proračuna, te godišnjeg i drugih obračuna proračuna; priprema odluka, općih i pojedinačnih akata iz djelokruga financija, proračuna, računovodstva i gospodarstva; praćenje izvršenja prihoda i rashoda; vođenje odgovarajućih knjigovodstvenih poslova i drugih evidencija; obračun plaća i drugih primanja; praćenje gospodarskih aktivnosti i stvaranje uvjeta za unaprjeđenje gospodarstva na području Grada; poticanje poduzetničkih poslova na području Grada; i drugih povezanih poslova.</w:t>
      </w:r>
    </w:p>
    <w:p w14:paraId="1696482D" w14:textId="77777777" w:rsidR="00016AF6" w:rsidRPr="00D06669" w:rsidRDefault="00016AF6" w:rsidP="00D06669">
      <w:pPr>
        <w:jc w:val="both"/>
        <w:rPr>
          <w:rFonts w:ascii="Arial" w:hAnsi="Arial" w:cs="Arial"/>
          <w:sz w:val="22"/>
          <w:szCs w:val="22"/>
          <w:highlight w:val="yellow"/>
          <w:lang w:eastAsia="en-US"/>
        </w:rPr>
      </w:pPr>
    </w:p>
    <w:p w14:paraId="1E5BB16E" w14:textId="77777777" w:rsidR="00016AF6" w:rsidRPr="00D06669" w:rsidRDefault="00016AF6" w:rsidP="00D06669">
      <w:pPr>
        <w:jc w:val="both"/>
        <w:rPr>
          <w:rFonts w:ascii="Arial" w:hAnsi="Arial" w:cs="Arial"/>
          <w:sz w:val="22"/>
          <w:szCs w:val="22"/>
          <w:lang w:eastAsia="en-US"/>
        </w:rPr>
      </w:pPr>
      <w:r w:rsidRPr="00D06669">
        <w:rPr>
          <w:rFonts w:ascii="Arial" w:hAnsi="Arial" w:cs="Arial"/>
          <w:sz w:val="22"/>
          <w:szCs w:val="22"/>
          <w:lang w:eastAsia="en-US"/>
        </w:rPr>
        <w:t>Ukupna sredstva za rad Odjela planirana su u iznosu od 239.209,00 EUR kroz 2 programa:</w:t>
      </w:r>
    </w:p>
    <w:p w14:paraId="3EB27C96" w14:textId="77777777" w:rsidR="00016AF6" w:rsidRPr="00D06669" w:rsidRDefault="00016AF6">
      <w:pPr>
        <w:numPr>
          <w:ilvl w:val="0"/>
          <w:numId w:val="3"/>
        </w:numPr>
        <w:jc w:val="both"/>
        <w:rPr>
          <w:rFonts w:ascii="Arial" w:hAnsi="Arial" w:cs="Arial"/>
          <w:sz w:val="22"/>
          <w:szCs w:val="22"/>
          <w:lang w:eastAsia="en-US"/>
        </w:rPr>
      </w:pPr>
      <w:r w:rsidRPr="00D06669">
        <w:rPr>
          <w:rFonts w:ascii="Arial" w:hAnsi="Arial" w:cs="Arial"/>
          <w:sz w:val="22"/>
          <w:szCs w:val="22"/>
          <w:lang w:eastAsia="en-US"/>
        </w:rPr>
        <w:t xml:space="preserve">Program 1023 – Javna uprava i administracija i </w:t>
      </w:r>
    </w:p>
    <w:p w14:paraId="60626619" w14:textId="77777777" w:rsidR="00016AF6" w:rsidRPr="00D06669" w:rsidRDefault="00016AF6">
      <w:pPr>
        <w:numPr>
          <w:ilvl w:val="0"/>
          <w:numId w:val="3"/>
        </w:numPr>
        <w:jc w:val="both"/>
        <w:rPr>
          <w:rFonts w:ascii="Arial" w:hAnsi="Arial" w:cs="Arial"/>
          <w:sz w:val="22"/>
          <w:szCs w:val="22"/>
          <w:lang w:eastAsia="en-US"/>
        </w:rPr>
      </w:pPr>
      <w:r w:rsidRPr="00D06669">
        <w:rPr>
          <w:rFonts w:ascii="Arial" w:hAnsi="Arial" w:cs="Arial"/>
          <w:sz w:val="22"/>
          <w:szCs w:val="22"/>
          <w:lang w:eastAsia="en-US"/>
        </w:rPr>
        <w:t>Program 1024 – Program gospodarstva.</w:t>
      </w:r>
    </w:p>
    <w:p w14:paraId="57C9CA31" w14:textId="77777777" w:rsidR="00016AF6" w:rsidRPr="00D06669" w:rsidRDefault="00016AF6" w:rsidP="00D06669">
      <w:pPr>
        <w:jc w:val="both"/>
        <w:rPr>
          <w:rFonts w:ascii="Arial" w:hAnsi="Arial" w:cs="Arial"/>
          <w:sz w:val="22"/>
          <w:szCs w:val="22"/>
          <w:lang w:eastAsia="en-US"/>
        </w:rPr>
      </w:pPr>
    </w:p>
    <w:p w14:paraId="735EA4DF" w14:textId="77777777" w:rsidR="00016AF6" w:rsidRPr="00D06669" w:rsidRDefault="00016AF6">
      <w:pPr>
        <w:pStyle w:val="Naslov3"/>
        <w:rPr>
          <w:rFonts w:cs="Arial"/>
        </w:rPr>
      </w:pPr>
      <w:bookmarkStart w:id="208" w:name="_Toc118592001"/>
      <w:bookmarkStart w:id="209" w:name="_Toc119196123"/>
      <w:bookmarkStart w:id="210" w:name="_Toc119397890"/>
      <w:bookmarkStart w:id="211" w:name="_Toc119400404"/>
      <w:bookmarkStart w:id="212" w:name="_Toc119400611"/>
      <w:r w:rsidRPr="00D06669">
        <w:rPr>
          <w:rFonts w:cs="Arial"/>
        </w:rPr>
        <w:t>Program 1023: Javna uprava i administracija</w:t>
      </w:r>
      <w:bookmarkEnd w:id="208"/>
      <w:bookmarkEnd w:id="209"/>
      <w:bookmarkEnd w:id="210"/>
      <w:bookmarkEnd w:id="211"/>
      <w:bookmarkEnd w:id="212"/>
    </w:p>
    <w:p w14:paraId="10E7EE82" w14:textId="77777777" w:rsidR="00016AF6" w:rsidRPr="00D06669" w:rsidRDefault="00016AF6" w:rsidP="00D06669">
      <w:pPr>
        <w:jc w:val="both"/>
        <w:rPr>
          <w:rFonts w:ascii="Arial" w:hAnsi="Arial" w:cs="Arial"/>
          <w:sz w:val="22"/>
          <w:szCs w:val="22"/>
          <w:lang w:eastAsia="en-US"/>
        </w:rPr>
      </w:pPr>
    </w:p>
    <w:p w14:paraId="2CB5AF7E" w14:textId="77777777" w:rsidR="00016AF6" w:rsidRPr="00D06669" w:rsidRDefault="00016AF6" w:rsidP="00D06669">
      <w:pPr>
        <w:jc w:val="both"/>
        <w:rPr>
          <w:rFonts w:ascii="Arial" w:hAnsi="Arial" w:cs="Arial"/>
          <w:sz w:val="22"/>
          <w:szCs w:val="22"/>
          <w:lang w:eastAsia="en-US"/>
        </w:rPr>
      </w:pPr>
      <w:r w:rsidRPr="00D06669">
        <w:rPr>
          <w:rFonts w:ascii="Arial" w:hAnsi="Arial" w:cs="Arial"/>
          <w:b/>
          <w:bCs/>
          <w:sz w:val="22"/>
          <w:szCs w:val="22"/>
          <w:lang w:eastAsia="en-US"/>
        </w:rPr>
        <w:t>Opis programa</w:t>
      </w:r>
      <w:r w:rsidRPr="00D06669">
        <w:rPr>
          <w:rFonts w:ascii="Arial" w:hAnsi="Arial" w:cs="Arial"/>
          <w:sz w:val="22"/>
          <w:szCs w:val="22"/>
          <w:lang w:eastAsia="en-US"/>
        </w:rPr>
        <w:t xml:space="preserve">: Javna uprava i administracija obuhvaća aktivnosti kojima se osiguravaju sredstva </w:t>
      </w:r>
      <w:r w:rsidRPr="00D06669">
        <w:rPr>
          <w:rFonts w:ascii="Arial" w:eastAsiaTheme="minorHAnsi" w:hAnsi="Arial" w:cs="Arial"/>
          <w:sz w:val="22"/>
          <w:szCs w:val="22"/>
          <w:lang w:eastAsia="en-US"/>
        </w:rPr>
        <w:t>namijenjena za</w:t>
      </w:r>
      <w:r w:rsidRPr="00D06669">
        <w:rPr>
          <w:rFonts w:ascii="Arial" w:hAnsi="Arial" w:cs="Arial"/>
          <w:sz w:val="22"/>
          <w:szCs w:val="22"/>
          <w:lang w:eastAsia="en-US"/>
        </w:rPr>
        <w:t xml:space="preserve"> </w:t>
      </w:r>
      <w:r w:rsidRPr="00D06669">
        <w:rPr>
          <w:rFonts w:ascii="Arial" w:eastAsiaTheme="minorHAnsi" w:hAnsi="Arial" w:cs="Arial"/>
          <w:sz w:val="22"/>
          <w:szCs w:val="22"/>
          <w:lang w:eastAsia="en-US"/>
        </w:rPr>
        <w:t xml:space="preserve">ostvarivanje prava iz radnog odnosa temeljem Zakona i kolektivnog ugovora, odnosno za isplatu plaća, doprinosa i ostalih rashoda za zaposlene kao i pratećih materijalnih troškova s ciljem osiguravanja uvjeta za redovno funkcioniranje Odjela; </w:t>
      </w:r>
      <w:r w:rsidRPr="00D06669">
        <w:rPr>
          <w:rFonts w:ascii="Arial" w:hAnsi="Arial" w:cs="Arial"/>
          <w:sz w:val="22"/>
          <w:szCs w:val="22"/>
          <w:lang w:eastAsia="en-US"/>
        </w:rPr>
        <w:t xml:space="preserve">obavljanje upravnih, stručnih i ostalih poslova, aktivnosti vezane za osiguranje imovine u vlasništvu Grada, </w:t>
      </w:r>
      <w:r w:rsidRPr="00D06669">
        <w:rPr>
          <w:rFonts w:ascii="Arial" w:eastAsiaTheme="minorHAnsi" w:hAnsi="Arial" w:cs="Arial"/>
          <w:sz w:val="22"/>
          <w:szCs w:val="22"/>
          <w:lang w:eastAsia="en-US"/>
        </w:rPr>
        <w:t xml:space="preserve">podmirivanje bankarskih usluga i usluga platnog prometa, </w:t>
      </w:r>
      <w:r w:rsidRPr="00D06669">
        <w:rPr>
          <w:rFonts w:ascii="Arial" w:hAnsi="Arial" w:cs="Arial"/>
          <w:sz w:val="22"/>
          <w:szCs w:val="22"/>
          <w:lang w:eastAsia="en-US"/>
        </w:rPr>
        <w:t>naknade Poreznoj upravi za poslove obračuna i naplate poreza na dohodak (1%) i izdatke za otplatu kredita i kamata.</w:t>
      </w:r>
    </w:p>
    <w:p w14:paraId="511A4C70" w14:textId="77777777" w:rsidR="00016AF6" w:rsidRPr="00D06669" w:rsidRDefault="00016AF6" w:rsidP="00D06669">
      <w:pPr>
        <w:jc w:val="both"/>
        <w:rPr>
          <w:rFonts w:ascii="Arial" w:hAnsi="Arial" w:cs="Arial"/>
          <w:sz w:val="22"/>
          <w:szCs w:val="22"/>
          <w:lang w:eastAsia="en-US"/>
        </w:rPr>
      </w:pPr>
    </w:p>
    <w:p w14:paraId="78F35274" w14:textId="77777777" w:rsidR="00016AF6" w:rsidRPr="00D06669" w:rsidRDefault="00016AF6" w:rsidP="00D06669">
      <w:pPr>
        <w:jc w:val="both"/>
        <w:rPr>
          <w:rFonts w:ascii="Arial" w:hAnsi="Arial" w:cs="Arial"/>
          <w:sz w:val="22"/>
          <w:szCs w:val="22"/>
          <w:lang w:eastAsia="en-US"/>
        </w:rPr>
      </w:pPr>
      <w:r w:rsidRPr="00D06669">
        <w:rPr>
          <w:rFonts w:ascii="Arial" w:hAnsi="Arial" w:cs="Arial"/>
          <w:b/>
          <w:bCs/>
          <w:sz w:val="22"/>
          <w:szCs w:val="22"/>
          <w:lang w:eastAsia="en-US"/>
        </w:rPr>
        <w:t>Zakonske i druge pravne osnove na kojima se Program zasniva</w:t>
      </w:r>
      <w:r w:rsidRPr="00D06669">
        <w:rPr>
          <w:rFonts w:ascii="Arial" w:hAnsi="Arial" w:cs="Arial"/>
          <w:sz w:val="22"/>
          <w:szCs w:val="22"/>
          <w:lang w:eastAsia="en-US"/>
        </w:rPr>
        <w:t xml:space="preserve">: </w:t>
      </w:r>
    </w:p>
    <w:p w14:paraId="29AF3051" w14:textId="77777777" w:rsidR="00016AF6" w:rsidRPr="00D06669" w:rsidRDefault="00016AF6">
      <w:pPr>
        <w:numPr>
          <w:ilvl w:val="0"/>
          <w:numId w:val="6"/>
        </w:numPr>
        <w:jc w:val="both"/>
        <w:rPr>
          <w:rFonts w:ascii="Arial" w:hAnsi="Arial" w:cs="Arial"/>
          <w:sz w:val="22"/>
          <w:szCs w:val="22"/>
          <w:lang w:eastAsia="en-US"/>
        </w:rPr>
      </w:pPr>
      <w:r w:rsidRPr="00D06669">
        <w:rPr>
          <w:rFonts w:ascii="Arial" w:hAnsi="Arial" w:cs="Arial"/>
          <w:sz w:val="22"/>
          <w:szCs w:val="22"/>
          <w:lang w:eastAsia="en-US"/>
        </w:rPr>
        <w:t>Zakon o proračunu (NN 144/21),</w:t>
      </w:r>
    </w:p>
    <w:p w14:paraId="40DD56C9" w14:textId="77777777" w:rsidR="00016AF6" w:rsidRPr="00D06669" w:rsidRDefault="00016AF6">
      <w:pPr>
        <w:numPr>
          <w:ilvl w:val="0"/>
          <w:numId w:val="6"/>
        </w:numPr>
        <w:jc w:val="both"/>
        <w:rPr>
          <w:rFonts w:ascii="Arial" w:hAnsi="Arial" w:cs="Arial"/>
          <w:sz w:val="22"/>
          <w:szCs w:val="22"/>
          <w:lang w:eastAsia="en-US"/>
        </w:rPr>
      </w:pPr>
      <w:r w:rsidRPr="00D06669">
        <w:rPr>
          <w:rFonts w:ascii="Arial" w:hAnsi="Arial" w:cs="Arial"/>
          <w:sz w:val="22"/>
          <w:szCs w:val="22"/>
          <w:lang w:eastAsia="en-US"/>
        </w:rPr>
        <w:t>Zakon o lokalnoj i područnoj (regionalnoj) samoupravi (NN 33/01, 60/01,129/05, 109/07, 125/08, 36/09, 150/11, 144/12, 19/113 – pročišćeni tekst, 137/15, 123/17, 98/19 i 144/20),</w:t>
      </w:r>
    </w:p>
    <w:p w14:paraId="0657422D" w14:textId="77777777" w:rsidR="00016AF6" w:rsidRPr="00D06669" w:rsidRDefault="00016AF6">
      <w:pPr>
        <w:numPr>
          <w:ilvl w:val="0"/>
          <w:numId w:val="6"/>
        </w:numPr>
        <w:jc w:val="both"/>
        <w:rPr>
          <w:rFonts w:ascii="Arial" w:hAnsi="Arial" w:cs="Arial"/>
          <w:sz w:val="22"/>
          <w:szCs w:val="22"/>
          <w:lang w:eastAsia="en-US"/>
        </w:rPr>
      </w:pPr>
      <w:r w:rsidRPr="00D06669">
        <w:rPr>
          <w:rFonts w:ascii="Arial" w:hAnsi="Arial" w:cs="Arial"/>
          <w:sz w:val="22"/>
          <w:szCs w:val="22"/>
          <w:lang w:eastAsia="en-US"/>
        </w:rPr>
        <w:t>Zakon o financiranju jedinica lokalne i područne (regionalne) samouprave (NN 127/17, 138/20),</w:t>
      </w:r>
    </w:p>
    <w:p w14:paraId="5C927410" w14:textId="77777777" w:rsidR="00016AF6" w:rsidRPr="00D06669" w:rsidRDefault="00016AF6">
      <w:pPr>
        <w:numPr>
          <w:ilvl w:val="0"/>
          <w:numId w:val="6"/>
        </w:numPr>
        <w:jc w:val="both"/>
        <w:rPr>
          <w:rFonts w:ascii="Arial" w:hAnsi="Arial" w:cs="Arial"/>
          <w:sz w:val="22"/>
          <w:szCs w:val="22"/>
          <w:lang w:eastAsia="en-US"/>
        </w:rPr>
      </w:pPr>
      <w:r w:rsidRPr="00D06669">
        <w:rPr>
          <w:rFonts w:ascii="Arial" w:hAnsi="Arial" w:cs="Arial"/>
          <w:sz w:val="22"/>
          <w:szCs w:val="22"/>
          <w:lang w:eastAsia="en-US"/>
        </w:rPr>
        <w:t>Zakon o Općem upravnom postupku (NN 47/09, 110/21),</w:t>
      </w:r>
    </w:p>
    <w:p w14:paraId="797B8118" w14:textId="77777777" w:rsidR="00016AF6" w:rsidRPr="00D06669" w:rsidRDefault="00016AF6">
      <w:pPr>
        <w:numPr>
          <w:ilvl w:val="0"/>
          <w:numId w:val="6"/>
        </w:numPr>
        <w:jc w:val="both"/>
        <w:rPr>
          <w:rFonts w:ascii="Arial" w:hAnsi="Arial" w:cs="Arial"/>
          <w:sz w:val="22"/>
          <w:szCs w:val="22"/>
          <w:lang w:eastAsia="en-US"/>
        </w:rPr>
      </w:pPr>
      <w:r w:rsidRPr="00D06669">
        <w:rPr>
          <w:rFonts w:ascii="Arial" w:hAnsi="Arial" w:cs="Arial"/>
          <w:sz w:val="22"/>
          <w:szCs w:val="22"/>
          <w:lang w:eastAsia="en-US"/>
        </w:rPr>
        <w:t>Opći porezni zakon (NN 115/16, 106/18, 121/19, 32/20, 42/20, 114/22),</w:t>
      </w:r>
    </w:p>
    <w:p w14:paraId="12147C85" w14:textId="77777777" w:rsidR="00016AF6" w:rsidRPr="00D06669" w:rsidRDefault="00016AF6">
      <w:pPr>
        <w:numPr>
          <w:ilvl w:val="0"/>
          <w:numId w:val="6"/>
        </w:numPr>
        <w:jc w:val="both"/>
        <w:rPr>
          <w:rFonts w:ascii="Arial" w:hAnsi="Arial" w:cs="Arial"/>
          <w:sz w:val="22"/>
          <w:szCs w:val="22"/>
          <w:lang w:eastAsia="en-US"/>
        </w:rPr>
      </w:pPr>
      <w:r w:rsidRPr="00D06669">
        <w:rPr>
          <w:rFonts w:ascii="Arial" w:hAnsi="Arial" w:cs="Arial"/>
          <w:sz w:val="22"/>
          <w:szCs w:val="22"/>
          <w:lang w:eastAsia="en-US"/>
        </w:rPr>
        <w:t>Zakon o fiskalnoj odgovornosti (111/18, 41/20),</w:t>
      </w:r>
    </w:p>
    <w:p w14:paraId="36F9A51A" w14:textId="77777777" w:rsidR="00016AF6" w:rsidRPr="00D06669" w:rsidRDefault="00016AF6">
      <w:pPr>
        <w:numPr>
          <w:ilvl w:val="0"/>
          <w:numId w:val="6"/>
        </w:numPr>
        <w:jc w:val="both"/>
        <w:rPr>
          <w:rFonts w:ascii="Arial" w:hAnsi="Arial" w:cs="Arial"/>
          <w:sz w:val="22"/>
          <w:szCs w:val="22"/>
          <w:lang w:eastAsia="en-US"/>
        </w:rPr>
      </w:pPr>
      <w:r w:rsidRPr="00D06669">
        <w:rPr>
          <w:rFonts w:ascii="Arial" w:hAnsi="Arial" w:cs="Arial"/>
          <w:sz w:val="22"/>
          <w:szCs w:val="22"/>
          <w:lang w:eastAsia="en-US"/>
        </w:rPr>
        <w:t>Zakon o radu (NN 93/14, 127/17, 98/19),</w:t>
      </w:r>
    </w:p>
    <w:p w14:paraId="223FA56C" w14:textId="77777777" w:rsidR="00016AF6" w:rsidRPr="00D06669" w:rsidRDefault="00016AF6">
      <w:pPr>
        <w:numPr>
          <w:ilvl w:val="0"/>
          <w:numId w:val="6"/>
        </w:numPr>
        <w:jc w:val="both"/>
        <w:rPr>
          <w:rFonts w:ascii="Arial" w:hAnsi="Arial" w:cs="Arial"/>
          <w:sz w:val="22"/>
          <w:szCs w:val="22"/>
          <w:lang w:eastAsia="en-US"/>
        </w:rPr>
      </w:pPr>
      <w:r w:rsidRPr="00D06669">
        <w:rPr>
          <w:rFonts w:ascii="Arial" w:hAnsi="Arial" w:cs="Arial"/>
          <w:sz w:val="22"/>
          <w:szCs w:val="22"/>
          <w:lang w:eastAsia="en-US"/>
        </w:rPr>
        <w:t>Zakon o plaćama u lokalnoj i područnoj (regionalnoj) samoupravi (NN 28/10),</w:t>
      </w:r>
    </w:p>
    <w:p w14:paraId="7EB9E4F1" w14:textId="77777777" w:rsidR="00016AF6" w:rsidRPr="00D06669" w:rsidRDefault="00016AF6">
      <w:pPr>
        <w:numPr>
          <w:ilvl w:val="0"/>
          <w:numId w:val="6"/>
        </w:numPr>
        <w:jc w:val="both"/>
        <w:rPr>
          <w:rFonts w:ascii="Arial" w:hAnsi="Arial" w:cs="Arial"/>
          <w:sz w:val="22"/>
          <w:szCs w:val="22"/>
          <w:lang w:eastAsia="en-US"/>
        </w:rPr>
      </w:pPr>
      <w:r w:rsidRPr="00D06669">
        <w:rPr>
          <w:rFonts w:ascii="Arial" w:hAnsi="Arial" w:cs="Arial"/>
          <w:sz w:val="22"/>
          <w:szCs w:val="22"/>
          <w:lang w:eastAsia="en-US"/>
        </w:rPr>
        <w:t>Zakon o porezu na dohodak (NN 115/16, 106/18, 121/19, 32/20, 138/20),</w:t>
      </w:r>
    </w:p>
    <w:p w14:paraId="3C90E10B" w14:textId="77777777" w:rsidR="00016AF6" w:rsidRPr="00D06669" w:rsidRDefault="00016AF6">
      <w:pPr>
        <w:numPr>
          <w:ilvl w:val="0"/>
          <w:numId w:val="6"/>
        </w:numPr>
        <w:jc w:val="both"/>
        <w:rPr>
          <w:rFonts w:ascii="Arial" w:hAnsi="Arial" w:cs="Arial"/>
          <w:sz w:val="22"/>
          <w:szCs w:val="22"/>
          <w:lang w:eastAsia="en-US"/>
        </w:rPr>
      </w:pPr>
      <w:r w:rsidRPr="00D06669">
        <w:rPr>
          <w:rFonts w:ascii="Arial" w:hAnsi="Arial" w:cs="Arial"/>
          <w:sz w:val="22"/>
          <w:szCs w:val="22"/>
          <w:lang w:eastAsia="en-US"/>
        </w:rPr>
        <w:t>Zakon o porezu na dodanu vrijednost (NN 73/13, 99/13, 148/13, 153/13, 143/14, 115/16, 106/18, 121/19, 138/20, 39/22, 113/22)</w:t>
      </w:r>
    </w:p>
    <w:p w14:paraId="1D1647A1" w14:textId="77777777" w:rsidR="00016AF6" w:rsidRPr="00D06669" w:rsidRDefault="00016AF6">
      <w:pPr>
        <w:numPr>
          <w:ilvl w:val="0"/>
          <w:numId w:val="6"/>
        </w:numPr>
        <w:jc w:val="both"/>
        <w:rPr>
          <w:rFonts w:ascii="Arial" w:hAnsi="Arial" w:cs="Arial"/>
          <w:sz w:val="22"/>
          <w:szCs w:val="22"/>
          <w:lang w:eastAsia="en-US"/>
        </w:rPr>
      </w:pPr>
      <w:r w:rsidRPr="00D06669">
        <w:rPr>
          <w:rFonts w:ascii="Arial" w:hAnsi="Arial" w:cs="Arial"/>
          <w:sz w:val="22"/>
          <w:szCs w:val="22"/>
          <w:lang w:eastAsia="en-US"/>
        </w:rPr>
        <w:t>Pravilnik o proračunskom računovodstvu i računskom planu (NN 124/14, 115/15, 87/16, 3/18, 126/19 108/20, 144/21),</w:t>
      </w:r>
    </w:p>
    <w:p w14:paraId="7AC69CCA" w14:textId="77777777" w:rsidR="00016AF6" w:rsidRPr="00D06669" w:rsidRDefault="00016AF6">
      <w:pPr>
        <w:numPr>
          <w:ilvl w:val="0"/>
          <w:numId w:val="6"/>
        </w:numPr>
        <w:jc w:val="both"/>
        <w:rPr>
          <w:rFonts w:ascii="Arial" w:hAnsi="Arial" w:cs="Arial"/>
          <w:sz w:val="22"/>
          <w:szCs w:val="22"/>
          <w:lang w:eastAsia="en-US"/>
        </w:rPr>
      </w:pPr>
      <w:r w:rsidRPr="00D06669">
        <w:rPr>
          <w:rFonts w:ascii="Arial" w:hAnsi="Arial" w:cs="Arial"/>
          <w:sz w:val="22"/>
          <w:szCs w:val="22"/>
          <w:lang w:eastAsia="en-US"/>
        </w:rPr>
        <w:t>Statut Grada Buzeta (SN Grada Buzeta 2/21, 10/21),</w:t>
      </w:r>
    </w:p>
    <w:p w14:paraId="2232186B" w14:textId="11E74EB2" w:rsidR="00016AF6" w:rsidRPr="00D06669" w:rsidRDefault="00016AF6">
      <w:pPr>
        <w:numPr>
          <w:ilvl w:val="0"/>
          <w:numId w:val="6"/>
        </w:numPr>
        <w:jc w:val="both"/>
        <w:rPr>
          <w:rFonts w:ascii="Arial" w:hAnsi="Arial" w:cs="Arial"/>
          <w:sz w:val="22"/>
          <w:szCs w:val="22"/>
          <w:lang w:eastAsia="en-US"/>
        </w:rPr>
      </w:pPr>
      <w:r w:rsidRPr="00D06669">
        <w:rPr>
          <w:rFonts w:ascii="Arial" w:hAnsi="Arial" w:cs="Arial"/>
          <w:sz w:val="22"/>
          <w:szCs w:val="22"/>
          <w:lang w:eastAsia="en-US"/>
        </w:rPr>
        <w:t>Odluka o koeficijentima za obračun plaće službenika i namještenika</w:t>
      </w:r>
      <w:r w:rsidR="00F4758F" w:rsidRPr="00D06669">
        <w:rPr>
          <w:rFonts w:ascii="Arial" w:hAnsi="Arial" w:cs="Arial"/>
          <w:sz w:val="22"/>
          <w:szCs w:val="22"/>
          <w:lang w:eastAsia="en-US"/>
        </w:rPr>
        <w:t xml:space="preserve"> (SN Grada Buzeta 10/17, 11/18)</w:t>
      </w:r>
      <w:r w:rsidRPr="00D06669">
        <w:rPr>
          <w:rFonts w:ascii="Arial" w:hAnsi="Arial" w:cs="Arial"/>
          <w:sz w:val="22"/>
          <w:szCs w:val="22"/>
          <w:lang w:eastAsia="en-US"/>
        </w:rPr>
        <w:t>,</w:t>
      </w:r>
    </w:p>
    <w:p w14:paraId="76DF7B89" w14:textId="207F807B" w:rsidR="00016AF6" w:rsidRPr="00D06669" w:rsidRDefault="00016AF6">
      <w:pPr>
        <w:numPr>
          <w:ilvl w:val="0"/>
          <w:numId w:val="6"/>
        </w:numPr>
        <w:jc w:val="both"/>
        <w:rPr>
          <w:rFonts w:ascii="Arial" w:hAnsi="Arial" w:cs="Arial"/>
          <w:sz w:val="22"/>
          <w:szCs w:val="22"/>
          <w:lang w:eastAsia="en-US"/>
        </w:rPr>
      </w:pPr>
      <w:r w:rsidRPr="00D06669">
        <w:rPr>
          <w:rFonts w:ascii="Arial" w:hAnsi="Arial" w:cs="Arial"/>
          <w:sz w:val="22"/>
          <w:szCs w:val="22"/>
          <w:lang w:eastAsia="en-US"/>
        </w:rPr>
        <w:t>Kolektivni ugovor za službenike i namještenike</w:t>
      </w:r>
      <w:r w:rsidR="00F4758F" w:rsidRPr="00D06669">
        <w:rPr>
          <w:rFonts w:ascii="Arial" w:hAnsi="Arial" w:cs="Arial"/>
          <w:sz w:val="22"/>
          <w:szCs w:val="22"/>
          <w:lang w:eastAsia="en-US"/>
        </w:rPr>
        <w:t xml:space="preserve"> (SN Grada Buzeta 9/13, 11/21)</w:t>
      </w:r>
      <w:r w:rsidRPr="00D06669">
        <w:rPr>
          <w:rFonts w:ascii="Arial" w:hAnsi="Arial" w:cs="Arial"/>
          <w:sz w:val="22"/>
          <w:szCs w:val="22"/>
          <w:lang w:eastAsia="en-US"/>
        </w:rPr>
        <w:t>.</w:t>
      </w:r>
    </w:p>
    <w:p w14:paraId="76933F96" w14:textId="77777777" w:rsidR="00016AF6" w:rsidRPr="00D06669" w:rsidRDefault="00016AF6">
      <w:pPr>
        <w:numPr>
          <w:ilvl w:val="0"/>
          <w:numId w:val="6"/>
        </w:numPr>
        <w:jc w:val="both"/>
        <w:rPr>
          <w:rFonts w:ascii="Arial" w:hAnsi="Arial" w:cs="Arial"/>
          <w:sz w:val="22"/>
          <w:szCs w:val="22"/>
          <w:lang w:eastAsia="en-US"/>
        </w:rPr>
      </w:pPr>
      <w:r w:rsidRPr="00D06669">
        <w:rPr>
          <w:rFonts w:ascii="Arial" w:hAnsi="Arial" w:cs="Arial"/>
          <w:sz w:val="22"/>
          <w:szCs w:val="22"/>
          <w:lang w:eastAsia="en-US"/>
        </w:rPr>
        <w:t>Ostali zakoni s područja financija</w:t>
      </w:r>
    </w:p>
    <w:p w14:paraId="09FB5169" w14:textId="77777777" w:rsidR="00016AF6" w:rsidRPr="00D06669" w:rsidRDefault="00016AF6" w:rsidP="00D06669">
      <w:pPr>
        <w:jc w:val="both"/>
        <w:rPr>
          <w:rFonts w:ascii="Arial" w:hAnsi="Arial" w:cs="Arial"/>
          <w:sz w:val="22"/>
          <w:szCs w:val="22"/>
          <w:lang w:eastAsia="en-US"/>
        </w:rPr>
      </w:pPr>
    </w:p>
    <w:p w14:paraId="096EDCA0" w14:textId="77777777" w:rsidR="00016AF6" w:rsidRPr="00D06669" w:rsidRDefault="00016AF6" w:rsidP="00D06669">
      <w:pPr>
        <w:jc w:val="both"/>
        <w:rPr>
          <w:rFonts w:ascii="Arial" w:hAnsi="Arial" w:cs="Arial"/>
          <w:sz w:val="22"/>
          <w:szCs w:val="22"/>
          <w:lang w:eastAsia="en-US"/>
        </w:rPr>
      </w:pPr>
      <w:r w:rsidRPr="00D06669">
        <w:rPr>
          <w:rFonts w:ascii="Arial" w:hAnsi="Arial" w:cs="Arial"/>
          <w:b/>
          <w:bCs/>
          <w:sz w:val="22"/>
          <w:szCs w:val="22"/>
          <w:lang w:eastAsia="en-US"/>
        </w:rPr>
        <w:t>Cilj programa</w:t>
      </w:r>
      <w:r w:rsidRPr="00D06669">
        <w:rPr>
          <w:rFonts w:ascii="Arial" w:hAnsi="Arial" w:cs="Arial"/>
          <w:sz w:val="22"/>
          <w:szCs w:val="22"/>
          <w:lang w:eastAsia="en-US"/>
        </w:rPr>
        <w:t>: omogućiti funkcioniranje odjela radi obavljanja poslova proračuna, financijskih poslova, računovodstveno-knjigovodstvenih poslova i poslova naplate gradskih poreza te učinkovito upravljanje javnim financijama i imovinom.</w:t>
      </w:r>
    </w:p>
    <w:p w14:paraId="7D12916E" w14:textId="77777777" w:rsidR="00016AF6" w:rsidRPr="00D06669" w:rsidRDefault="00016AF6" w:rsidP="00D06669">
      <w:pPr>
        <w:jc w:val="both"/>
        <w:rPr>
          <w:rFonts w:ascii="Arial" w:hAnsi="Arial" w:cs="Arial"/>
          <w:sz w:val="22"/>
          <w:szCs w:val="22"/>
          <w:lang w:eastAsia="en-US"/>
        </w:rPr>
      </w:pPr>
    </w:p>
    <w:p w14:paraId="4C6228B7" w14:textId="77777777" w:rsidR="00016AF6" w:rsidRPr="00D06669" w:rsidRDefault="00016AF6" w:rsidP="00D06669">
      <w:pPr>
        <w:jc w:val="both"/>
        <w:rPr>
          <w:rFonts w:ascii="Arial" w:hAnsi="Arial" w:cs="Arial"/>
          <w:sz w:val="22"/>
          <w:szCs w:val="22"/>
          <w:lang w:eastAsia="en-US"/>
        </w:rPr>
      </w:pPr>
      <w:r w:rsidRPr="00D06669">
        <w:rPr>
          <w:rFonts w:ascii="Arial" w:hAnsi="Arial" w:cs="Arial"/>
          <w:b/>
          <w:bCs/>
          <w:sz w:val="22"/>
          <w:szCs w:val="22"/>
          <w:lang w:eastAsia="en-US"/>
        </w:rPr>
        <w:t>Pokazatelji rezultata</w:t>
      </w:r>
      <w:r w:rsidRPr="00D06669">
        <w:rPr>
          <w:rFonts w:ascii="Arial" w:hAnsi="Arial" w:cs="Arial"/>
          <w:sz w:val="22"/>
          <w:szCs w:val="22"/>
          <w:lang w:eastAsia="en-US"/>
        </w:rPr>
        <w:t>: postignuta razina primjene zakona i drugih propisa donesenih na temelju zakona, namjensko korištenje sredstava, provedba zaključaka Gradonačelnika i Gradskog vijeća te postignuta kvaliteta nadzora nad materijalnim i financijskim poslovanjem odjela gradske uprave, kontinuirano praćenje razine likvidnosti proračuna radi podmirenja zakonskih, ugovornih, kreditnih i drugih financijskih obveza Grada te financiranje javnih rashoda na razini Grada putem planskih financijskih dokumenata prihvaćenih od strane Gradskog vijeća.</w:t>
      </w:r>
    </w:p>
    <w:p w14:paraId="6CC0C2C7" w14:textId="77777777" w:rsidR="00016AF6" w:rsidRPr="00D06669" w:rsidRDefault="00016AF6" w:rsidP="00D06669">
      <w:pPr>
        <w:jc w:val="both"/>
        <w:rPr>
          <w:rFonts w:ascii="Arial" w:hAnsi="Arial" w:cs="Arial"/>
          <w:sz w:val="22"/>
          <w:szCs w:val="22"/>
          <w:lang w:eastAsia="en-US"/>
        </w:rPr>
      </w:pPr>
    </w:p>
    <w:p w14:paraId="39FD4561" w14:textId="77777777" w:rsidR="00016AF6" w:rsidRPr="00D06669" w:rsidRDefault="00016AF6" w:rsidP="00D06669">
      <w:pPr>
        <w:jc w:val="both"/>
        <w:rPr>
          <w:rFonts w:ascii="Arial" w:hAnsi="Arial" w:cs="Arial"/>
          <w:sz w:val="22"/>
          <w:szCs w:val="22"/>
          <w:lang w:eastAsia="en-US"/>
        </w:rPr>
      </w:pPr>
      <w:r w:rsidRPr="00D06669">
        <w:rPr>
          <w:rFonts w:ascii="Arial" w:hAnsi="Arial" w:cs="Arial"/>
          <w:b/>
          <w:bCs/>
          <w:sz w:val="22"/>
          <w:szCs w:val="22"/>
          <w:lang w:eastAsia="en-US"/>
        </w:rPr>
        <w:t>Usklađenost programa s dokumentima dugoročnog razvoja</w:t>
      </w:r>
      <w:r w:rsidRPr="00D06669">
        <w:rPr>
          <w:rFonts w:ascii="Arial" w:hAnsi="Arial" w:cs="Arial"/>
          <w:sz w:val="22"/>
          <w:szCs w:val="22"/>
          <w:lang w:eastAsia="en-US"/>
        </w:rPr>
        <w:t>: Program je usklađen sa strateškim ciljem 3: Učinkovito i djelotvorno pravosuđe, javna uprava i upravljanje državnom imovinom; mjera R: Lokalna uprava i administracija.</w:t>
      </w:r>
    </w:p>
    <w:p w14:paraId="445B6218" w14:textId="77777777" w:rsidR="00016AF6" w:rsidRPr="00D06669" w:rsidRDefault="00016AF6" w:rsidP="00D06669">
      <w:pPr>
        <w:jc w:val="both"/>
        <w:rPr>
          <w:rFonts w:ascii="Arial" w:hAnsi="Arial" w:cs="Arial"/>
          <w:sz w:val="22"/>
          <w:szCs w:val="22"/>
          <w:lang w:eastAsia="en-US"/>
        </w:rPr>
      </w:pPr>
    </w:p>
    <w:p w14:paraId="00CF13FB" w14:textId="77777777" w:rsidR="00016AF6" w:rsidRPr="00D06669" w:rsidRDefault="00016AF6" w:rsidP="00D06669">
      <w:pPr>
        <w:jc w:val="both"/>
        <w:rPr>
          <w:rFonts w:ascii="Arial" w:hAnsi="Arial" w:cs="Arial"/>
          <w:sz w:val="22"/>
          <w:szCs w:val="22"/>
          <w:lang w:eastAsia="en-US"/>
        </w:rPr>
      </w:pPr>
      <w:r w:rsidRPr="00D06669">
        <w:rPr>
          <w:rFonts w:ascii="Arial" w:hAnsi="Arial" w:cs="Arial"/>
          <w:b/>
          <w:bCs/>
          <w:sz w:val="22"/>
          <w:szCs w:val="22"/>
          <w:lang w:eastAsia="en-US"/>
        </w:rPr>
        <w:t>Sredstva za realizaciju programa</w:t>
      </w:r>
      <w:r w:rsidRPr="00D06669">
        <w:rPr>
          <w:rFonts w:ascii="Arial" w:hAnsi="Arial" w:cs="Arial"/>
          <w:sz w:val="22"/>
          <w:szCs w:val="22"/>
          <w:lang w:eastAsia="en-US"/>
        </w:rPr>
        <w:t>: osigurana su u iznosu 282.809,00 EUR-a kroz aktivnosti u nastavku.</w:t>
      </w:r>
    </w:p>
    <w:p w14:paraId="233E2ED2" w14:textId="77777777" w:rsidR="00016AF6" w:rsidRPr="00D06669" w:rsidRDefault="00016AF6" w:rsidP="00D06669">
      <w:pPr>
        <w:jc w:val="both"/>
        <w:rPr>
          <w:rFonts w:ascii="Arial" w:hAnsi="Arial" w:cs="Arial"/>
          <w:sz w:val="22"/>
          <w:szCs w:val="22"/>
          <w:lang w:eastAsia="en-US"/>
        </w:rPr>
      </w:pPr>
    </w:p>
    <w:p w14:paraId="2396EF54" w14:textId="77777777" w:rsidR="00016AF6" w:rsidRPr="00D06669" w:rsidRDefault="00016AF6" w:rsidP="00D06669">
      <w:pPr>
        <w:shd w:val="clear" w:color="auto" w:fill="D9D9D9"/>
        <w:jc w:val="both"/>
        <w:rPr>
          <w:rFonts w:ascii="Arial" w:hAnsi="Arial" w:cs="Arial"/>
          <w:b/>
          <w:sz w:val="22"/>
          <w:szCs w:val="22"/>
        </w:rPr>
      </w:pPr>
      <w:r w:rsidRPr="00D06669">
        <w:rPr>
          <w:rFonts w:ascii="Arial" w:eastAsiaTheme="minorHAnsi" w:hAnsi="Arial" w:cs="Arial"/>
          <w:b/>
          <w:bCs/>
          <w:sz w:val="22"/>
          <w:szCs w:val="22"/>
          <w:lang w:eastAsia="en-US"/>
        </w:rPr>
        <w:t>Aktivnost A102301</w:t>
      </w:r>
      <w:r w:rsidRPr="00D06669">
        <w:rPr>
          <w:rFonts w:ascii="Arial" w:eastAsiaTheme="minorHAnsi" w:hAnsi="Arial" w:cs="Arial"/>
          <w:sz w:val="22"/>
          <w:szCs w:val="22"/>
          <w:lang w:eastAsia="en-US"/>
        </w:rPr>
        <w:t>: Redovna djelatnost odjela</w:t>
      </w:r>
    </w:p>
    <w:p w14:paraId="706841F7" w14:textId="77777777" w:rsidR="00016AF6" w:rsidRPr="00D06669" w:rsidRDefault="00016AF6" w:rsidP="00D06669">
      <w:pPr>
        <w:jc w:val="both"/>
        <w:rPr>
          <w:rFonts w:ascii="Arial" w:hAnsi="Arial" w:cs="Arial"/>
          <w:sz w:val="22"/>
          <w:szCs w:val="22"/>
        </w:rPr>
      </w:pPr>
      <w:r w:rsidRPr="00D06669">
        <w:rPr>
          <w:rFonts w:ascii="Arial" w:hAnsi="Arial" w:cs="Arial"/>
          <w:sz w:val="22"/>
          <w:szCs w:val="22"/>
        </w:rPr>
        <w:t xml:space="preserve">Kroz navedenu aktivnost obuhvaćeni su </w:t>
      </w:r>
      <w:r w:rsidRPr="00D06669">
        <w:rPr>
          <w:rFonts w:ascii="Arial" w:hAnsi="Arial" w:cs="Arial"/>
          <w:i/>
          <w:sz w:val="22"/>
          <w:szCs w:val="22"/>
        </w:rPr>
        <w:t xml:space="preserve">rashodi za zaposlene, materijali rashodi (naknade za prijevoz na posao i službeni put, te dnevnice), </w:t>
      </w:r>
      <w:r w:rsidRPr="00D06669">
        <w:rPr>
          <w:rFonts w:ascii="Arial" w:hAnsi="Arial" w:cs="Arial"/>
          <w:sz w:val="22"/>
          <w:szCs w:val="22"/>
        </w:rPr>
        <w:t>ostali nespomenuti izdaci, rashodi za premije osiguranja, izdaci za naknadu Poreznoj upravi u visini 5 % od naplate poreza na potrošnju alkoholnih i bezalkoholnih pića, te 1 % za naplatu poreza na dohodak, izdaci od namjenskih sredstava od prodaje stanova sa stanarskim pravom.</w:t>
      </w:r>
    </w:p>
    <w:p w14:paraId="6AB79E1F" w14:textId="77777777" w:rsidR="00016AF6" w:rsidRPr="00D06669" w:rsidRDefault="00016AF6" w:rsidP="00D06669">
      <w:pPr>
        <w:jc w:val="both"/>
        <w:rPr>
          <w:rFonts w:ascii="Arial" w:hAnsi="Arial" w:cs="Arial"/>
          <w:sz w:val="22"/>
          <w:szCs w:val="22"/>
        </w:rPr>
      </w:pPr>
      <w:r w:rsidRPr="00D06669">
        <w:rPr>
          <w:rFonts w:ascii="Arial" w:hAnsi="Arial" w:cs="Arial"/>
          <w:sz w:val="22"/>
          <w:szCs w:val="22"/>
        </w:rPr>
        <w:t>U odnosu na plan za 2022. godinu rashodi za zaposlene planirani su za 6 službenika (1 službenik više), te s povećanjem osnovice za 6% što ukupno iznosi 199.100,00 EUR-a.</w:t>
      </w:r>
    </w:p>
    <w:p w14:paraId="2139F763" w14:textId="77777777" w:rsidR="00016AF6" w:rsidRPr="00D06669" w:rsidRDefault="00016AF6" w:rsidP="00D06669">
      <w:pPr>
        <w:jc w:val="both"/>
        <w:rPr>
          <w:rFonts w:ascii="Arial" w:hAnsi="Arial" w:cs="Arial"/>
          <w:sz w:val="22"/>
          <w:szCs w:val="22"/>
        </w:rPr>
      </w:pPr>
      <w:r w:rsidRPr="00D06669">
        <w:rPr>
          <w:rFonts w:ascii="Arial" w:hAnsi="Arial" w:cs="Arial"/>
          <w:sz w:val="22"/>
          <w:szCs w:val="22"/>
        </w:rPr>
        <w:t xml:space="preserve">Izdaci za naknadu Poreznoj upravi u visini 5 % od naplate poreza na potrošnju alkoholnih i bezalkoholnih pića planirani su u iznosu 1.200,00 EUR-a, dok su izdaci za naplatu poreza na dohodak planirani u iznosu 25.500,00 EUR-a. Premije osiguranja za imovinu, vozila i odgovornost planirana su u iznosu 15.200,00 EUR-a. Sredstva od prodaje stanova planirana su u iznosu 2.200,00 EUR-a. </w:t>
      </w:r>
    </w:p>
    <w:p w14:paraId="47D44890" w14:textId="77777777" w:rsidR="00016AF6" w:rsidRPr="00D06669" w:rsidRDefault="00016AF6" w:rsidP="00D06669">
      <w:pPr>
        <w:jc w:val="both"/>
        <w:rPr>
          <w:rFonts w:ascii="Arial" w:hAnsi="Arial" w:cs="Arial"/>
          <w:sz w:val="22"/>
          <w:szCs w:val="22"/>
          <w:lang w:eastAsia="en-US"/>
        </w:rPr>
      </w:pPr>
    </w:p>
    <w:p w14:paraId="35F08D9C" w14:textId="77777777" w:rsidR="00016AF6" w:rsidRPr="00D06669" w:rsidRDefault="00016AF6" w:rsidP="00D06669">
      <w:pPr>
        <w:shd w:val="clear" w:color="auto" w:fill="D9D9D9"/>
        <w:jc w:val="both"/>
        <w:rPr>
          <w:rFonts w:ascii="Arial" w:hAnsi="Arial" w:cs="Arial"/>
          <w:b/>
          <w:sz w:val="22"/>
          <w:szCs w:val="22"/>
        </w:rPr>
      </w:pPr>
      <w:r w:rsidRPr="00D06669">
        <w:rPr>
          <w:rFonts w:ascii="Arial" w:eastAsiaTheme="minorHAnsi" w:hAnsi="Arial" w:cs="Arial"/>
          <w:b/>
          <w:bCs/>
          <w:sz w:val="22"/>
          <w:szCs w:val="22"/>
          <w:lang w:eastAsia="en-US"/>
        </w:rPr>
        <w:t>Aktivnost A102304</w:t>
      </w:r>
      <w:r w:rsidRPr="00D06669">
        <w:rPr>
          <w:rFonts w:ascii="Arial" w:eastAsiaTheme="minorHAnsi" w:hAnsi="Arial" w:cs="Arial"/>
          <w:sz w:val="22"/>
          <w:szCs w:val="22"/>
          <w:lang w:eastAsia="en-US"/>
        </w:rPr>
        <w:t>: Otplata kamata po zaduženju</w:t>
      </w:r>
    </w:p>
    <w:p w14:paraId="68757695" w14:textId="77777777" w:rsidR="00016AF6" w:rsidRPr="00D06669" w:rsidRDefault="00016AF6" w:rsidP="00D06669">
      <w:pPr>
        <w:jc w:val="both"/>
        <w:rPr>
          <w:rFonts w:ascii="Arial" w:hAnsi="Arial" w:cs="Arial"/>
          <w:sz w:val="22"/>
          <w:szCs w:val="22"/>
        </w:rPr>
      </w:pPr>
      <w:r w:rsidRPr="00D06669">
        <w:rPr>
          <w:rFonts w:ascii="Arial" w:hAnsi="Arial" w:cs="Arial"/>
          <w:sz w:val="22"/>
          <w:szCs w:val="22"/>
        </w:rPr>
        <w:t xml:space="preserve">Kamate na kredite planirane u iznosu 7.600,00 EUR-a za dogradnju Vrtića i 1.500,00 EUR-a HABOR-u za rekonstrukciju javne rasvjete. </w:t>
      </w:r>
    </w:p>
    <w:p w14:paraId="7D5314F5" w14:textId="77777777" w:rsidR="00016AF6" w:rsidRPr="00D06669" w:rsidRDefault="00016AF6" w:rsidP="00D06669">
      <w:pPr>
        <w:jc w:val="both"/>
        <w:rPr>
          <w:rFonts w:ascii="Arial" w:hAnsi="Arial" w:cs="Arial"/>
          <w:sz w:val="22"/>
          <w:szCs w:val="22"/>
          <w:lang w:eastAsia="en-US"/>
        </w:rPr>
      </w:pPr>
    </w:p>
    <w:p w14:paraId="7757EB3E" w14:textId="77777777" w:rsidR="00016AF6" w:rsidRPr="00D06669" w:rsidRDefault="00016AF6" w:rsidP="00D06669">
      <w:pPr>
        <w:shd w:val="clear" w:color="auto" w:fill="D9D9D9"/>
        <w:jc w:val="both"/>
        <w:rPr>
          <w:rFonts w:ascii="Arial" w:hAnsi="Arial" w:cs="Arial"/>
          <w:b/>
          <w:sz w:val="22"/>
          <w:szCs w:val="22"/>
        </w:rPr>
      </w:pPr>
      <w:r w:rsidRPr="00D06669">
        <w:rPr>
          <w:rFonts w:ascii="Arial" w:eastAsiaTheme="minorHAnsi" w:hAnsi="Arial" w:cs="Arial"/>
          <w:b/>
          <w:bCs/>
          <w:sz w:val="22"/>
          <w:szCs w:val="22"/>
          <w:lang w:eastAsia="en-US"/>
        </w:rPr>
        <w:t>Aktivnost A102305</w:t>
      </w:r>
      <w:r w:rsidRPr="00D06669">
        <w:rPr>
          <w:rFonts w:ascii="Arial" w:eastAsiaTheme="minorHAnsi" w:hAnsi="Arial" w:cs="Arial"/>
          <w:sz w:val="22"/>
          <w:szCs w:val="22"/>
          <w:lang w:eastAsia="en-US"/>
        </w:rPr>
        <w:t>: Otplata kredita</w:t>
      </w:r>
    </w:p>
    <w:p w14:paraId="02E8ADA0" w14:textId="77777777" w:rsidR="00016AF6" w:rsidRPr="00D06669" w:rsidRDefault="00016AF6" w:rsidP="00D06669">
      <w:pPr>
        <w:jc w:val="both"/>
        <w:rPr>
          <w:rFonts w:ascii="Arial" w:hAnsi="Arial" w:cs="Arial"/>
          <w:sz w:val="22"/>
          <w:szCs w:val="22"/>
          <w:lang w:eastAsia="en-US"/>
        </w:rPr>
      </w:pPr>
      <w:r w:rsidRPr="00D06669">
        <w:rPr>
          <w:rFonts w:ascii="Arial" w:hAnsi="Arial" w:cs="Arial"/>
          <w:sz w:val="22"/>
          <w:szCs w:val="22"/>
        </w:rPr>
        <w:t>Otplata kredita za dogradnju Vrtića iznosi 69.300,00 kn</w:t>
      </w:r>
    </w:p>
    <w:p w14:paraId="33598F98" w14:textId="77777777" w:rsidR="00016AF6" w:rsidRPr="00D06669" w:rsidRDefault="00016AF6" w:rsidP="00D06669">
      <w:pPr>
        <w:jc w:val="both"/>
        <w:rPr>
          <w:rFonts w:ascii="Arial" w:hAnsi="Arial" w:cs="Arial"/>
          <w:sz w:val="22"/>
          <w:szCs w:val="22"/>
          <w:lang w:eastAsia="en-US"/>
        </w:rPr>
      </w:pPr>
    </w:p>
    <w:p w14:paraId="0DE6841B" w14:textId="77777777" w:rsidR="00016AF6" w:rsidRPr="00D06669" w:rsidRDefault="00016AF6" w:rsidP="00D06669">
      <w:pPr>
        <w:shd w:val="clear" w:color="auto" w:fill="D9D9D9"/>
        <w:jc w:val="both"/>
        <w:rPr>
          <w:rFonts w:ascii="Arial" w:hAnsi="Arial" w:cs="Arial"/>
          <w:sz w:val="22"/>
          <w:szCs w:val="22"/>
          <w:lang w:eastAsia="en-US"/>
        </w:rPr>
      </w:pPr>
      <w:r w:rsidRPr="00D06669">
        <w:rPr>
          <w:rFonts w:ascii="Arial" w:eastAsiaTheme="minorHAnsi" w:hAnsi="Arial" w:cs="Arial"/>
          <w:b/>
          <w:bCs/>
          <w:sz w:val="22"/>
          <w:szCs w:val="22"/>
          <w:lang w:eastAsia="en-US"/>
        </w:rPr>
        <w:t>Kapitalni projekt K102306</w:t>
      </w:r>
      <w:r w:rsidRPr="00D06669">
        <w:rPr>
          <w:rFonts w:ascii="Arial" w:eastAsiaTheme="minorHAnsi" w:hAnsi="Arial" w:cs="Arial"/>
          <w:sz w:val="22"/>
          <w:szCs w:val="22"/>
          <w:lang w:eastAsia="en-US"/>
        </w:rPr>
        <w:t>: Izrada provedbenog plana za mandatno razdoblje i Plana razvoja</w:t>
      </w:r>
    </w:p>
    <w:p w14:paraId="5F66A7AB" w14:textId="77777777" w:rsidR="00016AF6" w:rsidRPr="00D06669" w:rsidRDefault="00016AF6" w:rsidP="00D06669">
      <w:pPr>
        <w:jc w:val="both"/>
        <w:rPr>
          <w:rFonts w:ascii="Arial" w:hAnsi="Arial" w:cs="Arial"/>
          <w:sz w:val="22"/>
          <w:szCs w:val="22"/>
        </w:rPr>
      </w:pPr>
      <w:r w:rsidRPr="00D06669">
        <w:rPr>
          <w:rFonts w:ascii="Arial" w:hAnsi="Arial" w:cs="Arial"/>
          <w:sz w:val="22"/>
          <w:szCs w:val="22"/>
        </w:rPr>
        <w:t xml:space="preserve">U 2023. godini planirana su sredstva u iznosu 5.309,00 EUR-a za izradu Plana razvoja Grada Buzeta čija je izrada započela u 2022. godini. </w:t>
      </w:r>
    </w:p>
    <w:p w14:paraId="003B3D3E" w14:textId="77777777" w:rsidR="00016AF6" w:rsidRPr="00D06669" w:rsidRDefault="00016AF6" w:rsidP="00D06669">
      <w:pPr>
        <w:jc w:val="both"/>
        <w:rPr>
          <w:rFonts w:ascii="Arial" w:hAnsi="Arial" w:cs="Arial"/>
          <w:sz w:val="22"/>
          <w:szCs w:val="22"/>
          <w:lang w:eastAsia="en-US"/>
        </w:rPr>
      </w:pPr>
    </w:p>
    <w:p w14:paraId="7BA91922" w14:textId="77777777" w:rsidR="00016AF6" w:rsidRPr="00D06669" w:rsidRDefault="00016AF6" w:rsidP="00D06669">
      <w:pPr>
        <w:jc w:val="both"/>
        <w:rPr>
          <w:rFonts w:ascii="Arial" w:hAnsi="Arial" w:cs="Arial"/>
          <w:bCs/>
          <w:sz w:val="22"/>
          <w:szCs w:val="22"/>
          <w:lang w:eastAsia="en-US"/>
        </w:rPr>
      </w:pPr>
      <w:r w:rsidRPr="00D06669">
        <w:rPr>
          <w:rFonts w:ascii="Arial" w:hAnsi="Arial" w:cs="Arial"/>
          <w:b/>
          <w:bCs/>
          <w:sz w:val="22"/>
          <w:szCs w:val="22"/>
          <w:lang w:eastAsia="en-US"/>
        </w:rPr>
        <w:t xml:space="preserve">Ishodište i pokazatelji na kojima se zasnivaju izračuni i ocjene potrebnih sredstava za provođenje programa: </w:t>
      </w:r>
      <w:r w:rsidRPr="00D06669">
        <w:rPr>
          <w:rFonts w:ascii="Arial" w:hAnsi="Arial" w:cs="Arial"/>
          <w:bCs/>
          <w:sz w:val="22"/>
          <w:szCs w:val="22"/>
          <w:lang w:eastAsia="en-US"/>
        </w:rPr>
        <w:t xml:space="preserve">rashodi za zaposlene planirani su na bazi 6 službenika, s bruto osnovicom uvećanoj za 6% u odnosu na plan za 2022. godinu, te 0,5% za minuli rad kao i materijalnim pravima sukladno kolektivnom ugovoru. Otplate kredita i kamata planirane su sukladno otplatnim planovima. Planirani ostali troškovi temeljeni su na dosadašnjoj realizaciji i mogućnostima proračuna, a sve s ciljem realizacije redovitih aktivnosti. </w:t>
      </w:r>
    </w:p>
    <w:p w14:paraId="378CB490" w14:textId="77777777" w:rsidR="00016AF6" w:rsidRPr="00D06669" w:rsidRDefault="00016AF6" w:rsidP="00D06669">
      <w:pPr>
        <w:jc w:val="both"/>
        <w:rPr>
          <w:rFonts w:ascii="Arial" w:hAnsi="Arial" w:cs="Arial"/>
          <w:sz w:val="22"/>
          <w:szCs w:val="22"/>
          <w:lang w:eastAsia="en-US"/>
        </w:rPr>
      </w:pPr>
    </w:p>
    <w:p w14:paraId="2BF7D021" w14:textId="77777777" w:rsidR="00016AF6" w:rsidRPr="00D06669" w:rsidRDefault="00016AF6">
      <w:pPr>
        <w:pStyle w:val="Naslov3"/>
        <w:rPr>
          <w:rFonts w:cs="Arial"/>
        </w:rPr>
      </w:pPr>
      <w:bookmarkStart w:id="213" w:name="_Toc118592002"/>
      <w:bookmarkStart w:id="214" w:name="_Toc119196124"/>
      <w:bookmarkStart w:id="215" w:name="_Toc119397891"/>
      <w:bookmarkStart w:id="216" w:name="_Toc119400405"/>
      <w:bookmarkStart w:id="217" w:name="_Toc119400612"/>
      <w:r w:rsidRPr="00D06669">
        <w:rPr>
          <w:rFonts w:cs="Arial"/>
        </w:rPr>
        <w:t>Program 1024: Program gospodarstva</w:t>
      </w:r>
      <w:bookmarkEnd w:id="213"/>
      <w:bookmarkEnd w:id="214"/>
      <w:bookmarkEnd w:id="215"/>
      <w:bookmarkEnd w:id="216"/>
      <w:bookmarkEnd w:id="217"/>
    </w:p>
    <w:p w14:paraId="5CF85755" w14:textId="77777777" w:rsidR="00016AF6" w:rsidRPr="00D06669" w:rsidRDefault="00016AF6" w:rsidP="00D06669">
      <w:pPr>
        <w:jc w:val="both"/>
        <w:rPr>
          <w:rFonts w:ascii="Arial" w:hAnsi="Arial" w:cs="Arial"/>
          <w:sz w:val="22"/>
          <w:szCs w:val="22"/>
          <w:lang w:eastAsia="en-US"/>
        </w:rPr>
      </w:pPr>
    </w:p>
    <w:p w14:paraId="3E3B2D73" w14:textId="77777777" w:rsidR="00016AF6" w:rsidRPr="00D06669" w:rsidRDefault="00016AF6" w:rsidP="00D06669">
      <w:pPr>
        <w:jc w:val="both"/>
        <w:rPr>
          <w:rFonts w:ascii="Arial" w:hAnsi="Arial" w:cs="Arial"/>
          <w:sz w:val="22"/>
          <w:szCs w:val="22"/>
          <w:lang w:eastAsia="en-US"/>
        </w:rPr>
      </w:pPr>
      <w:bookmarkStart w:id="218" w:name="_Hlk118589964"/>
      <w:r w:rsidRPr="00D06669">
        <w:rPr>
          <w:rFonts w:ascii="Arial" w:hAnsi="Arial" w:cs="Arial"/>
          <w:b/>
          <w:bCs/>
          <w:sz w:val="22"/>
          <w:szCs w:val="22"/>
          <w:lang w:eastAsia="en-US"/>
        </w:rPr>
        <w:t>Opis programa</w:t>
      </w:r>
      <w:r w:rsidRPr="00D06669">
        <w:rPr>
          <w:rFonts w:ascii="Arial" w:hAnsi="Arial" w:cs="Arial"/>
          <w:sz w:val="22"/>
          <w:szCs w:val="22"/>
          <w:lang w:eastAsia="en-US"/>
        </w:rPr>
        <w:t xml:space="preserve">: Programom se nastoji poticati razvoj gospodarstva kroz mjere usmjerene prema poduzetnicima, obrtnicima i poljoprivrednicima kroz </w:t>
      </w:r>
      <w:r w:rsidRPr="00D06669">
        <w:rPr>
          <w:rFonts w:ascii="Arial" w:hAnsi="Arial" w:cs="Arial"/>
          <w:i/>
          <w:sz w:val="22"/>
          <w:szCs w:val="22"/>
          <w:lang w:eastAsia="en-US"/>
        </w:rPr>
        <w:t>Program razvoja poduzetništva i poljoprivrede u 2023. godini</w:t>
      </w:r>
      <w:r w:rsidRPr="00D06669">
        <w:rPr>
          <w:rFonts w:ascii="Arial" w:hAnsi="Arial" w:cs="Arial"/>
          <w:sz w:val="22"/>
          <w:szCs w:val="22"/>
          <w:lang w:eastAsia="en-US"/>
        </w:rPr>
        <w:t xml:space="preserve"> (prilog). Također, nastoji se dati na raspolaganje državno poljoprivredno zemljište čemu prethodi izrada Izmjena i dopuna programa raspolaganja poljoprivrednim zemljištem u vlasništvu Republike Hrvatske. </w:t>
      </w:r>
    </w:p>
    <w:p w14:paraId="7F4B58E2" w14:textId="77777777" w:rsidR="00016AF6" w:rsidRPr="00D06669" w:rsidRDefault="00016AF6" w:rsidP="00D06669">
      <w:pPr>
        <w:jc w:val="both"/>
        <w:rPr>
          <w:rFonts w:ascii="Arial" w:hAnsi="Arial" w:cs="Arial"/>
          <w:sz w:val="22"/>
          <w:szCs w:val="22"/>
          <w:lang w:eastAsia="en-US"/>
        </w:rPr>
      </w:pPr>
    </w:p>
    <w:p w14:paraId="089DDA94" w14:textId="77777777" w:rsidR="00016AF6" w:rsidRPr="00D06669" w:rsidRDefault="00016AF6" w:rsidP="00D06669">
      <w:pPr>
        <w:jc w:val="both"/>
        <w:rPr>
          <w:rFonts w:ascii="Arial" w:hAnsi="Arial" w:cs="Arial"/>
          <w:sz w:val="22"/>
          <w:szCs w:val="22"/>
          <w:lang w:eastAsia="en-US"/>
        </w:rPr>
      </w:pPr>
      <w:r w:rsidRPr="00D06669">
        <w:rPr>
          <w:rFonts w:ascii="Arial" w:hAnsi="Arial" w:cs="Arial"/>
          <w:b/>
          <w:bCs/>
          <w:sz w:val="22"/>
          <w:szCs w:val="22"/>
          <w:lang w:eastAsia="en-US"/>
        </w:rPr>
        <w:lastRenderedPageBreak/>
        <w:t>Zakonske i druge pravne osnove na kojima se Program zasniva</w:t>
      </w:r>
      <w:r w:rsidRPr="00D06669">
        <w:rPr>
          <w:rFonts w:ascii="Arial" w:hAnsi="Arial" w:cs="Arial"/>
          <w:sz w:val="22"/>
          <w:szCs w:val="22"/>
          <w:lang w:eastAsia="en-US"/>
        </w:rPr>
        <w:t xml:space="preserve">: </w:t>
      </w:r>
    </w:p>
    <w:p w14:paraId="2AD718A3" w14:textId="77777777" w:rsidR="00016AF6" w:rsidRPr="00D06669" w:rsidRDefault="00016AF6">
      <w:pPr>
        <w:numPr>
          <w:ilvl w:val="0"/>
          <w:numId w:val="3"/>
        </w:numPr>
        <w:jc w:val="both"/>
        <w:rPr>
          <w:rFonts w:ascii="Arial" w:hAnsi="Arial" w:cs="Arial"/>
          <w:sz w:val="22"/>
          <w:szCs w:val="22"/>
          <w:lang w:eastAsia="en-US"/>
        </w:rPr>
      </w:pPr>
      <w:r w:rsidRPr="00D06669">
        <w:rPr>
          <w:rFonts w:ascii="Arial" w:hAnsi="Arial" w:cs="Arial"/>
          <w:sz w:val="22"/>
          <w:szCs w:val="22"/>
          <w:lang w:eastAsia="en-US"/>
        </w:rPr>
        <w:t xml:space="preserve">Zakon o poljoprivredi (NN 30/15, 118/18, 42/20, 127/20, 52/21), </w:t>
      </w:r>
    </w:p>
    <w:p w14:paraId="18D8F9E3" w14:textId="77777777" w:rsidR="00016AF6" w:rsidRPr="00D06669" w:rsidRDefault="00016AF6">
      <w:pPr>
        <w:numPr>
          <w:ilvl w:val="0"/>
          <w:numId w:val="3"/>
        </w:numPr>
        <w:jc w:val="both"/>
        <w:rPr>
          <w:rFonts w:ascii="Arial" w:hAnsi="Arial" w:cs="Arial"/>
          <w:sz w:val="22"/>
          <w:szCs w:val="22"/>
          <w:lang w:eastAsia="en-US"/>
        </w:rPr>
      </w:pPr>
      <w:r w:rsidRPr="00D06669">
        <w:rPr>
          <w:rFonts w:ascii="Arial" w:hAnsi="Arial" w:cs="Arial"/>
          <w:sz w:val="22"/>
          <w:szCs w:val="22"/>
          <w:lang w:eastAsia="en-US"/>
        </w:rPr>
        <w:t>Zakon o poticanju razvoja malog gospodarstva (NN 29/02, 63/07, 53/12, 56/13, 121/16),</w:t>
      </w:r>
    </w:p>
    <w:p w14:paraId="56F736AE" w14:textId="77777777" w:rsidR="00016AF6" w:rsidRPr="00D06669" w:rsidRDefault="00016AF6">
      <w:pPr>
        <w:numPr>
          <w:ilvl w:val="0"/>
          <w:numId w:val="3"/>
        </w:numPr>
        <w:jc w:val="both"/>
        <w:rPr>
          <w:rFonts w:ascii="Arial" w:hAnsi="Arial" w:cs="Arial"/>
          <w:sz w:val="22"/>
          <w:szCs w:val="22"/>
          <w:lang w:eastAsia="en-US"/>
        </w:rPr>
      </w:pPr>
      <w:r w:rsidRPr="00D06669">
        <w:rPr>
          <w:rFonts w:ascii="Arial" w:hAnsi="Arial" w:cs="Arial"/>
          <w:sz w:val="22"/>
          <w:szCs w:val="22"/>
          <w:lang w:eastAsia="en-US"/>
        </w:rPr>
        <w:t>Zakon o državnim potporama (NN 47/14, 69/17),</w:t>
      </w:r>
    </w:p>
    <w:p w14:paraId="64F99A69" w14:textId="77777777" w:rsidR="00016AF6" w:rsidRPr="00D06669" w:rsidRDefault="00016AF6">
      <w:pPr>
        <w:numPr>
          <w:ilvl w:val="0"/>
          <w:numId w:val="3"/>
        </w:numPr>
        <w:jc w:val="both"/>
        <w:rPr>
          <w:rFonts w:ascii="Arial" w:hAnsi="Arial" w:cs="Arial"/>
          <w:sz w:val="22"/>
          <w:szCs w:val="22"/>
          <w:lang w:eastAsia="en-US"/>
        </w:rPr>
      </w:pPr>
      <w:r w:rsidRPr="00D06669">
        <w:rPr>
          <w:rFonts w:ascii="Arial" w:hAnsi="Arial" w:cs="Arial"/>
          <w:sz w:val="22"/>
          <w:szCs w:val="22"/>
          <w:lang w:eastAsia="en-US"/>
        </w:rPr>
        <w:t>Zakon o poljoprivrednom zemljištu (NN 20/18, 115/18, 98/19, 57/22),</w:t>
      </w:r>
    </w:p>
    <w:p w14:paraId="56A588E2" w14:textId="77777777" w:rsidR="00016AF6" w:rsidRPr="00D06669" w:rsidRDefault="00016AF6">
      <w:pPr>
        <w:numPr>
          <w:ilvl w:val="0"/>
          <w:numId w:val="3"/>
        </w:numPr>
        <w:jc w:val="both"/>
        <w:rPr>
          <w:rFonts w:ascii="Arial" w:hAnsi="Arial" w:cs="Arial"/>
          <w:sz w:val="22"/>
          <w:szCs w:val="22"/>
          <w:lang w:eastAsia="en-US"/>
        </w:rPr>
      </w:pPr>
      <w:r w:rsidRPr="00D06669">
        <w:rPr>
          <w:rFonts w:ascii="Arial" w:hAnsi="Arial" w:cs="Arial"/>
          <w:sz w:val="22"/>
          <w:szCs w:val="22"/>
          <w:lang w:eastAsia="en-US"/>
        </w:rPr>
        <w:t>Zakon o obrtu (NN 143/13, 127/19, 41/20),</w:t>
      </w:r>
    </w:p>
    <w:p w14:paraId="27811EAB" w14:textId="77777777" w:rsidR="00016AF6" w:rsidRPr="00D06669" w:rsidRDefault="00016AF6">
      <w:pPr>
        <w:numPr>
          <w:ilvl w:val="0"/>
          <w:numId w:val="3"/>
        </w:numPr>
        <w:jc w:val="both"/>
        <w:rPr>
          <w:rFonts w:ascii="Arial" w:hAnsi="Arial" w:cs="Arial"/>
          <w:sz w:val="22"/>
          <w:szCs w:val="22"/>
          <w:lang w:eastAsia="en-US"/>
        </w:rPr>
      </w:pPr>
      <w:r w:rsidRPr="00D06669">
        <w:rPr>
          <w:rFonts w:ascii="Arial" w:hAnsi="Arial" w:cs="Arial"/>
          <w:sz w:val="22"/>
          <w:szCs w:val="22"/>
          <w:lang w:eastAsia="en-US"/>
        </w:rPr>
        <w:t>Zakon o trgovačkim društvima (NN 111/93, 34/99, 121/99, 52/00, 118/03, 107/07, 146/08, 137/09, 125/11, 152/11, 111/12, 68/13, 110/15, 40/19, 34/22),</w:t>
      </w:r>
    </w:p>
    <w:p w14:paraId="1F82546C" w14:textId="77777777" w:rsidR="00016AF6" w:rsidRPr="00D06669" w:rsidRDefault="00016AF6">
      <w:pPr>
        <w:numPr>
          <w:ilvl w:val="0"/>
          <w:numId w:val="3"/>
        </w:numPr>
        <w:jc w:val="both"/>
        <w:rPr>
          <w:rFonts w:ascii="Arial" w:hAnsi="Arial" w:cs="Arial"/>
          <w:sz w:val="22"/>
          <w:szCs w:val="22"/>
          <w:lang w:eastAsia="en-US"/>
        </w:rPr>
      </w:pPr>
      <w:r w:rsidRPr="00D06669">
        <w:rPr>
          <w:rFonts w:ascii="Arial" w:hAnsi="Arial" w:cs="Arial"/>
          <w:sz w:val="22"/>
          <w:szCs w:val="22"/>
          <w:lang w:eastAsia="en-US"/>
        </w:rPr>
        <w:t>Zakon o trgovini (NN broj 87/08, 96/08, 166/08, 76/09, 114/11, 68/13, 30/14, 32/19, 98/19, 32/20)</w:t>
      </w:r>
    </w:p>
    <w:p w14:paraId="65ED85F4" w14:textId="77777777" w:rsidR="00016AF6" w:rsidRPr="00D06669" w:rsidRDefault="00016AF6">
      <w:pPr>
        <w:numPr>
          <w:ilvl w:val="0"/>
          <w:numId w:val="3"/>
        </w:numPr>
        <w:jc w:val="both"/>
        <w:rPr>
          <w:rFonts w:ascii="Arial" w:hAnsi="Arial" w:cs="Arial"/>
          <w:sz w:val="22"/>
          <w:szCs w:val="22"/>
          <w:lang w:eastAsia="en-US"/>
        </w:rPr>
      </w:pPr>
      <w:r w:rsidRPr="00D06669">
        <w:rPr>
          <w:rFonts w:ascii="Arial" w:hAnsi="Arial" w:cs="Arial"/>
          <w:sz w:val="22"/>
          <w:szCs w:val="22"/>
          <w:lang w:eastAsia="en-US"/>
        </w:rPr>
        <w:t>Drugi zakonski i podzakonski akti vezani za gospodarstvo.</w:t>
      </w:r>
    </w:p>
    <w:p w14:paraId="6438CFDC" w14:textId="77777777" w:rsidR="00016AF6" w:rsidRPr="00D06669" w:rsidRDefault="00016AF6" w:rsidP="00D06669">
      <w:pPr>
        <w:jc w:val="both"/>
        <w:rPr>
          <w:rFonts w:ascii="Arial" w:hAnsi="Arial" w:cs="Arial"/>
          <w:b/>
          <w:bCs/>
          <w:sz w:val="22"/>
          <w:szCs w:val="22"/>
          <w:lang w:eastAsia="en-US"/>
        </w:rPr>
      </w:pPr>
    </w:p>
    <w:p w14:paraId="728B0C2D" w14:textId="77777777" w:rsidR="00016AF6" w:rsidRPr="00D06669" w:rsidRDefault="00016AF6" w:rsidP="00D06669">
      <w:pPr>
        <w:jc w:val="both"/>
        <w:rPr>
          <w:rFonts w:ascii="Arial" w:hAnsi="Arial" w:cs="Arial"/>
          <w:sz w:val="22"/>
          <w:szCs w:val="22"/>
          <w:lang w:eastAsia="en-US"/>
        </w:rPr>
      </w:pPr>
      <w:r w:rsidRPr="00D06669">
        <w:rPr>
          <w:rFonts w:ascii="Arial" w:hAnsi="Arial" w:cs="Arial"/>
          <w:b/>
          <w:bCs/>
          <w:sz w:val="22"/>
          <w:szCs w:val="22"/>
          <w:lang w:eastAsia="en-US"/>
        </w:rPr>
        <w:t>Cilj programa</w:t>
      </w:r>
      <w:r w:rsidRPr="00D06669">
        <w:rPr>
          <w:rFonts w:ascii="Arial" w:hAnsi="Arial" w:cs="Arial"/>
          <w:sz w:val="22"/>
          <w:szCs w:val="22"/>
          <w:lang w:eastAsia="en-US"/>
        </w:rPr>
        <w:t>: osigurati uvijete za razvoj poljoprivrede i gospodarstva (poticanje poduzetništva nižom kamatnom stopom na zaduženje za obrtna sredstva i za nove investicije, povećati i očuvati poljoprivrednu proizvodnju, očuvanje ruralnih prostora te postizanje kvantitativne i kvalitativne proizvodnje); povećanje površina obradivih poljoprivrednih zemljišta, smanjenje šteta od divljači.</w:t>
      </w:r>
    </w:p>
    <w:p w14:paraId="5B5F11B5" w14:textId="77777777" w:rsidR="00016AF6" w:rsidRPr="00D06669" w:rsidRDefault="00016AF6" w:rsidP="00D06669">
      <w:pPr>
        <w:jc w:val="both"/>
        <w:rPr>
          <w:rFonts w:ascii="Arial" w:hAnsi="Arial" w:cs="Arial"/>
          <w:sz w:val="22"/>
          <w:szCs w:val="22"/>
          <w:lang w:eastAsia="en-US"/>
        </w:rPr>
      </w:pPr>
    </w:p>
    <w:p w14:paraId="6937343A" w14:textId="77777777" w:rsidR="00016AF6" w:rsidRPr="00D06669" w:rsidRDefault="00016AF6" w:rsidP="00D06669">
      <w:pPr>
        <w:jc w:val="both"/>
        <w:rPr>
          <w:rFonts w:ascii="Arial" w:hAnsi="Arial" w:cs="Arial"/>
          <w:sz w:val="22"/>
          <w:szCs w:val="22"/>
          <w:lang w:eastAsia="en-US"/>
        </w:rPr>
      </w:pPr>
      <w:r w:rsidRPr="00D06669">
        <w:rPr>
          <w:rFonts w:ascii="Arial" w:hAnsi="Arial" w:cs="Arial"/>
          <w:b/>
          <w:bCs/>
          <w:sz w:val="22"/>
          <w:szCs w:val="22"/>
          <w:lang w:eastAsia="en-US"/>
        </w:rPr>
        <w:t>Pokazatelji rezultata</w:t>
      </w:r>
      <w:r w:rsidRPr="00D06669">
        <w:rPr>
          <w:rFonts w:ascii="Arial" w:hAnsi="Arial" w:cs="Arial"/>
          <w:sz w:val="22"/>
          <w:szCs w:val="22"/>
          <w:lang w:eastAsia="en-US"/>
        </w:rPr>
        <w:t>: broj subjekata koji se bave poljoprivrednom proizvodnjom, broj poduzetnika, broj korisnika mjera za poticanje gospodarstva, broj subvencioniranih poduzetničkih kredita, broj korisnika poduzetničkog inkubatora.</w:t>
      </w:r>
    </w:p>
    <w:p w14:paraId="05DB8F5B" w14:textId="77777777" w:rsidR="00016AF6" w:rsidRPr="00D06669" w:rsidRDefault="00016AF6" w:rsidP="00D06669">
      <w:pPr>
        <w:jc w:val="both"/>
        <w:rPr>
          <w:rFonts w:ascii="Arial" w:hAnsi="Arial" w:cs="Arial"/>
          <w:sz w:val="22"/>
          <w:szCs w:val="22"/>
          <w:lang w:eastAsia="en-US"/>
        </w:rPr>
      </w:pPr>
    </w:p>
    <w:p w14:paraId="53175A51" w14:textId="77777777" w:rsidR="00016AF6" w:rsidRPr="00D06669" w:rsidRDefault="00016AF6" w:rsidP="00D06669">
      <w:pPr>
        <w:jc w:val="both"/>
        <w:rPr>
          <w:rFonts w:ascii="Arial" w:hAnsi="Arial" w:cs="Arial"/>
          <w:sz w:val="22"/>
          <w:szCs w:val="22"/>
          <w:lang w:eastAsia="en-US"/>
        </w:rPr>
      </w:pPr>
      <w:r w:rsidRPr="00D06669">
        <w:rPr>
          <w:rFonts w:ascii="Arial" w:hAnsi="Arial" w:cs="Arial"/>
          <w:b/>
          <w:bCs/>
          <w:sz w:val="22"/>
          <w:szCs w:val="22"/>
          <w:lang w:eastAsia="en-US"/>
        </w:rPr>
        <w:t>Usklađenost programa s dokumentima dugoročnog razvoja</w:t>
      </w:r>
      <w:r w:rsidRPr="00D06669">
        <w:rPr>
          <w:rFonts w:ascii="Arial" w:hAnsi="Arial" w:cs="Arial"/>
          <w:sz w:val="22"/>
          <w:szCs w:val="22"/>
          <w:lang w:eastAsia="en-US"/>
        </w:rPr>
        <w:t>: program je povezan sa strateškim ciljem 1: Konkurentno i inovativno gospodarstvo, strateškim ciljem 9: Samodostatnost u hrani i razvoj biogospodarstva; strateškim ciljem 11: Digitalna tranzicija društva i gospodarstva, strateškim ciljem 13: Jačanje regionalne konkurentnosti kroz mjeru I: Gospodarski razvoj</w:t>
      </w:r>
    </w:p>
    <w:p w14:paraId="41F0C179" w14:textId="77777777" w:rsidR="00016AF6" w:rsidRPr="00D06669" w:rsidRDefault="00016AF6" w:rsidP="00D06669">
      <w:pPr>
        <w:jc w:val="both"/>
        <w:rPr>
          <w:rFonts w:ascii="Arial" w:hAnsi="Arial" w:cs="Arial"/>
          <w:sz w:val="22"/>
          <w:szCs w:val="22"/>
          <w:lang w:eastAsia="en-US"/>
        </w:rPr>
      </w:pPr>
    </w:p>
    <w:p w14:paraId="4C3B15F3" w14:textId="77777777" w:rsidR="00016AF6" w:rsidRPr="00D06669" w:rsidRDefault="00016AF6" w:rsidP="00D06669">
      <w:pPr>
        <w:jc w:val="both"/>
        <w:rPr>
          <w:rFonts w:ascii="Arial" w:hAnsi="Arial" w:cs="Arial"/>
          <w:sz w:val="22"/>
          <w:szCs w:val="22"/>
          <w:lang w:eastAsia="en-US"/>
        </w:rPr>
      </w:pPr>
      <w:r w:rsidRPr="00D06669">
        <w:rPr>
          <w:rFonts w:ascii="Arial" w:hAnsi="Arial" w:cs="Arial"/>
          <w:b/>
          <w:bCs/>
          <w:sz w:val="22"/>
          <w:szCs w:val="22"/>
          <w:lang w:eastAsia="en-US"/>
        </w:rPr>
        <w:t>Sredstva za realizaciju programa</w:t>
      </w:r>
      <w:r w:rsidRPr="00D06669">
        <w:rPr>
          <w:rFonts w:ascii="Arial" w:hAnsi="Arial" w:cs="Arial"/>
          <w:sz w:val="22"/>
          <w:szCs w:val="22"/>
          <w:lang w:eastAsia="en-US"/>
        </w:rPr>
        <w:t>: osigurana su u iznosu 76.400,00 EUR-a kroz slijedeće aktivnosti.</w:t>
      </w:r>
    </w:p>
    <w:p w14:paraId="11C5E0B3" w14:textId="77777777" w:rsidR="00016AF6" w:rsidRPr="00D06669" w:rsidRDefault="00016AF6" w:rsidP="00D06669">
      <w:pPr>
        <w:jc w:val="both"/>
        <w:rPr>
          <w:rFonts w:ascii="Arial" w:hAnsi="Arial" w:cs="Arial"/>
          <w:sz w:val="22"/>
          <w:szCs w:val="22"/>
          <w:lang w:eastAsia="en-US"/>
        </w:rPr>
      </w:pPr>
    </w:p>
    <w:p w14:paraId="6F49E933" w14:textId="77777777" w:rsidR="00016AF6" w:rsidRPr="00D06669" w:rsidRDefault="00016AF6" w:rsidP="00D06669">
      <w:pPr>
        <w:shd w:val="clear" w:color="auto" w:fill="D9D9D9"/>
        <w:jc w:val="both"/>
        <w:rPr>
          <w:rFonts w:ascii="Arial" w:hAnsi="Arial" w:cs="Arial"/>
          <w:b/>
          <w:sz w:val="22"/>
          <w:szCs w:val="22"/>
        </w:rPr>
      </w:pPr>
      <w:r w:rsidRPr="00D06669">
        <w:rPr>
          <w:rFonts w:ascii="Arial" w:eastAsiaTheme="minorHAnsi" w:hAnsi="Arial" w:cs="Arial"/>
          <w:b/>
          <w:bCs/>
          <w:sz w:val="22"/>
          <w:szCs w:val="22"/>
          <w:lang w:eastAsia="en-US"/>
        </w:rPr>
        <w:t>Aktivnost A102402</w:t>
      </w:r>
      <w:r w:rsidRPr="00D06669">
        <w:rPr>
          <w:rFonts w:ascii="Arial" w:eastAsiaTheme="minorHAnsi" w:hAnsi="Arial" w:cs="Arial"/>
          <w:sz w:val="22"/>
          <w:szCs w:val="22"/>
          <w:lang w:eastAsia="en-US"/>
        </w:rPr>
        <w:t>: Subvencije</w:t>
      </w:r>
    </w:p>
    <w:p w14:paraId="01842FE2" w14:textId="77777777" w:rsidR="00016AF6" w:rsidRPr="00D06669" w:rsidRDefault="00016AF6" w:rsidP="00D06669">
      <w:pPr>
        <w:jc w:val="both"/>
        <w:rPr>
          <w:rFonts w:ascii="Arial" w:hAnsi="Arial" w:cs="Arial"/>
          <w:sz w:val="22"/>
          <w:szCs w:val="22"/>
          <w:lang w:eastAsia="en-US"/>
        </w:rPr>
      </w:pPr>
      <w:r w:rsidRPr="00D06669">
        <w:rPr>
          <w:rFonts w:ascii="Arial" w:hAnsi="Arial" w:cs="Arial"/>
          <w:sz w:val="22"/>
          <w:szCs w:val="22"/>
          <w:lang w:eastAsia="en-US"/>
        </w:rPr>
        <w:t>Kroz navedenu aktivnost planirane su mjere i poticaji kako slijedi:</w:t>
      </w:r>
    </w:p>
    <w:p w14:paraId="472DA95F" w14:textId="77777777" w:rsidR="00016AF6" w:rsidRPr="00D06669" w:rsidRDefault="00016AF6">
      <w:pPr>
        <w:numPr>
          <w:ilvl w:val="0"/>
          <w:numId w:val="3"/>
        </w:numPr>
        <w:jc w:val="both"/>
        <w:rPr>
          <w:rFonts w:ascii="Arial" w:hAnsi="Arial" w:cs="Arial"/>
          <w:sz w:val="22"/>
          <w:szCs w:val="22"/>
          <w:lang w:eastAsia="en-US"/>
        </w:rPr>
      </w:pPr>
      <w:r w:rsidRPr="00D06669">
        <w:rPr>
          <w:rFonts w:ascii="Arial" w:hAnsi="Arial" w:cs="Arial"/>
          <w:sz w:val="22"/>
          <w:szCs w:val="22"/>
          <w:lang w:eastAsia="en-US"/>
        </w:rPr>
        <w:t>Sufinanciranje kamata na kredite (program Poduzetnik IŽ) – 13.900,00 EUR-a,</w:t>
      </w:r>
    </w:p>
    <w:p w14:paraId="3DC78B2A" w14:textId="77777777" w:rsidR="00016AF6" w:rsidRPr="00D06669" w:rsidRDefault="00016AF6">
      <w:pPr>
        <w:numPr>
          <w:ilvl w:val="0"/>
          <w:numId w:val="3"/>
        </w:numPr>
        <w:jc w:val="both"/>
        <w:rPr>
          <w:rFonts w:ascii="Arial" w:hAnsi="Arial" w:cs="Arial"/>
          <w:sz w:val="22"/>
          <w:szCs w:val="22"/>
          <w:lang w:eastAsia="en-US"/>
        </w:rPr>
      </w:pPr>
      <w:r w:rsidRPr="00D06669">
        <w:rPr>
          <w:rFonts w:ascii="Arial" w:hAnsi="Arial" w:cs="Arial"/>
          <w:sz w:val="22"/>
          <w:szCs w:val="22"/>
          <w:lang w:eastAsia="en-US"/>
        </w:rPr>
        <w:t>Mjere za poticanje poduzetništva – 21.800,00 EUR-a,</w:t>
      </w:r>
    </w:p>
    <w:p w14:paraId="2B328D8C" w14:textId="77777777" w:rsidR="00016AF6" w:rsidRPr="00D06669" w:rsidRDefault="00016AF6">
      <w:pPr>
        <w:numPr>
          <w:ilvl w:val="0"/>
          <w:numId w:val="3"/>
        </w:numPr>
        <w:jc w:val="both"/>
        <w:rPr>
          <w:rFonts w:ascii="Arial" w:hAnsi="Arial" w:cs="Arial"/>
          <w:sz w:val="22"/>
          <w:szCs w:val="22"/>
          <w:lang w:eastAsia="en-US"/>
        </w:rPr>
      </w:pPr>
      <w:r w:rsidRPr="00D06669">
        <w:rPr>
          <w:rFonts w:ascii="Arial" w:hAnsi="Arial" w:cs="Arial"/>
          <w:sz w:val="22"/>
          <w:szCs w:val="22"/>
          <w:lang w:eastAsia="en-US"/>
        </w:rPr>
        <w:t>Sufinanciranje aktivnosti u obrtništvu – 2.400,00 EUR-a,</w:t>
      </w:r>
    </w:p>
    <w:p w14:paraId="4D6CEBAE" w14:textId="77777777" w:rsidR="00016AF6" w:rsidRPr="00D06669" w:rsidRDefault="00016AF6">
      <w:pPr>
        <w:numPr>
          <w:ilvl w:val="0"/>
          <w:numId w:val="3"/>
        </w:numPr>
        <w:jc w:val="both"/>
        <w:rPr>
          <w:rFonts w:ascii="Arial" w:hAnsi="Arial" w:cs="Arial"/>
          <w:sz w:val="22"/>
          <w:szCs w:val="22"/>
          <w:lang w:eastAsia="en-US"/>
        </w:rPr>
      </w:pPr>
      <w:r w:rsidRPr="00D06669">
        <w:rPr>
          <w:rFonts w:ascii="Arial" w:hAnsi="Arial" w:cs="Arial"/>
          <w:sz w:val="22"/>
          <w:szCs w:val="22"/>
          <w:lang w:eastAsia="en-US"/>
        </w:rPr>
        <w:t>Mjere poticanja razvoja poljoprivrede – 8.000,00 EUR-a,</w:t>
      </w:r>
    </w:p>
    <w:p w14:paraId="669A5869" w14:textId="77777777" w:rsidR="00016AF6" w:rsidRPr="00D06669" w:rsidRDefault="00016AF6">
      <w:pPr>
        <w:numPr>
          <w:ilvl w:val="0"/>
          <w:numId w:val="3"/>
        </w:numPr>
        <w:jc w:val="both"/>
        <w:rPr>
          <w:rFonts w:ascii="Arial" w:hAnsi="Arial" w:cs="Arial"/>
          <w:sz w:val="22"/>
          <w:szCs w:val="22"/>
          <w:lang w:eastAsia="en-US"/>
        </w:rPr>
      </w:pPr>
      <w:r w:rsidRPr="00D06669">
        <w:rPr>
          <w:rFonts w:ascii="Arial" w:hAnsi="Arial" w:cs="Arial"/>
          <w:sz w:val="22"/>
          <w:szCs w:val="22"/>
          <w:lang w:eastAsia="en-US"/>
        </w:rPr>
        <w:t>Sufinanciranje Fonda za razvoj poljoprivrede i agroturizma Istre – 1.300,00 EUR-a.</w:t>
      </w:r>
    </w:p>
    <w:p w14:paraId="4A3EAB0E" w14:textId="77777777" w:rsidR="00016AF6" w:rsidRPr="00D06669" w:rsidRDefault="00016AF6" w:rsidP="00D06669">
      <w:pPr>
        <w:jc w:val="both"/>
        <w:rPr>
          <w:rFonts w:ascii="Arial" w:hAnsi="Arial" w:cs="Arial"/>
          <w:sz w:val="22"/>
          <w:szCs w:val="22"/>
          <w:lang w:eastAsia="en-US"/>
        </w:rPr>
      </w:pPr>
    </w:p>
    <w:p w14:paraId="61351C0A" w14:textId="77777777" w:rsidR="00016AF6" w:rsidRPr="00D06669" w:rsidRDefault="00016AF6" w:rsidP="00D06669">
      <w:pPr>
        <w:shd w:val="clear" w:color="auto" w:fill="D9D9D9"/>
        <w:jc w:val="both"/>
        <w:rPr>
          <w:rFonts w:ascii="Arial" w:hAnsi="Arial" w:cs="Arial"/>
          <w:b/>
          <w:sz w:val="22"/>
          <w:szCs w:val="22"/>
        </w:rPr>
      </w:pPr>
      <w:r w:rsidRPr="00D06669">
        <w:rPr>
          <w:rFonts w:ascii="Arial" w:eastAsiaTheme="minorHAnsi" w:hAnsi="Arial" w:cs="Arial"/>
          <w:b/>
          <w:bCs/>
          <w:sz w:val="22"/>
          <w:szCs w:val="22"/>
          <w:lang w:eastAsia="en-US"/>
        </w:rPr>
        <w:t>Aktivnost A102406</w:t>
      </w:r>
      <w:r w:rsidRPr="00D06669">
        <w:rPr>
          <w:rFonts w:ascii="Arial" w:eastAsiaTheme="minorHAnsi" w:hAnsi="Arial" w:cs="Arial"/>
          <w:sz w:val="22"/>
          <w:szCs w:val="22"/>
          <w:lang w:eastAsia="en-US"/>
        </w:rPr>
        <w:t>: Pružanje usluga upravljanja poduzetničkim inkubatorom</w:t>
      </w:r>
    </w:p>
    <w:p w14:paraId="4D81914F" w14:textId="77777777" w:rsidR="00016AF6" w:rsidRPr="00D06669" w:rsidRDefault="00016AF6" w:rsidP="00D06669">
      <w:pPr>
        <w:jc w:val="both"/>
        <w:rPr>
          <w:rFonts w:ascii="Arial" w:hAnsi="Arial" w:cs="Arial"/>
          <w:sz w:val="22"/>
          <w:szCs w:val="22"/>
          <w:lang w:eastAsia="en-US"/>
        </w:rPr>
      </w:pPr>
      <w:r w:rsidRPr="00D06669">
        <w:rPr>
          <w:rFonts w:ascii="Arial" w:hAnsi="Arial" w:cs="Arial"/>
          <w:sz w:val="22"/>
          <w:szCs w:val="22"/>
          <w:lang w:eastAsia="en-US"/>
        </w:rPr>
        <w:t>Osiguravaju se sredstva za upravljanje poduzetničkim inkubatorom Verzi u iznosu 19.900,00 EUR-a što uključuje režijske troškove i ostale troškove kao što su seminari, edukacije i sl.</w:t>
      </w:r>
    </w:p>
    <w:p w14:paraId="7EB07031" w14:textId="77777777" w:rsidR="00016AF6" w:rsidRPr="00D06669" w:rsidRDefault="00016AF6" w:rsidP="00D06669">
      <w:pPr>
        <w:jc w:val="both"/>
        <w:rPr>
          <w:rFonts w:ascii="Arial" w:hAnsi="Arial" w:cs="Arial"/>
          <w:sz w:val="22"/>
          <w:szCs w:val="22"/>
          <w:lang w:eastAsia="en-US"/>
        </w:rPr>
      </w:pPr>
    </w:p>
    <w:p w14:paraId="51CD089A" w14:textId="77777777" w:rsidR="00016AF6" w:rsidRPr="00D06669" w:rsidRDefault="00016AF6" w:rsidP="00D06669">
      <w:pPr>
        <w:shd w:val="clear" w:color="auto" w:fill="D9D9D9"/>
        <w:jc w:val="both"/>
        <w:rPr>
          <w:rFonts w:ascii="Arial" w:hAnsi="Arial" w:cs="Arial"/>
          <w:b/>
          <w:sz w:val="22"/>
          <w:szCs w:val="22"/>
        </w:rPr>
      </w:pPr>
      <w:r w:rsidRPr="00D06669">
        <w:rPr>
          <w:rFonts w:ascii="Arial" w:eastAsiaTheme="minorHAnsi" w:hAnsi="Arial" w:cs="Arial"/>
          <w:b/>
          <w:bCs/>
          <w:sz w:val="22"/>
          <w:szCs w:val="22"/>
          <w:lang w:eastAsia="en-US"/>
        </w:rPr>
        <w:t>Kapitalni projekt K102404</w:t>
      </w:r>
      <w:r w:rsidRPr="00D06669">
        <w:rPr>
          <w:rFonts w:ascii="Arial" w:eastAsiaTheme="minorHAnsi" w:hAnsi="Arial" w:cs="Arial"/>
          <w:sz w:val="22"/>
          <w:szCs w:val="22"/>
          <w:lang w:eastAsia="en-US"/>
        </w:rPr>
        <w:t xml:space="preserve">: Program raspolaganja poljoprivrednim zemljištem </w:t>
      </w:r>
    </w:p>
    <w:bookmarkEnd w:id="218"/>
    <w:p w14:paraId="41CFDF13" w14:textId="77777777" w:rsidR="00016AF6" w:rsidRPr="00D06669" w:rsidRDefault="00016AF6" w:rsidP="00D06669">
      <w:pPr>
        <w:jc w:val="both"/>
        <w:rPr>
          <w:rFonts w:ascii="Arial" w:hAnsi="Arial" w:cs="Arial"/>
          <w:sz w:val="22"/>
          <w:szCs w:val="22"/>
          <w:lang w:eastAsia="en-US"/>
        </w:rPr>
      </w:pPr>
      <w:r w:rsidRPr="00D06669">
        <w:rPr>
          <w:rFonts w:ascii="Arial" w:hAnsi="Arial" w:cs="Arial"/>
          <w:sz w:val="22"/>
          <w:szCs w:val="22"/>
          <w:lang w:eastAsia="en-US"/>
        </w:rPr>
        <w:t xml:space="preserve">Kroz navedeni projekt osigurana su sredstva u iznosu 6.400,00 EUR-a za provedbu izmjena i dopuna Programa raspolaganja poljoprivrednim zemljištem u vlasništvu Republike Hrvatske sukladno Zakonu. </w:t>
      </w:r>
    </w:p>
    <w:p w14:paraId="5EADC1A7" w14:textId="77777777" w:rsidR="00016AF6" w:rsidRPr="00D06669" w:rsidRDefault="00016AF6" w:rsidP="00D06669">
      <w:pPr>
        <w:jc w:val="both"/>
        <w:rPr>
          <w:rFonts w:ascii="Arial" w:hAnsi="Arial" w:cs="Arial"/>
          <w:sz w:val="22"/>
          <w:szCs w:val="22"/>
          <w:lang w:eastAsia="en-US"/>
        </w:rPr>
      </w:pPr>
    </w:p>
    <w:p w14:paraId="4AEB1722" w14:textId="77777777" w:rsidR="00016AF6" w:rsidRPr="00D06669" w:rsidRDefault="00016AF6" w:rsidP="00D06669">
      <w:pPr>
        <w:shd w:val="clear" w:color="auto" w:fill="D9D9D9"/>
        <w:jc w:val="both"/>
        <w:rPr>
          <w:rFonts w:ascii="Arial" w:hAnsi="Arial" w:cs="Arial"/>
          <w:b/>
          <w:sz w:val="22"/>
          <w:szCs w:val="22"/>
        </w:rPr>
      </w:pPr>
      <w:r w:rsidRPr="00D06669">
        <w:rPr>
          <w:rFonts w:ascii="Arial" w:eastAsiaTheme="minorHAnsi" w:hAnsi="Arial" w:cs="Arial"/>
          <w:b/>
          <w:bCs/>
          <w:sz w:val="22"/>
          <w:szCs w:val="22"/>
          <w:lang w:eastAsia="en-US"/>
        </w:rPr>
        <w:t>Kapitalni projekt K102405</w:t>
      </w:r>
      <w:r w:rsidRPr="00D06669">
        <w:rPr>
          <w:rFonts w:ascii="Arial" w:eastAsiaTheme="minorHAnsi" w:hAnsi="Arial" w:cs="Arial"/>
          <w:sz w:val="22"/>
          <w:szCs w:val="22"/>
          <w:lang w:eastAsia="en-US"/>
        </w:rPr>
        <w:t xml:space="preserve">: Izrada Programa zaštite divljači van lovnog područja za Grad Buzet </w:t>
      </w:r>
    </w:p>
    <w:p w14:paraId="37E349AB" w14:textId="77777777" w:rsidR="00016AF6" w:rsidRPr="00D06669" w:rsidRDefault="00016AF6" w:rsidP="00D06669">
      <w:pPr>
        <w:jc w:val="both"/>
        <w:rPr>
          <w:rFonts w:ascii="Arial" w:hAnsi="Arial" w:cs="Arial"/>
          <w:sz w:val="22"/>
          <w:szCs w:val="22"/>
          <w:lang w:eastAsia="en-US"/>
        </w:rPr>
      </w:pPr>
      <w:r w:rsidRPr="00D06669">
        <w:rPr>
          <w:rFonts w:ascii="Arial" w:hAnsi="Arial" w:cs="Arial"/>
          <w:sz w:val="22"/>
          <w:szCs w:val="22"/>
          <w:lang w:eastAsia="en-US"/>
        </w:rPr>
        <w:t xml:space="preserve">Za izradu Programa zaštite divljači van lovnog područja osigurana su sredstva u iznosu 2.500,00 EUR-a. S obzirom da se izrada započela u 2022. godini, sredstva se osiguravaju samo u razlici nerealiziranog dijela. </w:t>
      </w:r>
    </w:p>
    <w:p w14:paraId="258E088E" w14:textId="77777777" w:rsidR="00016AF6" w:rsidRPr="00D06669" w:rsidRDefault="00016AF6" w:rsidP="00D06669">
      <w:pPr>
        <w:jc w:val="both"/>
        <w:rPr>
          <w:rFonts w:ascii="Arial" w:hAnsi="Arial" w:cs="Arial"/>
          <w:sz w:val="22"/>
          <w:szCs w:val="22"/>
          <w:lang w:eastAsia="en-US"/>
        </w:rPr>
      </w:pPr>
    </w:p>
    <w:p w14:paraId="54EAE47C" w14:textId="78FFD920" w:rsidR="00016AF6" w:rsidRPr="00D06669" w:rsidRDefault="00016AF6" w:rsidP="00D06669">
      <w:pPr>
        <w:jc w:val="both"/>
        <w:rPr>
          <w:rFonts w:ascii="Arial" w:hAnsi="Arial" w:cs="Arial"/>
          <w:bCs/>
          <w:sz w:val="22"/>
          <w:szCs w:val="22"/>
          <w:lang w:eastAsia="en-US"/>
        </w:rPr>
      </w:pPr>
      <w:r w:rsidRPr="00D06669">
        <w:rPr>
          <w:rFonts w:ascii="Arial" w:hAnsi="Arial" w:cs="Arial"/>
          <w:b/>
          <w:bCs/>
          <w:sz w:val="22"/>
          <w:szCs w:val="22"/>
          <w:lang w:eastAsia="en-US"/>
        </w:rPr>
        <w:lastRenderedPageBreak/>
        <w:t>Ishodište i pokazatelji na kojima se zasnivaju izračuni i ocjene potrebnih sredstava za provođenje programa:</w:t>
      </w:r>
      <w:r w:rsidRPr="00D06669">
        <w:rPr>
          <w:rFonts w:ascii="Arial" w:hAnsi="Arial" w:cs="Arial"/>
          <w:bCs/>
          <w:sz w:val="22"/>
          <w:szCs w:val="22"/>
          <w:lang w:eastAsia="en-US"/>
        </w:rPr>
        <w:t xml:space="preserve"> temeljeni su na dosadašnjim pokazateljima kao što su broj, odnosno iznos danih subvencija kroz mjere za poticanje razvoja poduzetništva i poljoprivrede, ugovoreni ugovori te mogućnostima proračuna, a sve s ciljem realizacije redovitih aktivnosti bez narušavanja kvalitete.</w:t>
      </w:r>
    </w:p>
    <w:p w14:paraId="0A399524" w14:textId="5E1B4AF0" w:rsidR="00F4758F" w:rsidRPr="00D06669" w:rsidRDefault="00F4758F" w:rsidP="00D06669">
      <w:pPr>
        <w:jc w:val="both"/>
        <w:rPr>
          <w:rFonts w:ascii="Arial" w:hAnsi="Arial" w:cs="Arial"/>
          <w:bCs/>
          <w:sz w:val="22"/>
          <w:szCs w:val="22"/>
          <w:lang w:eastAsia="en-US"/>
        </w:rPr>
      </w:pPr>
    </w:p>
    <w:p w14:paraId="5816B041" w14:textId="797489FF" w:rsidR="00F4758F" w:rsidRPr="00D06669" w:rsidRDefault="00F4758F" w:rsidP="00D06669">
      <w:pPr>
        <w:jc w:val="both"/>
        <w:rPr>
          <w:rFonts w:ascii="Arial" w:hAnsi="Arial" w:cs="Arial"/>
          <w:bCs/>
          <w:sz w:val="22"/>
          <w:szCs w:val="22"/>
          <w:lang w:eastAsia="en-US"/>
        </w:rPr>
      </w:pPr>
    </w:p>
    <w:p w14:paraId="06DEFA6B" w14:textId="33399B3C" w:rsidR="00F4758F" w:rsidRPr="00D06669" w:rsidRDefault="00F4758F" w:rsidP="00D06669">
      <w:pPr>
        <w:jc w:val="both"/>
        <w:rPr>
          <w:rFonts w:ascii="Arial" w:hAnsi="Arial" w:cs="Arial"/>
          <w:bCs/>
          <w:sz w:val="22"/>
          <w:szCs w:val="22"/>
          <w:lang w:eastAsia="en-US"/>
        </w:rPr>
      </w:pPr>
    </w:p>
    <w:p w14:paraId="440527C3" w14:textId="77777777" w:rsidR="00F4758F" w:rsidRPr="00D06669" w:rsidRDefault="00F4758F" w:rsidP="00D06669">
      <w:pPr>
        <w:jc w:val="both"/>
        <w:rPr>
          <w:rFonts w:ascii="Arial" w:hAnsi="Arial" w:cs="Arial"/>
          <w:bCs/>
          <w:sz w:val="22"/>
          <w:szCs w:val="22"/>
          <w:lang w:eastAsia="en-US"/>
        </w:rPr>
      </w:pPr>
    </w:p>
    <w:p w14:paraId="524C4C07" w14:textId="77777777" w:rsidR="00016AF6" w:rsidRPr="00D06669" w:rsidRDefault="00016AF6" w:rsidP="00D06669">
      <w:pPr>
        <w:jc w:val="both"/>
        <w:rPr>
          <w:rFonts w:ascii="Arial" w:hAnsi="Arial" w:cs="Arial"/>
          <w:bCs/>
          <w:sz w:val="22"/>
          <w:szCs w:val="22"/>
          <w:lang w:eastAsia="en-US"/>
        </w:rPr>
      </w:pPr>
    </w:p>
    <w:p w14:paraId="29CEE5B0" w14:textId="42EE2D16" w:rsidR="000140C0" w:rsidRPr="00D06669" w:rsidRDefault="000140C0" w:rsidP="00D06669">
      <w:pPr>
        <w:rPr>
          <w:rFonts w:ascii="Arial" w:hAnsi="Arial" w:cs="Arial"/>
          <w:color w:val="FF0000"/>
          <w:sz w:val="22"/>
          <w:szCs w:val="22"/>
          <w:lang w:eastAsia="en-US"/>
        </w:rPr>
      </w:pPr>
      <w:r w:rsidRPr="00D06669">
        <w:rPr>
          <w:rFonts w:ascii="Arial" w:hAnsi="Arial" w:cs="Arial"/>
          <w:color w:val="FF0000"/>
          <w:sz w:val="22"/>
          <w:szCs w:val="22"/>
          <w:lang w:eastAsia="en-US"/>
        </w:rPr>
        <w:br w:type="page"/>
      </w:r>
    </w:p>
    <w:p w14:paraId="62689907" w14:textId="60AF304A" w:rsidR="00E803C8" w:rsidRPr="00D06669" w:rsidRDefault="00E803C8">
      <w:pPr>
        <w:pStyle w:val="Naslov2"/>
        <w:rPr>
          <w:rFonts w:cs="Arial"/>
          <w:b/>
          <w:bCs w:val="0"/>
        </w:rPr>
      </w:pPr>
      <w:bookmarkStart w:id="219" w:name="_Toc115274748"/>
      <w:bookmarkStart w:id="220" w:name="_Toc115438412"/>
      <w:bookmarkStart w:id="221" w:name="_Toc118592003"/>
      <w:bookmarkStart w:id="222" w:name="_Toc119302954"/>
      <w:bookmarkStart w:id="223" w:name="_Toc119397892"/>
      <w:bookmarkStart w:id="224" w:name="_Toc119400406"/>
      <w:bookmarkStart w:id="225" w:name="_Toc119400613"/>
      <w:r w:rsidRPr="00D06669">
        <w:rPr>
          <w:rFonts w:cs="Arial"/>
          <w:b/>
          <w:bCs w:val="0"/>
        </w:rPr>
        <w:lastRenderedPageBreak/>
        <w:t>Razdjel 400</w:t>
      </w:r>
      <w:r w:rsidR="00F4758F" w:rsidRPr="00D06669">
        <w:rPr>
          <w:rFonts w:cs="Arial"/>
          <w:b/>
          <w:bCs w:val="0"/>
        </w:rPr>
        <w:t xml:space="preserve">: </w:t>
      </w:r>
      <w:r w:rsidRPr="00D06669">
        <w:rPr>
          <w:rFonts w:cs="Arial"/>
          <w:b/>
          <w:bCs w:val="0"/>
        </w:rPr>
        <w:t>Upravni odjel za gospodarenje prostorom</w:t>
      </w:r>
      <w:bookmarkEnd w:id="219"/>
      <w:bookmarkEnd w:id="220"/>
      <w:bookmarkEnd w:id="221"/>
      <w:bookmarkEnd w:id="222"/>
      <w:bookmarkEnd w:id="223"/>
      <w:bookmarkEnd w:id="224"/>
      <w:bookmarkEnd w:id="225"/>
    </w:p>
    <w:p w14:paraId="31B133F7" w14:textId="64733808" w:rsidR="00E803C8" w:rsidRPr="00D06669" w:rsidRDefault="00E803C8" w:rsidP="00D06669">
      <w:pPr>
        <w:jc w:val="both"/>
        <w:rPr>
          <w:rFonts w:ascii="Arial" w:hAnsi="Arial" w:cs="Arial"/>
          <w:sz w:val="22"/>
          <w:szCs w:val="22"/>
          <w:lang w:eastAsia="en-US"/>
        </w:rPr>
      </w:pPr>
    </w:p>
    <w:p w14:paraId="0B42284E" w14:textId="319264ED" w:rsidR="00E803C8" w:rsidRPr="00D06669" w:rsidRDefault="00FB19AD" w:rsidP="00D06669">
      <w:pPr>
        <w:jc w:val="both"/>
        <w:rPr>
          <w:rFonts w:ascii="Arial" w:hAnsi="Arial" w:cs="Arial"/>
          <w:bCs/>
          <w:sz w:val="22"/>
          <w:szCs w:val="22"/>
        </w:rPr>
      </w:pPr>
      <w:r w:rsidRPr="00D06669">
        <w:rPr>
          <w:rFonts w:ascii="Arial" w:hAnsi="Arial" w:cs="Arial"/>
          <w:bCs/>
          <w:sz w:val="22"/>
          <w:szCs w:val="22"/>
        </w:rPr>
        <w:t>Ovim obrazloženjem detaljnije se obrazlaž</w:t>
      </w:r>
      <w:r w:rsidR="00D03FD5" w:rsidRPr="00D06669">
        <w:rPr>
          <w:rFonts w:ascii="Arial" w:hAnsi="Arial" w:cs="Arial"/>
          <w:bCs/>
          <w:sz w:val="22"/>
          <w:szCs w:val="22"/>
        </w:rPr>
        <w:t xml:space="preserve">e prijedlog </w:t>
      </w:r>
      <w:r w:rsidRPr="00D06669">
        <w:rPr>
          <w:rFonts w:ascii="Arial" w:hAnsi="Arial" w:cs="Arial"/>
          <w:bCs/>
          <w:sz w:val="22"/>
          <w:szCs w:val="22"/>
        </w:rPr>
        <w:t xml:space="preserve">Proračuna </w:t>
      </w:r>
      <w:r w:rsidR="00D03FD5" w:rsidRPr="00D06669">
        <w:rPr>
          <w:rFonts w:ascii="Arial" w:hAnsi="Arial" w:cs="Arial"/>
          <w:bCs/>
          <w:sz w:val="22"/>
          <w:szCs w:val="22"/>
        </w:rPr>
        <w:t xml:space="preserve">za </w:t>
      </w:r>
      <w:r w:rsidRPr="00D06669">
        <w:rPr>
          <w:rFonts w:ascii="Arial" w:hAnsi="Arial" w:cs="Arial"/>
          <w:bCs/>
          <w:sz w:val="22"/>
          <w:szCs w:val="22"/>
        </w:rPr>
        <w:t>202</w:t>
      </w:r>
      <w:r w:rsidR="00D03FD5" w:rsidRPr="00D06669">
        <w:rPr>
          <w:rFonts w:ascii="Arial" w:hAnsi="Arial" w:cs="Arial"/>
          <w:bCs/>
          <w:sz w:val="22"/>
          <w:szCs w:val="22"/>
        </w:rPr>
        <w:t>3</w:t>
      </w:r>
      <w:r w:rsidRPr="00D06669">
        <w:rPr>
          <w:rFonts w:ascii="Arial" w:hAnsi="Arial" w:cs="Arial"/>
          <w:bCs/>
          <w:sz w:val="22"/>
          <w:szCs w:val="22"/>
        </w:rPr>
        <w:t>. godin</w:t>
      </w:r>
      <w:r w:rsidR="00D03FD5" w:rsidRPr="00D06669">
        <w:rPr>
          <w:rFonts w:ascii="Arial" w:hAnsi="Arial" w:cs="Arial"/>
          <w:bCs/>
          <w:sz w:val="22"/>
          <w:szCs w:val="22"/>
        </w:rPr>
        <w:t xml:space="preserve">u i projekcije za 2024. i 2025. godinu </w:t>
      </w:r>
      <w:r w:rsidRPr="00D06669">
        <w:rPr>
          <w:rFonts w:ascii="Arial" w:hAnsi="Arial" w:cs="Arial"/>
          <w:bCs/>
          <w:sz w:val="22"/>
          <w:szCs w:val="22"/>
        </w:rPr>
        <w:t>iz nadležnosti Upravnog odjela za gospodarenje prostorom.</w:t>
      </w:r>
    </w:p>
    <w:p w14:paraId="4016D6C0" w14:textId="77777777" w:rsidR="00FB19AD" w:rsidRPr="00D06669" w:rsidRDefault="00FB19AD" w:rsidP="00D06669">
      <w:pPr>
        <w:jc w:val="both"/>
        <w:rPr>
          <w:rFonts w:ascii="Arial" w:hAnsi="Arial" w:cs="Arial"/>
          <w:sz w:val="22"/>
          <w:szCs w:val="22"/>
          <w:lang w:eastAsia="en-US"/>
        </w:rPr>
      </w:pPr>
    </w:p>
    <w:p w14:paraId="49BAC556" w14:textId="7DE37531" w:rsidR="00C25360" w:rsidRPr="00D06669" w:rsidRDefault="00C25360">
      <w:pPr>
        <w:pStyle w:val="Naslov3"/>
        <w:jc w:val="both"/>
        <w:rPr>
          <w:rFonts w:cs="Arial"/>
        </w:rPr>
      </w:pPr>
      <w:bookmarkStart w:id="226" w:name="_Toc119302955"/>
      <w:bookmarkStart w:id="227" w:name="_Toc119397893"/>
      <w:bookmarkStart w:id="228" w:name="_Toc119400407"/>
      <w:bookmarkStart w:id="229" w:name="_Toc119400614"/>
      <w:r w:rsidRPr="00D06669">
        <w:rPr>
          <w:rFonts w:cs="Arial"/>
        </w:rPr>
        <w:t>Program 1026: JAVNA UPRAVA I ADMINISTRACIJA</w:t>
      </w:r>
      <w:bookmarkEnd w:id="226"/>
      <w:bookmarkEnd w:id="227"/>
      <w:bookmarkEnd w:id="228"/>
      <w:bookmarkEnd w:id="229"/>
      <w:r w:rsidRPr="00D06669">
        <w:rPr>
          <w:rFonts w:cs="Arial"/>
        </w:rPr>
        <w:t xml:space="preserve"> </w:t>
      </w:r>
    </w:p>
    <w:p w14:paraId="31F26F00" w14:textId="77777777" w:rsidR="00C25360" w:rsidRPr="00D06669" w:rsidRDefault="00C25360" w:rsidP="00D06669">
      <w:pPr>
        <w:jc w:val="both"/>
        <w:rPr>
          <w:rFonts w:ascii="Arial" w:hAnsi="Arial" w:cs="Arial"/>
          <w:b/>
          <w:bCs/>
          <w:sz w:val="22"/>
          <w:szCs w:val="22"/>
          <w:lang w:eastAsia="en-US"/>
        </w:rPr>
      </w:pPr>
    </w:p>
    <w:p w14:paraId="142FF629" w14:textId="77777777" w:rsidR="00E45BA8" w:rsidRPr="00D06669" w:rsidRDefault="00E45BA8" w:rsidP="00D06669">
      <w:pPr>
        <w:jc w:val="both"/>
        <w:rPr>
          <w:rFonts w:ascii="Arial" w:hAnsi="Arial" w:cs="Arial"/>
          <w:sz w:val="22"/>
          <w:szCs w:val="22"/>
          <w:lang w:eastAsia="en-US"/>
        </w:rPr>
      </w:pPr>
      <w:r w:rsidRPr="00D06669">
        <w:rPr>
          <w:rFonts w:ascii="Arial" w:hAnsi="Arial" w:cs="Arial"/>
          <w:b/>
          <w:bCs/>
          <w:sz w:val="22"/>
          <w:szCs w:val="22"/>
          <w:lang w:eastAsia="en-US"/>
        </w:rPr>
        <w:t>Opis programa</w:t>
      </w:r>
      <w:r w:rsidRPr="00D06669">
        <w:rPr>
          <w:rFonts w:ascii="Arial" w:hAnsi="Arial" w:cs="Arial"/>
          <w:sz w:val="22"/>
          <w:szCs w:val="22"/>
          <w:lang w:eastAsia="en-US"/>
        </w:rPr>
        <w:t xml:space="preserve">: Javna uprava i administracija obuhvaća aktivnosti kojima se osiguravaju sredstva </w:t>
      </w:r>
      <w:r w:rsidRPr="00D06669">
        <w:rPr>
          <w:rFonts w:ascii="Arial" w:eastAsiaTheme="minorHAnsi" w:hAnsi="Arial" w:cs="Arial"/>
          <w:sz w:val="22"/>
          <w:szCs w:val="22"/>
          <w:lang w:eastAsia="en-US"/>
        </w:rPr>
        <w:t>namijenjena za ostvarivanje prava iz radnog odnosa temeljem Zakona i kolektivnog ugovora, odnosno za isplatu plaća, doprinosa i ostalih rashoda za zaposlene kao i pratećih materijalnih troškova s ciljem osiguravanja uvjeta za redovno funkcioniranje Odjela.</w:t>
      </w:r>
    </w:p>
    <w:p w14:paraId="0F034236" w14:textId="77777777" w:rsidR="00E45BA8" w:rsidRPr="00D06669" w:rsidRDefault="00E45BA8" w:rsidP="00D06669">
      <w:pPr>
        <w:jc w:val="both"/>
        <w:rPr>
          <w:rFonts w:ascii="Arial" w:hAnsi="Arial" w:cs="Arial"/>
          <w:sz w:val="22"/>
          <w:szCs w:val="22"/>
          <w:lang w:eastAsia="en-US"/>
        </w:rPr>
      </w:pPr>
    </w:p>
    <w:p w14:paraId="0B0FD7C1" w14:textId="77777777" w:rsidR="00E45BA8" w:rsidRPr="00D06669" w:rsidRDefault="00E45BA8" w:rsidP="00D06669">
      <w:pPr>
        <w:jc w:val="both"/>
        <w:rPr>
          <w:rFonts w:ascii="Arial" w:hAnsi="Arial" w:cs="Arial"/>
          <w:sz w:val="22"/>
          <w:szCs w:val="22"/>
          <w:lang w:eastAsia="en-US"/>
        </w:rPr>
      </w:pPr>
      <w:r w:rsidRPr="00D06669">
        <w:rPr>
          <w:rFonts w:ascii="Arial" w:hAnsi="Arial" w:cs="Arial"/>
          <w:b/>
          <w:bCs/>
          <w:sz w:val="22"/>
          <w:szCs w:val="22"/>
          <w:lang w:eastAsia="en-US"/>
        </w:rPr>
        <w:t>Zakonske i druge pravne osnove na kojima se Program zasniva</w:t>
      </w:r>
      <w:r w:rsidRPr="00D06669">
        <w:rPr>
          <w:rFonts w:ascii="Arial" w:hAnsi="Arial" w:cs="Arial"/>
          <w:sz w:val="22"/>
          <w:szCs w:val="22"/>
          <w:lang w:eastAsia="en-US"/>
        </w:rPr>
        <w:t xml:space="preserve">: </w:t>
      </w:r>
    </w:p>
    <w:p w14:paraId="79D4BB2F" w14:textId="77777777" w:rsidR="00E45BA8" w:rsidRPr="00D06669" w:rsidRDefault="00E45BA8">
      <w:pPr>
        <w:pStyle w:val="Odlomakpopisa"/>
        <w:numPr>
          <w:ilvl w:val="0"/>
          <w:numId w:val="9"/>
        </w:numPr>
        <w:jc w:val="both"/>
        <w:rPr>
          <w:rFonts w:ascii="Arial" w:hAnsi="Arial" w:cs="Arial"/>
          <w:sz w:val="22"/>
          <w:szCs w:val="22"/>
          <w:lang w:eastAsia="en-US"/>
        </w:rPr>
      </w:pPr>
      <w:r w:rsidRPr="00D06669">
        <w:rPr>
          <w:rFonts w:ascii="Arial" w:hAnsi="Arial" w:cs="Arial"/>
          <w:sz w:val="22"/>
          <w:szCs w:val="22"/>
          <w:lang w:eastAsia="en-US"/>
        </w:rPr>
        <w:t>Kolektivni ugovor</w:t>
      </w:r>
    </w:p>
    <w:p w14:paraId="711E037D" w14:textId="77777777" w:rsidR="00E45BA8" w:rsidRPr="00D06669" w:rsidRDefault="00E45BA8">
      <w:pPr>
        <w:pStyle w:val="Odlomakpopisa"/>
        <w:numPr>
          <w:ilvl w:val="0"/>
          <w:numId w:val="9"/>
        </w:numPr>
        <w:jc w:val="both"/>
        <w:rPr>
          <w:rFonts w:ascii="Arial" w:hAnsi="Arial" w:cs="Arial"/>
          <w:sz w:val="22"/>
          <w:szCs w:val="22"/>
          <w:lang w:eastAsia="en-US"/>
        </w:rPr>
      </w:pPr>
      <w:r w:rsidRPr="00D06669">
        <w:rPr>
          <w:rFonts w:ascii="Arial" w:hAnsi="Arial" w:cs="Arial"/>
          <w:sz w:val="22"/>
          <w:szCs w:val="22"/>
          <w:lang w:eastAsia="en-US"/>
        </w:rPr>
        <w:t>Zakon o plaćama u lokalnoj i područnoj (regionalnoj) samoupravi</w:t>
      </w:r>
    </w:p>
    <w:p w14:paraId="2778D7B6" w14:textId="77777777" w:rsidR="00E45BA8" w:rsidRPr="00D06669" w:rsidRDefault="00E45BA8">
      <w:pPr>
        <w:pStyle w:val="Odlomakpopisa"/>
        <w:numPr>
          <w:ilvl w:val="0"/>
          <w:numId w:val="9"/>
        </w:numPr>
        <w:jc w:val="both"/>
        <w:rPr>
          <w:rFonts w:ascii="Arial" w:hAnsi="Arial" w:cs="Arial"/>
          <w:sz w:val="22"/>
          <w:szCs w:val="22"/>
          <w:lang w:eastAsia="en-US"/>
        </w:rPr>
      </w:pPr>
      <w:r w:rsidRPr="00D06669">
        <w:rPr>
          <w:rFonts w:ascii="Arial" w:hAnsi="Arial" w:cs="Arial"/>
          <w:sz w:val="22"/>
          <w:szCs w:val="22"/>
          <w:lang w:eastAsia="en-US"/>
        </w:rPr>
        <w:t>Zakon o radu i dr. podzakonski propisi</w:t>
      </w:r>
    </w:p>
    <w:p w14:paraId="61F819FC" w14:textId="77777777" w:rsidR="00E45BA8" w:rsidRPr="00D06669" w:rsidRDefault="00E45BA8" w:rsidP="00D06669">
      <w:pPr>
        <w:jc w:val="both"/>
        <w:rPr>
          <w:rFonts w:ascii="Arial" w:hAnsi="Arial" w:cs="Arial"/>
          <w:b/>
          <w:bCs/>
          <w:sz w:val="22"/>
          <w:szCs w:val="22"/>
          <w:lang w:eastAsia="en-US"/>
        </w:rPr>
      </w:pPr>
    </w:p>
    <w:p w14:paraId="0609D395" w14:textId="77777777" w:rsidR="00E45BA8" w:rsidRPr="00D06669" w:rsidRDefault="00E45BA8" w:rsidP="00D06669">
      <w:pPr>
        <w:jc w:val="both"/>
        <w:rPr>
          <w:rFonts w:ascii="Arial" w:hAnsi="Arial" w:cs="Arial"/>
          <w:sz w:val="22"/>
          <w:szCs w:val="22"/>
          <w:lang w:eastAsia="en-US"/>
        </w:rPr>
      </w:pPr>
      <w:r w:rsidRPr="00D06669">
        <w:rPr>
          <w:rFonts w:ascii="Arial" w:hAnsi="Arial" w:cs="Arial"/>
          <w:b/>
          <w:bCs/>
          <w:sz w:val="22"/>
          <w:szCs w:val="22"/>
          <w:lang w:eastAsia="en-US"/>
        </w:rPr>
        <w:t>Cilj programa</w:t>
      </w:r>
      <w:r w:rsidRPr="00D06669">
        <w:rPr>
          <w:rFonts w:ascii="Arial" w:hAnsi="Arial" w:cs="Arial"/>
          <w:sz w:val="22"/>
          <w:szCs w:val="22"/>
          <w:lang w:eastAsia="en-US"/>
        </w:rPr>
        <w:t>:</w:t>
      </w:r>
    </w:p>
    <w:p w14:paraId="4206B858" w14:textId="77777777" w:rsidR="00E45BA8" w:rsidRPr="00D06669" w:rsidRDefault="00E45BA8">
      <w:pPr>
        <w:pStyle w:val="Odlomakpopisa"/>
        <w:numPr>
          <w:ilvl w:val="0"/>
          <w:numId w:val="3"/>
        </w:numPr>
        <w:jc w:val="both"/>
        <w:rPr>
          <w:rFonts w:ascii="Arial" w:hAnsi="Arial" w:cs="Arial"/>
          <w:sz w:val="22"/>
          <w:szCs w:val="22"/>
          <w:lang w:eastAsia="en-US"/>
        </w:rPr>
      </w:pPr>
      <w:r w:rsidRPr="00D06669">
        <w:rPr>
          <w:rFonts w:ascii="Arial" w:hAnsi="Arial" w:cs="Arial"/>
          <w:sz w:val="22"/>
          <w:szCs w:val="22"/>
          <w:lang w:eastAsia="en-US"/>
        </w:rPr>
        <w:t>Učinkovita i djelotvorna javna uprava</w:t>
      </w:r>
    </w:p>
    <w:p w14:paraId="16DAF12C" w14:textId="77777777" w:rsidR="00E45BA8" w:rsidRPr="00D06669" w:rsidRDefault="00E45BA8">
      <w:pPr>
        <w:pStyle w:val="Odlomakpopisa"/>
        <w:numPr>
          <w:ilvl w:val="0"/>
          <w:numId w:val="3"/>
        </w:numPr>
        <w:jc w:val="both"/>
        <w:rPr>
          <w:rFonts w:ascii="Arial" w:hAnsi="Arial" w:cs="Arial"/>
          <w:sz w:val="22"/>
          <w:szCs w:val="22"/>
          <w:lang w:eastAsia="en-US"/>
        </w:rPr>
      </w:pPr>
      <w:r w:rsidRPr="00D06669">
        <w:rPr>
          <w:rFonts w:ascii="Arial" w:hAnsi="Arial" w:cs="Arial"/>
          <w:sz w:val="22"/>
          <w:szCs w:val="22"/>
          <w:lang w:eastAsia="en-US"/>
        </w:rPr>
        <w:t>Unaprjeđenje upravljanja ljudskim resursima na načelima profesionalizma i kompetitivnosti, te kvalitete lokalne samouprave</w:t>
      </w:r>
    </w:p>
    <w:p w14:paraId="6862D95B" w14:textId="77777777" w:rsidR="00E45BA8" w:rsidRPr="00D06669" w:rsidRDefault="00E45BA8">
      <w:pPr>
        <w:pStyle w:val="Odlomakpopisa"/>
        <w:numPr>
          <w:ilvl w:val="0"/>
          <w:numId w:val="3"/>
        </w:numPr>
        <w:jc w:val="both"/>
        <w:rPr>
          <w:rFonts w:ascii="Arial" w:hAnsi="Arial" w:cs="Arial"/>
          <w:sz w:val="22"/>
          <w:szCs w:val="22"/>
          <w:lang w:eastAsia="en-US"/>
        </w:rPr>
      </w:pPr>
      <w:r w:rsidRPr="00D06669">
        <w:rPr>
          <w:rFonts w:ascii="Arial" w:hAnsi="Arial" w:cs="Arial"/>
          <w:sz w:val="22"/>
          <w:szCs w:val="22"/>
          <w:lang w:eastAsia="en-US"/>
        </w:rPr>
        <w:t>Povećanje dostupnosti digitalnih javnih usluga i jačanje kapaciteta i digitalnih kompetencija zaposlenika</w:t>
      </w:r>
    </w:p>
    <w:p w14:paraId="333976FD" w14:textId="77777777" w:rsidR="00E45BA8" w:rsidRPr="00D06669" w:rsidRDefault="00E45BA8">
      <w:pPr>
        <w:pStyle w:val="Odlomakpopisa"/>
        <w:numPr>
          <w:ilvl w:val="0"/>
          <w:numId w:val="3"/>
        </w:numPr>
        <w:jc w:val="both"/>
        <w:rPr>
          <w:rFonts w:ascii="Arial" w:hAnsi="Arial" w:cs="Arial"/>
          <w:sz w:val="22"/>
          <w:szCs w:val="22"/>
          <w:lang w:eastAsia="en-US"/>
        </w:rPr>
      </w:pPr>
      <w:r w:rsidRPr="00D06669">
        <w:rPr>
          <w:rFonts w:ascii="Arial" w:hAnsi="Arial" w:cs="Arial"/>
          <w:sz w:val="22"/>
          <w:szCs w:val="22"/>
          <w:lang w:eastAsia="en-US"/>
        </w:rPr>
        <w:t>Ubrzavanje procesa zaprimanja i rješavanja zahtjeva stranaka</w:t>
      </w:r>
    </w:p>
    <w:p w14:paraId="3E969636" w14:textId="77777777" w:rsidR="00E45BA8" w:rsidRPr="00D06669" w:rsidRDefault="00E45BA8">
      <w:pPr>
        <w:pStyle w:val="Odlomakpopisa"/>
        <w:numPr>
          <w:ilvl w:val="0"/>
          <w:numId w:val="3"/>
        </w:numPr>
        <w:jc w:val="both"/>
        <w:rPr>
          <w:rFonts w:ascii="Arial" w:hAnsi="Arial" w:cs="Arial"/>
          <w:sz w:val="22"/>
          <w:szCs w:val="22"/>
          <w:lang w:eastAsia="en-US"/>
        </w:rPr>
      </w:pPr>
      <w:r w:rsidRPr="00D06669">
        <w:rPr>
          <w:rFonts w:ascii="Arial" w:hAnsi="Arial" w:cs="Arial"/>
          <w:sz w:val="22"/>
          <w:szCs w:val="22"/>
          <w:lang w:eastAsia="en-US"/>
        </w:rPr>
        <w:t>Osiguravanje daljnjeg razvoja Grada Buzeta</w:t>
      </w:r>
    </w:p>
    <w:p w14:paraId="320D6857" w14:textId="77777777" w:rsidR="00E45BA8" w:rsidRPr="00D06669" w:rsidRDefault="00E45BA8" w:rsidP="00D06669">
      <w:pPr>
        <w:jc w:val="both"/>
        <w:rPr>
          <w:rFonts w:ascii="Arial" w:hAnsi="Arial" w:cs="Arial"/>
          <w:b/>
          <w:bCs/>
          <w:sz w:val="22"/>
          <w:szCs w:val="22"/>
          <w:highlight w:val="yellow"/>
          <w:lang w:eastAsia="en-US"/>
        </w:rPr>
      </w:pPr>
    </w:p>
    <w:p w14:paraId="47689976" w14:textId="77777777" w:rsidR="00E45BA8" w:rsidRPr="00D06669" w:rsidRDefault="00E45BA8" w:rsidP="00D06669">
      <w:pPr>
        <w:jc w:val="both"/>
        <w:rPr>
          <w:rFonts w:ascii="Arial" w:hAnsi="Arial" w:cs="Arial"/>
          <w:sz w:val="22"/>
          <w:szCs w:val="22"/>
          <w:lang w:eastAsia="en-US"/>
        </w:rPr>
      </w:pPr>
      <w:r w:rsidRPr="00D06669">
        <w:rPr>
          <w:rFonts w:ascii="Arial" w:hAnsi="Arial" w:cs="Arial"/>
          <w:b/>
          <w:bCs/>
          <w:sz w:val="22"/>
          <w:szCs w:val="22"/>
          <w:lang w:eastAsia="en-US"/>
        </w:rPr>
        <w:t>Pokazatelji rezultata</w:t>
      </w:r>
      <w:r w:rsidRPr="00D06669">
        <w:rPr>
          <w:rFonts w:ascii="Arial" w:hAnsi="Arial" w:cs="Arial"/>
          <w:sz w:val="22"/>
          <w:szCs w:val="22"/>
          <w:lang w:eastAsia="en-US"/>
        </w:rPr>
        <w:t>:</w:t>
      </w:r>
    </w:p>
    <w:p w14:paraId="12D42521" w14:textId="77777777" w:rsidR="00E45BA8" w:rsidRPr="00D06669" w:rsidRDefault="00E45BA8">
      <w:pPr>
        <w:pStyle w:val="Odlomakpopisa"/>
        <w:numPr>
          <w:ilvl w:val="0"/>
          <w:numId w:val="3"/>
        </w:numPr>
        <w:jc w:val="both"/>
        <w:rPr>
          <w:rFonts w:ascii="Arial" w:hAnsi="Arial" w:cs="Arial"/>
          <w:sz w:val="22"/>
          <w:szCs w:val="22"/>
          <w:lang w:eastAsia="en-US"/>
        </w:rPr>
      </w:pPr>
      <w:r w:rsidRPr="00D06669">
        <w:rPr>
          <w:rFonts w:ascii="Arial" w:hAnsi="Arial" w:cs="Arial"/>
          <w:sz w:val="22"/>
          <w:szCs w:val="22"/>
          <w:lang w:eastAsia="en-US"/>
        </w:rPr>
        <w:t>Učinkovita, brza i djelotvorna javna uprava uz što manja financijska opterećenja za proračun, te uz kontinuirano unaprjeđenje znanja djelatnika, ulaganje u digitalizaciju poslovnih procesa i jačanje transparentnosti rada javne uprave</w:t>
      </w:r>
    </w:p>
    <w:p w14:paraId="6FA10D9F" w14:textId="77777777" w:rsidR="00E45BA8" w:rsidRPr="00D06669" w:rsidRDefault="00E45BA8">
      <w:pPr>
        <w:pStyle w:val="Odlomakpopisa"/>
        <w:numPr>
          <w:ilvl w:val="0"/>
          <w:numId w:val="3"/>
        </w:numPr>
        <w:jc w:val="both"/>
        <w:rPr>
          <w:rFonts w:ascii="Arial" w:hAnsi="Arial" w:cs="Arial"/>
          <w:sz w:val="22"/>
          <w:szCs w:val="22"/>
          <w:lang w:eastAsia="en-US"/>
        </w:rPr>
      </w:pPr>
      <w:r w:rsidRPr="00D06669">
        <w:rPr>
          <w:rFonts w:ascii="Arial" w:hAnsi="Arial" w:cs="Arial"/>
          <w:sz w:val="22"/>
          <w:szCs w:val="22"/>
          <w:lang w:eastAsia="en-US"/>
        </w:rPr>
        <w:t>Uspješno i u planiranim rokovima izvršene aktivnosti i kapitalni projekti, te inicijativnost u pripremi novih projekata s ciljem daljnjeg razvoja Grada Buzeta</w:t>
      </w:r>
    </w:p>
    <w:p w14:paraId="1094742A" w14:textId="77777777" w:rsidR="00E45BA8" w:rsidRPr="00D06669" w:rsidRDefault="00E45BA8" w:rsidP="00D06669">
      <w:pPr>
        <w:pStyle w:val="Odlomakpopisa"/>
        <w:ind w:left="720"/>
        <w:jc w:val="both"/>
        <w:rPr>
          <w:rFonts w:ascii="Arial" w:hAnsi="Arial" w:cs="Arial"/>
          <w:sz w:val="22"/>
          <w:szCs w:val="22"/>
          <w:highlight w:val="yellow"/>
          <w:lang w:eastAsia="en-US"/>
        </w:rPr>
      </w:pPr>
    </w:p>
    <w:p w14:paraId="2A393C36" w14:textId="77777777" w:rsidR="00E45BA8" w:rsidRPr="00D06669" w:rsidRDefault="00E45BA8" w:rsidP="00D06669">
      <w:pPr>
        <w:jc w:val="both"/>
        <w:rPr>
          <w:rFonts w:ascii="Arial" w:hAnsi="Arial" w:cs="Arial"/>
          <w:sz w:val="22"/>
          <w:szCs w:val="22"/>
          <w:lang w:eastAsia="en-US"/>
        </w:rPr>
      </w:pPr>
      <w:r w:rsidRPr="00D06669">
        <w:rPr>
          <w:rFonts w:ascii="Arial" w:hAnsi="Arial" w:cs="Arial"/>
          <w:b/>
          <w:bCs/>
          <w:sz w:val="22"/>
          <w:szCs w:val="22"/>
          <w:lang w:eastAsia="en-US"/>
        </w:rPr>
        <w:t>Usklađenost programa s dokumentima dugoročnog razvoja</w:t>
      </w:r>
      <w:r w:rsidRPr="00D06669">
        <w:rPr>
          <w:rFonts w:ascii="Arial" w:hAnsi="Arial" w:cs="Arial"/>
          <w:sz w:val="22"/>
          <w:szCs w:val="22"/>
          <w:lang w:eastAsia="en-US"/>
        </w:rPr>
        <w:t>:</w:t>
      </w:r>
    </w:p>
    <w:p w14:paraId="70C7ABFF" w14:textId="77777777" w:rsidR="00E45BA8" w:rsidRPr="00D06669" w:rsidRDefault="00E45BA8" w:rsidP="00D06669">
      <w:pPr>
        <w:jc w:val="both"/>
        <w:rPr>
          <w:rFonts w:ascii="Arial" w:hAnsi="Arial" w:cs="Arial"/>
          <w:sz w:val="22"/>
          <w:szCs w:val="22"/>
          <w:lang w:eastAsia="en-US"/>
        </w:rPr>
      </w:pPr>
      <w:r w:rsidRPr="00D06669">
        <w:rPr>
          <w:rFonts w:ascii="Arial" w:hAnsi="Arial" w:cs="Arial"/>
          <w:sz w:val="22"/>
          <w:szCs w:val="22"/>
          <w:lang w:eastAsia="en-US"/>
        </w:rPr>
        <w:t>Program je usklađen s:</w:t>
      </w:r>
    </w:p>
    <w:p w14:paraId="371E414F" w14:textId="77777777" w:rsidR="00E45BA8" w:rsidRPr="00D06669" w:rsidRDefault="00E45BA8" w:rsidP="00D06669">
      <w:pPr>
        <w:jc w:val="both"/>
        <w:rPr>
          <w:rFonts w:ascii="Arial" w:hAnsi="Arial" w:cs="Arial"/>
          <w:sz w:val="22"/>
          <w:szCs w:val="22"/>
          <w:lang w:eastAsia="en-US"/>
        </w:rPr>
      </w:pPr>
      <w:r w:rsidRPr="00D06669">
        <w:rPr>
          <w:rFonts w:ascii="Arial" w:hAnsi="Arial" w:cs="Arial"/>
          <w:sz w:val="22"/>
          <w:szCs w:val="22"/>
          <w:lang w:eastAsia="en-US"/>
        </w:rPr>
        <w:t xml:space="preserve">- NRS 2030 i </w:t>
      </w:r>
    </w:p>
    <w:p w14:paraId="1EBC4E4A" w14:textId="77777777" w:rsidR="00E45BA8" w:rsidRPr="00D06669" w:rsidRDefault="00E45BA8" w:rsidP="00D06669">
      <w:pPr>
        <w:jc w:val="both"/>
        <w:rPr>
          <w:rFonts w:ascii="Arial" w:hAnsi="Arial" w:cs="Arial"/>
          <w:sz w:val="22"/>
          <w:szCs w:val="22"/>
          <w:lang w:eastAsia="en-US"/>
        </w:rPr>
      </w:pPr>
      <w:r w:rsidRPr="00D06669">
        <w:rPr>
          <w:rFonts w:ascii="Arial" w:hAnsi="Arial" w:cs="Arial"/>
          <w:sz w:val="22"/>
          <w:szCs w:val="22"/>
          <w:lang w:eastAsia="en-US"/>
        </w:rPr>
        <w:t xml:space="preserve">- Provedbenim programom Grada Buzeta za razdoblje 2021. – 2025.; </w:t>
      </w:r>
    </w:p>
    <w:p w14:paraId="39143783" w14:textId="77777777" w:rsidR="00E45BA8" w:rsidRPr="00D06669" w:rsidRDefault="00E45BA8" w:rsidP="00D06669">
      <w:pPr>
        <w:ind w:left="142"/>
        <w:jc w:val="both"/>
        <w:rPr>
          <w:rFonts w:ascii="Arial" w:hAnsi="Arial" w:cs="Arial"/>
          <w:sz w:val="22"/>
          <w:szCs w:val="22"/>
          <w:lang w:eastAsia="en-US"/>
        </w:rPr>
      </w:pPr>
      <w:r w:rsidRPr="00D06669">
        <w:rPr>
          <w:rFonts w:ascii="Arial" w:hAnsi="Arial" w:cs="Arial"/>
          <w:sz w:val="22"/>
          <w:szCs w:val="22"/>
          <w:lang w:eastAsia="en-US"/>
        </w:rPr>
        <w:t xml:space="preserve">Prioritetnim smjerom 4 - Učinkovita, pametna i održiva javna uprava; </w:t>
      </w:r>
    </w:p>
    <w:p w14:paraId="57A27322" w14:textId="77777777" w:rsidR="00E45BA8" w:rsidRPr="00D06669" w:rsidRDefault="00E45BA8" w:rsidP="00D06669">
      <w:pPr>
        <w:ind w:firstLine="708"/>
        <w:jc w:val="both"/>
        <w:rPr>
          <w:rFonts w:ascii="Arial" w:hAnsi="Arial" w:cs="Arial"/>
          <w:sz w:val="22"/>
          <w:szCs w:val="22"/>
          <w:lang w:eastAsia="en-US"/>
        </w:rPr>
      </w:pPr>
      <w:r w:rsidRPr="00D06669">
        <w:rPr>
          <w:rFonts w:ascii="Arial" w:hAnsi="Arial" w:cs="Arial"/>
          <w:sz w:val="22"/>
          <w:szCs w:val="22"/>
          <w:lang w:eastAsia="en-US"/>
        </w:rPr>
        <w:t>Mjera 4. Lokalna uprava i administracija</w:t>
      </w:r>
    </w:p>
    <w:p w14:paraId="0E27B154" w14:textId="77777777" w:rsidR="00E45BA8" w:rsidRPr="00D06669" w:rsidRDefault="00E45BA8" w:rsidP="00D06669">
      <w:pPr>
        <w:ind w:left="2835" w:hanging="1419"/>
        <w:jc w:val="both"/>
        <w:rPr>
          <w:rFonts w:ascii="Arial" w:hAnsi="Arial" w:cs="Arial"/>
          <w:sz w:val="22"/>
          <w:szCs w:val="22"/>
          <w:lang w:eastAsia="en-US"/>
        </w:rPr>
      </w:pPr>
      <w:r w:rsidRPr="00D06669">
        <w:rPr>
          <w:rFonts w:ascii="Arial" w:hAnsi="Arial" w:cs="Arial"/>
          <w:sz w:val="22"/>
          <w:szCs w:val="22"/>
          <w:lang w:eastAsia="en-US"/>
        </w:rPr>
        <w:t>Aktivnosti 1. Materijalni i ostali rashodi vezani za rad upravnih tijela i administracije</w:t>
      </w:r>
    </w:p>
    <w:p w14:paraId="23CA8C0E" w14:textId="77777777" w:rsidR="00E45BA8" w:rsidRPr="00D06669" w:rsidRDefault="00E45BA8" w:rsidP="00D06669">
      <w:pPr>
        <w:jc w:val="both"/>
        <w:rPr>
          <w:rFonts w:ascii="Arial" w:hAnsi="Arial" w:cs="Arial"/>
          <w:sz w:val="22"/>
          <w:szCs w:val="22"/>
          <w:lang w:eastAsia="en-US"/>
        </w:rPr>
      </w:pPr>
    </w:p>
    <w:p w14:paraId="2C6BB2D4" w14:textId="77777777" w:rsidR="00E45BA8" w:rsidRPr="00D06669" w:rsidRDefault="00E45BA8" w:rsidP="00D06669">
      <w:pPr>
        <w:jc w:val="both"/>
        <w:rPr>
          <w:rFonts w:ascii="Arial" w:hAnsi="Arial" w:cs="Arial"/>
          <w:sz w:val="22"/>
          <w:szCs w:val="22"/>
          <w:lang w:eastAsia="en-US"/>
        </w:rPr>
      </w:pPr>
      <w:r w:rsidRPr="00D06669">
        <w:rPr>
          <w:rFonts w:ascii="Arial" w:hAnsi="Arial" w:cs="Arial"/>
          <w:b/>
          <w:bCs/>
          <w:sz w:val="22"/>
          <w:szCs w:val="22"/>
          <w:lang w:eastAsia="en-US"/>
        </w:rPr>
        <w:t>Sredstva za realizaciju programa</w:t>
      </w:r>
      <w:r w:rsidRPr="00D06669">
        <w:rPr>
          <w:rFonts w:ascii="Arial" w:hAnsi="Arial" w:cs="Arial"/>
          <w:sz w:val="22"/>
          <w:szCs w:val="22"/>
          <w:lang w:eastAsia="en-US"/>
        </w:rPr>
        <w:t>: planirana su u iznosu 145.904,00 EUR kroz aktivnost:</w:t>
      </w:r>
    </w:p>
    <w:p w14:paraId="3AB83C44" w14:textId="77777777" w:rsidR="00E45BA8" w:rsidRPr="00D06669" w:rsidRDefault="00E45BA8" w:rsidP="00D06669">
      <w:pPr>
        <w:jc w:val="both"/>
        <w:rPr>
          <w:rFonts w:ascii="Arial" w:hAnsi="Arial" w:cs="Arial"/>
          <w:sz w:val="22"/>
          <w:szCs w:val="22"/>
          <w:lang w:eastAsia="en-US"/>
        </w:rPr>
      </w:pPr>
    </w:p>
    <w:p w14:paraId="48ECE0F5" w14:textId="77777777" w:rsidR="00E45BA8" w:rsidRPr="00D06669" w:rsidRDefault="00E45BA8" w:rsidP="00D06669">
      <w:pPr>
        <w:shd w:val="clear" w:color="auto" w:fill="D9D9D9"/>
        <w:jc w:val="both"/>
        <w:rPr>
          <w:rFonts w:ascii="Arial" w:hAnsi="Arial" w:cs="Arial"/>
          <w:b/>
          <w:bCs/>
          <w:sz w:val="22"/>
          <w:szCs w:val="22"/>
        </w:rPr>
      </w:pPr>
      <w:r w:rsidRPr="00D06669">
        <w:rPr>
          <w:rFonts w:ascii="Arial" w:eastAsiaTheme="minorHAnsi" w:hAnsi="Arial" w:cs="Arial"/>
          <w:b/>
          <w:bCs/>
          <w:sz w:val="22"/>
          <w:szCs w:val="22"/>
          <w:lang w:eastAsia="en-US"/>
        </w:rPr>
        <w:t xml:space="preserve">A102601: Redovna djelatnost odjela </w:t>
      </w:r>
    </w:p>
    <w:p w14:paraId="427EF231" w14:textId="03579CAC" w:rsidR="00E45BA8" w:rsidRPr="00D06669" w:rsidRDefault="00E45BA8" w:rsidP="00D06669">
      <w:pPr>
        <w:jc w:val="both"/>
        <w:rPr>
          <w:rFonts w:ascii="Arial" w:hAnsi="Arial" w:cs="Arial"/>
          <w:sz w:val="22"/>
          <w:szCs w:val="22"/>
          <w:lang w:eastAsia="en-US"/>
        </w:rPr>
      </w:pPr>
      <w:r w:rsidRPr="00D06669">
        <w:rPr>
          <w:rFonts w:ascii="Arial" w:hAnsi="Arial" w:cs="Arial"/>
          <w:sz w:val="22"/>
          <w:szCs w:val="22"/>
          <w:lang w:eastAsia="en-US"/>
        </w:rPr>
        <w:t>Planirani rashodi obrazloženi su kroz program.</w:t>
      </w:r>
    </w:p>
    <w:p w14:paraId="5E7DA53D" w14:textId="77777777" w:rsidR="00FB19AD" w:rsidRPr="00D06669" w:rsidRDefault="00FB19AD" w:rsidP="00D06669">
      <w:pPr>
        <w:jc w:val="both"/>
        <w:rPr>
          <w:rFonts w:ascii="Arial" w:hAnsi="Arial" w:cs="Arial"/>
          <w:sz w:val="22"/>
          <w:szCs w:val="22"/>
        </w:rPr>
      </w:pPr>
    </w:p>
    <w:p w14:paraId="4BB239BF" w14:textId="77777777" w:rsidR="00FB19AD" w:rsidRPr="00D06669" w:rsidRDefault="00FB19AD" w:rsidP="00D06669">
      <w:pPr>
        <w:jc w:val="both"/>
        <w:rPr>
          <w:rFonts w:ascii="Arial" w:hAnsi="Arial" w:cs="Arial"/>
          <w:sz w:val="22"/>
          <w:szCs w:val="22"/>
        </w:rPr>
      </w:pPr>
    </w:p>
    <w:p w14:paraId="2B70DDB3" w14:textId="1C723EB6" w:rsidR="00FB19AD" w:rsidRPr="00D06669" w:rsidRDefault="00FB19AD">
      <w:pPr>
        <w:pStyle w:val="Naslov3"/>
        <w:rPr>
          <w:rFonts w:cs="Arial"/>
        </w:rPr>
      </w:pPr>
      <w:bookmarkStart w:id="230" w:name="_Toc119302956"/>
      <w:bookmarkStart w:id="231" w:name="_Toc119397894"/>
      <w:bookmarkStart w:id="232" w:name="_Toc119400408"/>
      <w:bookmarkStart w:id="233" w:name="_Toc119400615"/>
      <w:r w:rsidRPr="00D06669">
        <w:rPr>
          <w:rFonts w:cs="Arial"/>
        </w:rPr>
        <w:t xml:space="preserve">Program 1027: </w:t>
      </w:r>
      <w:r w:rsidR="00C25360" w:rsidRPr="00D06669">
        <w:rPr>
          <w:rFonts w:cs="Arial"/>
        </w:rPr>
        <w:t>PROGRAM ODRŽAVANJA OBJEKATA I UREĐAJA KOMUNALNE INFRASTRUKTURE</w:t>
      </w:r>
      <w:bookmarkEnd w:id="230"/>
      <w:bookmarkEnd w:id="231"/>
      <w:bookmarkEnd w:id="232"/>
      <w:bookmarkEnd w:id="233"/>
      <w:r w:rsidR="00C25360" w:rsidRPr="00D06669">
        <w:rPr>
          <w:rFonts w:cs="Arial"/>
        </w:rPr>
        <w:t xml:space="preserve"> </w:t>
      </w:r>
    </w:p>
    <w:p w14:paraId="54DBDCBE" w14:textId="77777777" w:rsidR="00C25360" w:rsidRPr="00D06669" w:rsidRDefault="00C25360" w:rsidP="00D06669">
      <w:pPr>
        <w:rPr>
          <w:rFonts w:ascii="Arial" w:hAnsi="Arial" w:cs="Arial"/>
        </w:rPr>
      </w:pPr>
    </w:p>
    <w:p w14:paraId="471EE154" w14:textId="77777777" w:rsidR="00E45BA8" w:rsidRPr="00D06669" w:rsidRDefault="00E45BA8" w:rsidP="00D06669">
      <w:pPr>
        <w:jc w:val="both"/>
        <w:rPr>
          <w:rFonts w:ascii="Arial" w:hAnsi="Arial" w:cs="Arial"/>
          <w:sz w:val="22"/>
          <w:szCs w:val="22"/>
          <w:lang w:eastAsia="en-US"/>
        </w:rPr>
      </w:pPr>
      <w:r w:rsidRPr="00D06669">
        <w:rPr>
          <w:rFonts w:ascii="Arial" w:hAnsi="Arial" w:cs="Arial"/>
          <w:b/>
          <w:bCs/>
          <w:sz w:val="22"/>
          <w:szCs w:val="22"/>
          <w:lang w:eastAsia="en-US"/>
        </w:rPr>
        <w:t>Opis programa</w:t>
      </w:r>
      <w:r w:rsidRPr="00D06669">
        <w:rPr>
          <w:rFonts w:ascii="Arial" w:hAnsi="Arial" w:cs="Arial"/>
          <w:sz w:val="22"/>
          <w:szCs w:val="22"/>
          <w:lang w:eastAsia="en-US"/>
        </w:rPr>
        <w:t>: Program održavanja objekata i uređaja komunalne infrastrukture obuhvaća aktivnosti kojima se osigurava:</w:t>
      </w:r>
    </w:p>
    <w:p w14:paraId="06B7385F" w14:textId="77777777" w:rsidR="00E45BA8" w:rsidRPr="00D06669" w:rsidRDefault="00E45BA8" w:rsidP="00D06669">
      <w:pPr>
        <w:ind w:left="993" w:hanging="285"/>
        <w:jc w:val="both"/>
        <w:rPr>
          <w:rFonts w:ascii="Arial" w:hAnsi="Arial" w:cs="Arial"/>
          <w:sz w:val="22"/>
          <w:szCs w:val="22"/>
          <w:lang w:eastAsia="en-US"/>
        </w:rPr>
      </w:pPr>
      <w:r w:rsidRPr="00D06669">
        <w:rPr>
          <w:rFonts w:ascii="Arial" w:hAnsi="Arial" w:cs="Arial"/>
          <w:sz w:val="22"/>
          <w:szCs w:val="22"/>
          <w:lang w:eastAsia="en-US"/>
        </w:rPr>
        <w:t xml:space="preserve">- </w:t>
      </w:r>
      <w:r w:rsidRPr="00D06669">
        <w:rPr>
          <w:rFonts w:ascii="Arial" w:hAnsi="Arial" w:cs="Arial"/>
          <w:sz w:val="22"/>
          <w:szCs w:val="22"/>
          <w:lang w:eastAsia="en-US"/>
        </w:rPr>
        <w:tab/>
        <w:t>održavanje objekata i uređaja komunalne infrastrukture u ispravnom i funkcionalnom stanju,</w:t>
      </w:r>
    </w:p>
    <w:p w14:paraId="3DFA5AB8" w14:textId="77777777" w:rsidR="00E45BA8" w:rsidRPr="00D06669" w:rsidRDefault="00E45BA8" w:rsidP="00D06669">
      <w:pPr>
        <w:ind w:left="993" w:hanging="285"/>
        <w:jc w:val="both"/>
        <w:rPr>
          <w:rFonts w:ascii="Arial" w:hAnsi="Arial" w:cs="Arial"/>
          <w:sz w:val="22"/>
          <w:szCs w:val="22"/>
          <w:lang w:eastAsia="en-US"/>
        </w:rPr>
      </w:pPr>
      <w:r w:rsidRPr="00D06669">
        <w:rPr>
          <w:rFonts w:ascii="Arial" w:hAnsi="Arial" w:cs="Arial"/>
          <w:sz w:val="22"/>
          <w:szCs w:val="22"/>
          <w:lang w:eastAsia="en-US"/>
        </w:rPr>
        <w:t xml:space="preserve">- </w:t>
      </w:r>
      <w:r w:rsidRPr="00D06669">
        <w:rPr>
          <w:rFonts w:ascii="Arial" w:hAnsi="Arial" w:cs="Arial"/>
          <w:sz w:val="22"/>
          <w:szCs w:val="22"/>
          <w:lang w:eastAsia="en-US"/>
        </w:rPr>
        <w:tab/>
        <w:t xml:space="preserve">održavanje šumskih i poljskih puteva </w:t>
      </w:r>
    </w:p>
    <w:p w14:paraId="48772640" w14:textId="77777777" w:rsidR="00E45BA8" w:rsidRPr="00D06669" w:rsidRDefault="00E45BA8" w:rsidP="00D06669">
      <w:pPr>
        <w:ind w:left="993" w:hanging="285"/>
        <w:jc w:val="both"/>
        <w:rPr>
          <w:rFonts w:ascii="Arial" w:hAnsi="Arial" w:cs="Arial"/>
          <w:sz w:val="22"/>
          <w:szCs w:val="22"/>
          <w:lang w:eastAsia="en-US"/>
        </w:rPr>
      </w:pPr>
      <w:r w:rsidRPr="00D06669">
        <w:rPr>
          <w:rFonts w:ascii="Arial" w:hAnsi="Arial" w:cs="Arial"/>
          <w:sz w:val="22"/>
          <w:szCs w:val="22"/>
          <w:lang w:eastAsia="en-US"/>
        </w:rPr>
        <w:lastRenderedPageBreak/>
        <w:t xml:space="preserve">- </w:t>
      </w:r>
      <w:r w:rsidRPr="00D06669">
        <w:rPr>
          <w:rFonts w:ascii="Arial" w:hAnsi="Arial" w:cs="Arial"/>
          <w:sz w:val="22"/>
          <w:szCs w:val="22"/>
          <w:lang w:eastAsia="en-US"/>
        </w:rPr>
        <w:tab/>
        <w:t>reguliranje parkiranja u starogradskoj jezgri grada Buzeta,</w:t>
      </w:r>
    </w:p>
    <w:p w14:paraId="1E034430" w14:textId="77777777" w:rsidR="00E45BA8" w:rsidRPr="00D06669" w:rsidRDefault="00E45BA8" w:rsidP="00D06669">
      <w:pPr>
        <w:ind w:left="993" w:hanging="285"/>
        <w:jc w:val="both"/>
        <w:rPr>
          <w:rFonts w:ascii="Arial" w:hAnsi="Arial" w:cs="Arial"/>
          <w:sz w:val="22"/>
          <w:szCs w:val="22"/>
          <w:lang w:eastAsia="en-US"/>
        </w:rPr>
      </w:pPr>
      <w:r w:rsidRPr="00D06669">
        <w:rPr>
          <w:rFonts w:ascii="Arial" w:hAnsi="Arial" w:cs="Arial"/>
          <w:sz w:val="22"/>
          <w:szCs w:val="22"/>
          <w:lang w:eastAsia="en-US"/>
        </w:rPr>
        <w:t xml:space="preserve">- </w:t>
      </w:r>
      <w:r w:rsidRPr="00D06669">
        <w:rPr>
          <w:rFonts w:ascii="Arial" w:hAnsi="Arial" w:cs="Arial"/>
          <w:sz w:val="22"/>
          <w:szCs w:val="22"/>
          <w:lang w:eastAsia="en-US"/>
        </w:rPr>
        <w:tab/>
        <w:t>usluge radi zaštite javnog zdravlja i higijene (deratizacija, dezinsekcija, usluge higijeničarskog servisa, i dr.),</w:t>
      </w:r>
    </w:p>
    <w:p w14:paraId="7E5B9E3B" w14:textId="77777777" w:rsidR="00E45BA8" w:rsidRPr="00D06669" w:rsidRDefault="00E45BA8" w:rsidP="00D06669">
      <w:pPr>
        <w:ind w:left="993" w:hanging="285"/>
        <w:jc w:val="both"/>
        <w:rPr>
          <w:rFonts w:ascii="Arial" w:hAnsi="Arial" w:cs="Arial"/>
          <w:sz w:val="22"/>
          <w:szCs w:val="22"/>
          <w:lang w:eastAsia="en-US"/>
        </w:rPr>
      </w:pPr>
      <w:r w:rsidRPr="00D06669">
        <w:rPr>
          <w:rFonts w:ascii="Arial" w:hAnsi="Arial" w:cs="Arial"/>
          <w:sz w:val="22"/>
          <w:szCs w:val="22"/>
          <w:lang w:eastAsia="en-US"/>
        </w:rPr>
        <w:t xml:space="preserve">- </w:t>
      </w:r>
      <w:r w:rsidRPr="00D06669">
        <w:rPr>
          <w:rFonts w:ascii="Arial" w:hAnsi="Arial" w:cs="Arial"/>
          <w:sz w:val="22"/>
          <w:szCs w:val="22"/>
          <w:lang w:eastAsia="en-US"/>
        </w:rPr>
        <w:tab/>
        <w:t>izvršenje usluga sređivanja i evidentiranja neevidentirane komunalne infrastrukture, te</w:t>
      </w:r>
    </w:p>
    <w:p w14:paraId="1BD23180" w14:textId="77777777" w:rsidR="00E45BA8" w:rsidRPr="00D06669" w:rsidRDefault="00E45BA8" w:rsidP="00D06669">
      <w:pPr>
        <w:ind w:left="993" w:hanging="285"/>
        <w:jc w:val="both"/>
        <w:rPr>
          <w:rFonts w:ascii="Arial" w:hAnsi="Arial" w:cs="Arial"/>
          <w:sz w:val="22"/>
          <w:szCs w:val="22"/>
          <w:lang w:eastAsia="en-US"/>
        </w:rPr>
      </w:pPr>
      <w:r w:rsidRPr="00D06669">
        <w:rPr>
          <w:rFonts w:ascii="Arial" w:hAnsi="Arial" w:cs="Arial"/>
          <w:sz w:val="22"/>
          <w:szCs w:val="22"/>
          <w:lang w:eastAsia="en-US"/>
        </w:rPr>
        <w:t xml:space="preserve">- </w:t>
      </w:r>
      <w:r w:rsidRPr="00D06669">
        <w:rPr>
          <w:rFonts w:ascii="Arial" w:hAnsi="Arial" w:cs="Arial"/>
          <w:sz w:val="22"/>
          <w:szCs w:val="22"/>
          <w:lang w:eastAsia="en-US"/>
        </w:rPr>
        <w:tab/>
        <w:t xml:space="preserve">izvršenje usluga radi osiguravanja učinkovitog ažuriranja baze podataka o obveznicima plaćanja javnih davanja (komunalna naknada, naknada za neizgrađeno građevinsko zemljište, naknada za uređenje voda, i dr.). </w:t>
      </w:r>
    </w:p>
    <w:p w14:paraId="69C1BCE9" w14:textId="77777777" w:rsidR="00E45BA8" w:rsidRPr="00D06669" w:rsidRDefault="00E45BA8" w:rsidP="00D06669">
      <w:pPr>
        <w:jc w:val="both"/>
        <w:rPr>
          <w:rFonts w:ascii="Arial" w:hAnsi="Arial" w:cs="Arial"/>
          <w:sz w:val="22"/>
          <w:szCs w:val="22"/>
          <w:lang w:eastAsia="en-US"/>
        </w:rPr>
      </w:pPr>
    </w:p>
    <w:p w14:paraId="48792670" w14:textId="77777777" w:rsidR="00E45BA8" w:rsidRPr="00D06669" w:rsidRDefault="00E45BA8" w:rsidP="00D06669">
      <w:pPr>
        <w:jc w:val="both"/>
        <w:rPr>
          <w:rFonts w:ascii="Arial" w:hAnsi="Arial" w:cs="Arial"/>
          <w:sz w:val="22"/>
          <w:szCs w:val="22"/>
          <w:lang w:eastAsia="en-US"/>
        </w:rPr>
      </w:pPr>
      <w:r w:rsidRPr="00D06669">
        <w:rPr>
          <w:rFonts w:ascii="Arial" w:hAnsi="Arial" w:cs="Arial"/>
          <w:b/>
          <w:bCs/>
          <w:sz w:val="22"/>
          <w:szCs w:val="22"/>
          <w:lang w:eastAsia="en-US"/>
        </w:rPr>
        <w:t>Zakonske i druge pravne osnove na kojima se Program zasniva</w:t>
      </w:r>
      <w:r w:rsidRPr="00D06669">
        <w:rPr>
          <w:rFonts w:ascii="Arial" w:hAnsi="Arial" w:cs="Arial"/>
          <w:sz w:val="22"/>
          <w:szCs w:val="22"/>
          <w:lang w:eastAsia="en-US"/>
        </w:rPr>
        <w:t>:</w:t>
      </w:r>
    </w:p>
    <w:p w14:paraId="6AC470D3" w14:textId="513167D9" w:rsidR="00E45BA8" w:rsidRPr="00D06669" w:rsidRDefault="00E45BA8">
      <w:pPr>
        <w:pStyle w:val="Odlomakpopisa"/>
        <w:numPr>
          <w:ilvl w:val="0"/>
          <w:numId w:val="10"/>
        </w:numPr>
        <w:jc w:val="both"/>
        <w:rPr>
          <w:rFonts w:ascii="Arial" w:hAnsi="Arial" w:cs="Arial"/>
          <w:sz w:val="22"/>
          <w:szCs w:val="22"/>
          <w:lang w:eastAsia="en-US"/>
        </w:rPr>
      </w:pPr>
      <w:r w:rsidRPr="00D06669">
        <w:rPr>
          <w:rFonts w:ascii="Arial" w:hAnsi="Arial" w:cs="Arial"/>
          <w:sz w:val="22"/>
          <w:szCs w:val="22"/>
          <w:lang w:eastAsia="en-US"/>
        </w:rPr>
        <w:t>Zakon o komunalnom gospodarstvu,</w:t>
      </w:r>
    </w:p>
    <w:p w14:paraId="0D293C33" w14:textId="6F69DFEC" w:rsidR="00E45BA8" w:rsidRPr="00D06669" w:rsidRDefault="00E45BA8">
      <w:pPr>
        <w:pStyle w:val="Odlomakpopisa"/>
        <w:numPr>
          <w:ilvl w:val="0"/>
          <w:numId w:val="10"/>
        </w:numPr>
        <w:jc w:val="both"/>
        <w:rPr>
          <w:rFonts w:ascii="Arial" w:hAnsi="Arial" w:cs="Arial"/>
          <w:sz w:val="22"/>
          <w:szCs w:val="22"/>
          <w:lang w:eastAsia="en-US"/>
        </w:rPr>
      </w:pPr>
      <w:r w:rsidRPr="00D06669">
        <w:rPr>
          <w:rFonts w:ascii="Arial" w:hAnsi="Arial" w:cs="Arial"/>
          <w:sz w:val="22"/>
          <w:szCs w:val="22"/>
          <w:lang w:eastAsia="en-US"/>
        </w:rPr>
        <w:t>Zakon o financiranju vodnog gospodarstva,</w:t>
      </w:r>
    </w:p>
    <w:p w14:paraId="01F73970" w14:textId="77777777" w:rsidR="00E45BA8" w:rsidRPr="00D06669" w:rsidRDefault="00E45BA8">
      <w:pPr>
        <w:pStyle w:val="Odlomakpopisa"/>
        <w:numPr>
          <w:ilvl w:val="0"/>
          <w:numId w:val="10"/>
        </w:numPr>
        <w:jc w:val="both"/>
        <w:rPr>
          <w:rFonts w:ascii="Arial" w:hAnsi="Arial" w:cs="Arial"/>
          <w:sz w:val="22"/>
          <w:szCs w:val="22"/>
          <w:lang w:eastAsia="en-US"/>
        </w:rPr>
      </w:pPr>
      <w:r w:rsidRPr="00D06669">
        <w:rPr>
          <w:rFonts w:ascii="Arial" w:hAnsi="Arial" w:cs="Arial"/>
          <w:sz w:val="22"/>
          <w:szCs w:val="22"/>
          <w:lang w:eastAsia="en-US"/>
        </w:rPr>
        <w:t>Odluka o komunalnoj naknadi i dr.</w:t>
      </w:r>
    </w:p>
    <w:p w14:paraId="0463270D" w14:textId="77777777" w:rsidR="00E45BA8" w:rsidRPr="00D06669" w:rsidRDefault="00E45BA8" w:rsidP="00D06669">
      <w:pPr>
        <w:jc w:val="both"/>
        <w:rPr>
          <w:rFonts w:ascii="Arial" w:hAnsi="Arial" w:cs="Arial"/>
          <w:b/>
          <w:bCs/>
          <w:sz w:val="22"/>
          <w:szCs w:val="22"/>
          <w:lang w:eastAsia="en-US"/>
        </w:rPr>
      </w:pPr>
    </w:p>
    <w:p w14:paraId="6ADDDB64" w14:textId="77777777" w:rsidR="00E45BA8" w:rsidRPr="00D06669" w:rsidRDefault="00E45BA8" w:rsidP="00D06669">
      <w:pPr>
        <w:jc w:val="both"/>
        <w:rPr>
          <w:rFonts w:ascii="Arial" w:hAnsi="Arial" w:cs="Arial"/>
          <w:sz w:val="22"/>
          <w:szCs w:val="22"/>
          <w:lang w:eastAsia="en-US"/>
        </w:rPr>
      </w:pPr>
      <w:r w:rsidRPr="00D06669">
        <w:rPr>
          <w:rFonts w:ascii="Arial" w:hAnsi="Arial" w:cs="Arial"/>
          <w:b/>
          <w:bCs/>
          <w:sz w:val="22"/>
          <w:szCs w:val="22"/>
          <w:lang w:eastAsia="en-US"/>
        </w:rPr>
        <w:t>Cilj programa</w:t>
      </w:r>
      <w:r w:rsidRPr="00D06669">
        <w:rPr>
          <w:rFonts w:ascii="Arial" w:hAnsi="Arial" w:cs="Arial"/>
          <w:sz w:val="22"/>
          <w:szCs w:val="22"/>
          <w:lang w:eastAsia="en-US"/>
        </w:rPr>
        <w:t xml:space="preserve">: </w:t>
      </w:r>
    </w:p>
    <w:p w14:paraId="5C36689A" w14:textId="77777777" w:rsidR="00E45BA8" w:rsidRPr="00D06669" w:rsidRDefault="00E45BA8">
      <w:pPr>
        <w:pStyle w:val="Odlomakpopisa"/>
        <w:numPr>
          <w:ilvl w:val="0"/>
          <w:numId w:val="3"/>
        </w:numPr>
        <w:jc w:val="both"/>
        <w:rPr>
          <w:rFonts w:ascii="Arial" w:hAnsi="Arial" w:cs="Arial"/>
          <w:sz w:val="22"/>
          <w:szCs w:val="22"/>
          <w:lang w:eastAsia="en-US"/>
        </w:rPr>
      </w:pPr>
      <w:r w:rsidRPr="00D06669">
        <w:rPr>
          <w:rFonts w:ascii="Arial" w:hAnsi="Arial" w:cs="Arial"/>
          <w:sz w:val="22"/>
          <w:szCs w:val="22"/>
          <w:lang w:eastAsia="en-US"/>
        </w:rPr>
        <w:t>Redovno provođenje aktivnosti vezanih uz redovitog održavanja objekata i uređaja komunalne i vodne komunalne infrastrukture u ispravnom i funkcionalnom stanju,</w:t>
      </w:r>
    </w:p>
    <w:p w14:paraId="2E57D269" w14:textId="77777777" w:rsidR="00E45BA8" w:rsidRPr="00D06669" w:rsidRDefault="00E45BA8">
      <w:pPr>
        <w:pStyle w:val="Odlomakpopisa"/>
        <w:numPr>
          <w:ilvl w:val="0"/>
          <w:numId w:val="3"/>
        </w:numPr>
        <w:jc w:val="both"/>
        <w:rPr>
          <w:rFonts w:ascii="Arial" w:hAnsi="Arial" w:cs="Arial"/>
          <w:sz w:val="22"/>
          <w:szCs w:val="22"/>
          <w:lang w:eastAsia="en-US"/>
        </w:rPr>
      </w:pPr>
      <w:r w:rsidRPr="00D06669">
        <w:rPr>
          <w:rFonts w:ascii="Arial" w:hAnsi="Arial" w:cs="Arial"/>
          <w:sz w:val="22"/>
          <w:szCs w:val="22"/>
          <w:lang w:eastAsia="en-US"/>
        </w:rPr>
        <w:t>osiguravanje građanima redovitog obavljanja komunalnih djelatnosti kao djelatnosti od javnog interesa, kao i osigurati provođenje drugih aktivnosti radi zaštite zdravlja i sigurnosti građana.</w:t>
      </w:r>
    </w:p>
    <w:p w14:paraId="7A2FC049" w14:textId="77777777" w:rsidR="00E45BA8" w:rsidRPr="00D06669" w:rsidRDefault="00E45BA8">
      <w:pPr>
        <w:pStyle w:val="Odlomakpopisa"/>
        <w:numPr>
          <w:ilvl w:val="0"/>
          <w:numId w:val="3"/>
        </w:numPr>
        <w:jc w:val="both"/>
        <w:rPr>
          <w:rFonts w:ascii="Arial" w:hAnsi="Arial" w:cs="Arial"/>
          <w:sz w:val="22"/>
          <w:szCs w:val="22"/>
          <w:lang w:eastAsia="en-US"/>
        </w:rPr>
      </w:pPr>
      <w:r w:rsidRPr="00D06669">
        <w:rPr>
          <w:rFonts w:ascii="Arial" w:hAnsi="Arial" w:cs="Arial"/>
          <w:sz w:val="22"/>
          <w:szCs w:val="22"/>
          <w:lang w:eastAsia="en-US"/>
        </w:rPr>
        <w:t>Poboljšanje i unaprjeđenje komunalnih usluga,</w:t>
      </w:r>
    </w:p>
    <w:p w14:paraId="14F0AEED" w14:textId="77777777" w:rsidR="00E45BA8" w:rsidRPr="00D06669" w:rsidRDefault="00E45BA8">
      <w:pPr>
        <w:pStyle w:val="Odlomakpopisa"/>
        <w:numPr>
          <w:ilvl w:val="0"/>
          <w:numId w:val="3"/>
        </w:numPr>
        <w:jc w:val="both"/>
        <w:rPr>
          <w:rFonts w:ascii="Arial" w:hAnsi="Arial" w:cs="Arial"/>
          <w:sz w:val="22"/>
          <w:szCs w:val="22"/>
          <w:lang w:eastAsia="en-US"/>
        </w:rPr>
      </w:pPr>
      <w:r w:rsidRPr="00D06669">
        <w:rPr>
          <w:rFonts w:ascii="Arial" w:hAnsi="Arial" w:cs="Arial"/>
          <w:sz w:val="22"/>
          <w:szCs w:val="22"/>
          <w:lang w:eastAsia="en-US"/>
        </w:rPr>
        <w:t>Zadržavanje postojeće ili podizanje razine postignute komunalne opremljenosti  područja komunalnom infrastrukturom.</w:t>
      </w:r>
    </w:p>
    <w:p w14:paraId="70737E0E" w14:textId="77777777" w:rsidR="00E45BA8" w:rsidRPr="00D06669" w:rsidRDefault="00E45BA8" w:rsidP="00D06669">
      <w:pPr>
        <w:jc w:val="both"/>
        <w:rPr>
          <w:rFonts w:ascii="Arial" w:hAnsi="Arial" w:cs="Arial"/>
          <w:sz w:val="22"/>
          <w:szCs w:val="22"/>
          <w:lang w:eastAsia="en-US"/>
        </w:rPr>
      </w:pPr>
    </w:p>
    <w:p w14:paraId="19B7D5A0" w14:textId="77777777" w:rsidR="00E45BA8" w:rsidRPr="00D06669" w:rsidRDefault="00E45BA8" w:rsidP="00D06669">
      <w:pPr>
        <w:jc w:val="both"/>
        <w:rPr>
          <w:rFonts w:ascii="Arial" w:hAnsi="Arial" w:cs="Arial"/>
          <w:sz w:val="22"/>
          <w:szCs w:val="22"/>
          <w:lang w:eastAsia="en-US"/>
        </w:rPr>
      </w:pPr>
      <w:r w:rsidRPr="00D06669">
        <w:rPr>
          <w:rFonts w:ascii="Arial" w:hAnsi="Arial" w:cs="Arial"/>
          <w:b/>
          <w:bCs/>
          <w:sz w:val="22"/>
          <w:szCs w:val="22"/>
          <w:lang w:eastAsia="en-US"/>
        </w:rPr>
        <w:t>Pokazatelji rezultata</w:t>
      </w:r>
      <w:r w:rsidRPr="00D06669">
        <w:rPr>
          <w:rFonts w:ascii="Arial" w:hAnsi="Arial" w:cs="Arial"/>
          <w:sz w:val="22"/>
          <w:szCs w:val="22"/>
          <w:lang w:eastAsia="en-US"/>
        </w:rPr>
        <w:t xml:space="preserve">: </w:t>
      </w:r>
    </w:p>
    <w:p w14:paraId="3C8B1C63" w14:textId="77777777" w:rsidR="00E45BA8" w:rsidRPr="00D06669" w:rsidRDefault="00E45BA8">
      <w:pPr>
        <w:pStyle w:val="Odlomakpopisa"/>
        <w:numPr>
          <w:ilvl w:val="0"/>
          <w:numId w:val="3"/>
        </w:numPr>
        <w:jc w:val="both"/>
        <w:rPr>
          <w:rFonts w:ascii="Arial" w:hAnsi="Arial" w:cs="Arial"/>
          <w:sz w:val="22"/>
          <w:szCs w:val="22"/>
          <w:lang w:eastAsia="en-US"/>
        </w:rPr>
      </w:pPr>
      <w:r w:rsidRPr="00D06669">
        <w:rPr>
          <w:rFonts w:ascii="Arial" w:hAnsi="Arial" w:cs="Arial"/>
          <w:sz w:val="22"/>
          <w:szCs w:val="22"/>
          <w:lang w:eastAsia="en-US"/>
        </w:rPr>
        <w:t>funkcionalna komunalna infrastruktura i redovito izvršene u utvrđenom obimu komunalne djelatnosti i ostale djelatnosti od interesa za građane.</w:t>
      </w:r>
    </w:p>
    <w:p w14:paraId="3FCCE3D2" w14:textId="77777777" w:rsidR="00E45BA8" w:rsidRPr="00D06669" w:rsidRDefault="00E45BA8" w:rsidP="00D06669">
      <w:pPr>
        <w:jc w:val="both"/>
        <w:rPr>
          <w:rFonts w:ascii="Arial" w:hAnsi="Arial" w:cs="Arial"/>
          <w:sz w:val="22"/>
          <w:szCs w:val="22"/>
          <w:lang w:eastAsia="en-US"/>
        </w:rPr>
      </w:pPr>
    </w:p>
    <w:p w14:paraId="324CD1AC" w14:textId="77777777" w:rsidR="00E45BA8" w:rsidRPr="00D06669" w:rsidRDefault="00E45BA8" w:rsidP="00D06669">
      <w:pPr>
        <w:jc w:val="both"/>
        <w:rPr>
          <w:rFonts w:ascii="Arial" w:hAnsi="Arial" w:cs="Arial"/>
          <w:sz w:val="22"/>
          <w:szCs w:val="22"/>
          <w:lang w:eastAsia="en-US"/>
        </w:rPr>
      </w:pPr>
      <w:r w:rsidRPr="00D06669">
        <w:rPr>
          <w:rFonts w:ascii="Arial" w:hAnsi="Arial" w:cs="Arial"/>
          <w:b/>
          <w:bCs/>
          <w:sz w:val="22"/>
          <w:szCs w:val="22"/>
          <w:lang w:eastAsia="en-US"/>
        </w:rPr>
        <w:t>Usklađenost programa s dokumentima dugoročnog razvoja</w:t>
      </w:r>
      <w:r w:rsidRPr="00D06669">
        <w:rPr>
          <w:rFonts w:ascii="Arial" w:hAnsi="Arial" w:cs="Arial"/>
          <w:sz w:val="22"/>
          <w:szCs w:val="22"/>
          <w:lang w:eastAsia="en-US"/>
        </w:rPr>
        <w:t xml:space="preserve">: </w:t>
      </w:r>
    </w:p>
    <w:p w14:paraId="1CC60530" w14:textId="77777777" w:rsidR="00E45BA8" w:rsidRPr="00D06669" w:rsidRDefault="00E45BA8" w:rsidP="00D06669">
      <w:pPr>
        <w:jc w:val="both"/>
        <w:rPr>
          <w:rFonts w:ascii="Arial" w:hAnsi="Arial" w:cs="Arial"/>
          <w:sz w:val="22"/>
          <w:szCs w:val="22"/>
          <w:lang w:eastAsia="en-US"/>
        </w:rPr>
      </w:pPr>
      <w:r w:rsidRPr="00D06669">
        <w:rPr>
          <w:rFonts w:ascii="Arial" w:hAnsi="Arial" w:cs="Arial"/>
          <w:sz w:val="22"/>
          <w:szCs w:val="22"/>
          <w:lang w:eastAsia="en-US"/>
        </w:rPr>
        <w:t>Program je usklađen s:</w:t>
      </w:r>
    </w:p>
    <w:p w14:paraId="73C1B3BD" w14:textId="77777777" w:rsidR="00E45BA8" w:rsidRPr="00D06669" w:rsidRDefault="00E45BA8" w:rsidP="00D06669">
      <w:pPr>
        <w:jc w:val="both"/>
        <w:rPr>
          <w:rFonts w:ascii="Arial" w:hAnsi="Arial" w:cs="Arial"/>
          <w:sz w:val="22"/>
          <w:szCs w:val="22"/>
          <w:lang w:eastAsia="en-US"/>
        </w:rPr>
      </w:pPr>
      <w:r w:rsidRPr="00D06669">
        <w:rPr>
          <w:rFonts w:ascii="Arial" w:hAnsi="Arial" w:cs="Arial"/>
          <w:sz w:val="22"/>
          <w:szCs w:val="22"/>
          <w:lang w:eastAsia="en-US"/>
        </w:rPr>
        <w:t xml:space="preserve">- NRS 2030 i </w:t>
      </w:r>
    </w:p>
    <w:p w14:paraId="6919476E" w14:textId="77777777" w:rsidR="00E45BA8" w:rsidRPr="00D06669" w:rsidRDefault="00E45BA8" w:rsidP="00D06669">
      <w:pPr>
        <w:jc w:val="both"/>
        <w:rPr>
          <w:rFonts w:ascii="Arial" w:hAnsi="Arial" w:cs="Arial"/>
          <w:sz w:val="22"/>
          <w:szCs w:val="22"/>
          <w:lang w:eastAsia="en-US"/>
        </w:rPr>
      </w:pPr>
      <w:r w:rsidRPr="00D06669">
        <w:rPr>
          <w:rFonts w:ascii="Arial" w:hAnsi="Arial" w:cs="Arial"/>
          <w:sz w:val="22"/>
          <w:szCs w:val="22"/>
          <w:lang w:eastAsia="en-US"/>
        </w:rPr>
        <w:t xml:space="preserve">- Provedbenim programom Grada Buzeta za razdoblje 2021. – 2025.; </w:t>
      </w:r>
    </w:p>
    <w:p w14:paraId="09D624DA" w14:textId="77777777" w:rsidR="00E45BA8" w:rsidRPr="00D06669" w:rsidRDefault="00E45BA8" w:rsidP="00D06669">
      <w:pPr>
        <w:ind w:left="142"/>
        <w:jc w:val="both"/>
        <w:rPr>
          <w:rFonts w:ascii="Arial" w:hAnsi="Arial" w:cs="Arial"/>
          <w:sz w:val="22"/>
          <w:szCs w:val="22"/>
          <w:lang w:eastAsia="en-US"/>
        </w:rPr>
      </w:pPr>
      <w:r w:rsidRPr="00D06669">
        <w:rPr>
          <w:rFonts w:ascii="Arial" w:hAnsi="Arial" w:cs="Arial"/>
          <w:sz w:val="22"/>
          <w:szCs w:val="22"/>
          <w:lang w:eastAsia="en-US"/>
        </w:rPr>
        <w:t>Prioritetnim smjerom 5 – Učinkoviti ljudski resursi i visoka kvaliteta života</w:t>
      </w:r>
    </w:p>
    <w:p w14:paraId="77506328" w14:textId="77777777" w:rsidR="00E45BA8" w:rsidRPr="00D06669" w:rsidRDefault="00E45BA8" w:rsidP="00D06669">
      <w:pPr>
        <w:ind w:left="142"/>
        <w:jc w:val="both"/>
        <w:rPr>
          <w:rFonts w:ascii="Arial" w:hAnsi="Arial" w:cs="Arial"/>
          <w:sz w:val="22"/>
          <w:szCs w:val="22"/>
          <w:lang w:eastAsia="en-US"/>
        </w:rPr>
      </w:pPr>
      <w:r w:rsidRPr="00D06669">
        <w:rPr>
          <w:rFonts w:ascii="Arial" w:hAnsi="Arial" w:cs="Arial"/>
          <w:sz w:val="22"/>
          <w:szCs w:val="22"/>
          <w:lang w:eastAsia="en-US"/>
        </w:rPr>
        <w:tab/>
        <w:t xml:space="preserve">Mjera 5. Komunalno gospodarstvo </w:t>
      </w:r>
    </w:p>
    <w:p w14:paraId="61F8FCED" w14:textId="77777777" w:rsidR="00E45BA8" w:rsidRPr="00D06669" w:rsidRDefault="00E45BA8" w:rsidP="00D06669">
      <w:pPr>
        <w:ind w:left="708" w:firstLine="708"/>
        <w:jc w:val="both"/>
        <w:rPr>
          <w:rFonts w:ascii="Arial" w:hAnsi="Arial" w:cs="Arial"/>
          <w:sz w:val="22"/>
          <w:szCs w:val="22"/>
          <w:lang w:eastAsia="en-US"/>
        </w:rPr>
      </w:pPr>
      <w:r w:rsidRPr="00D06669">
        <w:rPr>
          <w:rFonts w:ascii="Arial" w:hAnsi="Arial" w:cs="Arial"/>
          <w:sz w:val="22"/>
          <w:szCs w:val="22"/>
          <w:lang w:eastAsia="en-US"/>
        </w:rPr>
        <w:t xml:space="preserve">Aktivnost 1. </w:t>
      </w:r>
      <w:r w:rsidRPr="00D06669">
        <w:rPr>
          <w:rFonts w:ascii="Arial" w:hAnsi="Arial" w:cs="Arial"/>
          <w:sz w:val="22"/>
          <w:szCs w:val="22"/>
          <w:lang w:eastAsia="en-US"/>
        </w:rPr>
        <w:tab/>
        <w:t>poboljšanje komunalne opremljenosti</w:t>
      </w:r>
    </w:p>
    <w:p w14:paraId="280BF2A1" w14:textId="77777777" w:rsidR="00E45BA8" w:rsidRPr="00D06669" w:rsidRDefault="00E45BA8" w:rsidP="00D06669">
      <w:pPr>
        <w:ind w:left="2835" w:hanging="1419"/>
        <w:jc w:val="both"/>
        <w:rPr>
          <w:rFonts w:ascii="Arial" w:hAnsi="Arial" w:cs="Arial"/>
          <w:sz w:val="22"/>
          <w:szCs w:val="22"/>
          <w:lang w:eastAsia="en-US"/>
        </w:rPr>
      </w:pPr>
      <w:r w:rsidRPr="00D06669">
        <w:rPr>
          <w:rFonts w:ascii="Arial" w:hAnsi="Arial" w:cs="Arial"/>
          <w:sz w:val="22"/>
          <w:szCs w:val="22"/>
          <w:lang w:eastAsia="en-US"/>
        </w:rPr>
        <w:t>Aktivnost 2.</w:t>
      </w:r>
      <w:r w:rsidRPr="00D06669">
        <w:rPr>
          <w:rFonts w:ascii="Arial" w:hAnsi="Arial" w:cs="Arial"/>
          <w:sz w:val="22"/>
          <w:szCs w:val="22"/>
          <w:lang w:eastAsia="en-US"/>
        </w:rPr>
        <w:tab/>
        <w:t>aktivnosti vezane uz izgradnju i održavanje komunalne infrastrukture i</w:t>
      </w:r>
    </w:p>
    <w:p w14:paraId="6D67DEDB" w14:textId="77777777" w:rsidR="00E45BA8" w:rsidRPr="00D06669" w:rsidRDefault="00E45BA8" w:rsidP="00D06669">
      <w:pPr>
        <w:ind w:left="2835" w:hanging="1419"/>
        <w:jc w:val="both"/>
        <w:rPr>
          <w:rFonts w:ascii="Arial" w:hAnsi="Arial" w:cs="Arial"/>
          <w:sz w:val="22"/>
          <w:szCs w:val="22"/>
          <w:lang w:eastAsia="en-US"/>
        </w:rPr>
      </w:pPr>
      <w:r w:rsidRPr="00D06669">
        <w:rPr>
          <w:rFonts w:ascii="Arial" w:hAnsi="Arial" w:cs="Arial"/>
          <w:sz w:val="22"/>
          <w:szCs w:val="22"/>
          <w:lang w:eastAsia="en-US"/>
        </w:rPr>
        <w:t xml:space="preserve">Aktivnost 3. </w:t>
      </w:r>
      <w:r w:rsidRPr="00D06669">
        <w:rPr>
          <w:rFonts w:ascii="Arial" w:hAnsi="Arial" w:cs="Arial"/>
          <w:sz w:val="22"/>
          <w:szCs w:val="22"/>
          <w:lang w:eastAsia="en-US"/>
        </w:rPr>
        <w:tab/>
        <w:t>rekonstrukcija, izgradnja i održavanje komunalnih objekata i opreme</w:t>
      </w:r>
    </w:p>
    <w:p w14:paraId="23143010" w14:textId="77777777" w:rsidR="00E45BA8" w:rsidRPr="00D06669" w:rsidRDefault="00E45BA8" w:rsidP="00D06669">
      <w:pPr>
        <w:jc w:val="both"/>
        <w:rPr>
          <w:rFonts w:ascii="Arial" w:hAnsi="Arial" w:cs="Arial"/>
          <w:sz w:val="22"/>
          <w:szCs w:val="22"/>
          <w:lang w:eastAsia="en-US"/>
        </w:rPr>
      </w:pPr>
    </w:p>
    <w:p w14:paraId="58849EF1" w14:textId="1305B055" w:rsidR="00E45BA8" w:rsidRPr="00D06669" w:rsidRDefault="00E45BA8" w:rsidP="00D06669">
      <w:pPr>
        <w:jc w:val="both"/>
        <w:rPr>
          <w:rFonts w:ascii="Arial" w:hAnsi="Arial" w:cs="Arial"/>
          <w:sz w:val="22"/>
          <w:szCs w:val="22"/>
          <w:lang w:eastAsia="en-US"/>
        </w:rPr>
      </w:pPr>
      <w:r w:rsidRPr="00D06669">
        <w:rPr>
          <w:rFonts w:ascii="Arial" w:hAnsi="Arial" w:cs="Arial"/>
          <w:b/>
          <w:bCs/>
          <w:sz w:val="22"/>
          <w:szCs w:val="22"/>
          <w:lang w:eastAsia="en-US"/>
        </w:rPr>
        <w:t>Sredstva za realizaciju programa</w:t>
      </w:r>
      <w:r w:rsidRPr="00D06669">
        <w:rPr>
          <w:rFonts w:ascii="Arial" w:hAnsi="Arial" w:cs="Arial"/>
          <w:sz w:val="22"/>
          <w:szCs w:val="22"/>
          <w:lang w:eastAsia="en-US"/>
        </w:rPr>
        <w:t>: osigurana su u iznosu 557.897,00 EUR kroz slijedeće aktivnosti:</w:t>
      </w:r>
    </w:p>
    <w:p w14:paraId="5C4A6F0A" w14:textId="77777777" w:rsidR="00E45BA8" w:rsidRPr="00D06669" w:rsidRDefault="00E45BA8" w:rsidP="00D06669">
      <w:pPr>
        <w:jc w:val="both"/>
        <w:rPr>
          <w:rFonts w:ascii="Arial" w:hAnsi="Arial" w:cs="Arial"/>
          <w:sz w:val="22"/>
          <w:szCs w:val="22"/>
          <w:lang w:eastAsia="en-US"/>
        </w:rPr>
      </w:pPr>
    </w:p>
    <w:p w14:paraId="0CF38461" w14:textId="77777777" w:rsidR="00E45BA8" w:rsidRPr="00D06669" w:rsidRDefault="00E45BA8" w:rsidP="00D06669">
      <w:pPr>
        <w:shd w:val="clear" w:color="auto" w:fill="D9D9D9"/>
        <w:jc w:val="both"/>
        <w:rPr>
          <w:rFonts w:ascii="Arial" w:hAnsi="Arial" w:cs="Arial"/>
          <w:b/>
          <w:sz w:val="22"/>
          <w:szCs w:val="22"/>
        </w:rPr>
      </w:pPr>
      <w:r w:rsidRPr="00D06669">
        <w:rPr>
          <w:rFonts w:ascii="Arial" w:eastAsiaTheme="minorHAnsi" w:hAnsi="Arial" w:cs="Arial"/>
          <w:b/>
          <w:bCs/>
          <w:sz w:val="22"/>
          <w:szCs w:val="22"/>
          <w:lang w:eastAsia="en-US"/>
        </w:rPr>
        <w:t xml:space="preserve">Aktivnost A102701: </w:t>
      </w:r>
      <w:r w:rsidRPr="00D06669">
        <w:rPr>
          <w:rFonts w:ascii="Arial" w:eastAsiaTheme="minorHAnsi" w:hAnsi="Arial" w:cs="Arial"/>
          <w:b/>
          <w:bCs/>
          <w:sz w:val="22"/>
          <w:szCs w:val="22"/>
          <w:lang w:eastAsia="en-US"/>
        </w:rPr>
        <w:tab/>
        <w:t>Održavanje komunalne infrastrukture</w:t>
      </w:r>
    </w:p>
    <w:p w14:paraId="752A44CB" w14:textId="77777777" w:rsidR="00E45BA8" w:rsidRPr="00D06669" w:rsidRDefault="00E45BA8" w:rsidP="00D06669">
      <w:pPr>
        <w:shd w:val="clear" w:color="auto" w:fill="D9D9D9" w:themeFill="background1" w:themeFillShade="D9"/>
        <w:jc w:val="both"/>
        <w:rPr>
          <w:rFonts w:ascii="Arial" w:eastAsiaTheme="minorHAnsi" w:hAnsi="Arial" w:cs="Arial"/>
          <w:b/>
          <w:bCs/>
          <w:sz w:val="22"/>
          <w:szCs w:val="22"/>
          <w:lang w:eastAsia="en-US"/>
        </w:rPr>
      </w:pPr>
      <w:r w:rsidRPr="00D06669">
        <w:rPr>
          <w:rFonts w:ascii="Arial" w:eastAsiaTheme="minorHAnsi" w:hAnsi="Arial" w:cs="Arial"/>
          <w:b/>
          <w:bCs/>
          <w:sz w:val="22"/>
          <w:szCs w:val="22"/>
          <w:lang w:eastAsia="en-US"/>
        </w:rPr>
        <w:t xml:space="preserve">Aktivnost A102702: </w:t>
      </w:r>
      <w:r w:rsidRPr="00D06669">
        <w:rPr>
          <w:rFonts w:ascii="Arial" w:eastAsiaTheme="minorHAnsi" w:hAnsi="Arial" w:cs="Arial"/>
          <w:b/>
          <w:bCs/>
          <w:sz w:val="22"/>
          <w:szCs w:val="22"/>
          <w:lang w:eastAsia="en-US"/>
        </w:rPr>
        <w:tab/>
        <w:t>Ostale usluge i</w:t>
      </w:r>
    </w:p>
    <w:p w14:paraId="719E0B7E" w14:textId="2E92BB62" w:rsidR="00E45BA8" w:rsidRPr="00D06669" w:rsidRDefault="00E45BA8" w:rsidP="00D06669">
      <w:pPr>
        <w:shd w:val="clear" w:color="auto" w:fill="D9D9D9" w:themeFill="background1" w:themeFillShade="D9"/>
        <w:jc w:val="both"/>
        <w:rPr>
          <w:rFonts w:ascii="Arial" w:hAnsi="Arial" w:cs="Arial"/>
          <w:sz w:val="22"/>
          <w:szCs w:val="22"/>
          <w:lang w:eastAsia="en-US"/>
        </w:rPr>
      </w:pPr>
      <w:r w:rsidRPr="00D06669">
        <w:rPr>
          <w:rFonts w:ascii="Arial" w:eastAsiaTheme="minorHAnsi" w:hAnsi="Arial" w:cs="Arial"/>
          <w:b/>
          <w:bCs/>
          <w:sz w:val="22"/>
          <w:szCs w:val="22"/>
          <w:lang w:eastAsia="en-US"/>
        </w:rPr>
        <w:t>Aktivnost A102704: Održavanje javne rasvjete</w:t>
      </w:r>
    </w:p>
    <w:p w14:paraId="6EFA4A6A" w14:textId="77777777" w:rsidR="00E45BA8" w:rsidRPr="00D06669" w:rsidRDefault="00E45BA8" w:rsidP="00D06669">
      <w:pPr>
        <w:jc w:val="both"/>
        <w:rPr>
          <w:rFonts w:ascii="Arial" w:hAnsi="Arial" w:cs="Arial"/>
          <w:sz w:val="22"/>
          <w:szCs w:val="22"/>
          <w:lang w:eastAsia="en-US"/>
        </w:rPr>
      </w:pPr>
    </w:p>
    <w:p w14:paraId="572BC267" w14:textId="56CC197A" w:rsidR="00E45BA8" w:rsidRPr="00D06669" w:rsidRDefault="00E45BA8" w:rsidP="00D06669">
      <w:pPr>
        <w:jc w:val="both"/>
        <w:rPr>
          <w:rFonts w:ascii="Arial" w:hAnsi="Arial" w:cs="Arial"/>
          <w:sz w:val="22"/>
          <w:szCs w:val="22"/>
          <w:lang w:eastAsia="en-US"/>
        </w:rPr>
      </w:pPr>
      <w:r w:rsidRPr="00D06669">
        <w:rPr>
          <w:rFonts w:ascii="Arial" w:hAnsi="Arial" w:cs="Arial"/>
          <w:sz w:val="22"/>
          <w:szCs w:val="22"/>
          <w:lang w:eastAsia="en-US"/>
        </w:rPr>
        <w:t>Aktivnosti su detaljno razrađene kroz Program održavanja objekata i uređaja komunalne infrastrukture s naznačenim planiranim iznosima, detaljnom namjenom i izvorima financiranja.</w:t>
      </w:r>
    </w:p>
    <w:p w14:paraId="165ED151" w14:textId="2D06A969" w:rsidR="00E803C8" w:rsidRPr="00D06669" w:rsidRDefault="00E803C8" w:rsidP="00D06669">
      <w:pPr>
        <w:jc w:val="both"/>
        <w:rPr>
          <w:rFonts w:ascii="Arial" w:hAnsi="Arial" w:cs="Arial"/>
          <w:sz w:val="22"/>
          <w:szCs w:val="22"/>
          <w:lang w:eastAsia="en-US"/>
        </w:rPr>
      </w:pPr>
    </w:p>
    <w:p w14:paraId="676496DD" w14:textId="77777777" w:rsidR="00FB19AD" w:rsidRPr="00D06669" w:rsidRDefault="00FB19AD" w:rsidP="00D06669">
      <w:pPr>
        <w:rPr>
          <w:rFonts w:ascii="Arial" w:hAnsi="Arial" w:cs="Arial"/>
          <w:sz w:val="22"/>
          <w:szCs w:val="22"/>
        </w:rPr>
      </w:pPr>
    </w:p>
    <w:p w14:paraId="2D5F1EE1" w14:textId="07A3628D" w:rsidR="00FB19AD" w:rsidRPr="00D06669" w:rsidRDefault="00FB19AD">
      <w:pPr>
        <w:pStyle w:val="Naslov3"/>
        <w:rPr>
          <w:rFonts w:cs="Arial"/>
        </w:rPr>
      </w:pPr>
      <w:bookmarkStart w:id="234" w:name="_Toc119302957"/>
      <w:bookmarkStart w:id="235" w:name="_Toc119397895"/>
      <w:bookmarkStart w:id="236" w:name="_Toc119400409"/>
      <w:bookmarkStart w:id="237" w:name="_Toc119400616"/>
      <w:r w:rsidRPr="00D06669">
        <w:rPr>
          <w:rFonts w:cs="Arial"/>
        </w:rPr>
        <w:t xml:space="preserve">Program 1028: </w:t>
      </w:r>
      <w:r w:rsidR="00C25360" w:rsidRPr="00D06669">
        <w:rPr>
          <w:rFonts w:cs="Arial"/>
        </w:rPr>
        <w:t>ZAŠTITA I OČUVANJE ČOVJEKOVE OKOLINE</w:t>
      </w:r>
      <w:bookmarkEnd w:id="234"/>
      <w:bookmarkEnd w:id="235"/>
      <w:bookmarkEnd w:id="236"/>
      <w:bookmarkEnd w:id="237"/>
      <w:r w:rsidR="00C25360" w:rsidRPr="00D06669">
        <w:rPr>
          <w:rFonts w:cs="Arial"/>
        </w:rPr>
        <w:t xml:space="preserve"> </w:t>
      </w:r>
    </w:p>
    <w:p w14:paraId="32973A1C" w14:textId="77777777" w:rsidR="00C25360" w:rsidRPr="00D06669" w:rsidRDefault="00C25360" w:rsidP="00D06669">
      <w:pPr>
        <w:rPr>
          <w:rFonts w:ascii="Arial" w:hAnsi="Arial" w:cs="Arial"/>
        </w:rPr>
      </w:pPr>
    </w:p>
    <w:p w14:paraId="401AFE73" w14:textId="77777777" w:rsidR="00E45BA8" w:rsidRPr="00D06669" w:rsidRDefault="00E45BA8" w:rsidP="00D06669">
      <w:pPr>
        <w:jc w:val="both"/>
        <w:rPr>
          <w:rFonts w:ascii="Arial" w:hAnsi="Arial" w:cs="Arial"/>
          <w:sz w:val="22"/>
          <w:szCs w:val="22"/>
          <w:lang w:eastAsia="en-US"/>
        </w:rPr>
      </w:pPr>
      <w:r w:rsidRPr="00D06669">
        <w:rPr>
          <w:rFonts w:ascii="Arial" w:hAnsi="Arial" w:cs="Arial"/>
          <w:b/>
          <w:bCs/>
          <w:sz w:val="22"/>
          <w:szCs w:val="22"/>
          <w:lang w:eastAsia="en-US"/>
        </w:rPr>
        <w:t>Opis programa</w:t>
      </w:r>
      <w:r w:rsidRPr="00D06669">
        <w:rPr>
          <w:rFonts w:ascii="Arial" w:hAnsi="Arial" w:cs="Arial"/>
          <w:sz w:val="22"/>
          <w:szCs w:val="22"/>
          <w:lang w:eastAsia="en-US"/>
        </w:rPr>
        <w:t>: Program obuhvaća aktivnosti kojima se osigurava komunalno opremanje građevinskih područja komunalnim vodnim građevinama javne vodoopskrbe (vodovodni ogranci u naseljima) i javne odvodnje otpadnih voda.</w:t>
      </w:r>
    </w:p>
    <w:p w14:paraId="66A04835" w14:textId="77777777" w:rsidR="00E45BA8" w:rsidRPr="00D06669" w:rsidRDefault="00E45BA8" w:rsidP="00D06669">
      <w:pPr>
        <w:jc w:val="both"/>
        <w:rPr>
          <w:rFonts w:ascii="Arial" w:hAnsi="Arial" w:cs="Arial"/>
          <w:sz w:val="22"/>
          <w:szCs w:val="22"/>
          <w:lang w:eastAsia="en-US"/>
        </w:rPr>
      </w:pPr>
    </w:p>
    <w:p w14:paraId="2DFF0F91" w14:textId="77777777" w:rsidR="00E45BA8" w:rsidRPr="00D06669" w:rsidRDefault="00E45BA8" w:rsidP="00D06669">
      <w:pPr>
        <w:jc w:val="both"/>
        <w:rPr>
          <w:rFonts w:ascii="Arial" w:hAnsi="Arial" w:cs="Arial"/>
          <w:sz w:val="22"/>
          <w:szCs w:val="22"/>
          <w:lang w:eastAsia="en-US"/>
        </w:rPr>
      </w:pPr>
      <w:r w:rsidRPr="00D06669">
        <w:rPr>
          <w:rFonts w:ascii="Arial" w:hAnsi="Arial" w:cs="Arial"/>
          <w:b/>
          <w:bCs/>
          <w:sz w:val="22"/>
          <w:szCs w:val="22"/>
          <w:lang w:eastAsia="en-US"/>
        </w:rPr>
        <w:t>Zakonske i druge pravne osnove na kojima se Program zasniva</w:t>
      </w:r>
      <w:r w:rsidRPr="00D06669">
        <w:rPr>
          <w:rFonts w:ascii="Arial" w:hAnsi="Arial" w:cs="Arial"/>
          <w:sz w:val="22"/>
          <w:szCs w:val="22"/>
          <w:lang w:eastAsia="en-US"/>
        </w:rPr>
        <w:t>:</w:t>
      </w:r>
    </w:p>
    <w:p w14:paraId="2D050040" w14:textId="77777777" w:rsidR="00E45BA8" w:rsidRPr="00D06669" w:rsidRDefault="00E45BA8">
      <w:pPr>
        <w:pStyle w:val="Odlomakpopisa"/>
        <w:numPr>
          <w:ilvl w:val="0"/>
          <w:numId w:val="11"/>
        </w:numPr>
        <w:jc w:val="both"/>
        <w:rPr>
          <w:rFonts w:ascii="Arial" w:hAnsi="Arial" w:cs="Arial"/>
          <w:sz w:val="22"/>
          <w:szCs w:val="22"/>
          <w:lang w:eastAsia="en-US"/>
        </w:rPr>
      </w:pPr>
      <w:r w:rsidRPr="00D06669">
        <w:rPr>
          <w:rFonts w:ascii="Arial" w:hAnsi="Arial" w:cs="Arial"/>
          <w:sz w:val="22"/>
          <w:szCs w:val="22"/>
          <w:lang w:eastAsia="en-US"/>
        </w:rPr>
        <w:t>Zakon o vodama</w:t>
      </w:r>
    </w:p>
    <w:p w14:paraId="33E7512C" w14:textId="77777777" w:rsidR="00E45BA8" w:rsidRPr="00D06669" w:rsidRDefault="00E45BA8">
      <w:pPr>
        <w:pStyle w:val="Odlomakpopisa"/>
        <w:numPr>
          <w:ilvl w:val="0"/>
          <w:numId w:val="11"/>
        </w:numPr>
        <w:jc w:val="both"/>
        <w:rPr>
          <w:rFonts w:ascii="Arial" w:hAnsi="Arial" w:cs="Arial"/>
          <w:sz w:val="22"/>
          <w:szCs w:val="22"/>
          <w:lang w:eastAsia="en-US"/>
        </w:rPr>
      </w:pPr>
      <w:r w:rsidRPr="00D06669">
        <w:rPr>
          <w:rFonts w:ascii="Arial" w:hAnsi="Arial" w:cs="Arial"/>
          <w:sz w:val="22"/>
          <w:szCs w:val="22"/>
          <w:lang w:eastAsia="en-US"/>
        </w:rPr>
        <w:t>Zakon o financiranju vodnog gospodarstva</w:t>
      </w:r>
    </w:p>
    <w:p w14:paraId="4C21C81F" w14:textId="77777777" w:rsidR="00E45BA8" w:rsidRPr="00D06669" w:rsidRDefault="00E45BA8">
      <w:pPr>
        <w:pStyle w:val="Odlomakpopisa"/>
        <w:numPr>
          <w:ilvl w:val="0"/>
          <w:numId w:val="11"/>
        </w:numPr>
        <w:jc w:val="both"/>
        <w:rPr>
          <w:rFonts w:ascii="Arial" w:hAnsi="Arial" w:cs="Arial"/>
          <w:sz w:val="22"/>
          <w:szCs w:val="22"/>
          <w:lang w:eastAsia="en-US"/>
        </w:rPr>
      </w:pPr>
      <w:r w:rsidRPr="00D06669">
        <w:rPr>
          <w:rFonts w:ascii="Arial" w:hAnsi="Arial" w:cs="Arial"/>
          <w:sz w:val="22"/>
          <w:szCs w:val="22"/>
          <w:lang w:eastAsia="en-US"/>
        </w:rPr>
        <w:t xml:space="preserve">Zakon o vodnim uslugama </w:t>
      </w:r>
    </w:p>
    <w:p w14:paraId="47071D83" w14:textId="77777777" w:rsidR="00E45BA8" w:rsidRPr="00D06669" w:rsidRDefault="00E45BA8" w:rsidP="00D06669">
      <w:pPr>
        <w:jc w:val="both"/>
        <w:rPr>
          <w:rFonts w:ascii="Arial" w:hAnsi="Arial" w:cs="Arial"/>
          <w:b/>
          <w:bCs/>
          <w:sz w:val="22"/>
          <w:szCs w:val="22"/>
          <w:lang w:eastAsia="en-US"/>
        </w:rPr>
      </w:pPr>
    </w:p>
    <w:p w14:paraId="7703F2AB" w14:textId="77777777" w:rsidR="00E45BA8" w:rsidRPr="00D06669" w:rsidRDefault="00E45BA8" w:rsidP="00D06669">
      <w:pPr>
        <w:jc w:val="both"/>
        <w:rPr>
          <w:rFonts w:ascii="Arial" w:hAnsi="Arial" w:cs="Arial"/>
          <w:sz w:val="22"/>
          <w:szCs w:val="22"/>
          <w:highlight w:val="yellow"/>
          <w:lang w:eastAsia="en-US"/>
        </w:rPr>
      </w:pPr>
      <w:r w:rsidRPr="00D06669">
        <w:rPr>
          <w:rFonts w:ascii="Arial" w:hAnsi="Arial" w:cs="Arial"/>
          <w:b/>
          <w:bCs/>
          <w:sz w:val="22"/>
          <w:szCs w:val="22"/>
          <w:lang w:eastAsia="en-US"/>
        </w:rPr>
        <w:t>Cilj programa</w:t>
      </w:r>
      <w:r w:rsidRPr="00D06669">
        <w:rPr>
          <w:rFonts w:ascii="Arial" w:hAnsi="Arial" w:cs="Arial"/>
          <w:sz w:val="22"/>
          <w:szCs w:val="22"/>
          <w:lang w:eastAsia="en-US"/>
        </w:rPr>
        <w:t>: izgradnjom građevina javne vodoopskrbe i javne odvodnje otpadnih voda osigurati odgovarajuću komunalnu opremljenost građevinskih područja.</w:t>
      </w:r>
    </w:p>
    <w:p w14:paraId="6D818048" w14:textId="77777777" w:rsidR="00E45BA8" w:rsidRPr="00D06669" w:rsidRDefault="00E45BA8" w:rsidP="00D06669">
      <w:pPr>
        <w:jc w:val="both"/>
        <w:rPr>
          <w:rFonts w:ascii="Arial" w:hAnsi="Arial" w:cs="Arial"/>
          <w:sz w:val="22"/>
          <w:szCs w:val="22"/>
          <w:lang w:eastAsia="en-US"/>
        </w:rPr>
      </w:pPr>
    </w:p>
    <w:p w14:paraId="1C23353B" w14:textId="0B9B2FA4" w:rsidR="00E45BA8" w:rsidRPr="00D06669" w:rsidRDefault="00E45BA8" w:rsidP="00D06669">
      <w:pPr>
        <w:jc w:val="both"/>
        <w:rPr>
          <w:rFonts w:ascii="Arial" w:hAnsi="Arial" w:cs="Arial"/>
          <w:sz w:val="22"/>
          <w:szCs w:val="22"/>
          <w:lang w:eastAsia="en-US"/>
        </w:rPr>
      </w:pPr>
      <w:r w:rsidRPr="00D06669">
        <w:rPr>
          <w:rFonts w:ascii="Arial" w:hAnsi="Arial" w:cs="Arial"/>
          <w:b/>
          <w:bCs/>
          <w:sz w:val="22"/>
          <w:szCs w:val="22"/>
          <w:lang w:eastAsia="en-US"/>
        </w:rPr>
        <w:t>Pokazatelji rezultata</w:t>
      </w:r>
      <w:r w:rsidRPr="00D06669">
        <w:rPr>
          <w:rFonts w:ascii="Arial" w:hAnsi="Arial" w:cs="Arial"/>
          <w:sz w:val="22"/>
          <w:szCs w:val="22"/>
          <w:lang w:eastAsia="en-US"/>
        </w:rPr>
        <w:t>: povećan broj građevina u građevinskim područjima spojenima na s propisima usklađenim sustavom javne vodoopskrbe i javne odvodnje.</w:t>
      </w:r>
    </w:p>
    <w:p w14:paraId="0DBDE1A4" w14:textId="77777777" w:rsidR="00E45BA8" w:rsidRPr="00D06669" w:rsidRDefault="00E45BA8" w:rsidP="00D06669">
      <w:pPr>
        <w:jc w:val="both"/>
        <w:rPr>
          <w:rFonts w:ascii="Arial" w:hAnsi="Arial" w:cs="Arial"/>
          <w:sz w:val="22"/>
          <w:szCs w:val="22"/>
          <w:lang w:eastAsia="en-US"/>
        </w:rPr>
      </w:pPr>
    </w:p>
    <w:p w14:paraId="488615D0" w14:textId="77777777" w:rsidR="00E45BA8" w:rsidRPr="00D06669" w:rsidRDefault="00E45BA8" w:rsidP="00D06669">
      <w:pPr>
        <w:jc w:val="both"/>
        <w:rPr>
          <w:rFonts w:ascii="Arial" w:hAnsi="Arial" w:cs="Arial"/>
          <w:sz w:val="22"/>
          <w:szCs w:val="22"/>
          <w:lang w:eastAsia="en-US"/>
        </w:rPr>
      </w:pPr>
      <w:r w:rsidRPr="00D06669">
        <w:rPr>
          <w:rFonts w:ascii="Arial" w:hAnsi="Arial" w:cs="Arial"/>
          <w:b/>
          <w:bCs/>
          <w:sz w:val="22"/>
          <w:szCs w:val="22"/>
          <w:lang w:eastAsia="en-US"/>
        </w:rPr>
        <w:t>Usklađenost programa s dokumentima dugoročnog razvoja</w:t>
      </w:r>
      <w:r w:rsidRPr="00D06669">
        <w:rPr>
          <w:rFonts w:ascii="Arial" w:hAnsi="Arial" w:cs="Arial"/>
          <w:sz w:val="22"/>
          <w:szCs w:val="22"/>
          <w:lang w:eastAsia="en-US"/>
        </w:rPr>
        <w:t xml:space="preserve">: </w:t>
      </w:r>
    </w:p>
    <w:p w14:paraId="5AFFA01B" w14:textId="77777777" w:rsidR="00E45BA8" w:rsidRPr="00D06669" w:rsidRDefault="00E45BA8" w:rsidP="00D06669">
      <w:pPr>
        <w:jc w:val="both"/>
        <w:rPr>
          <w:rFonts w:ascii="Arial" w:hAnsi="Arial" w:cs="Arial"/>
          <w:sz w:val="22"/>
          <w:szCs w:val="22"/>
          <w:lang w:eastAsia="en-US"/>
        </w:rPr>
      </w:pPr>
      <w:r w:rsidRPr="00D06669">
        <w:rPr>
          <w:rFonts w:ascii="Arial" w:hAnsi="Arial" w:cs="Arial"/>
          <w:sz w:val="22"/>
          <w:szCs w:val="22"/>
          <w:lang w:eastAsia="en-US"/>
        </w:rPr>
        <w:t>Program je usklađen s:</w:t>
      </w:r>
    </w:p>
    <w:p w14:paraId="1BAE19F5" w14:textId="77777777" w:rsidR="00E45BA8" w:rsidRPr="00D06669" w:rsidRDefault="00E45BA8" w:rsidP="00D06669">
      <w:pPr>
        <w:jc w:val="both"/>
        <w:rPr>
          <w:rFonts w:ascii="Arial" w:hAnsi="Arial" w:cs="Arial"/>
          <w:sz w:val="22"/>
          <w:szCs w:val="22"/>
          <w:lang w:eastAsia="en-US"/>
        </w:rPr>
      </w:pPr>
      <w:r w:rsidRPr="00D06669">
        <w:rPr>
          <w:rFonts w:ascii="Arial" w:hAnsi="Arial" w:cs="Arial"/>
          <w:sz w:val="22"/>
          <w:szCs w:val="22"/>
          <w:lang w:eastAsia="en-US"/>
        </w:rPr>
        <w:t xml:space="preserve">- NRS 2030 i </w:t>
      </w:r>
    </w:p>
    <w:p w14:paraId="01267FEF" w14:textId="77777777" w:rsidR="00E45BA8" w:rsidRPr="00D06669" w:rsidRDefault="00E45BA8" w:rsidP="00D06669">
      <w:pPr>
        <w:jc w:val="both"/>
        <w:rPr>
          <w:rFonts w:ascii="Arial" w:hAnsi="Arial" w:cs="Arial"/>
          <w:sz w:val="22"/>
          <w:szCs w:val="22"/>
          <w:lang w:eastAsia="en-US"/>
        </w:rPr>
      </w:pPr>
      <w:r w:rsidRPr="00D06669">
        <w:rPr>
          <w:rFonts w:ascii="Arial" w:hAnsi="Arial" w:cs="Arial"/>
          <w:sz w:val="22"/>
          <w:szCs w:val="22"/>
          <w:lang w:eastAsia="en-US"/>
        </w:rPr>
        <w:t xml:space="preserve">- Provedbenim programom Grada Buzeta za razdoblje 2021. – 2025.; </w:t>
      </w:r>
    </w:p>
    <w:p w14:paraId="3D06A294" w14:textId="77777777" w:rsidR="00E45BA8" w:rsidRPr="00D06669" w:rsidRDefault="00E45BA8" w:rsidP="00D06669">
      <w:pPr>
        <w:ind w:firstLine="142"/>
        <w:jc w:val="both"/>
        <w:rPr>
          <w:rFonts w:ascii="Arial" w:hAnsi="Arial" w:cs="Arial"/>
          <w:sz w:val="22"/>
          <w:szCs w:val="22"/>
          <w:lang w:eastAsia="en-US"/>
        </w:rPr>
      </w:pPr>
      <w:r w:rsidRPr="00D06669">
        <w:rPr>
          <w:rFonts w:ascii="Arial" w:hAnsi="Arial" w:cs="Arial"/>
          <w:sz w:val="22"/>
          <w:szCs w:val="22"/>
          <w:lang w:eastAsia="en-US"/>
        </w:rPr>
        <w:t>Prioritetnim smjerom 5 – Učinkoviti ljudski resursi i visoka kvaliteta života</w:t>
      </w:r>
    </w:p>
    <w:p w14:paraId="4297EECB" w14:textId="77777777" w:rsidR="00E45BA8" w:rsidRPr="00D06669" w:rsidRDefault="00E45BA8" w:rsidP="00D06669">
      <w:pPr>
        <w:ind w:firstLine="708"/>
        <w:jc w:val="both"/>
        <w:rPr>
          <w:rFonts w:ascii="Arial" w:hAnsi="Arial" w:cs="Arial"/>
          <w:sz w:val="22"/>
          <w:szCs w:val="22"/>
          <w:lang w:eastAsia="en-US"/>
        </w:rPr>
      </w:pPr>
      <w:r w:rsidRPr="00D06669">
        <w:rPr>
          <w:rFonts w:ascii="Arial" w:hAnsi="Arial" w:cs="Arial"/>
          <w:sz w:val="22"/>
          <w:szCs w:val="22"/>
          <w:lang w:eastAsia="en-US"/>
        </w:rPr>
        <w:t xml:space="preserve">Mjera 5. Komunalno gospodarstvo </w:t>
      </w:r>
    </w:p>
    <w:p w14:paraId="59B0BDAF" w14:textId="77777777" w:rsidR="00E45BA8" w:rsidRPr="00D06669" w:rsidRDefault="00E45BA8" w:rsidP="00D06669">
      <w:pPr>
        <w:ind w:left="708" w:firstLine="708"/>
        <w:jc w:val="both"/>
        <w:rPr>
          <w:rFonts w:ascii="Arial" w:hAnsi="Arial" w:cs="Arial"/>
          <w:sz w:val="22"/>
          <w:szCs w:val="22"/>
          <w:lang w:eastAsia="en-US"/>
        </w:rPr>
      </w:pPr>
      <w:r w:rsidRPr="00D06669">
        <w:rPr>
          <w:rFonts w:ascii="Arial" w:hAnsi="Arial" w:cs="Arial"/>
          <w:sz w:val="22"/>
          <w:szCs w:val="22"/>
          <w:lang w:eastAsia="en-US"/>
        </w:rPr>
        <w:t xml:space="preserve">Aktivnost 1. </w:t>
      </w:r>
      <w:r w:rsidRPr="00D06669">
        <w:rPr>
          <w:rFonts w:ascii="Arial" w:hAnsi="Arial" w:cs="Arial"/>
          <w:sz w:val="22"/>
          <w:szCs w:val="22"/>
          <w:lang w:eastAsia="en-US"/>
        </w:rPr>
        <w:tab/>
        <w:t>poboljšanje komunalne opremljenosti,</w:t>
      </w:r>
    </w:p>
    <w:p w14:paraId="6C69B78A" w14:textId="77777777" w:rsidR="00E45BA8" w:rsidRPr="00D06669" w:rsidRDefault="00E45BA8" w:rsidP="00D06669">
      <w:pPr>
        <w:jc w:val="both"/>
        <w:rPr>
          <w:rFonts w:ascii="Arial" w:hAnsi="Arial" w:cs="Arial"/>
          <w:sz w:val="22"/>
          <w:szCs w:val="22"/>
          <w:lang w:eastAsia="en-US"/>
        </w:rPr>
      </w:pPr>
      <w:r w:rsidRPr="00D06669">
        <w:rPr>
          <w:rFonts w:ascii="Arial" w:hAnsi="Arial" w:cs="Arial"/>
          <w:sz w:val="22"/>
          <w:szCs w:val="22"/>
          <w:lang w:eastAsia="en-US"/>
        </w:rPr>
        <w:tab/>
        <w:t>Mjera 7. Uređenje naselja i stanovanje</w:t>
      </w:r>
    </w:p>
    <w:p w14:paraId="2EB32896" w14:textId="77777777" w:rsidR="00E45BA8" w:rsidRPr="00D06669" w:rsidRDefault="00E45BA8" w:rsidP="00D06669">
      <w:pPr>
        <w:jc w:val="both"/>
        <w:rPr>
          <w:rFonts w:ascii="Arial" w:hAnsi="Arial" w:cs="Arial"/>
          <w:sz w:val="22"/>
          <w:szCs w:val="22"/>
          <w:lang w:eastAsia="en-US"/>
        </w:rPr>
      </w:pPr>
      <w:r w:rsidRPr="00D06669">
        <w:rPr>
          <w:rFonts w:ascii="Arial" w:hAnsi="Arial" w:cs="Arial"/>
          <w:sz w:val="22"/>
          <w:szCs w:val="22"/>
          <w:lang w:eastAsia="en-US"/>
        </w:rPr>
        <w:tab/>
      </w:r>
      <w:r w:rsidRPr="00D06669">
        <w:rPr>
          <w:rFonts w:ascii="Arial" w:hAnsi="Arial" w:cs="Arial"/>
          <w:sz w:val="22"/>
          <w:szCs w:val="22"/>
          <w:lang w:eastAsia="en-US"/>
        </w:rPr>
        <w:tab/>
        <w:t xml:space="preserve">Aktivnost 1. </w:t>
      </w:r>
      <w:r w:rsidRPr="00D06669">
        <w:rPr>
          <w:rFonts w:ascii="Arial" w:hAnsi="Arial" w:cs="Arial"/>
          <w:sz w:val="22"/>
          <w:szCs w:val="22"/>
          <w:lang w:eastAsia="en-US"/>
        </w:rPr>
        <w:tab/>
        <w:t>aktivnosti vezane za unaprjeđenje stanovanja</w:t>
      </w:r>
    </w:p>
    <w:p w14:paraId="2A28DB49" w14:textId="77777777" w:rsidR="00E45BA8" w:rsidRPr="00D06669" w:rsidRDefault="00E45BA8" w:rsidP="00D06669">
      <w:pPr>
        <w:ind w:left="2832" w:hanging="1416"/>
        <w:jc w:val="both"/>
        <w:rPr>
          <w:rFonts w:ascii="Arial" w:hAnsi="Arial" w:cs="Arial"/>
          <w:sz w:val="22"/>
          <w:szCs w:val="22"/>
          <w:lang w:eastAsia="en-US"/>
        </w:rPr>
      </w:pPr>
      <w:r w:rsidRPr="00D06669">
        <w:rPr>
          <w:rFonts w:ascii="Arial" w:hAnsi="Arial" w:cs="Arial"/>
          <w:sz w:val="22"/>
          <w:szCs w:val="22"/>
          <w:lang w:eastAsia="en-US"/>
        </w:rPr>
        <w:t xml:space="preserve">Aktivnost 3. </w:t>
      </w:r>
      <w:r w:rsidRPr="00D06669">
        <w:rPr>
          <w:rFonts w:ascii="Arial" w:hAnsi="Arial" w:cs="Arial"/>
          <w:sz w:val="22"/>
          <w:szCs w:val="22"/>
          <w:lang w:eastAsia="en-US"/>
        </w:rPr>
        <w:tab/>
        <w:t>uređenje i opremanje s ciljem unaprjeđenja uvjeta za život u naseljima i</w:t>
      </w:r>
    </w:p>
    <w:p w14:paraId="7C713C5C" w14:textId="77777777" w:rsidR="00E45BA8" w:rsidRPr="00D06669" w:rsidRDefault="00E45BA8" w:rsidP="00D06669">
      <w:pPr>
        <w:jc w:val="both"/>
        <w:rPr>
          <w:rFonts w:ascii="Arial" w:hAnsi="Arial" w:cs="Arial"/>
          <w:sz w:val="22"/>
          <w:szCs w:val="22"/>
          <w:lang w:eastAsia="en-US"/>
        </w:rPr>
      </w:pPr>
      <w:r w:rsidRPr="00D06669">
        <w:rPr>
          <w:rFonts w:ascii="Arial" w:hAnsi="Arial" w:cs="Arial"/>
          <w:sz w:val="22"/>
          <w:szCs w:val="22"/>
          <w:lang w:eastAsia="en-US"/>
        </w:rPr>
        <w:tab/>
        <w:t>Mjera 10.Zaštita i unaprjeđenje prirodnog okoliša</w:t>
      </w:r>
    </w:p>
    <w:p w14:paraId="1F258225" w14:textId="77777777" w:rsidR="00E45BA8" w:rsidRPr="00D06669" w:rsidRDefault="00E45BA8" w:rsidP="00D06669">
      <w:pPr>
        <w:jc w:val="both"/>
        <w:rPr>
          <w:rFonts w:ascii="Arial" w:hAnsi="Arial" w:cs="Arial"/>
          <w:sz w:val="22"/>
          <w:szCs w:val="22"/>
          <w:lang w:eastAsia="en-US"/>
        </w:rPr>
      </w:pPr>
      <w:r w:rsidRPr="00D06669">
        <w:rPr>
          <w:rFonts w:ascii="Arial" w:hAnsi="Arial" w:cs="Arial"/>
          <w:sz w:val="22"/>
          <w:szCs w:val="22"/>
          <w:lang w:eastAsia="en-US"/>
        </w:rPr>
        <w:tab/>
      </w:r>
      <w:r w:rsidRPr="00D06669">
        <w:rPr>
          <w:rFonts w:ascii="Arial" w:hAnsi="Arial" w:cs="Arial"/>
          <w:sz w:val="22"/>
          <w:szCs w:val="22"/>
          <w:lang w:eastAsia="en-US"/>
        </w:rPr>
        <w:tab/>
        <w:t xml:space="preserve">Aktivnost  1. </w:t>
      </w:r>
      <w:r w:rsidRPr="00D06669">
        <w:rPr>
          <w:rFonts w:ascii="Arial" w:hAnsi="Arial" w:cs="Arial"/>
          <w:sz w:val="22"/>
          <w:szCs w:val="22"/>
          <w:lang w:eastAsia="en-US"/>
        </w:rPr>
        <w:tab/>
        <w:t>aktivnosti vezane za zaštitu prirode</w:t>
      </w:r>
    </w:p>
    <w:p w14:paraId="7CFE8E7E" w14:textId="77777777" w:rsidR="00E45BA8" w:rsidRPr="00D06669" w:rsidRDefault="00E45BA8" w:rsidP="00D06669">
      <w:pPr>
        <w:jc w:val="both"/>
        <w:rPr>
          <w:rFonts w:ascii="Arial" w:hAnsi="Arial" w:cs="Arial"/>
          <w:sz w:val="22"/>
          <w:szCs w:val="22"/>
          <w:lang w:eastAsia="en-US"/>
        </w:rPr>
      </w:pPr>
      <w:r w:rsidRPr="00D06669">
        <w:rPr>
          <w:rFonts w:ascii="Arial" w:hAnsi="Arial" w:cs="Arial"/>
          <w:sz w:val="22"/>
          <w:szCs w:val="22"/>
          <w:lang w:eastAsia="en-US"/>
        </w:rPr>
        <w:tab/>
      </w:r>
      <w:r w:rsidRPr="00D06669">
        <w:rPr>
          <w:rFonts w:ascii="Arial" w:hAnsi="Arial" w:cs="Arial"/>
          <w:sz w:val="22"/>
          <w:szCs w:val="22"/>
          <w:lang w:eastAsia="en-US"/>
        </w:rPr>
        <w:tab/>
        <w:t xml:space="preserve">Aktivnost 2. </w:t>
      </w:r>
      <w:r w:rsidRPr="00D06669">
        <w:rPr>
          <w:rFonts w:ascii="Arial" w:hAnsi="Arial" w:cs="Arial"/>
          <w:sz w:val="22"/>
          <w:szCs w:val="22"/>
          <w:lang w:eastAsia="en-US"/>
        </w:rPr>
        <w:tab/>
        <w:t>očuvanje i unaprjeđenje kvalitete okoliša</w:t>
      </w:r>
    </w:p>
    <w:p w14:paraId="4CAD7BCC" w14:textId="77777777" w:rsidR="00E45BA8" w:rsidRPr="00D06669" w:rsidRDefault="00E45BA8" w:rsidP="00D06669">
      <w:pPr>
        <w:jc w:val="both"/>
        <w:rPr>
          <w:rFonts w:ascii="Arial" w:hAnsi="Arial" w:cs="Arial"/>
          <w:b/>
          <w:bCs/>
          <w:sz w:val="22"/>
          <w:szCs w:val="22"/>
          <w:lang w:eastAsia="en-US"/>
        </w:rPr>
      </w:pPr>
    </w:p>
    <w:p w14:paraId="36731D0C" w14:textId="77777777" w:rsidR="00E45BA8" w:rsidRPr="00D06669" w:rsidRDefault="00E45BA8" w:rsidP="00D06669">
      <w:pPr>
        <w:jc w:val="both"/>
        <w:rPr>
          <w:rFonts w:ascii="Arial" w:hAnsi="Arial" w:cs="Arial"/>
          <w:sz w:val="22"/>
          <w:szCs w:val="22"/>
          <w:lang w:eastAsia="en-US"/>
        </w:rPr>
      </w:pPr>
      <w:r w:rsidRPr="00D06669">
        <w:rPr>
          <w:rFonts w:ascii="Arial" w:hAnsi="Arial" w:cs="Arial"/>
          <w:b/>
          <w:bCs/>
          <w:sz w:val="22"/>
          <w:szCs w:val="22"/>
          <w:lang w:eastAsia="en-US"/>
        </w:rPr>
        <w:t>Sredstva za realizaciju programa</w:t>
      </w:r>
      <w:r w:rsidRPr="00D06669">
        <w:rPr>
          <w:rFonts w:ascii="Arial" w:hAnsi="Arial" w:cs="Arial"/>
          <w:sz w:val="22"/>
          <w:szCs w:val="22"/>
          <w:lang w:eastAsia="en-US"/>
        </w:rPr>
        <w:t>: osigurana su u iznosu 89.299,00 EUR kroz slijedeće aktivnosti:</w:t>
      </w:r>
    </w:p>
    <w:p w14:paraId="792E2A53" w14:textId="77777777" w:rsidR="00E45BA8" w:rsidRPr="00D06669" w:rsidRDefault="00E45BA8" w:rsidP="00D06669">
      <w:pPr>
        <w:jc w:val="both"/>
        <w:rPr>
          <w:rFonts w:ascii="Arial" w:hAnsi="Arial" w:cs="Arial"/>
          <w:sz w:val="22"/>
          <w:szCs w:val="22"/>
          <w:lang w:eastAsia="en-US"/>
        </w:rPr>
      </w:pPr>
    </w:p>
    <w:p w14:paraId="7B1AB19A" w14:textId="77777777" w:rsidR="00E45BA8" w:rsidRPr="00D06669" w:rsidRDefault="00E45BA8" w:rsidP="00D06669">
      <w:pPr>
        <w:shd w:val="clear" w:color="auto" w:fill="D9D9D9"/>
        <w:jc w:val="both"/>
        <w:rPr>
          <w:rFonts w:ascii="Arial" w:eastAsiaTheme="minorHAnsi" w:hAnsi="Arial" w:cs="Arial"/>
          <w:b/>
          <w:bCs/>
          <w:sz w:val="22"/>
          <w:szCs w:val="22"/>
          <w:lang w:eastAsia="en-US"/>
        </w:rPr>
      </w:pPr>
      <w:r w:rsidRPr="00D06669">
        <w:rPr>
          <w:rFonts w:ascii="Arial" w:eastAsiaTheme="minorHAnsi" w:hAnsi="Arial" w:cs="Arial"/>
          <w:b/>
          <w:bCs/>
          <w:sz w:val="22"/>
          <w:szCs w:val="22"/>
          <w:lang w:eastAsia="en-US"/>
        </w:rPr>
        <w:t>Aktivnost A102802:</w:t>
      </w:r>
      <w:r w:rsidRPr="00D06669">
        <w:rPr>
          <w:rFonts w:ascii="Arial" w:eastAsiaTheme="minorHAnsi" w:hAnsi="Arial" w:cs="Arial"/>
          <w:b/>
          <w:bCs/>
          <w:sz w:val="22"/>
          <w:szCs w:val="22"/>
          <w:lang w:eastAsia="en-US"/>
        </w:rPr>
        <w:tab/>
        <w:t>Izgradnja vodovodne mreže</w:t>
      </w:r>
    </w:p>
    <w:p w14:paraId="4A1C6019" w14:textId="77777777" w:rsidR="00E45BA8" w:rsidRPr="00D06669" w:rsidRDefault="00E45BA8" w:rsidP="00D06669">
      <w:pPr>
        <w:jc w:val="both"/>
        <w:rPr>
          <w:rFonts w:ascii="Arial" w:eastAsiaTheme="minorHAnsi" w:hAnsi="Arial" w:cs="Arial"/>
          <w:sz w:val="22"/>
          <w:szCs w:val="22"/>
          <w:lang w:eastAsia="en-US"/>
        </w:rPr>
      </w:pPr>
      <w:r w:rsidRPr="00D06669">
        <w:rPr>
          <w:rFonts w:ascii="Arial" w:eastAsiaTheme="minorHAnsi" w:hAnsi="Arial" w:cs="Arial"/>
          <w:sz w:val="22"/>
          <w:szCs w:val="22"/>
          <w:lang w:eastAsia="en-US"/>
        </w:rPr>
        <w:t>Namjenski prenesena sredstva iz prethodnog razdoblja usmjerila bi se na rješavanje manjih vodovodnih ogranaka u naseljima s ciljem komunalnog opremanja građevinskog zemljišta.</w:t>
      </w:r>
    </w:p>
    <w:p w14:paraId="3D9F825D" w14:textId="77777777" w:rsidR="00E45BA8" w:rsidRPr="00D06669" w:rsidRDefault="00E45BA8" w:rsidP="00D06669">
      <w:pPr>
        <w:jc w:val="both"/>
        <w:rPr>
          <w:rFonts w:ascii="Arial" w:eastAsiaTheme="minorHAnsi" w:hAnsi="Arial" w:cs="Arial"/>
          <w:sz w:val="22"/>
          <w:szCs w:val="22"/>
          <w:lang w:eastAsia="en-US"/>
        </w:rPr>
      </w:pPr>
    </w:p>
    <w:p w14:paraId="2B58F71D" w14:textId="77777777" w:rsidR="00E45BA8" w:rsidRPr="00D06669" w:rsidRDefault="00E45BA8" w:rsidP="00D06669">
      <w:pPr>
        <w:shd w:val="clear" w:color="auto" w:fill="D9D9D9"/>
        <w:jc w:val="both"/>
        <w:rPr>
          <w:rFonts w:ascii="Arial" w:eastAsiaTheme="minorHAnsi" w:hAnsi="Arial" w:cs="Arial"/>
          <w:b/>
          <w:bCs/>
          <w:sz w:val="22"/>
          <w:szCs w:val="22"/>
          <w:lang w:eastAsia="en-US"/>
        </w:rPr>
      </w:pPr>
      <w:r w:rsidRPr="00D06669">
        <w:rPr>
          <w:rFonts w:ascii="Arial" w:eastAsiaTheme="minorHAnsi" w:hAnsi="Arial" w:cs="Arial"/>
          <w:b/>
          <w:bCs/>
          <w:sz w:val="22"/>
          <w:szCs w:val="22"/>
          <w:lang w:eastAsia="en-US"/>
        </w:rPr>
        <w:t>Aktivnost A102803:</w:t>
      </w:r>
      <w:r w:rsidRPr="00D06669">
        <w:rPr>
          <w:rFonts w:ascii="Arial" w:eastAsiaTheme="minorHAnsi" w:hAnsi="Arial" w:cs="Arial"/>
          <w:b/>
          <w:bCs/>
          <w:sz w:val="22"/>
          <w:szCs w:val="22"/>
          <w:lang w:eastAsia="en-US"/>
        </w:rPr>
        <w:tab/>
        <w:t>Izgradnja kanalizacije</w:t>
      </w:r>
    </w:p>
    <w:p w14:paraId="0F0CD866" w14:textId="77777777" w:rsidR="00E45BA8" w:rsidRPr="00D06669" w:rsidRDefault="00E45BA8" w:rsidP="00D06669">
      <w:pPr>
        <w:jc w:val="both"/>
        <w:rPr>
          <w:rFonts w:ascii="Arial" w:hAnsi="Arial" w:cs="Arial"/>
          <w:sz w:val="22"/>
          <w:szCs w:val="22"/>
          <w:lang w:eastAsia="en-US"/>
        </w:rPr>
      </w:pPr>
      <w:r w:rsidRPr="00D06669">
        <w:rPr>
          <w:rFonts w:ascii="Arial" w:hAnsi="Arial" w:cs="Arial"/>
          <w:sz w:val="22"/>
          <w:szCs w:val="22"/>
          <w:lang w:eastAsia="en-US"/>
        </w:rPr>
        <w:t xml:space="preserve">Uz sredstva planirana u Proračunu 2022. godine, novo planiranim sredstvima bi se u cijelosti omogućila realizacija planiranih zahvata izgradnje iduće faze javne odvodnje Starog grada (dionica Vatrogasni dom – Pjacalet), rekonstruirao glavni kolektor u sklopu rekonstrukcije Riječke ulice i omogućila izgradnja javne odvodnje u poduzetničkoj zoni Mala huba II. </w:t>
      </w:r>
    </w:p>
    <w:p w14:paraId="7AD671C1" w14:textId="77777777" w:rsidR="00E45BA8" w:rsidRPr="00D06669" w:rsidRDefault="00E45BA8" w:rsidP="00D06669">
      <w:pPr>
        <w:jc w:val="both"/>
        <w:rPr>
          <w:rFonts w:ascii="Arial" w:hAnsi="Arial" w:cs="Arial"/>
          <w:sz w:val="22"/>
          <w:szCs w:val="22"/>
          <w:lang w:eastAsia="en-US"/>
        </w:rPr>
      </w:pPr>
      <w:r w:rsidRPr="00D06669">
        <w:rPr>
          <w:rFonts w:ascii="Arial" w:hAnsi="Arial" w:cs="Arial"/>
          <w:sz w:val="22"/>
          <w:szCs w:val="22"/>
          <w:lang w:eastAsia="en-US"/>
        </w:rPr>
        <w:t>Iz sredstava razvojne naknade, nastavilo bi se s pripremom dokumentacije za izgradnju Aglomeracije Buzet prijavom na EU fondove.</w:t>
      </w:r>
    </w:p>
    <w:p w14:paraId="0FD6FBDE" w14:textId="77777777" w:rsidR="00E45BA8" w:rsidRPr="00D06669" w:rsidRDefault="00E45BA8" w:rsidP="00D06669">
      <w:pPr>
        <w:jc w:val="both"/>
        <w:rPr>
          <w:rFonts w:ascii="Arial" w:hAnsi="Arial" w:cs="Arial"/>
          <w:sz w:val="22"/>
          <w:szCs w:val="22"/>
          <w:lang w:eastAsia="en-US"/>
        </w:rPr>
      </w:pPr>
      <w:r w:rsidRPr="00D06669">
        <w:rPr>
          <w:rFonts w:ascii="Arial" w:hAnsi="Arial" w:cs="Arial"/>
          <w:sz w:val="22"/>
          <w:szCs w:val="22"/>
          <w:lang w:eastAsia="en-US"/>
        </w:rPr>
        <w:t>Aktivnosti su iskazane u Programu građenja objekata i uređaja komunalne infrastrukture s naznačenim planiranim iznosima i izvorima financiranja.</w:t>
      </w:r>
    </w:p>
    <w:p w14:paraId="3494768A" w14:textId="3E945184" w:rsidR="00C25360" w:rsidRPr="00D06669" w:rsidRDefault="00C25360" w:rsidP="00D06669">
      <w:pPr>
        <w:jc w:val="both"/>
        <w:rPr>
          <w:rFonts w:ascii="Arial" w:hAnsi="Arial" w:cs="Arial"/>
          <w:sz w:val="22"/>
          <w:szCs w:val="22"/>
          <w:lang w:eastAsia="en-US"/>
        </w:rPr>
      </w:pPr>
    </w:p>
    <w:p w14:paraId="6CC82E0C" w14:textId="569B6F61" w:rsidR="00FB19AD" w:rsidRPr="00D06669" w:rsidRDefault="00FB19AD" w:rsidP="00D06669">
      <w:pPr>
        <w:tabs>
          <w:tab w:val="left" w:pos="142"/>
        </w:tabs>
        <w:jc w:val="both"/>
        <w:rPr>
          <w:rFonts w:ascii="Arial" w:hAnsi="Arial" w:cs="Arial"/>
          <w:sz w:val="22"/>
          <w:szCs w:val="22"/>
          <w:lang w:eastAsia="en-US"/>
        </w:rPr>
      </w:pPr>
    </w:p>
    <w:p w14:paraId="03DD7E66" w14:textId="0FAAB3B9" w:rsidR="00FB19AD" w:rsidRPr="00D06669" w:rsidRDefault="00FB19AD">
      <w:pPr>
        <w:pStyle w:val="Naslov3"/>
        <w:rPr>
          <w:rFonts w:cs="Arial"/>
        </w:rPr>
      </w:pPr>
      <w:bookmarkStart w:id="238" w:name="_Toc119302958"/>
      <w:bookmarkStart w:id="239" w:name="_Toc119397896"/>
      <w:bookmarkStart w:id="240" w:name="_Toc119400410"/>
      <w:bookmarkStart w:id="241" w:name="_Toc119400617"/>
      <w:r w:rsidRPr="00D06669">
        <w:rPr>
          <w:rFonts w:cs="Arial"/>
        </w:rPr>
        <w:t xml:space="preserve">Program 1029: </w:t>
      </w:r>
      <w:r w:rsidR="002408D5" w:rsidRPr="00D06669">
        <w:rPr>
          <w:rFonts w:cs="Arial"/>
        </w:rPr>
        <w:t>ODRŽAVANJE POSLOVNIH I STAMBENIH PROSTORA</w:t>
      </w:r>
      <w:bookmarkEnd w:id="238"/>
      <w:bookmarkEnd w:id="239"/>
      <w:bookmarkEnd w:id="240"/>
      <w:bookmarkEnd w:id="241"/>
      <w:r w:rsidR="002408D5" w:rsidRPr="00D06669">
        <w:rPr>
          <w:rFonts w:cs="Arial"/>
        </w:rPr>
        <w:t xml:space="preserve"> </w:t>
      </w:r>
    </w:p>
    <w:p w14:paraId="5789B813" w14:textId="77777777" w:rsidR="002408D5" w:rsidRPr="00D06669" w:rsidRDefault="002408D5" w:rsidP="00D06669">
      <w:pPr>
        <w:rPr>
          <w:rFonts w:ascii="Arial" w:hAnsi="Arial" w:cs="Arial"/>
        </w:rPr>
      </w:pPr>
    </w:p>
    <w:p w14:paraId="0BCDCD10" w14:textId="77777777" w:rsidR="00E45BA8" w:rsidRPr="00D06669" w:rsidRDefault="00E45BA8" w:rsidP="00D06669">
      <w:pPr>
        <w:jc w:val="both"/>
        <w:rPr>
          <w:rFonts w:ascii="Arial" w:hAnsi="Arial" w:cs="Arial"/>
          <w:sz w:val="22"/>
          <w:szCs w:val="22"/>
          <w:lang w:eastAsia="en-US"/>
        </w:rPr>
      </w:pPr>
      <w:r w:rsidRPr="00D06669">
        <w:rPr>
          <w:rFonts w:ascii="Arial" w:hAnsi="Arial" w:cs="Arial"/>
          <w:b/>
          <w:bCs/>
          <w:sz w:val="22"/>
          <w:szCs w:val="22"/>
          <w:lang w:eastAsia="en-US"/>
        </w:rPr>
        <w:t>Opis programa</w:t>
      </w:r>
      <w:r w:rsidRPr="00D06669">
        <w:rPr>
          <w:rFonts w:ascii="Arial" w:hAnsi="Arial" w:cs="Arial"/>
          <w:sz w:val="22"/>
          <w:szCs w:val="22"/>
          <w:lang w:eastAsia="en-US"/>
        </w:rPr>
        <w:t>: Program obuhvaća aktivnosti kojima se osigurava kontinuirano tekuće i investicijsko održavanje poslovnih prostora i stanova u vlasništvu Grada Buzeta, kao i prostora za rad i društvenih domova Mjesnih odbora, uključivo podmirenje režijskih i tekućih troškova društvenih domova i društvenih prostorija po Mjesnim odborima.</w:t>
      </w:r>
    </w:p>
    <w:p w14:paraId="71409FC6" w14:textId="77777777" w:rsidR="00E45BA8" w:rsidRPr="00D06669" w:rsidRDefault="00E45BA8" w:rsidP="00D06669">
      <w:pPr>
        <w:jc w:val="both"/>
        <w:rPr>
          <w:rFonts w:ascii="Arial" w:hAnsi="Arial" w:cs="Arial"/>
          <w:sz w:val="22"/>
          <w:szCs w:val="22"/>
          <w:lang w:eastAsia="en-US"/>
        </w:rPr>
      </w:pPr>
    </w:p>
    <w:p w14:paraId="573E5B46" w14:textId="77777777" w:rsidR="00E45BA8" w:rsidRPr="00D06669" w:rsidRDefault="00E45BA8" w:rsidP="00D06669">
      <w:pPr>
        <w:jc w:val="both"/>
        <w:rPr>
          <w:rFonts w:ascii="Arial" w:hAnsi="Arial" w:cs="Arial"/>
          <w:sz w:val="22"/>
          <w:szCs w:val="22"/>
          <w:lang w:eastAsia="en-US"/>
        </w:rPr>
      </w:pPr>
      <w:r w:rsidRPr="00D06669">
        <w:rPr>
          <w:rFonts w:ascii="Arial" w:hAnsi="Arial" w:cs="Arial"/>
          <w:b/>
          <w:bCs/>
          <w:sz w:val="22"/>
          <w:szCs w:val="22"/>
          <w:lang w:eastAsia="en-US"/>
        </w:rPr>
        <w:t>Zakonske i druge pravne osnove na kojima se Program zasniva</w:t>
      </w:r>
      <w:r w:rsidRPr="00D06669">
        <w:rPr>
          <w:rFonts w:ascii="Arial" w:hAnsi="Arial" w:cs="Arial"/>
          <w:sz w:val="22"/>
          <w:szCs w:val="22"/>
          <w:lang w:eastAsia="en-US"/>
        </w:rPr>
        <w:t xml:space="preserve">: </w:t>
      </w:r>
    </w:p>
    <w:p w14:paraId="0E407F73" w14:textId="77777777" w:rsidR="00E45BA8" w:rsidRPr="00D06669" w:rsidRDefault="00E45BA8">
      <w:pPr>
        <w:pStyle w:val="Odlomakpopisa"/>
        <w:numPr>
          <w:ilvl w:val="0"/>
          <w:numId w:val="12"/>
        </w:numPr>
        <w:jc w:val="both"/>
        <w:rPr>
          <w:rFonts w:ascii="Arial" w:hAnsi="Arial" w:cs="Arial"/>
          <w:sz w:val="22"/>
          <w:szCs w:val="22"/>
          <w:lang w:eastAsia="en-US"/>
        </w:rPr>
      </w:pPr>
      <w:r w:rsidRPr="00D06669">
        <w:rPr>
          <w:rFonts w:ascii="Arial" w:hAnsi="Arial" w:cs="Arial"/>
          <w:sz w:val="22"/>
          <w:szCs w:val="22"/>
          <w:lang w:eastAsia="en-US"/>
        </w:rPr>
        <w:t>Zakon o vlasništvu i drugim stvarnim pravima</w:t>
      </w:r>
    </w:p>
    <w:p w14:paraId="5B660B49" w14:textId="77777777" w:rsidR="00E45BA8" w:rsidRPr="00D06669" w:rsidRDefault="00E45BA8">
      <w:pPr>
        <w:pStyle w:val="Odlomakpopisa"/>
        <w:numPr>
          <w:ilvl w:val="0"/>
          <w:numId w:val="12"/>
        </w:numPr>
        <w:jc w:val="both"/>
        <w:rPr>
          <w:rFonts w:ascii="Arial" w:hAnsi="Arial" w:cs="Arial"/>
          <w:sz w:val="22"/>
          <w:szCs w:val="22"/>
          <w:lang w:eastAsia="en-US"/>
        </w:rPr>
      </w:pPr>
      <w:r w:rsidRPr="00D06669">
        <w:rPr>
          <w:rFonts w:ascii="Arial" w:hAnsi="Arial" w:cs="Arial"/>
          <w:sz w:val="22"/>
          <w:szCs w:val="22"/>
          <w:lang w:eastAsia="en-US"/>
        </w:rPr>
        <w:t>Zakon o zakupu poslovnih prostora</w:t>
      </w:r>
    </w:p>
    <w:p w14:paraId="74CBC54F" w14:textId="77777777" w:rsidR="00E45BA8" w:rsidRPr="00D06669" w:rsidRDefault="00E45BA8" w:rsidP="00D06669">
      <w:pPr>
        <w:jc w:val="both"/>
        <w:rPr>
          <w:rFonts w:ascii="Arial" w:hAnsi="Arial" w:cs="Arial"/>
          <w:sz w:val="22"/>
          <w:szCs w:val="22"/>
          <w:lang w:eastAsia="en-US"/>
        </w:rPr>
      </w:pPr>
    </w:p>
    <w:p w14:paraId="42483C03" w14:textId="77777777" w:rsidR="00E45BA8" w:rsidRPr="00D06669" w:rsidRDefault="00E45BA8" w:rsidP="00D06669">
      <w:pPr>
        <w:jc w:val="both"/>
        <w:rPr>
          <w:rFonts w:ascii="Arial" w:hAnsi="Arial" w:cs="Arial"/>
          <w:sz w:val="22"/>
          <w:szCs w:val="22"/>
          <w:highlight w:val="yellow"/>
          <w:lang w:eastAsia="en-US"/>
        </w:rPr>
      </w:pPr>
      <w:r w:rsidRPr="00D06669">
        <w:rPr>
          <w:rFonts w:ascii="Arial" w:hAnsi="Arial" w:cs="Arial"/>
          <w:b/>
          <w:bCs/>
          <w:sz w:val="22"/>
          <w:szCs w:val="22"/>
          <w:lang w:eastAsia="en-US"/>
        </w:rPr>
        <w:lastRenderedPageBreak/>
        <w:t>Cilj programa</w:t>
      </w:r>
      <w:r w:rsidRPr="00D06669">
        <w:rPr>
          <w:rFonts w:ascii="Arial" w:hAnsi="Arial" w:cs="Arial"/>
          <w:sz w:val="22"/>
          <w:szCs w:val="22"/>
          <w:lang w:eastAsia="en-US"/>
        </w:rPr>
        <w:t>: kontinuirano tekuće i investicijski održavati u ispravnom stanju stanove, poslovne prostore i prostorije za korištenje Mjesnih odbora (društveni domovi i sl.)</w:t>
      </w:r>
    </w:p>
    <w:p w14:paraId="68331F72" w14:textId="77777777" w:rsidR="00E45BA8" w:rsidRPr="00D06669" w:rsidRDefault="00E45BA8" w:rsidP="00D06669">
      <w:pPr>
        <w:jc w:val="both"/>
        <w:rPr>
          <w:rFonts w:ascii="Arial" w:hAnsi="Arial" w:cs="Arial"/>
          <w:sz w:val="22"/>
          <w:szCs w:val="22"/>
          <w:lang w:eastAsia="en-US"/>
        </w:rPr>
      </w:pPr>
    </w:p>
    <w:p w14:paraId="0C4A48E3" w14:textId="77777777" w:rsidR="00E45BA8" w:rsidRPr="00D06669" w:rsidRDefault="00E45BA8" w:rsidP="00D06669">
      <w:pPr>
        <w:jc w:val="both"/>
        <w:rPr>
          <w:rFonts w:ascii="Arial" w:hAnsi="Arial" w:cs="Arial"/>
          <w:sz w:val="22"/>
          <w:szCs w:val="22"/>
          <w:lang w:eastAsia="en-US"/>
        </w:rPr>
      </w:pPr>
      <w:r w:rsidRPr="00D06669">
        <w:rPr>
          <w:rFonts w:ascii="Arial" w:hAnsi="Arial" w:cs="Arial"/>
          <w:b/>
          <w:bCs/>
          <w:sz w:val="22"/>
          <w:szCs w:val="22"/>
          <w:lang w:eastAsia="en-US"/>
        </w:rPr>
        <w:t>Pokazatelji rezultata</w:t>
      </w:r>
      <w:r w:rsidRPr="00D06669">
        <w:rPr>
          <w:rFonts w:ascii="Arial" w:hAnsi="Arial" w:cs="Arial"/>
          <w:sz w:val="22"/>
          <w:szCs w:val="22"/>
          <w:lang w:eastAsia="en-US"/>
        </w:rPr>
        <w:t>: povećanje ukupnog broja uređenih i održavanih poslovnih prostora, stanova i društvenih prostorija / domova.</w:t>
      </w:r>
    </w:p>
    <w:p w14:paraId="18DAD23B" w14:textId="77777777" w:rsidR="00E45BA8" w:rsidRPr="00D06669" w:rsidRDefault="00E45BA8" w:rsidP="00D06669">
      <w:pPr>
        <w:jc w:val="both"/>
        <w:rPr>
          <w:rFonts w:ascii="Arial" w:hAnsi="Arial" w:cs="Arial"/>
          <w:sz w:val="22"/>
          <w:szCs w:val="22"/>
          <w:lang w:eastAsia="en-US"/>
        </w:rPr>
      </w:pPr>
    </w:p>
    <w:p w14:paraId="1DBFE9E4" w14:textId="77777777" w:rsidR="00E45BA8" w:rsidRPr="00D06669" w:rsidRDefault="00E45BA8" w:rsidP="00D06669">
      <w:pPr>
        <w:jc w:val="both"/>
        <w:rPr>
          <w:rFonts w:ascii="Arial" w:hAnsi="Arial" w:cs="Arial"/>
          <w:sz w:val="22"/>
          <w:szCs w:val="22"/>
          <w:lang w:eastAsia="en-US"/>
        </w:rPr>
      </w:pPr>
      <w:r w:rsidRPr="00D06669">
        <w:rPr>
          <w:rFonts w:ascii="Arial" w:hAnsi="Arial" w:cs="Arial"/>
          <w:b/>
          <w:bCs/>
          <w:sz w:val="22"/>
          <w:szCs w:val="22"/>
          <w:lang w:eastAsia="en-US"/>
        </w:rPr>
        <w:t>Usklađenost programa s dokumentima dugoročnog razvoja</w:t>
      </w:r>
      <w:r w:rsidRPr="00D06669">
        <w:rPr>
          <w:rFonts w:ascii="Arial" w:hAnsi="Arial" w:cs="Arial"/>
          <w:sz w:val="22"/>
          <w:szCs w:val="22"/>
          <w:lang w:eastAsia="en-US"/>
        </w:rPr>
        <w:t xml:space="preserve">: </w:t>
      </w:r>
    </w:p>
    <w:p w14:paraId="667C9C1A" w14:textId="77777777" w:rsidR="00E45BA8" w:rsidRPr="00D06669" w:rsidRDefault="00E45BA8" w:rsidP="00D06669">
      <w:pPr>
        <w:jc w:val="both"/>
        <w:rPr>
          <w:rFonts w:ascii="Arial" w:hAnsi="Arial" w:cs="Arial"/>
          <w:sz w:val="22"/>
          <w:szCs w:val="22"/>
          <w:lang w:eastAsia="en-US"/>
        </w:rPr>
      </w:pPr>
      <w:r w:rsidRPr="00D06669">
        <w:rPr>
          <w:rFonts w:ascii="Arial" w:hAnsi="Arial" w:cs="Arial"/>
          <w:sz w:val="22"/>
          <w:szCs w:val="22"/>
          <w:lang w:eastAsia="en-US"/>
        </w:rPr>
        <w:t>Program je usklađen s:</w:t>
      </w:r>
    </w:p>
    <w:p w14:paraId="557D8E33" w14:textId="77777777" w:rsidR="00E45BA8" w:rsidRPr="00D06669" w:rsidRDefault="00E45BA8" w:rsidP="00D06669">
      <w:pPr>
        <w:jc w:val="both"/>
        <w:rPr>
          <w:rFonts w:ascii="Arial" w:hAnsi="Arial" w:cs="Arial"/>
          <w:sz w:val="22"/>
          <w:szCs w:val="22"/>
          <w:lang w:eastAsia="en-US"/>
        </w:rPr>
      </w:pPr>
      <w:r w:rsidRPr="00D06669">
        <w:rPr>
          <w:rFonts w:ascii="Arial" w:hAnsi="Arial" w:cs="Arial"/>
          <w:sz w:val="22"/>
          <w:szCs w:val="22"/>
          <w:lang w:eastAsia="en-US"/>
        </w:rPr>
        <w:t xml:space="preserve">- NRS 2030 i </w:t>
      </w:r>
    </w:p>
    <w:p w14:paraId="4CC524ED" w14:textId="77777777" w:rsidR="00E45BA8" w:rsidRPr="00D06669" w:rsidRDefault="00E45BA8" w:rsidP="00D06669">
      <w:pPr>
        <w:jc w:val="both"/>
        <w:rPr>
          <w:rFonts w:ascii="Arial" w:hAnsi="Arial" w:cs="Arial"/>
          <w:sz w:val="22"/>
          <w:szCs w:val="22"/>
          <w:lang w:eastAsia="en-US"/>
        </w:rPr>
      </w:pPr>
      <w:r w:rsidRPr="00D06669">
        <w:rPr>
          <w:rFonts w:ascii="Arial" w:hAnsi="Arial" w:cs="Arial"/>
          <w:sz w:val="22"/>
          <w:szCs w:val="22"/>
          <w:lang w:eastAsia="en-US"/>
        </w:rPr>
        <w:t xml:space="preserve">- Provedbenim programom Grada Buzeta za razdoblje 2021. – 2025.; </w:t>
      </w:r>
    </w:p>
    <w:p w14:paraId="42266F3D" w14:textId="77777777" w:rsidR="00E45BA8" w:rsidRPr="00D06669" w:rsidRDefault="00E45BA8" w:rsidP="00D06669">
      <w:pPr>
        <w:ind w:firstLine="142"/>
        <w:jc w:val="both"/>
        <w:rPr>
          <w:rFonts w:ascii="Arial" w:hAnsi="Arial" w:cs="Arial"/>
          <w:sz w:val="22"/>
          <w:szCs w:val="22"/>
          <w:lang w:eastAsia="en-US"/>
        </w:rPr>
      </w:pPr>
      <w:r w:rsidRPr="00D06669">
        <w:rPr>
          <w:rFonts w:ascii="Arial" w:hAnsi="Arial" w:cs="Arial"/>
          <w:sz w:val="22"/>
          <w:szCs w:val="22"/>
          <w:lang w:eastAsia="en-US"/>
        </w:rPr>
        <w:t>Prioritetnim smjerom 1 – Konkurentno i inovativno gospodarsko okruženje</w:t>
      </w:r>
    </w:p>
    <w:p w14:paraId="57865A84" w14:textId="77777777" w:rsidR="00E45BA8" w:rsidRPr="00D06669" w:rsidRDefault="00E45BA8" w:rsidP="00D06669">
      <w:pPr>
        <w:ind w:firstLine="142"/>
        <w:jc w:val="both"/>
        <w:rPr>
          <w:rFonts w:ascii="Arial" w:hAnsi="Arial" w:cs="Arial"/>
          <w:sz w:val="22"/>
          <w:szCs w:val="22"/>
          <w:lang w:eastAsia="en-US"/>
        </w:rPr>
      </w:pPr>
      <w:r w:rsidRPr="00D06669">
        <w:rPr>
          <w:rFonts w:ascii="Arial" w:hAnsi="Arial" w:cs="Arial"/>
          <w:sz w:val="22"/>
          <w:szCs w:val="22"/>
          <w:lang w:eastAsia="en-US"/>
        </w:rPr>
        <w:tab/>
        <w:t>Mjera 1. Gospodarski razvoj</w:t>
      </w:r>
    </w:p>
    <w:p w14:paraId="584B4E3F" w14:textId="77777777" w:rsidR="00E45BA8" w:rsidRPr="00D06669" w:rsidRDefault="00E45BA8" w:rsidP="00D06669">
      <w:pPr>
        <w:ind w:left="2694" w:hanging="1278"/>
        <w:jc w:val="both"/>
        <w:rPr>
          <w:rFonts w:ascii="Arial" w:hAnsi="Arial" w:cs="Arial"/>
          <w:sz w:val="22"/>
          <w:szCs w:val="22"/>
          <w:lang w:eastAsia="en-US"/>
        </w:rPr>
      </w:pPr>
      <w:r w:rsidRPr="00D06669">
        <w:rPr>
          <w:rFonts w:ascii="Arial" w:hAnsi="Arial" w:cs="Arial"/>
          <w:sz w:val="22"/>
          <w:szCs w:val="22"/>
          <w:lang w:eastAsia="en-US"/>
        </w:rPr>
        <w:t xml:space="preserve">Aktivnost 2. </w:t>
      </w:r>
      <w:r w:rsidRPr="00D06669">
        <w:rPr>
          <w:rFonts w:ascii="Arial" w:hAnsi="Arial" w:cs="Arial"/>
          <w:sz w:val="22"/>
          <w:szCs w:val="22"/>
          <w:lang w:eastAsia="en-US"/>
        </w:rPr>
        <w:tab/>
        <w:t>aktivnosti vezane za poticanje razvoja poduzetništva i gospodarstva</w:t>
      </w:r>
    </w:p>
    <w:p w14:paraId="5C05ADFD" w14:textId="77777777" w:rsidR="00E45BA8" w:rsidRPr="00D06669" w:rsidRDefault="00E45BA8" w:rsidP="00D06669">
      <w:pPr>
        <w:ind w:firstLine="142"/>
        <w:jc w:val="both"/>
        <w:rPr>
          <w:rFonts w:ascii="Arial" w:hAnsi="Arial" w:cs="Arial"/>
          <w:sz w:val="22"/>
          <w:szCs w:val="22"/>
          <w:lang w:eastAsia="en-US"/>
        </w:rPr>
      </w:pPr>
      <w:r w:rsidRPr="00D06669">
        <w:rPr>
          <w:rFonts w:ascii="Arial" w:hAnsi="Arial" w:cs="Arial"/>
          <w:sz w:val="22"/>
          <w:szCs w:val="22"/>
          <w:lang w:eastAsia="en-US"/>
        </w:rPr>
        <w:t>Prioritetnim smjerom 5 – Učinkoviti ljudski resursi i visoka kvaliteta života</w:t>
      </w:r>
    </w:p>
    <w:p w14:paraId="60F09A5A" w14:textId="77777777" w:rsidR="00E45BA8" w:rsidRPr="00D06669" w:rsidRDefault="00E45BA8" w:rsidP="00D06669">
      <w:pPr>
        <w:ind w:firstLine="708"/>
        <w:jc w:val="both"/>
        <w:rPr>
          <w:rFonts w:ascii="Arial" w:hAnsi="Arial" w:cs="Arial"/>
          <w:sz w:val="22"/>
          <w:szCs w:val="22"/>
          <w:lang w:eastAsia="en-US"/>
        </w:rPr>
      </w:pPr>
      <w:r w:rsidRPr="00D06669">
        <w:rPr>
          <w:rFonts w:ascii="Arial" w:hAnsi="Arial" w:cs="Arial"/>
          <w:sz w:val="22"/>
          <w:szCs w:val="22"/>
          <w:lang w:eastAsia="en-US"/>
        </w:rPr>
        <w:t>Mjera 4. Lokalna uprava i administracija</w:t>
      </w:r>
    </w:p>
    <w:p w14:paraId="095E4790" w14:textId="77777777" w:rsidR="00E45BA8" w:rsidRPr="00D06669" w:rsidRDefault="00E45BA8" w:rsidP="00D06669">
      <w:pPr>
        <w:ind w:firstLine="708"/>
        <w:jc w:val="both"/>
        <w:rPr>
          <w:rFonts w:ascii="Arial" w:hAnsi="Arial" w:cs="Arial"/>
          <w:sz w:val="22"/>
          <w:szCs w:val="22"/>
          <w:lang w:eastAsia="en-US"/>
        </w:rPr>
      </w:pPr>
      <w:r w:rsidRPr="00D06669">
        <w:rPr>
          <w:rFonts w:ascii="Arial" w:hAnsi="Arial" w:cs="Arial"/>
          <w:sz w:val="22"/>
          <w:szCs w:val="22"/>
          <w:lang w:eastAsia="en-US"/>
        </w:rPr>
        <w:tab/>
        <w:t xml:space="preserve">Aktivnost 3. </w:t>
      </w:r>
      <w:r w:rsidRPr="00D06669">
        <w:rPr>
          <w:rFonts w:ascii="Arial" w:hAnsi="Arial" w:cs="Arial"/>
          <w:sz w:val="22"/>
          <w:szCs w:val="22"/>
          <w:lang w:eastAsia="en-US"/>
        </w:rPr>
        <w:tab/>
        <w:t>učinkovito upravljanje javnim prostorom i imovinom</w:t>
      </w:r>
    </w:p>
    <w:p w14:paraId="00EC2320" w14:textId="77777777" w:rsidR="00E45BA8" w:rsidRPr="00D06669" w:rsidRDefault="00E45BA8" w:rsidP="00D06669">
      <w:pPr>
        <w:ind w:firstLine="708"/>
        <w:jc w:val="both"/>
        <w:rPr>
          <w:rFonts w:ascii="Arial" w:hAnsi="Arial" w:cs="Arial"/>
          <w:sz w:val="22"/>
          <w:szCs w:val="22"/>
          <w:lang w:eastAsia="en-US"/>
        </w:rPr>
      </w:pPr>
      <w:r w:rsidRPr="00D06669">
        <w:rPr>
          <w:rFonts w:ascii="Arial" w:hAnsi="Arial" w:cs="Arial"/>
          <w:sz w:val="22"/>
          <w:szCs w:val="22"/>
          <w:lang w:eastAsia="en-US"/>
        </w:rPr>
        <w:t xml:space="preserve">Mjera 5. Komunalno gospodarstvo </w:t>
      </w:r>
    </w:p>
    <w:p w14:paraId="7E0C44DC" w14:textId="77777777" w:rsidR="00E45BA8" w:rsidRPr="00D06669" w:rsidRDefault="00E45BA8" w:rsidP="00D06669">
      <w:pPr>
        <w:ind w:left="2832" w:hanging="1416"/>
        <w:jc w:val="both"/>
        <w:rPr>
          <w:rFonts w:ascii="Arial" w:hAnsi="Arial" w:cs="Arial"/>
          <w:sz w:val="22"/>
          <w:szCs w:val="22"/>
          <w:lang w:eastAsia="en-US"/>
        </w:rPr>
      </w:pPr>
      <w:r w:rsidRPr="00D06669">
        <w:rPr>
          <w:rFonts w:ascii="Arial" w:hAnsi="Arial" w:cs="Arial"/>
          <w:sz w:val="22"/>
          <w:szCs w:val="22"/>
          <w:lang w:eastAsia="en-US"/>
        </w:rPr>
        <w:t xml:space="preserve">Aktivnost 3. </w:t>
      </w:r>
      <w:r w:rsidRPr="00D06669">
        <w:rPr>
          <w:rFonts w:ascii="Arial" w:hAnsi="Arial" w:cs="Arial"/>
          <w:sz w:val="22"/>
          <w:szCs w:val="22"/>
          <w:lang w:eastAsia="en-US"/>
        </w:rPr>
        <w:tab/>
        <w:t>rekonstrukcija, izgradnja i investicijsko održavanje komunalnih objekata i opreme.</w:t>
      </w:r>
    </w:p>
    <w:p w14:paraId="37BA9BA4" w14:textId="77777777" w:rsidR="00E45BA8" w:rsidRPr="00D06669" w:rsidRDefault="00E45BA8" w:rsidP="00D06669">
      <w:pPr>
        <w:jc w:val="both"/>
        <w:rPr>
          <w:rFonts w:ascii="Arial" w:hAnsi="Arial" w:cs="Arial"/>
          <w:sz w:val="22"/>
          <w:szCs w:val="22"/>
          <w:lang w:eastAsia="en-US"/>
        </w:rPr>
      </w:pPr>
      <w:r w:rsidRPr="00D06669">
        <w:rPr>
          <w:rFonts w:ascii="Arial" w:hAnsi="Arial" w:cs="Arial"/>
          <w:b/>
          <w:bCs/>
          <w:sz w:val="22"/>
          <w:szCs w:val="22"/>
          <w:lang w:eastAsia="en-US"/>
        </w:rPr>
        <w:t>Sredstva za realizaciju programa</w:t>
      </w:r>
      <w:r w:rsidRPr="00D06669">
        <w:rPr>
          <w:rFonts w:ascii="Arial" w:hAnsi="Arial" w:cs="Arial"/>
          <w:sz w:val="22"/>
          <w:szCs w:val="22"/>
          <w:lang w:eastAsia="en-US"/>
        </w:rPr>
        <w:t>: osigurana su u iznosu 92.478,00 EUR kroz slijedeće aktivnosti:</w:t>
      </w:r>
    </w:p>
    <w:p w14:paraId="0CF1C15E" w14:textId="77777777" w:rsidR="00E45BA8" w:rsidRPr="00D06669" w:rsidRDefault="00E45BA8" w:rsidP="00D06669">
      <w:pPr>
        <w:jc w:val="both"/>
        <w:rPr>
          <w:rFonts w:ascii="Arial" w:hAnsi="Arial" w:cs="Arial"/>
          <w:sz w:val="22"/>
          <w:szCs w:val="22"/>
          <w:lang w:eastAsia="en-US"/>
        </w:rPr>
      </w:pPr>
    </w:p>
    <w:p w14:paraId="3193DE02" w14:textId="77777777" w:rsidR="00E45BA8" w:rsidRPr="00D06669" w:rsidRDefault="00E45BA8" w:rsidP="00D06669">
      <w:pPr>
        <w:shd w:val="clear" w:color="auto" w:fill="D9D9D9"/>
        <w:jc w:val="both"/>
        <w:rPr>
          <w:rFonts w:ascii="Arial" w:hAnsi="Arial" w:cs="Arial"/>
          <w:b/>
          <w:bCs/>
          <w:sz w:val="22"/>
          <w:szCs w:val="22"/>
        </w:rPr>
      </w:pPr>
      <w:r w:rsidRPr="00D06669">
        <w:rPr>
          <w:rFonts w:ascii="Arial" w:eastAsiaTheme="minorHAnsi" w:hAnsi="Arial" w:cs="Arial"/>
          <w:b/>
          <w:bCs/>
          <w:sz w:val="22"/>
          <w:szCs w:val="22"/>
          <w:lang w:eastAsia="en-US"/>
        </w:rPr>
        <w:t>Aktivnost A102901</w:t>
      </w:r>
      <w:r w:rsidRPr="00D06669">
        <w:rPr>
          <w:rFonts w:ascii="Arial" w:eastAsiaTheme="minorHAnsi" w:hAnsi="Arial" w:cs="Arial"/>
          <w:sz w:val="22"/>
          <w:szCs w:val="22"/>
          <w:lang w:eastAsia="en-US"/>
        </w:rPr>
        <w:t xml:space="preserve">: </w:t>
      </w:r>
      <w:r w:rsidRPr="00D06669">
        <w:rPr>
          <w:rFonts w:ascii="Arial" w:eastAsiaTheme="minorHAnsi" w:hAnsi="Arial" w:cs="Arial"/>
          <w:b/>
          <w:bCs/>
          <w:sz w:val="22"/>
          <w:szCs w:val="22"/>
          <w:lang w:eastAsia="en-US"/>
        </w:rPr>
        <w:t>Održavanje poslovnih prostora</w:t>
      </w:r>
    </w:p>
    <w:p w14:paraId="10B8C8AC" w14:textId="77777777" w:rsidR="00E45BA8" w:rsidRPr="00D06669" w:rsidRDefault="00E45BA8" w:rsidP="00D06669">
      <w:pPr>
        <w:shd w:val="clear" w:color="auto" w:fill="D9D9D9"/>
        <w:jc w:val="both"/>
        <w:rPr>
          <w:rFonts w:ascii="Arial" w:hAnsi="Arial" w:cs="Arial"/>
          <w:b/>
          <w:bCs/>
          <w:sz w:val="22"/>
          <w:szCs w:val="22"/>
        </w:rPr>
      </w:pPr>
      <w:r w:rsidRPr="00D06669">
        <w:rPr>
          <w:rFonts w:ascii="Arial" w:eastAsiaTheme="minorHAnsi" w:hAnsi="Arial" w:cs="Arial"/>
          <w:b/>
          <w:bCs/>
          <w:sz w:val="22"/>
          <w:szCs w:val="22"/>
          <w:lang w:eastAsia="en-US"/>
        </w:rPr>
        <w:t>Aktivnost A102902: Održavanje stambenih prostora</w:t>
      </w:r>
    </w:p>
    <w:p w14:paraId="1BF72F13" w14:textId="77777777" w:rsidR="00E45BA8" w:rsidRPr="00D06669" w:rsidRDefault="00E45BA8" w:rsidP="00D06669">
      <w:pPr>
        <w:shd w:val="clear" w:color="auto" w:fill="D9D9D9"/>
        <w:jc w:val="both"/>
        <w:rPr>
          <w:rFonts w:ascii="Arial" w:hAnsi="Arial" w:cs="Arial"/>
          <w:b/>
          <w:bCs/>
          <w:sz w:val="22"/>
          <w:szCs w:val="22"/>
        </w:rPr>
      </w:pPr>
      <w:r w:rsidRPr="00D06669">
        <w:rPr>
          <w:rFonts w:ascii="Arial" w:eastAsiaTheme="minorHAnsi" w:hAnsi="Arial" w:cs="Arial"/>
          <w:b/>
          <w:bCs/>
          <w:sz w:val="22"/>
          <w:szCs w:val="22"/>
          <w:lang w:eastAsia="en-US"/>
        </w:rPr>
        <w:t>Aktivnost A102903</w:t>
      </w:r>
      <w:r w:rsidRPr="00D06669">
        <w:rPr>
          <w:rFonts w:ascii="Arial" w:eastAsiaTheme="minorHAnsi" w:hAnsi="Arial" w:cs="Arial"/>
          <w:sz w:val="22"/>
          <w:szCs w:val="22"/>
          <w:lang w:eastAsia="en-US"/>
        </w:rPr>
        <w:t xml:space="preserve">: </w:t>
      </w:r>
      <w:r w:rsidRPr="00D06669">
        <w:rPr>
          <w:rFonts w:ascii="Arial" w:eastAsiaTheme="minorHAnsi" w:hAnsi="Arial" w:cs="Arial"/>
          <w:b/>
          <w:bCs/>
          <w:sz w:val="22"/>
          <w:szCs w:val="22"/>
          <w:lang w:eastAsia="en-US"/>
        </w:rPr>
        <w:t>Ostali materijalni izdaci za održavanje gradskih nekretnina</w:t>
      </w:r>
    </w:p>
    <w:p w14:paraId="74D5B567" w14:textId="77777777" w:rsidR="00E45BA8" w:rsidRPr="00D06669" w:rsidRDefault="00E45BA8" w:rsidP="00D06669">
      <w:pPr>
        <w:tabs>
          <w:tab w:val="left" w:pos="142"/>
        </w:tabs>
        <w:jc w:val="both"/>
        <w:rPr>
          <w:rFonts w:ascii="Arial" w:eastAsiaTheme="minorHAnsi" w:hAnsi="Arial" w:cs="Arial"/>
          <w:sz w:val="22"/>
          <w:szCs w:val="22"/>
          <w:lang w:eastAsia="en-US"/>
        </w:rPr>
      </w:pPr>
      <w:r w:rsidRPr="00D06669">
        <w:rPr>
          <w:rFonts w:ascii="Arial" w:eastAsiaTheme="minorHAnsi" w:hAnsi="Arial" w:cs="Arial"/>
          <w:sz w:val="22"/>
          <w:szCs w:val="22"/>
          <w:lang w:eastAsia="en-US"/>
        </w:rPr>
        <w:t>Aktivnosti su detaljnije razrađene u Programu održavanja s planiranim sredstvima i izvorima financiranja.</w:t>
      </w:r>
    </w:p>
    <w:p w14:paraId="083D0F66" w14:textId="77777777" w:rsidR="00E45BA8" w:rsidRPr="00D06669" w:rsidRDefault="00E45BA8" w:rsidP="00D06669">
      <w:pPr>
        <w:tabs>
          <w:tab w:val="left" w:pos="142"/>
        </w:tabs>
        <w:jc w:val="both"/>
        <w:rPr>
          <w:rFonts w:ascii="Arial" w:hAnsi="Arial" w:cs="Arial"/>
          <w:sz w:val="22"/>
          <w:szCs w:val="22"/>
          <w:lang w:eastAsia="en-US"/>
        </w:rPr>
      </w:pPr>
    </w:p>
    <w:p w14:paraId="2DD16289" w14:textId="3EC33174" w:rsidR="00FB19AD" w:rsidRPr="00D06669" w:rsidRDefault="00FB19AD">
      <w:pPr>
        <w:pStyle w:val="Naslov3"/>
        <w:rPr>
          <w:rFonts w:cs="Arial"/>
        </w:rPr>
      </w:pPr>
      <w:bookmarkStart w:id="242" w:name="_Toc119302959"/>
      <w:bookmarkStart w:id="243" w:name="_Toc119397897"/>
      <w:bookmarkStart w:id="244" w:name="_Toc119400411"/>
      <w:bookmarkStart w:id="245" w:name="_Toc119400618"/>
      <w:r w:rsidRPr="00D06669">
        <w:rPr>
          <w:rFonts w:cs="Arial"/>
        </w:rPr>
        <w:t xml:space="preserve">Program 1030: </w:t>
      </w:r>
      <w:r w:rsidR="002408D5" w:rsidRPr="00D06669">
        <w:rPr>
          <w:rFonts w:cs="Arial"/>
        </w:rPr>
        <w:t>GRADNJA OBJEKATA I UREĐAJA</w:t>
      </w:r>
      <w:bookmarkEnd w:id="242"/>
      <w:bookmarkEnd w:id="243"/>
      <w:bookmarkEnd w:id="244"/>
      <w:bookmarkEnd w:id="245"/>
    </w:p>
    <w:p w14:paraId="3E4D33AD" w14:textId="0580AE49" w:rsidR="00FB19AD" w:rsidRPr="00D06669" w:rsidRDefault="00FB19AD" w:rsidP="00D06669">
      <w:pPr>
        <w:jc w:val="both"/>
        <w:rPr>
          <w:rFonts w:ascii="Arial" w:hAnsi="Arial" w:cs="Arial"/>
          <w:sz w:val="22"/>
          <w:szCs w:val="22"/>
          <w:lang w:eastAsia="en-US"/>
        </w:rPr>
      </w:pPr>
    </w:p>
    <w:p w14:paraId="014E9737" w14:textId="77777777" w:rsidR="00E45BA8" w:rsidRPr="00D06669" w:rsidRDefault="00E45BA8" w:rsidP="00D06669">
      <w:pPr>
        <w:jc w:val="both"/>
        <w:rPr>
          <w:rFonts w:ascii="Arial" w:hAnsi="Arial" w:cs="Arial"/>
          <w:sz w:val="22"/>
          <w:szCs w:val="22"/>
          <w:lang w:eastAsia="en-US"/>
        </w:rPr>
      </w:pPr>
      <w:r w:rsidRPr="00D06669">
        <w:rPr>
          <w:rFonts w:ascii="Arial" w:hAnsi="Arial" w:cs="Arial"/>
          <w:b/>
          <w:bCs/>
          <w:sz w:val="22"/>
          <w:szCs w:val="22"/>
          <w:lang w:eastAsia="en-US"/>
        </w:rPr>
        <w:t>Opis programa</w:t>
      </w:r>
      <w:r w:rsidRPr="00D06669">
        <w:rPr>
          <w:rFonts w:ascii="Arial" w:hAnsi="Arial" w:cs="Arial"/>
          <w:sz w:val="22"/>
          <w:szCs w:val="22"/>
          <w:lang w:eastAsia="en-US"/>
        </w:rPr>
        <w:t xml:space="preserve">: Program obuhvaća niz kapitalnih projekata a ciljem pripremnih aktivnosti za građenje (rješavanje imovinsko pravnih odnosa, izrada projektne dokumentacije i dr.) i samog građenja komunalne infrastrukture radi osiguranja opremanja novih građevinskih područja potrebnom komunalnom infrastrukturom ili podizanja razine opremljenosti postojećih građevinskih područja.  </w:t>
      </w:r>
    </w:p>
    <w:p w14:paraId="3F0BD24D" w14:textId="77777777" w:rsidR="00E45BA8" w:rsidRPr="00D06669" w:rsidRDefault="00E45BA8" w:rsidP="00D06669">
      <w:pPr>
        <w:jc w:val="both"/>
        <w:rPr>
          <w:rFonts w:ascii="Arial" w:hAnsi="Arial" w:cs="Arial"/>
          <w:sz w:val="22"/>
          <w:szCs w:val="22"/>
          <w:lang w:eastAsia="en-US"/>
        </w:rPr>
      </w:pPr>
    </w:p>
    <w:p w14:paraId="438FAC17" w14:textId="77777777" w:rsidR="00E45BA8" w:rsidRPr="00D06669" w:rsidRDefault="00E45BA8" w:rsidP="00D06669">
      <w:pPr>
        <w:jc w:val="both"/>
        <w:rPr>
          <w:rFonts w:ascii="Arial" w:hAnsi="Arial" w:cs="Arial"/>
          <w:sz w:val="22"/>
          <w:szCs w:val="22"/>
          <w:lang w:eastAsia="en-US"/>
        </w:rPr>
      </w:pPr>
      <w:r w:rsidRPr="00D06669">
        <w:rPr>
          <w:rFonts w:ascii="Arial" w:hAnsi="Arial" w:cs="Arial"/>
          <w:b/>
          <w:bCs/>
          <w:sz w:val="22"/>
          <w:szCs w:val="22"/>
          <w:lang w:eastAsia="en-US"/>
        </w:rPr>
        <w:t>Zakonske i druge pravne osnove na kojima se Program zasniva</w:t>
      </w:r>
      <w:r w:rsidRPr="00D06669">
        <w:rPr>
          <w:rFonts w:ascii="Arial" w:hAnsi="Arial" w:cs="Arial"/>
          <w:sz w:val="22"/>
          <w:szCs w:val="22"/>
          <w:lang w:eastAsia="en-US"/>
        </w:rPr>
        <w:t>:</w:t>
      </w:r>
    </w:p>
    <w:p w14:paraId="79C9C4AB" w14:textId="77777777" w:rsidR="00E45BA8" w:rsidRPr="00D06669" w:rsidRDefault="00E45BA8">
      <w:pPr>
        <w:pStyle w:val="Odlomakpopisa"/>
        <w:numPr>
          <w:ilvl w:val="0"/>
          <w:numId w:val="13"/>
        </w:numPr>
        <w:jc w:val="both"/>
        <w:rPr>
          <w:rFonts w:ascii="Arial" w:hAnsi="Arial" w:cs="Arial"/>
          <w:sz w:val="22"/>
          <w:szCs w:val="22"/>
          <w:lang w:eastAsia="en-US"/>
        </w:rPr>
      </w:pPr>
      <w:r w:rsidRPr="00D06669">
        <w:rPr>
          <w:rFonts w:ascii="Arial" w:hAnsi="Arial" w:cs="Arial"/>
          <w:sz w:val="22"/>
          <w:szCs w:val="22"/>
          <w:lang w:eastAsia="en-US"/>
        </w:rPr>
        <w:t>Zakon o gradnji</w:t>
      </w:r>
    </w:p>
    <w:p w14:paraId="4C8ADDEA" w14:textId="77777777" w:rsidR="00E45BA8" w:rsidRPr="00D06669" w:rsidRDefault="00E45BA8">
      <w:pPr>
        <w:pStyle w:val="Odlomakpopisa"/>
        <w:numPr>
          <w:ilvl w:val="0"/>
          <w:numId w:val="13"/>
        </w:numPr>
        <w:jc w:val="both"/>
        <w:rPr>
          <w:rFonts w:ascii="Arial" w:hAnsi="Arial" w:cs="Arial"/>
          <w:sz w:val="22"/>
          <w:szCs w:val="22"/>
          <w:lang w:eastAsia="en-US"/>
        </w:rPr>
      </w:pPr>
      <w:r w:rsidRPr="00D06669">
        <w:rPr>
          <w:rFonts w:ascii="Arial" w:hAnsi="Arial" w:cs="Arial"/>
          <w:sz w:val="22"/>
          <w:szCs w:val="22"/>
          <w:lang w:eastAsia="en-US"/>
        </w:rPr>
        <w:t>Zakon o komunalnom gospodarstvu</w:t>
      </w:r>
    </w:p>
    <w:p w14:paraId="06703559" w14:textId="77777777" w:rsidR="00E45BA8" w:rsidRPr="00D06669" w:rsidRDefault="00E45BA8">
      <w:pPr>
        <w:pStyle w:val="Odlomakpopisa"/>
        <w:numPr>
          <w:ilvl w:val="0"/>
          <w:numId w:val="13"/>
        </w:numPr>
        <w:jc w:val="both"/>
        <w:rPr>
          <w:rFonts w:ascii="Arial" w:hAnsi="Arial" w:cs="Arial"/>
          <w:sz w:val="22"/>
          <w:szCs w:val="22"/>
          <w:lang w:eastAsia="en-US"/>
        </w:rPr>
      </w:pPr>
      <w:r w:rsidRPr="00D06669">
        <w:rPr>
          <w:rFonts w:ascii="Arial" w:hAnsi="Arial" w:cs="Arial"/>
          <w:sz w:val="22"/>
          <w:szCs w:val="22"/>
          <w:lang w:eastAsia="en-US"/>
        </w:rPr>
        <w:t>Zakon o učinkovitom korištenju energije u neposrednoj potrošnji</w:t>
      </w:r>
    </w:p>
    <w:p w14:paraId="19BB5AEC" w14:textId="77777777" w:rsidR="00E45BA8" w:rsidRPr="00D06669" w:rsidRDefault="00E45BA8">
      <w:pPr>
        <w:pStyle w:val="Odlomakpopisa"/>
        <w:numPr>
          <w:ilvl w:val="0"/>
          <w:numId w:val="13"/>
        </w:numPr>
        <w:jc w:val="both"/>
        <w:rPr>
          <w:rFonts w:ascii="Arial" w:hAnsi="Arial" w:cs="Arial"/>
          <w:sz w:val="22"/>
          <w:szCs w:val="22"/>
          <w:lang w:eastAsia="en-US"/>
        </w:rPr>
      </w:pPr>
      <w:r w:rsidRPr="00D06669">
        <w:rPr>
          <w:rFonts w:ascii="Arial" w:hAnsi="Arial" w:cs="Arial"/>
          <w:sz w:val="22"/>
          <w:szCs w:val="22"/>
          <w:lang w:eastAsia="en-US"/>
        </w:rPr>
        <w:t>Zakon o energetskoj učinkovitosti</w:t>
      </w:r>
    </w:p>
    <w:p w14:paraId="439BBD11" w14:textId="77777777" w:rsidR="00E45BA8" w:rsidRPr="00D06669" w:rsidRDefault="00E45BA8">
      <w:pPr>
        <w:pStyle w:val="Odlomakpopisa"/>
        <w:numPr>
          <w:ilvl w:val="0"/>
          <w:numId w:val="13"/>
        </w:numPr>
        <w:jc w:val="both"/>
        <w:rPr>
          <w:rFonts w:ascii="Arial" w:hAnsi="Arial" w:cs="Arial"/>
          <w:sz w:val="22"/>
          <w:szCs w:val="22"/>
          <w:lang w:eastAsia="en-US"/>
        </w:rPr>
      </w:pPr>
      <w:r w:rsidRPr="00D06669">
        <w:rPr>
          <w:rFonts w:ascii="Arial" w:hAnsi="Arial" w:cs="Arial"/>
          <w:sz w:val="22"/>
          <w:szCs w:val="22"/>
          <w:lang w:eastAsia="en-US"/>
        </w:rPr>
        <w:t>Zakon o obnovljivim izvorima energije</w:t>
      </w:r>
    </w:p>
    <w:p w14:paraId="48B10AE5" w14:textId="77777777" w:rsidR="00E45BA8" w:rsidRPr="00D06669" w:rsidRDefault="00E45BA8">
      <w:pPr>
        <w:pStyle w:val="Odlomakpopisa"/>
        <w:numPr>
          <w:ilvl w:val="0"/>
          <w:numId w:val="13"/>
        </w:numPr>
        <w:jc w:val="both"/>
        <w:rPr>
          <w:rFonts w:ascii="Arial" w:hAnsi="Arial" w:cs="Arial"/>
          <w:sz w:val="22"/>
          <w:szCs w:val="22"/>
          <w:lang w:eastAsia="en-US"/>
        </w:rPr>
      </w:pPr>
      <w:r w:rsidRPr="00D06669">
        <w:rPr>
          <w:rFonts w:ascii="Arial" w:hAnsi="Arial" w:cs="Arial"/>
          <w:sz w:val="22"/>
          <w:szCs w:val="22"/>
          <w:lang w:eastAsia="en-US"/>
        </w:rPr>
        <w:t>Zakon o vlasništvu i drugim stvarnim pravima</w:t>
      </w:r>
    </w:p>
    <w:p w14:paraId="4AFBC53D" w14:textId="77777777" w:rsidR="00E45BA8" w:rsidRPr="00D06669" w:rsidRDefault="00E45BA8">
      <w:pPr>
        <w:pStyle w:val="Odlomakpopisa"/>
        <w:numPr>
          <w:ilvl w:val="0"/>
          <w:numId w:val="13"/>
        </w:numPr>
        <w:jc w:val="both"/>
        <w:rPr>
          <w:rFonts w:ascii="Arial" w:hAnsi="Arial" w:cs="Arial"/>
          <w:sz w:val="22"/>
          <w:szCs w:val="22"/>
          <w:lang w:eastAsia="en-US"/>
        </w:rPr>
      </w:pPr>
      <w:r w:rsidRPr="00D06669">
        <w:rPr>
          <w:rFonts w:ascii="Arial" w:hAnsi="Arial" w:cs="Arial"/>
          <w:sz w:val="22"/>
          <w:szCs w:val="22"/>
          <w:lang w:eastAsia="en-US"/>
        </w:rPr>
        <w:t>Zakon o cestama</w:t>
      </w:r>
    </w:p>
    <w:p w14:paraId="37CA8B07" w14:textId="77777777" w:rsidR="00E45BA8" w:rsidRPr="00D06669" w:rsidRDefault="00E45BA8">
      <w:pPr>
        <w:pStyle w:val="Odlomakpopisa"/>
        <w:numPr>
          <w:ilvl w:val="0"/>
          <w:numId w:val="13"/>
        </w:numPr>
        <w:jc w:val="both"/>
        <w:rPr>
          <w:rFonts w:ascii="Arial" w:hAnsi="Arial" w:cs="Arial"/>
          <w:sz w:val="22"/>
          <w:szCs w:val="22"/>
          <w:lang w:eastAsia="en-US"/>
        </w:rPr>
      </w:pPr>
      <w:r w:rsidRPr="00D06669">
        <w:rPr>
          <w:rFonts w:ascii="Arial" w:hAnsi="Arial" w:cs="Arial"/>
          <w:sz w:val="22"/>
          <w:szCs w:val="22"/>
          <w:lang w:eastAsia="en-US"/>
        </w:rPr>
        <w:t>Zakon o grobljima</w:t>
      </w:r>
    </w:p>
    <w:p w14:paraId="70446B86" w14:textId="77777777" w:rsidR="00E45BA8" w:rsidRPr="00D06669" w:rsidRDefault="00E45BA8">
      <w:pPr>
        <w:pStyle w:val="Odlomakpopisa"/>
        <w:numPr>
          <w:ilvl w:val="0"/>
          <w:numId w:val="13"/>
        </w:numPr>
        <w:jc w:val="both"/>
        <w:rPr>
          <w:rFonts w:ascii="Arial" w:hAnsi="Arial" w:cs="Arial"/>
          <w:sz w:val="22"/>
          <w:szCs w:val="22"/>
          <w:lang w:eastAsia="en-US"/>
        </w:rPr>
      </w:pPr>
      <w:r w:rsidRPr="00D06669">
        <w:rPr>
          <w:rFonts w:ascii="Arial" w:hAnsi="Arial" w:cs="Arial"/>
          <w:sz w:val="22"/>
          <w:szCs w:val="22"/>
          <w:lang w:eastAsia="en-US"/>
        </w:rPr>
        <w:t xml:space="preserve">Zakon o održivom gospodarenju otpadom </w:t>
      </w:r>
    </w:p>
    <w:p w14:paraId="0BDDE7AC" w14:textId="77777777" w:rsidR="00E45BA8" w:rsidRPr="00D06669" w:rsidRDefault="00E45BA8">
      <w:pPr>
        <w:pStyle w:val="Odlomakpopisa"/>
        <w:numPr>
          <w:ilvl w:val="0"/>
          <w:numId w:val="13"/>
        </w:numPr>
        <w:jc w:val="both"/>
        <w:rPr>
          <w:rFonts w:ascii="Arial" w:hAnsi="Arial" w:cs="Arial"/>
          <w:sz w:val="22"/>
          <w:szCs w:val="22"/>
          <w:lang w:eastAsia="en-US"/>
        </w:rPr>
      </w:pPr>
      <w:r w:rsidRPr="00D06669">
        <w:rPr>
          <w:rFonts w:ascii="Arial" w:hAnsi="Arial" w:cs="Arial"/>
          <w:sz w:val="22"/>
          <w:szCs w:val="22"/>
          <w:lang w:eastAsia="en-US"/>
        </w:rPr>
        <w:t>Zakon o porezu na dodanu vrijednost</w:t>
      </w:r>
    </w:p>
    <w:p w14:paraId="5B0D6BDA" w14:textId="77777777" w:rsidR="00E45BA8" w:rsidRPr="00D06669" w:rsidRDefault="00E45BA8" w:rsidP="00D06669">
      <w:pPr>
        <w:jc w:val="both"/>
        <w:rPr>
          <w:rFonts w:ascii="Arial" w:hAnsi="Arial" w:cs="Arial"/>
          <w:b/>
          <w:bCs/>
          <w:sz w:val="22"/>
          <w:szCs w:val="22"/>
          <w:lang w:eastAsia="en-US"/>
        </w:rPr>
      </w:pPr>
    </w:p>
    <w:p w14:paraId="2CEF7724" w14:textId="77777777" w:rsidR="00E45BA8" w:rsidRPr="00D06669" w:rsidRDefault="00E45BA8" w:rsidP="00D06669">
      <w:pPr>
        <w:jc w:val="both"/>
        <w:rPr>
          <w:rFonts w:ascii="Arial" w:hAnsi="Arial" w:cs="Arial"/>
          <w:sz w:val="22"/>
          <w:szCs w:val="22"/>
          <w:lang w:eastAsia="en-US"/>
        </w:rPr>
      </w:pPr>
      <w:r w:rsidRPr="00D06669">
        <w:rPr>
          <w:rFonts w:ascii="Arial" w:hAnsi="Arial" w:cs="Arial"/>
          <w:b/>
          <w:bCs/>
          <w:sz w:val="22"/>
          <w:szCs w:val="22"/>
          <w:lang w:eastAsia="en-US"/>
        </w:rPr>
        <w:t>Cilj programa</w:t>
      </w:r>
      <w:r w:rsidRPr="00D06669">
        <w:rPr>
          <w:rFonts w:ascii="Arial" w:hAnsi="Arial" w:cs="Arial"/>
          <w:sz w:val="22"/>
          <w:szCs w:val="22"/>
          <w:lang w:eastAsia="en-US"/>
        </w:rPr>
        <w:t xml:space="preserve">: </w:t>
      </w:r>
    </w:p>
    <w:p w14:paraId="79BA7DF6" w14:textId="77777777" w:rsidR="00E45BA8" w:rsidRPr="00D06669" w:rsidRDefault="00E45BA8">
      <w:pPr>
        <w:pStyle w:val="Odlomakpopisa"/>
        <w:numPr>
          <w:ilvl w:val="0"/>
          <w:numId w:val="3"/>
        </w:numPr>
        <w:jc w:val="both"/>
        <w:rPr>
          <w:rFonts w:ascii="Arial" w:hAnsi="Arial" w:cs="Arial"/>
          <w:sz w:val="22"/>
          <w:szCs w:val="22"/>
          <w:lang w:eastAsia="en-US"/>
        </w:rPr>
      </w:pPr>
      <w:r w:rsidRPr="00D06669">
        <w:rPr>
          <w:rFonts w:ascii="Arial" w:hAnsi="Arial" w:cs="Arial"/>
          <w:sz w:val="22"/>
          <w:szCs w:val="22"/>
          <w:lang w:eastAsia="en-US"/>
        </w:rPr>
        <w:t>kontinuirano investicijskim ulaganjima unaprjeđivati razinu komunalne opremljenosti građevinskih područja naselja i gospodarskih zona, te građenjem novih građevina komunalne infrastrukture komunalno opremati nova planirana građevinska područja za daljnji razvoj stambenih područja s pripadajućim povezanim funkcijama i zona za gospodarski razvoj,</w:t>
      </w:r>
    </w:p>
    <w:p w14:paraId="027F3710" w14:textId="77777777" w:rsidR="00E45BA8" w:rsidRPr="00D06669" w:rsidRDefault="00E45BA8">
      <w:pPr>
        <w:pStyle w:val="Odlomakpopisa"/>
        <w:numPr>
          <w:ilvl w:val="0"/>
          <w:numId w:val="3"/>
        </w:numPr>
        <w:jc w:val="both"/>
        <w:rPr>
          <w:rFonts w:ascii="Arial" w:hAnsi="Arial" w:cs="Arial"/>
          <w:sz w:val="22"/>
          <w:szCs w:val="22"/>
          <w:lang w:eastAsia="en-US"/>
        </w:rPr>
      </w:pPr>
      <w:r w:rsidRPr="00D06669">
        <w:rPr>
          <w:rFonts w:ascii="Arial" w:hAnsi="Arial" w:cs="Arial"/>
          <w:sz w:val="22"/>
          <w:szCs w:val="22"/>
          <w:lang w:eastAsia="en-US"/>
        </w:rPr>
        <w:lastRenderedPageBreak/>
        <w:t xml:space="preserve">ulaganjima u modernizaciju (energetsku obnovu) javne rasvjete racionalizirati troškove potrebne električne energije za istu, </w:t>
      </w:r>
    </w:p>
    <w:p w14:paraId="65701B7B" w14:textId="77777777" w:rsidR="00E45BA8" w:rsidRPr="00D06669" w:rsidRDefault="00E45BA8">
      <w:pPr>
        <w:pStyle w:val="Odlomakpopisa"/>
        <w:numPr>
          <w:ilvl w:val="0"/>
          <w:numId w:val="3"/>
        </w:numPr>
        <w:jc w:val="both"/>
        <w:rPr>
          <w:rFonts w:ascii="Arial" w:hAnsi="Arial" w:cs="Arial"/>
          <w:sz w:val="22"/>
          <w:szCs w:val="22"/>
          <w:lang w:eastAsia="en-US"/>
        </w:rPr>
      </w:pPr>
      <w:r w:rsidRPr="00D06669">
        <w:rPr>
          <w:rFonts w:ascii="Arial" w:hAnsi="Arial" w:cs="Arial"/>
          <w:sz w:val="22"/>
          <w:szCs w:val="22"/>
          <w:lang w:eastAsia="en-US"/>
        </w:rPr>
        <w:t>investicijskim ulaganjima u rekonstrukciju postojećih i građenjem novih građevina javne namjene podizati opći standard javne infrastrukture (izgradnja / rekonstrukcija groblja i građevina na istima, izgradnja autobusnog kolodvora, učinkovito gospodarenje otpadom – sortirnica, reciklažno dvorište za građevinski otpad, nabava čistilice i dr., te</w:t>
      </w:r>
    </w:p>
    <w:p w14:paraId="18DB2025" w14:textId="77777777" w:rsidR="00E45BA8" w:rsidRPr="00D06669" w:rsidRDefault="00E45BA8">
      <w:pPr>
        <w:pStyle w:val="Odlomakpopisa"/>
        <w:numPr>
          <w:ilvl w:val="0"/>
          <w:numId w:val="3"/>
        </w:numPr>
        <w:jc w:val="both"/>
        <w:rPr>
          <w:rFonts w:ascii="Arial" w:hAnsi="Arial" w:cs="Arial"/>
          <w:sz w:val="22"/>
          <w:szCs w:val="22"/>
          <w:lang w:eastAsia="en-US"/>
        </w:rPr>
      </w:pPr>
      <w:r w:rsidRPr="00D06669">
        <w:rPr>
          <w:rFonts w:ascii="Arial" w:hAnsi="Arial" w:cs="Arial"/>
          <w:sz w:val="22"/>
          <w:szCs w:val="22"/>
          <w:lang w:eastAsia="en-US"/>
        </w:rPr>
        <w:t>ulaganjima u obnovljive izvore energije I(izgradnjom fotonaponskih elektrana) racionalizirati ukupne troškove električne energije u objektima javne društvene namjene (Dječji vrtić, Dom za starije osobe Buzet).</w:t>
      </w:r>
    </w:p>
    <w:p w14:paraId="296CE97C" w14:textId="77777777" w:rsidR="00E45BA8" w:rsidRPr="00D06669" w:rsidRDefault="00E45BA8" w:rsidP="00D06669">
      <w:pPr>
        <w:jc w:val="both"/>
        <w:rPr>
          <w:rFonts w:ascii="Arial" w:hAnsi="Arial" w:cs="Arial"/>
          <w:b/>
          <w:bCs/>
          <w:sz w:val="22"/>
          <w:szCs w:val="22"/>
          <w:lang w:eastAsia="en-US"/>
        </w:rPr>
      </w:pPr>
    </w:p>
    <w:p w14:paraId="5245FCCF" w14:textId="77777777" w:rsidR="00E45BA8" w:rsidRPr="00D06669" w:rsidRDefault="00E45BA8" w:rsidP="00D06669">
      <w:pPr>
        <w:jc w:val="both"/>
        <w:rPr>
          <w:rFonts w:ascii="Arial" w:hAnsi="Arial" w:cs="Arial"/>
          <w:sz w:val="22"/>
          <w:szCs w:val="22"/>
          <w:lang w:eastAsia="en-US"/>
        </w:rPr>
      </w:pPr>
      <w:r w:rsidRPr="00D06669">
        <w:rPr>
          <w:rFonts w:ascii="Arial" w:hAnsi="Arial" w:cs="Arial"/>
          <w:b/>
          <w:bCs/>
          <w:sz w:val="22"/>
          <w:szCs w:val="22"/>
          <w:lang w:eastAsia="en-US"/>
        </w:rPr>
        <w:t>Pokazatelji rezultata</w:t>
      </w:r>
      <w:r w:rsidRPr="00D06669">
        <w:rPr>
          <w:rFonts w:ascii="Arial" w:hAnsi="Arial" w:cs="Arial"/>
          <w:sz w:val="22"/>
          <w:szCs w:val="22"/>
          <w:lang w:eastAsia="en-US"/>
        </w:rPr>
        <w:t>: iskazuju se kroz povećanje km javnih i nerazvrstanih cesta koje su obnovljene ili rekonstruirane, brojem izrađenih tj. pripremljenih projekata za komunalno opremanje građevinskih područja, te postignutim dugoročnim i kratkoročnim financijskim uštedama uslijed povećanja energetske učinkovitosti javne rasvjete i izgradnjom fotonaponskih elektrana na dva objekta javne društvene namjene u vlasništvu Grada Buzeta.</w:t>
      </w:r>
    </w:p>
    <w:p w14:paraId="620064F8" w14:textId="77777777" w:rsidR="00E45BA8" w:rsidRPr="00D06669" w:rsidRDefault="00E45BA8" w:rsidP="00D06669">
      <w:pPr>
        <w:jc w:val="both"/>
        <w:rPr>
          <w:rFonts w:ascii="Arial" w:hAnsi="Arial" w:cs="Arial"/>
          <w:sz w:val="22"/>
          <w:szCs w:val="22"/>
          <w:lang w:eastAsia="en-US"/>
        </w:rPr>
      </w:pPr>
    </w:p>
    <w:p w14:paraId="442E5AC8" w14:textId="77777777" w:rsidR="00E45BA8" w:rsidRPr="00D06669" w:rsidRDefault="00E45BA8" w:rsidP="00D06669">
      <w:pPr>
        <w:jc w:val="both"/>
        <w:rPr>
          <w:rFonts w:ascii="Arial" w:hAnsi="Arial" w:cs="Arial"/>
          <w:sz w:val="22"/>
          <w:szCs w:val="22"/>
          <w:lang w:eastAsia="en-US"/>
        </w:rPr>
      </w:pPr>
      <w:r w:rsidRPr="00D06669">
        <w:rPr>
          <w:rFonts w:ascii="Arial" w:hAnsi="Arial" w:cs="Arial"/>
          <w:b/>
          <w:bCs/>
          <w:sz w:val="22"/>
          <w:szCs w:val="22"/>
          <w:lang w:eastAsia="en-US"/>
        </w:rPr>
        <w:t>Usklađenost programa s dokumentima dugoročnog razvoja</w:t>
      </w:r>
      <w:r w:rsidRPr="00D06669">
        <w:rPr>
          <w:rFonts w:ascii="Arial" w:hAnsi="Arial" w:cs="Arial"/>
          <w:sz w:val="22"/>
          <w:szCs w:val="22"/>
          <w:lang w:eastAsia="en-US"/>
        </w:rPr>
        <w:t>:</w:t>
      </w:r>
    </w:p>
    <w:p w14:paraId="415D7895" w14:textId="77777777" w:rsidR="00E45BA8" w:rsidRPr="00D06669" w:rsidRDefault="00E45BA8" w:rsidP="00D06669">
      <w:pPr>
        <w:jc w:val="both"/>
        <w:rPr>
          <w:rFonts w:ascii="Arial" w:hAnsi="Arial" w:cs="Arial"/>
          <w:sz w:val="22"/>
          <w:szCs w:val="22"/>
          <w:lang w:eastAsia="en-US"/>
        </w:rPr>
      </w:pPr>
      <w:r w:rsidRPr="00D06669">
        <w:rPr>
          <w:rFonts w:ascii="Arial" w:hAnsi="Arial" w:cs="Arial"/>
          <w:sz w:val="22"/>
          <w:szCs w:val="22"/>
          <w:lang w:eastAsia="en-US"/>
        </w:rPr>
        <w:t>Program je usklađen s:</w:t>
      </w:r>
    </w:p>
    <w:p w14:paraId="39E7C25F" w14:textId="77777777" w:rsidR="00E45BA8" w:rsidRPr="00D06669" w:rsidRDefault="00E45BA8" w:rsidP="00D06669">
      <w:pPr>
        <w:jc w:val="both"/>
        <w:rPr>
          <w:rFonts w:ascii="Arial" w:hAnsi="Arial" w:cs="Arial"/>
          <w:sz w:val="22"/>
          <w:szCs w:val="22"/>
          <w:lang w:eastAsia="en-US"/>
        </w:rPr>
      </w:pPr>
      <w:r w:rsidRPr="00D06669">
        <w:rPr>
          <w:rFonts w:ascii="Arial" w:hAnsi="Arial" w:cs="Arial"/>
          <w:sz w:val="22"/>
          <w:szCs w:val="22"/>
          <w:lang w:eastAsia="en-US"/>
        </w:rPr>
        <w:t xml:space="preserve">- NRS 2030 i </w:t>
      </w:r>
    </w:p>
    <w:p w14:paraId="0B1892FA" w14:textId="77777777" w:rsidR="00E45BA8" w:rsidRPr="00D06669" w:rsidRDefault="00E45BA8" w:rsidP="00D06669">
      <w:pPr>
        <w:jc w:val="both"/>
        <w:rPr>
          <w:rFonts w:ascii="Arial" w:hAnsi="Arial" w:cs="Arial"/>
          <w:sz w:val="22"/>
          <w:szCs w:val="22"/>
          <w:lang w:eastAsia="en-US"/>
        </w:rPr>
      </w:pPr>
      <w:r w:rsidRPr="00D06669">
        <w:rPr>
          <w:rFonts w:ascii="Arial" w:hAnsi="Arial" w:cs="Arial"/>
          <w:sz w:val="22"/>
          <w:szCs w:val="22"/>
          <w:lang w:eastAsia="en-US"/>
        </w:rPr>
        <w:t xml:space="preserve">- Provedbenim programom Grada Buzeta za razdoblje 2021. – 2025.; </w:t>
      </w:r>
    </w:p>
    <w:p w14:paraId="48CB39D7" w14:textId="77777777" w:rsidR="00E45BA8" w:rsidRPr="00D06669" w:rsidRDefault="00E45BA8" w:rsidP="00D06669">
      <w:pPr>
        <w:ind w:firstLine="142"/>
        <w:jc w:val="both"/>
        <w:rPr>
          <w:rFonts w:ascii="Arial" w:hAnsi="Arial" w:cs="Arial"/>
          <w:sz w:val="22"/>
          <w:szCs w:val="22"/>
          <w:lang w:eastAsia="en-US"/>
        </w:rPr>
      </w:pPr>
      <w:r w:rsidRPr="00D06669">
        <w:rPr>
          <w:rFonts w:ascii="Arial" w:hAnsi="Arial" w:cs="Arial"/>
          <w:sz w:val="22"/>
          <w:szCs w:val="22"/>
          <w:lang w:eastAsia="en-US"/>
        </w:rPr>
        <w:t>Prioritetnim smjerom 1 – Konkurentno i inovativno gospodarsko okruženje</w:t>
      </w:r>
    </w:p>
    <w:p w14:paraId="3776CFB6" w14:textId="77777777" w:rsidR="00E45BA8" w:rsidRPr="00D06669" w:rsidRDefault="00E45BA8" w:rsidP="00D06669">
      <w:pPr>
        <w:ind w:firstLine="142"/>
        <w:jc w:val="both"/>
        <w:rPr>
          <w:rFonts w:ascii="Arial" w:hAnsi="Arial" w:cs="Arial"/>
          <w:sz w:val="22"/>
          <w:szCs w:val="22"/>
          <w:lang w:eastAsia="en-US"/>
        </w:rPr>
      </w:pPr>
      <w:r w:rsidRPr="00D06669">
        <w:rPr>
          <w:rFonts w:ascii="Arial" w:hAnsi="Arial" w:cs="Arial"/>
          <w:sz w:val="22"/>
          <w:szCs w:val="22"/>
          <w:lang w:eastAsia="en-US"/>
        </w:rPr>
        <w:tab/>
        <w:t>Mjera 1. Gospodarski razvoj</w:t>
      </w:r>
    </w:p>
    <w:p w14:paraId="640B5474" w14:textId="77777777" w:rsidR="00E45BA8" w:rsidRPr="00D06669" w:rsidRDefault="00E45BA8" w:rsidP="00D06669">
      <w:pPr>
        <w:ind w:left="2694" w:hanging="1278"/>
        <w:jc w:val="both"/>
        <w:rPr>
          <w:rFonts w:ascii="Arial" w:hAnsi="Arial" w:cs="Arial"/>
          <w:sz w:val="22"/>
          <w:szCs w:val="22"/>
          <w:lang w:eastAsia="en-US"/>
        </w:rPr>
      </w:pPr>
      <w:r w:rsidRPr="00D06669">
        <w:rPr>
          <w:rFonts w:ascii="Arial" w:hAnsi="Arial" w:cs="Arial"/>
          <w:sz w:val="22"/>
          <w:szCs w:val="22"/>
          <w:lang w:eastAsia="en-US"/>
        </w:rPr>
        <w:t xml:space="preserve">Aktivnost 2. </w:t>
      </w:r>
      <w:r w:rsidRPr="00D06669">
        <w:rPr>
          <w:rFonts w:ascii="Arial" w:hAnsi="Arial" w:cs="Arial"/>
          <w:sz w:val="22"/>
          <w:szCs w:val="22"/>
          <w:lang w:eastAsia="en-US"/>
        </w:rPr>
        <w:tab/>
        <w:t>aktivnosti vezane za poticanje razvoja poduzetništva i gospodarstva</w:t>
      </w:r>
    </w:p>
    <w:p w14:paraId="21B3D017" w14:textId="77777777" w:rsidR="00E45BA8" w:rsidRPr="00D06669" w:rsidRDefault="00E45BA8" w:rsidP="00D06669">
      <w:pPr>
        <w:ind w:left="2694" w:hanging="1278"/>
        <w:jc w:val="both"/>
        <w:rPr>
          <w:rFonts w:ascii="Arial" w:hAnsi="Arial" w:cs="Arial"/>
          <w:sz w:val="22"/>
          <w:szCs w:val="22"/>
          <w:lang w:eastAsia="en-US"/>
        </w:rPr>
      </w:pPr>
      <w:r w:rsidRPr="00D06669">
        <w:rPr>
          <w:rFonts w:ascii="Arial" w:hAnsi="Arial" w:cs="Arial"/>
          <w:sz w:val="22"/>
          <w:szCs w:val="22"/>
          <w:lang w:eastAsia="en-US"/>
        </w:rPr>
        <w:t>Aktivnost 4. jačanje poduzetničke infrastrukture uspostavom poslovnih zona</w:t>
      </w:r>
    </w:p>
    <w:p w14:paraId="0A42D60E" w14:textId="77777777" w:rsidR="00E45BA8" w:rsidRPr="00D06669" w:rsidRDefault="00E45BA8" w:rsidP="00D06669">
      <w:pPr>
        <w:ind w:firstLine="142"/>
        <w:jc w:val="both"/>
        <w:rPr>
          <w:rFonts w:ascii="Arial" w:hAnsi="Arial" w:cs="Arial"/>
          <w:sz w:val="22"/>
          <w:szCs w:val="22"/>
          <w:lang w:eastAsia="en-US"/>
        </w:rPr>
      </w:pPr>
      <w:r w:rsidRPr="00D06669">
        <w:rPr>
          <w:rFonts w:ascii="Arial" w:hAnsi="Arial" w:cs="Arial"/>
          <w:sz w:val="22"/>
          <w:szCs w:val="22"/>
          <w:lang w:eastAsia="en-US"/>
        </w:rPr>
        <w:t>Prioritetnim smjerom 2 – Održiv, konkurentan, otporan i cjelogodišnji turizam</w:t>
      </w:r>
      <w:r w:rsidRPr="00D06669">
        <w:rPr>
          <w:rFonts w:ascii="Arial" w:hAnsi="Arial" w:cs="Arial"/>
          <w:sz w:val="22"/>
          <w:szCs w:val="22"/>
          <w:lang w:eastAsia="en-US"/>
        </w:rPr>
        <w:tab/>
      </w:r>
    </w:p>
    <w:p w14:paraId="411A8671" w14:textId="77777777" w:rsidR="00E45BA8" w:rsidRPr="00D06669" w:rsidRDefault="00E45BA8" w:rsidP="00D06669">
      <w:pPr>
        <w:ind w:firstLine="708"/>
        <w:jc w:val="both"/>
        <w:rPr>
          <w:rFonts w:ascii="Arial" w:hAnsi="Arial" w:cs="Arial"/>
          <w:sz w:val="22"/>
          <w:szCs w:val="22"/>
          <w:lang w:eastAsia="en-US"/>
        </w:rPr>
      </w:pPr>
      <w:r w:rsidRPr="00D06669">
        <w:rPr>
          <w:rFonts w:ascii="Arial" w:hAnsi="Arial" w:cs="Arial"/>
          <w:sz w:val="22"/>
          <w:szCs w:val="22"/>
          <w:lang w:eastAsia="en-US"/>
        </w:rPr>
        <w:t>Mjera 2. Turizam</w:t>
      </w:r>
    </w:p>
    <w:p w14:paraId="31A46F19" w14:textId="77777777" w:rsidR="00E45BA8" w:rsidRPr="00D06669" w:rsidRDefault="00E45BA8" w:rsidP="00D06669">
      <w:pPr>
        <w:ind w:firstLine="142"/>
        <w:jc w:val="both"/>
        <w:rPr>
          <w:rFonts w:ascii="Arial" w:hAnsi="Arial" w:cs="Arial"/>
          <w:sz w:val="22"/>
          <w:szCs w:val="22"/>
          <w:lang w:eastAsia="en-US"/>
        </w:rPr>
      </w:pPr>
      <w:r w:rsidRPr="00D06669">
        <w:rPr>
          <w:rFonts w:ascii="Arial" w:hAnsi="Arial" w:cs="Arial"/>
          <w:sz w:val="22"/>
          <w:szCs w:val="22"/>
          <w:lang w:eastAsia="en-US"/>
        </w:rPr>
        <w:tab/>
      </w:r>
      <w:r w:rsidRPr="00D06669">
        <w:rPr>
          <w:rFonts w:ascii="Arial" w:hAnsi="Arial" w:cs="Arial"/>
          <w:sz w:val="22"/>
          <w:szCs w:val="22"/>
          <w:lang w:eastAsia="en-US"/>
        </w:rPr>
        <w:tab/>
        <w:t>Aktivnost 1. poticanje održivog razvoja turizma</w:t>
      </w:r>
    </w:p>
    <w:p w14:paraId="0C46E7F4" w14:textId="77777777" w:rsidR="00E45BA8" w:rsidRPr="00D06669" w:rsidRDefault="00E45BA8" w:rsidP="00D06669">
      <w:pPr>
        <w:ind w:firstLine="142"/>
        <w:jc w:val="both"/>
        <w:rPr>
          <w:rFonts w:ascii="Arial" w:hAnsi="Arial" w:cs="Arial"/>
          <w:sz w:val="22"/>
          <w:szCs w:val="22"/>
          <w:lang w:eastAsia="en-US"/>
        </w:rPr>
      </w:pPr>
      <w:r w:rsidRPr="00D06669">
        <w:rPr>
          <w:rFonts w:ascii="Arial" w:hAnsi="Arial" w:cs="Arial"/>
          <w:sz w:val="22"/>
          <w:szCs w:val="22"/>
          <w:lang w:eastAsia="en-US"/>
        </w:rPr>
        <w:t>Prioritetnim smjerom 5 – Učinkoviti ljudski resursi i visoka kvaliteta života</w:t>
      </w:r>
    </w:p>
    <w:p w14:paraId="173D3543" w14:textId="77777777" w:rsidR="00E45BA8" w:rsidRPr="00D06669" w:rsidRDefault="00E45BA8" w:rsidP="00D06669">
      <w:pPr>
        <w:ind w:firstLine="708"/>
        <w:jc w:val="both"/>
        <w:rPr>
          <w:rFonts w:ascii="Arial" w:hAnsi="Arial" w:cs="Arial"/>
          <w:sz w:val="22"/>
          <w:szCs w:val="22"/>
          <w:lang w:eastAsia="en-US"/>
        </w:rPr>
      </w:pPr>
      <w:r w:rsidRPr="00D06669">
        <w:rPr>
          <w:rFonts w:ascii="Arial" w:hAnsi="Arial" w:cs="Arial"/>
          <w:sz w:val="22"/>
          <w:szCs w:val="22"/>
          <w:lang w:eastAsia="en-US"/>
        </w:rPr>
        <w:t xml:space="preserve">Mjera 5. Komunalno gospodarstvo </w:t>
      </w:r>
    </w:p>
    <w:p w14:paraId="223118F8" w14:textId="77777777" w:rsidR="00E45BA8" w:rsidRPr="00D06669" w:rsidRDefault="00E45BA8" w:rsidP="00D06669">
      <w:pPr>
        <w:ind w:left="2832" w:hanging="1416"/>
        <w:jc w:val="both"/>
        <w:rPr>
          <w:rFonts w:ascii="Arial" w:hAnsi="Arial" w:cs="Arial"/>
          <w:sz w:val="22"/>
          <w:szCs w:val="22"/>
          <w:lang w:eastAsia="en-US"/>
        </w:rPr>
      </w:pPr>
      <w:r w:rsidRPr="00D06669">
        <w:rPr>
          <w:rFonts w:ascii="Arial" w:hAnsi="Arial" w:cs="Arial"/>
          <w:sz w:val="22"/>
          <w:szCs w:val="22"/>
          <w:lang w:eastAsia="en-US"/>
        </w:rPr>
        <w:t xml:space="preserve">Aktivnost 3. </w:t>
      </w:r>
      <w:r w:rsidRPr="00D06669">
        <w:rPr>
          <w:rFonts w:ascii="Arial" w:hAnsi="Arial" w:cs="Arial"/>
          <w:sz w:val="22"/>
          <w:szCs w:val="22"/>
          <w:lang w:eastAsia="en-US"/>
        </w:rPr>
        <w:tab/>
        <w:t>rekonstrukcija, izgradnja i investicijsko održavanje komunalnih objekata i opreme,</w:t>
      </w:r>
    </w:p>
    <w:p w14:paraId="50979C76" w14:textId="77777777" w:rsidR="00E45BA8" w:rsidRPr="00D06669" w:rsidRDefault="00E45BA8" w:rsidP="00D06669">
      <w:pPr>
        <w:tabs>
          <w:tab w:val="left" w:pos="567"/>
        </w:tabs>
        <w:jc w:val="both"/>
        <w:rPr>
          <w:rFonts w:ascii="Arial" w:hAnsi="Arial" w:cs="Arial"/>
          <w:sz w:val="22"/>
          <w:szCs w:val="22"/>
          <w:lang w:eastAsia="en-US"/>
        </w:rPr>
      </w:pPr>
      <w:r w:rsidRPr="00D06669">
        <w:rPr>
          <w:rFonts w:ascii="Arial" w:hAnsi="Arial" w:cs="Arial"/>
          <w:sz w:val="22"/>
          <w:szCs w:val="22"/>
          <w:lang w:eastAsia="en-US"/>
        </w:rPr>
        <w:tab/>
      </w:r>
      <w:r w:rsidRPr="00D06669">
        <w:rPr>
          <w:rFonts w:ascii="Arial" w:hAnsi="Arial" w:cs="Arial"/>
          <w:sz w:val="22"/>
          <w:szCs w:val="22"/>
          <w:lang w:eastAsia="en-US"/>
        </w:rPr>
        <w:tab/>
        <w:t>Mjera 7. Uređenje naselja i stanovanje</w:t>
      </w:r>
    </w:p>
    <w:p w14:paraId="635A47D0" w14:textId="77777777" w:rsidR="00E45BA8" w:rsidRPr="00D06669" w:rsidRDefault="00E45BA8" w:rsidP="00D06669">
      <w:pPr>
        <w:ind w:left="2835" w:hanging="1419"/>
        <w:jc w:val="both"/>
        <w:rPr>
          <w:rFonts w:ascii="Arial" w:hAnsi="Arial" w:cs="Arial"/>
          <w:sz w:val="22"/>
          <w:szCs w:val="22"/>
          <w:lang w:eastAsia="en-US"/>
        </w:rPr>
      </w:pPr>
      <w:r w:rsidRPr="00D06669">
        <w:rPr>
          <w:rFonts w:ascii="Arial" w:hAnsi="Arial" w:cs="Arial"/>
          <w:sz w:val="22"/>
          <w:szCs w:val="22"/>
          <w:lang w:eastAsia="en-US"/>
        </w:rPr>
        <w:t xml:space="preserve">Aktivnost 1. </w:t>
      </w:r>
      <w:r w:rsidRPr="00D06669">
        <w:rPr>
          <w:rFonts w:ascii="Arial" w:hAnsi="Arial" w:cs="Arial"/>
          <w:sz w:val="22"/>
          <w:szCs w:val="22"/>
          <w:lang w:eastAsia="en-US"/>
        </w:rPr>
        <w:tab/>
        <w:t>aktivnosti vezane za unaprjeđenje stanovanja</w:t>
      </w:r>
    </w:p>
    <w:p w14:paraId="1981D473" w14:textId="77777777" w:rsidR="00E45BA8" w:rsidRPr="00D06669" w:rsidRDefault="00E45BA8" w:rsidP="00D06669">
      <w:pPr>
        <w:ind w:left="2835" w:hanging="1419"/>
        <w:jc w:val="both"/>
        <w:rPr>
          <w:rFonts w:ascii="Arial" w:hAnsi="Arial" w:cs="Arial"/>
          <w:sz w:val="22"/>
          <w:szCs w:val="22"/>
          <w:lang w:eastAsia="en-US"/>
        </w:rPr>
      </w:pPr>
      <w:r w:rsidRPr="00D06669">
        <w:rPr>
          <w:rFonts w:ascii="Arial" w:hAnsi="Arial" w:cs="Arial"/>
          <w:sz w:val="22"/>
          <w:szCs w:val="22"/>
          <w:lang w:eastAsia="en-US"/>
        </w:rPr>
        <w:t xml:space="preserve">Aktivnost 3. </w:t>
      </w:r>
      <w:r w:rsidRPr="00D06669">
        <w:rPr>
          <w:rFonts w:ascii="Arial" w:hAnsi="Arial" w:cs="Arial"/>
          <w:sz w:val="22"/>
          <w:szCs w:val="22"/>
          <w:lang w:eastAsia="en-US"/>
        </w:rPr>
        <w:tab/>
        <w:t>uređenje i opremanje s ciljem unaprjeđenja uvjeta za život u naseljima</w:t>
      </w:r>
    </w:p>
    <w:p w14:paraId="24C00A1C" w14:textId="77777777" w:rsidR="00E45BA8" w:rsidRPr="00D06669" w:rsidRDefault="00E45BA8" w:rsidP="00D06669">
      <w:pPr>
        <w:ind w:firstLine="142"/>
        <w:jc w:val="both"/>
        <w:rPr>
          <w:rFonts w:ascii="Arial" w:hAnsi="Arial" w:cs="Arial"/>
          <w:sz w:val="22"/>
          <w:szCs w:val="22"/>
          <w:lang w:eastAsia="en-US"/>
        </w:rPr>
      </w:pPr>
      <w:r w:rsidRPr="00D06669">
        <w:rPr>
          <w:rFonts w:ascii="Arial" w:hAnsi="Arial" w:cs="Arial"/>
          <w:sz w:val="22"/>
          <w:szCs w:val="22"/>
          <w:lang w:eastAsia="en-US"/>
        </w:rPr>
        <w:t>Prioritetnim smjerom 6.  – Doprinos energetskoj i ekološkoj tranziciji</w:t>
      </w:r>
    </w:p>
    <w:p w14:paraId="76508ED6" w14:textId="77777777" w:rsidR="00E45BA8" w:rsidRPr="00D06669" w:rsidRDefault="00E45BA8" w:rsidP="00D06669">
      <w:pPr>
        <w:jc w:val="both"/>
        <w:rPr>
          <w:rFonts w:ascii="Arial" w:hAnsi="Arial" w:cs="Arial"/>
          <w:sz w:val="22"/>
          <w:szCs w:val="22"/>
          <w:lang w:eastAsia="en-US"/>
        </w:rPr>
      </w:pPr>
      <w:r w:rsidRPr="00D06669">
        <w:rPr>
          <w:rFonts w:ascii="Arial" w:hAnsi="Arial" w:cs="Arial"/>
          <w:sz w:val="22"/>
          <w:szCs w:val="22"/>
          <w:lang w:eastAsia="en-US"/>
        </w:rPr>
        <w:tab/>
        <w:t>Mjera 10. Zaštita i unaprjeđenje prirodnog okoliša</w:t>
      </w:r>
    </w:p>
    <w:p w14:paraId="0B84B091" w14:textId="77777777" w:rsidR="00E45BA8" w:rsidRPr="00D06669" w:rsidRDefault="00E45BA8" w:rsidP="00D06669">
      <w:pPr>
        <w:jc w:val="both"/>
        <w:rPr>
          <w:rFonts w:ascii="Arial" w:hAnsi="Arial" w:cs="Arial"/>
          <w:sz w:val="22"/>
          <w:szCs w:val="22"/>
          <w:lang w:eastAsia="en-US"/>
        </w:rPr>
      </w:pPr>
      <w:r w:rsidRPr="00D06669">
        <w:rPr>
          <w:rFonts w:ascii="Arial" w:hAnsi="Arial" w:cs="Arial"/>
          <w:sz w:val="22"/>
          <w:szCs w:val="22"/>
          <w:lang w:eastAsia="en-US"/>
        </w:rPr>
        <w:tab/>
      </w:r>
      <w:r w:rsidRPr="00D06669">
        <w:rPr>
          <w:rFonts w:ascii="Arial" w:hAnsi="Arial" w:cs="Arial"/>
          <w:sz w:val="22"/>
          <w:szCs w:val="22"/>
          <w:lang w:eastAsia="en-US"/>
        </w:rPr>
        <w:tab/>
        <w:t xml:space="preserve">Aktivnost 3. </w:t>
      </w:r>
      <w:r w:rsidRPr="00D06669">
        <w:rPr>
          <w:rFonts w:ascii="Arial" w:hAnsi="Arial" w:cs="Arial"/>
          <w:sz w:val="22"/>
          <w:szCs w:val="22"/>
          <w:lang w:eastAsia="en-US"/>
        </w:rPr>
        <w:tab/>
        <w:t>Korištenje obnovljivih izvora energije</w:t>
      </w:r>
    </w:p>
    <w:p w14:paraId="7C7651DC" w14:textId="77777777" w:rsidR="00E45BA8" w:rsidRPr="00D06669" w:rsidRDefault="00E45BA8" w:rsidP="00D06669">
      <w:pPr>
        <w:jc w:val="both"/>
        <w:rPr>
          <w:rFonts w:ascii="Arial" w:hAnsi="Arial" w:cs="Arial"/>
          <w:sz w:val="22"/>
          <w:szCs w:val="22"/>
          <w:lang w:eastAsia="en-US"/>
        </w:rPr>
      </w:pPr>
      <w:r w:rsidRPr="00D06669">
        <w:rPr>
          <w:rFonts w:ascii="Arial" w:hAnsi="Arial" w:cs="Arial"/>
          <w:sz w:val="22"/>
          <w:szCs w:val="22"/>
          <w:lang w:eastAsia="en-US"/>
        </w:rPr>
        <w:tab/>
      </w:r>
      <w:r w:rsidRPr="00D06669">
        <w:rPr>
          <w:rFonts w:ascii="Arial" w:hAnsi="Arial" w:cs="Arial"/>
          <w:sz w:val="22"/>
          <w:szCs w:val="22"/>
          <w:lang w:eastAsia="en-US"/>
        </w:rPr>
        <w:tab/>
        <w:t xml:space="preserve">Aktivnost 4. </w:t>
      </w:r>
      <w:r w:rsidRPr="00D06669">
        <w:rPr>
          <w:rFonts w:ascii="Arial" w:hAnsi="Arial" w:cs="Arial"/>
          <w:sz w:val="22"/>
          <w:szCs w:val="22"/>
          <w:lang w:eastAsia="en-US"/>
        </w:rPr>
        <w:tab/>
        <w:t>Učinkovito gospodarenje energijom</w:t>
      </w:r>
    </w:p>
    <w:p w14:paraId="622F650C" w14:textId="77777777" w:rsidR="00E45BA8" w:rsidRPr="00D06669" w:rsidRDefault="00E45BA8" w:rsidP="00D06669">
      <w:pPr>
        <w:ind w:left="2841" w:hanging="1425"/>
        <w:jc w:val="both"/>
        <w:rPr>
          <w:rFonts w:ascii="Arial" w:hAnsi="Arial" w:cs="Arial"/>
          <w:sz w:val="22"/>
          <w:szCs w:val="22"/>
          <w:lang w:eastAsia="en-US"/>
        </w:rPr>
      </w:pPr>
      <w:r w:rsidRPr="00D06669">
        <w:rPr>
          <w:rFonts w:ascii="Arial" w:hAnsi="Arial" w:cs="Arial"/>
          <w:sz w:val="22"/>
          <w:szCs w:val="22"/>
          <w:lang w:eastAsia="en-US"/>
        </w:rPr>
        <w:t>Aktivnost 5.</w:t>
      </w:r>
      <w:r w:rsidRPr="00D06669">
        <w:rPr>
          <w:rFonts w:ascii="Arial" w:hAnsi="Arial" w:cs="Arial"/>
          <w:sz w:val="22"/>
          <w:szCs w:val="22"/>
          <w:lang w:eastAsia="en-US"/>
        </w:rPr>
        <w:tab/>
        <w:t>Unaprjeđenje i energetska obnova objekata javne i stambene namjene i</w:t>
      </w:r>
    </w:p>
    <w:p w14:paraId="4F446E93" w14:textId="77777777" w:rsidR="00E45BA8" w:rsidRPr="00D06669" w:rsidRDefault="00E45BA8" w:rsidP="00D06669">
      <w:pPr>
        <w:jc w:val="both"/>
        <w:rPr>
          <w:rFonts w:ascii="Arial" w:hAnsi="Arial" w:cs="Arial"/>
          <w:sz w:val="22"/>
          <w:szCs w:val="22"/>
          <w:lang w:eastAsia="en-US"/>
        </w:rPr>
      </w:pPr>
      <w:r w:rsidRPr="00D06669">
        <w:rPr>
          <w:rFonts w:ascii="Arial" w:hAnsi="Arial" w:cs="Arial"/>
          <w:sz w:val="22"/>
          <w:szCs w:val="22"/>
          <w:lang w:eastAsia="en-US"/>
        </w:rPr>
        <w:t>Prioritetnim smjerom 7. – Ulaganje u infrastrukturu s ciljem ravnomjernog i održivog razvoja</w:t>
      </w:r>
    </w:p>
    <w:p w14:paraId="0F52E8DA" w14:textId="77777777" w:rsidR="00E45BA8" w:rsidRPr="00D06669" w:rsidRDefault="00E45BA8" w:rsidP="00D06669">
      <w:pPr>
        <w:jc w:val="both"/>
        <w:rPr>
          <w:rFonts w:ascii="Arial" w:hAnsi="Arial" w:cs="Arial"/>
          <w:sz w:val="22"/>
          <w:szCs w:val="22"/>
          <w:lang w:eastAsia="en-US"/>
        </w:rPr>
      </w:pPr>
      <w:r w:rsidRPr="00D06669">
        <w:rPr>
          <w:rFonts w:ascii="Arial" w:hAnsi="Arial" w:cs="Arial"/>
          <w:sz w:val="22"/>
          <w:szCs w:val="22"/>
          <w:lang w:eastAsia="en-US"/>
        </w:rPr>
        <w:tab/>
        <w:t>Mjera 11. Promet i održavanje javnih prometnica</w:t>
      </w:r>
    </w:p>
    <w:p w14:paraId="7ABBB8CD" w14:textId="77777777" w:rsidR="00E45BA8" w:rsidRPr="00D06669" w:rsidRDefault="00E45BA8" w:rsidP="00D06669">
      <w:pPr>
        <w:jc w:val="both"/>
        <w:rPr>
          <w:rFonts w:ascii="Arial" w:hAnsi="Arial" w:cs="Arial"/>
          <w:sz w:val="22"/>
          <w:szCs w:val="22"/>
          <w:lang w:eastAsia="en-US"/>
        </w:rPr>
      </w:pPr>
      <w:r w:rsidRPr="00D06669">
        <w:rPr>
          <w:rFonts w:ascii="Arial" w:hAnsi="Arial" w:cs="Arial"/>
          <w:sz w:val="22"/>
          <w:szCs w:val="22"/>
          <w:lang w:eastAsia="en-US"/>
        </w:rPr>
        <w:tab/>
      </w:r>
      <w:r w:rsidRPr="00D06669">
        <w:rPr>
          <w:rFonts w:ascii="Arial" w:hAnsi="Arial" w:cs="Arial"/>
          <w:sz w:val="22"/>
          <w:szCs w:val="22"/>
          <w:lang w:eastAsia="en-US"/>
        </w:rPr>
        <w:tab/>
        <w:t>Aktivnost 3. Unaprjeđenje i izgradnja prometne infrastrukture i</w:t>
      </w:r>
    </w:p>
    <w:p w14:paraId="0EAD86DD" w14:textId="77777777" w:rsidR="00E45BA8" w:rsidRPr="00D06669" w:rsidRDefault="00E45BA8" w:rsidP="00D06669">
      <w:pPr>
        <w:jc w:val="both"/>
        <w:rPr>
          <w:rFonts w:ascii="Arial" w:hAnsi="Arial" w:cs="Arial"/>
          <w:sz w:val="22"/>
          <w:szCs w:val="22"/>
          <w:lang w:eastAsia="en-US"/>
        </w:rPr>
      </w:pPr>
      <w:r w:rsidRPr="00D06669">
        <w:rPr>
          <w:rFonts w:ascii="Arial" w:hAnsi="Arial" w:cs="Arial"/>
          <w:sz w:val="22"/>
          <w:szCs w:val="22"/>
          <w:lang w:eastAsia="en-US"/>
        </w:rPr>
        <w:tab/>
      </w:r>
      <w:r w:rsidRPr="00D06669">
        <w:rPr>
          <w:rFonts w:ascii="Arial" w:hAnsi="Arial" w:cs="Arial"/>
          <w:sz w:val="22"/>
          <w:szCs w:val="22"/>
          <w:lang w:eastAsia="en-US"/>
        </w:rPr>
        <w:tab/>
        <w:t>Aktivnost 5. Razvoj i poboljšanje uvjeta za siguran promet.</w:t>
      </w:r>
    </w:p>
    <w:p w14:paraId="321B7F76" w14:textId="77777777" w:rsidR="00E45BA8" w:rsidRPr="00D06669" w:rsidRDefault="00E45BA8" w:rsidP="00D06669">
      <w:pPr>
        <w:jc w:val="both"/>
        <w:rPr>
          <w:rFonts w:ascii="Arial" w:hAnsi="Arial" w:cs="Arial"/>
          <w:sz w:val="22"/>
          <w:szCs w:val="22"/>
          <w:lang w:eastAsia="en-US"/>
        </w:rPr>
      </w:pPr>
      <w:r w:rsidRPr="00D06669">
        <w:rPr>
          <w:rFonts w:ascii="Arial" w:hAnsi="Arial" w:cs="Arial"/>
          <w:sz w:val="22"/>
          <w:szCs w:val="22"/>
          <w:lang w:eastAsia="en-US"/>
        </w:rPr>
        <w:t xml:space="preserve"> </w:t>
      </w:r>
    </w:p>
    <w:p w14:paraId="63F5AE07" w14:textId="77777777" w:rsidR="00E45BA8" w:rsidRPr="00D06669" w:rsidRDefault="00E45BA8" w:rsidP="00D06669">
      <w:pPr>
        <w:jc w:val="both"/>
        <w:rPr>
          <w:rFonts w:ascii="Arial" w:hAnsi="Arial" w:cs="Arial"/>
          <w:sz w:val="22"/>
          <w:szCs w:val="22"/>
          <w:lang w:eastAsia="en-US"/>
        </w:rPr>
      </w:pPr>
      <w:r w:rsidRPr="00D06669">
        <w:rPr>
          <w:rFonts w:ascii="Arial" w:hAnsi="Arial" w:cs="Arial"/>
          <w:b/>
          <w:bCs/>
          <w:sz w:val="22"/>
          <w:szCs w:val="22"/>
          <w:lang w:eastAsia="en-US"/>
        </w:rPr>
        <w:t>Sredstva za realizaciju programa</w:t>
      </w:r>
      <w:r w:rsidRPr="00D06669">
        <w:rPr>
          <w:rFonts w:ascii="Arial" w:hAnsi="Arial" w:cs="Arial"/>
          <w:sz w:val="22"/>
          <w:szCs w:val="22"/>
          <w:lang w:eastAsia="en-US"/>
        </w:rPr>
        <w:t>: osigurana su u iznosu 1.156.208,00 EUR kroz slijedeće kapitalne projekte:</w:t>
      </w:r>
    </w:p>
    <w:p w14:paraId="63222C6A" w14:textId="77777777" w:rsidR="00E45BA8" w:rsidRPr="00D06669" w:rsidRDefault="00E45BA8" w:rsidP="00D06669">
      <w:pPr>
        <w:shd w:val="clear" w:color="auto" w:fill="D9D9D9"/>
        <w:jc w:val="both"/>
        <w:rPr>
          <w:rFonts w:ascii="Arial" w:hAnsi="Arial" w:cs="Arial"/>
          <w:b/>
          <w:sz w:val="22"/>
          <w:szCs w:val="22"/>
        </w:rPr>
      </w:pPr>
      <w:r w:rsidRPr="00D06669">
        <w:rPr>
          <w:rFonts w:ascii="Arial" w:eastAsiaTheme="minorHAnsi" w:hAnsi="Arial" w:cs="Arial"/>
          <w:b/>
          <w:bCs/>
          <w:sz w:val="22"/>
          <w:szCs w:val="22"/>
          <w:lang w:eastAsia="en-US"/>
        </w:rPr>
        <w:t>Kapitalni projekt K103001</w:t>
      </w:r>
      <w:r w:rsidRPr="00D06669">
        <w:rPr>
          <w:rFonts w:ascii="Arial" w:eastAsiaTheme="minorHAnsi" w:hAnsi="Arial" w:cs="Arial"/>
          <w:sz w:val="22"/>
          <w:szCs w:val="22"/>
          <w:lang w:eastAsia="en-US"/>
        </w:rPr>
        <w:t xml:space="preserve">: </w:t>
      </w:r>
      <w:r w:rsidRPr="00D06669">
        <w:rPr>
          <w:rFonts w:ascii="Arial" w:eastAsiaTheme="minorHAnsi" w:hAnsi="Arial" w:cs="Arial"/>
          <w:sz w:val="22"/>
          <w:szCs w:val="22"/>
          <w:lang w:eastAsia="en-US"/>
        </w:rPr>
        <w:tab/>
      </w:r>
      <w:r w:rsidRPr="00D06669">
        <w:rPr>
          <w:rFonts w:ascii="Arial" w:eastAsiaTheme="minorHAnsi" w:hAnsi="Arial" w:cs="Arial"/>
          <w:b/>
          <w:bCs/>
          <w:sz w:val="22"/>
          <w:szCs w:val="22"/>
          <w:lang w:eastAsia="en-US"/>
        </w:rPr>
        <w:t>Gradnja objekata i uređaja komunalne infrastrukture</w:t>
      </w:r>
    </w:p>
    <w:p w14:paraId="310ED199" w14:textId="77777777" w:rsidR="00E45BA8" w:rsidRPr="00D06669" w:rsidRDefault="00E45BA8" w:rsidP="00D06669">
      <w:pPr>
        <w:shd w:val="clear" w:color="auto" w:fill="D9D9D9" w:themeFill="background1" w:themeFillShade="D9"/>
        <w:jc w:val="both"/>
        <w:rPr>
          <w:rFonts w:ascii="Arial" w:hAnsi="Arial" w:cs="Arial"/>
          <w:sz w:val="22"/>
          <w:szCs w:val="22"/>
        </w:rPr>
      </w:pPr>
      <w:r w:rsidRPr="00D06669">
        <w:rPr>
          <w:rFonts w:ascii="Arial" w:eastAsiaTheme="minorHAnsi" w:hAnsi="Arial" w:cs="Arial"/>
          <w:b/>
          <w:bCs/>
          <w:sz w:val="22"/>
          <w:szCs w:val="22"/>
          <w:lang w:eastAsia="en-US"/>
        </w:rPr>
        <w:t xml:space="preserve">Kapitalni projekt K103002: </w:t>
      </w:r>
      <w:r w:rsidRPr="00D06669">
        <w:rPr>
          <w:rFonts w:ascii="Arial" w:eastAsiaTheme="minorHAnsi" w:hAnsi="Arial" w:cs="Arial"/>
          <w:b/>
          <w:bCs/>
          <w:sz w:val="22"/>
          <w:szCs w:val="22"/>
          <w:lang w:eastAsia="en-US"/>
        </w:rPr>
        <w:tab/>
        <w:t>Proširenje i rekonstrukcija groblja u Buzetu</w:t>
      </w:r>
    </w:p>
    <w:p w14:paraId="208BB46C" w14:textId="77777777" w:rsidR="00E45BA8" w:rsidRPr="00D06669" w:rsidRDefault="00E45BA8" w:rsidP="00D06669">
      <w:pPr>
        <w:shd w:val="clear" w:color="auto" w:fill="D9D9D9" w:themeFill="background1" w:themeFillShade="D9"/>
        <w:jc w:val="both"/>
        <w:rPr>
          <w:rFonts w:ascii="Arial" w:eastAsiaTheme="minorHAnsi" w:hAnsi="Arial" w:cs="Arial"/>
          <w:b/>
          <w:bCs/>
          <w:sz w:val="22"/>
          <w:szCs w:val="22"/>
          <w:lang w:eastAsia="en-US"/>
        </w:rPr>
      </w:pPr>
      <w:r w:rsidRPr="00D06669">
        <w:rPr>
          <w:rFonts w:ascii="Arial" w:eastAsiaTheme="minorHAnsi" w:hAnsi="Arial" w:cs="Arial"/>
          <w:b/>
          <w:bCs/>
          <w:sz w:val="22"/>
          <w:szCs w:val="22"/>
          <w:lang w:eastAsia="en-US"/>
        </w:rPr>
        <w:t xml:space="preserve">Kapitalni projekt K103005: </w:t>
      </w:r>
      <w:r w:rsidRPr="00D06669">
        <w:rPr>
          <w:rFonts w:ascii="Arial" w:eastAsiaTheme="minorHAnsi" w:hAnsi="Arial" w:cs="Arial"/>
          <w:b/>
          <w:bCs/>
          <w:sz w:val="22"/>
          <w:szCs w:val="22"/>
          <w:lang w:eastAsia="en-US"/>
        </w:rPr>
        <w:tab/>
        <w:t>Rekonstrukcija javne rasvjete (energetska obnova)</w:t>
      </w:r>
    </w:p>
    <w:p w14:paraId="2A9564E8" w14:textId="77777777" w:rsidR="00E45BA8" w:rsidRPr="00D06669" w:rsidRDefault="00E45BA8" w:rsidP="00D06669">
      <w:pPr>
        <w:shd w:val="clear" w:color="auto" w:fill="D9D9D9" w:themeFill="background1" w:themeFillShade="D9"/>
        <w:jc w:val="both"/>
        <w:rPr>
          <w:rFonts w:ascii="Arial" w:hAnsi="Arial" w:cs="Arial"/>
          <w:sz w:val="22"/>
          <w:szCs w:val="22"/>
          <w:lang w:eastAsia="en-US"/>
        </w:rPr>
      </w:pPr>
      <w:r w:rsidRPr="00D06669">
        <w:rPr>
          <w:rFonts w:ascii="Arial" w:eastAsiaTheme="minorHAnsi" w:hAnsi="Arial" w:cs="Arial"/>
          <w:b/>
          <w:bCs/>
          <w:sz w:val="22"/>
          <w:szCs w:val="22"/>
          <w:lang w:eastAsia="en-US"/>
        </w:rPr>
        <w:t xml:space="preserve">Kapitalni projekt K103006: </w:t>
      </w:r>
      <w:r w:rsidRPr="00D06669">
        <w:rPr>
          <w:rFonts w:ascii="Arial" w:eastAsiaTheme="minorHAnsi" w:hAnsi="Arial" w:cs="Arial"/>
          <w:b/>
          <w:bCs/>
          <w:sz w:val="22"/>
          <w:szCs w:val="22"/>
          <w:lang w:eastAsia="en-US"/>
        </w:rPr>
        <w:tab/>
        <w:t>Korištenje obnovljivih izvora energije</w:t>
      </w:r>
    </w:p>
    <w:p w14:paraId="404CF1AC" w14:textId="77777777" w:rsidR="00E45BA8" w:rsidRPr="00D06669" w:rsidRDefault="00E45BA8" w:rsidP="00D06669">
      <w:pPr>
        <w:jc w:val="both"/>
        <w:rPr>
          <w:rFonts w:ascii="Arial" w:eastAsiaTheme="minorHAnsi" w:hAnsi="Arial" w:cs="Arial"/>
          <w:sz w:val="22"/>
          <w:szCs w:val="22"/>
          <w:lang w:eastAsia="en-US"/>
        </w:rPr>
      </w:pPr>
      <w:r w:rsidRPr="00D06669">
        <w:rPr>
          <w:rFonts w:ascii="Arial" w:eastAsiaTheme="minorHAnsi" w:hAnsi="Arial" w:cs="Arial"/>
          <w:sz w:val="22"/>
          <w:szCs w:val="22"/>
          <w:lang w:eastAsia="en-US"/>
        </w:rPr>
        <w:t>Kapitalni projekti su detaljnije razrađeni u Programu građenja s planiranim sredstvima i izvorima financiranja.</w:t>
      </w:r>
    </w:p>
    <w:p w14:paraId="1BB62AFF" w14:textId="77777777" w:rsidR="000607F5" w:rsidRPr="00D06669" w:rsidRDefault="000607F5" w:rsidP="00D06669">
      <w:pPr>
        <w:jc w:val="both"/>
        <w:rPr>
          <w:rFonts w:ascii="Arial" w:eastAsiaTheme="minorHAnsi" w:hAnsi="Arial" w:cs="Arial"/>
          <w:sz w:val="22"/>
          <w:szCs w:val="22"/>
          <w:lang w:eastAsia="en-US"/>
        </w:rPr>
      </w:pPr>
    </w:p>
    <w:p w14:paraId="0556AC70" w14:textId="6921F264" w:rsidR="00FB19AD" w:rsidRPr="00D06669" w:rsidRDefault="00FB19AD" w:rsidP="00D06669">
      <w:pPr>
        <w:jc w:val="both"/>
        <w:rPr>
          <w:rFonts w:ascii="Arial" w:hAnsi="Arial" w:cs="Arial"/>
          <w:sz w:val="22"/>
          <w:szCs w:val="22"/>
          <w:lang w:eastAsia="en-US"/>
        </w:rPr>
      </w:pPr>
    </w:p>
    <w:p w14:paraId="0BD5D8C5" w14:textId="77777777" w:rsidR="002408D5" w:rsidRPr="00D06669" w:rsidRDefault="002408D5">
      <w:pPr>
        <w:pStyle w:val="Naslov3"/>
        <w:rPr>
          <w:rFonts w:cs="Arial"/>
        </w:rPr>
      </w:pPr>
      <w:bookmarkStart w:id="246" w:name="_Toc119302960"/>
      <w:bookmarkStart w:id="247" w:name="_Toc119397898"/>
      <w:bookmarkStart w:id="248" w:name="_Toc119400412"/>
      <w:bookmarkStart w:id="249" w:name="_Toc119400619"/>
      <w:r w:rsidRPr="00D06669">
        <w:rPr>
          <w:rFonts w:cs="Arial"/>
        </w:rPr>
        <w:t>Program 1031: GOSPODARENJE OTPADOM</w:t>
      </w:r>
      <w:bookmarkEnd w:id="246"/>
      <w:bookmarkEnd w:id="247"/>
      <w:bookmarkEnd w:id="248"/>
      <w:bookmarkEnd w:id="249"/>
    </w:p>
    <w:p w14:paraId="565CDEE3" w14:textId="43DF8E45" w:rsidR="00FB19AD" w:rsidRPr="00D06669" w:rsidRDefault="00FB19AD" w:rsidP="00D06669">
      <w:pPr>
        <w:jc w:val="both"/>
        <w:rPr>
          <w:rFonts w:ascii="Arial" w:hAnsi="Arial" w:cs="Arial"/>
          <w:sz w:val="22"/>
          <w:szCs w:val="22"/>
          <w:lang w:eastAsia="en-US"/>
        </w:rPr>
      </w:pPr>
    </w:p>
    <w:p w14:paraId="374C8573" w14:textId="77777777" w:rsidR="00E45BA8" w:rsidRPr="00D06669" w:rsidRDefault="00E45BA8" w:rsidP="00D06669">
      <w:pPr>
        <w:jc w:val="both"/>
        <w:rPr>
          <w:rFonts w:ascii="Arial" w:hAnsi="Arial" w:cs="Arial"/>
          <w:sz w:val="22"/>
          <w:szCs w:val="22"/>
          <w:lang w:eastAsia="en-US"/>
        </w:rPr>
      </w:pPr>
      <w:r w:rsidRPr="00D06669">
        <w:rPr>
          <w:rFonts w:ascii="Arial" w:hAnsi="Arial" w:cs="Arial"/>
          <w:b/>
          <w:bCs/>
          <w:sz w:val="22"/>
          <w:szCs w:val="22"/>
          <w:lang w:eastAsia="en-US"/>
        </w:rPr>
        <w:t>Opis programa</w:t>
      </w:r>
      <w:r w:rsidRPr="00D06669">
        <w:rPr>
          <w:rFonts w:ascii="Arial" w:hAnsi="Arial" w:cs="Arial"/>
          <w:sz w:val="22"/>
          <w:szCs w:val="22"/>
          <w:lang w:eastAsia="en-US"/>
        </w:rPr>
        <w:t>: Program obuhvaća aktivnosti kojima se osigurava kontinuirano provođenje aktivnosti vezanih uz izgradnju Županijskog centra za gospodarenje otpadom.</w:t>
      </w:r>
    </w:p>
    <w:p w14:paraId="0DA84E58" w14:textId="77777777" w:rsidR="00E45BA8" w:rsidRPr="00D06669" w:rsidRDefault="00E45BA8" w:rsidP="00D06669">
      <w:pPr>
        <w:jc w:val="both"/>
        <w:rPr>
          <w:rFonts w:ascii="Arial" w:hAnsi="Arial" w:cs="Arial"/>
          <w:b/>
          <w:bCs/>
          <w:sz w:val="22"/>
          <w:szCs w:val="22"/>
          <w:lang w:eastAsia="en-US"/>
        </w:rPr>
      </w:pPr>
    </w:p>
    <w:p w14:paraId="0CD236FA" w14:textId="77777777" w:rsidR="00E45BA8" w:rsidRPr="00D06669" w:rsidRDefault="00E45BA8" w:rsidP="00D06669">
      <w:pPr>
        <w:jc w:val="both"/>
        <w:rPr>
          <w:rFonts w:ascii="Arial" w:hAnsi="Arial" w:cs="Arial"/>
          <w:sz w:val="22"/>
          <w:szCs w:val="22"/>
          <w:lang w:eastAsia="en-US"/>
        </w:rPr>
      </w:pPr>
      <w:r w:rsidRPr="00D06669">
        <w:rPr>
          <w:rFonts w:ascii="Arial" w:hAnsi="Arial" w:cs="Arial"/>
          <w:b/>
          <w:bCs/>
          <w:sz w:val="22"/>
          <w:szCs w:val="22"/>
          <w:lang w:eastAsia="en-US"/>
        </w:rPr>
        <w:t>Zakonske i druge pravne osnove na kojima se Program zasniva</w:t>
      </w:r>
      <w:r w:rsidRPr="00D06669">
        <w:rPr>
          <w:rFonts w:ascii="Arial" w:hAnsi="Arial" w:cs="Arial"/>
          <w:sz w:val="22"/>
          <w:szCs w:val="22"/>
          <w:lang w:eastAsia="en-US"/>
        </w:rPr>
        <w:t>:</w:t>
      </w:r>
    </w:p>
    <w:p w14:paraId="7793C05A" w14:textId="77777777" w:rsidR="00E45BA8" w:rsidRPr="00D06669" w:rsidRDefault="00E45BA8">
      <w:pPr>
        <w:pStyle w:val="Odlomakpopisa"/>
        <w:numPr>
          <w:ilvl w:val="0"/>
          <w:numId w:val="14"/>
        </w:numPr>
        <w:jc w:val="both"/>
        <w:rPr>
          <w:rFonts w:ascii="Arial" w:hAnsi="Arial" w:cs="Arial"/>
          <w:sz w:val="22"/>
          <w:szCs w:val="22"/>
          <w:lang w:eastAsia="en-US"/>
        </w:rPr>
      </w:pPr>
      <w:r w:rsidRPr="00D06669">
        <w:rPr>
          <w:rFonts w:ascii="Arial" w:hAnsi="Arial" w:cs="Arial"/>
          <w:sz w:val="22"/>
          <w:szCs w:val="22"/>
          <w:lang w:eastAsia="en-US"/>
        </w:rPr>
        <w:t xml:space="preserve">Zakon o gospodarenju otpadom </w:t>
      </w:r>
    </w:p>
    <w:p w14:paraId="7A472AFD" w14:textId="77777777" w:rsidR="00E45BA8" w:rsidRPr="00D06669" w:rsidRDefault="00E45BA8" w:rsidP="00D06669">
      <w:pPr>
        <w:jc w:val="both"/>
        <w:rPr>
          <w:rFonts w:ascii="Arial" w:hAnsi="Arial" w:cs="Arial"/>
          <w:b/>
          <w:bCs/>
          <w:sz w:val="22"/>
          <w:szCs w:val="22"/>
          <w:lang w:eastAsia="en-US"/>
        </w:rPr>
      </w:pPr>
    </w:p>
    <w:p w14:paraId="17491423" w14:textId="79031D1B" w:rsidR="00E45BA8" w:rsidRPr="00D06669" w:rsidRDefault="00E45BA8" w:rsidP="00D06669">
      <w:pPr>
        <w:jc w:val="both"/>
        <w:rPr>
          <w:rFonts w:ascii="Arial" w:hAnsi="Arial" w:cs="Arial"/>
          <w:sz w:val="22"/>
          <w:szCs w:val="22"/>
          <w:highlight w:val="yellow"/>
          <w:lang w:eastAsia="en-US"/>
        </w:rPr>
      </w:pPr>
      <w:r w:rsidRPr="00D06669">
        <w:rPr>
          <w:rFonts w:ascii="Arial" w:hAnsi="Arial" w:cs="Arial"/>
          <w:b/>
          <w:bCs/>
          <w:sz w:val="22"/>
          <w:szCs w:val="22"/>
          <w:lang w:eastAsia="en-US"/>
        </w:rPr>
        <w:t>Cilj programa</w:t>
      </w:r>
      <w:r w:rsidRPr="00D06669">
        <w:rPr>
          <w:rFonts w:ascii="Arial" w:hAnsi="Arial" w:cs="Arial"/>
          <w:sz w:val="22"/>
          <w:szCs w:val="22"/>
          <w:lang w:eastAsia="en-US"/>
        </w:rPr>
        <w:t>: Kontinuirano kroz kapitalna ulaganja u ŽCGO unaprjeđivati sustav gospodarenje otpadom na području Grada Buzeta i šire.</w:t>
      </w:r>
    </w:p>
    <w:p w14:paraId="69964FAA" w14:textId="77777777" w:rsidR="00E45BA8" w:rsidRPr="00D06669" w:rsidRDefault="00E45BA8" w:rsidP="00D06669">
      <w:pPr>
        <w:jc w:val="both"/>
        <w:rPr>
          <w:rFonts w:ascii="Arial" w:hAnsi="Arial" w:cs="Arial"/>
          <w:sz w:val="22"/>
          <w:szCs w:val="22"/>
          <w:lang w:eastAsia="en-US"/>
        </w:rPr>
      </w:pPr>
    </w:p>
    <w:p w14:paraId="467B1B80" w14:textId="078081D5" w:rsidR="00E45BA8" w:rsidRPr="00D06669" w:rsidRDefault="00E45BA8" w:rsidP="00D06669">
      <w:pPr>
        <w:jc w:val="both"/>
        <w:rPr>
          <w:rFonts w:ascii="Arial" w:hAnsi="Arial" w:cs="Arial"/>
          <w:sz w:val="22"/>
          <w:szCs w:val="22"/>
          <w:lang w:eastAsia="en-US"/>
        </w:rPr>
      </w:pPr>
      <w:r w:rsidRPr="00D06669">
        <w:rPr>
          <w:rFonts w:ascii="Arial" w:hAnsi="Arial" w:cs="Arial"/>
          <w:b/>
          <w:bCs/>
          <w:sz w:val="22"/>
          <w:szCs w:val="22"/>
          <w:lang w:eastAsia="en-US"/>
        </w:rPr>
        <w:t>Pokazatelji rezultata</w:t>
      </w:r>
      <w:r w:rsidRPr="00D06669">
        <w:rPr>
          <w:rFonts w:ascii="Arial" w:hAnsi="Arial" w:cs="Arial"/>
          <w:sz w:val="22"/>
          <w:szCs w:val="22"/>
          <w:lang w:eastAsia="en-US"/>
        </w:rPr>
        <w:t>: Uspješno otplaćeni anuiteti za kredit za investiciju izgradnje ŽCGO.</w:t>
      </w:r>
    </w:p>
    <w:p w14:paraId="7BDAE92B" w14:textId="77777777" w:rsidR="00E45BA8" w:rsidRPr="00D06669" w:rsidRDefault="00E45BA8" w:rsidP="00D06669">
      <w:pPr>
        <w:jc w:val="both"/>
        <w:rPr>
          <w:rFonts w:ascii="Arial" w:hAnsi="Arial" w:cs="Arial"/>
          <w:sz w:val="22"/>
          <w:szCs w:val="22"/>
          <w:lang w:eastAsia="en-US"/>
        </w:rPr>
      </w:pPr>
    </w:p>
    <w:p w14:paraId="18301780" w14:textId="77777777" w:rsidR="00E45BA8" w:rsidRPr="00D06669" w:rsidRDefault="00E45BA8" w:rsidP="00D06669">
      <w:pPr>
        <w:jc w:val="both"/>
        <w:rPr>
          <w:rFonts w:ascii="Arial" w:hAnsi="Arial" w:cs="Arial"/>
          <w:sz w:val="22"/>
          <w:szCs w:val="22"/>
          <w:lang w:eastAsia="en-US"/>
        </w:rPr>
      </w:pPr>
      <w:r w:rsidRPr="00D06669">
        <w:rPr>
          <w:rFonts w:ascii="Arial" w:hAnsi="Arial" w:cs="Arial"/>
          <w:b/>
          <w:bCs/>
          <w:sz w:val="22"/>
          <w:szCs w:val="22"/>
          <w:lang w:eastAsia="en-US"/>
        </w:rPr>
        <w:t>Usklađenost programa s dokumentima dugoročnog razvoja</w:t>
      </w:r>
      <w:r w:rsidRPr="00D06669">
        <w:rPr>
          <w:rFonts w:ascii="Arial" w:hAnsi="Arial" w:cs="Arial"/>
          <w:sz w:val="22"/>
          <w:szCs w:val="22"/>
          <w:lang w:eastAsia="en-US"/>
        </w:rPr>
        <w:t xml:space="preserve">: </w:t>
      </w:r>
    </w:p>
    <w:p w14:paraId="08024D2A" w14:textId="77777777" w:rsidR="00E45BA8" w:rsidRPr="00D06669" w:rsidRDefault="00E45BA8" w:rsidP="00D06669">
      <w:pPr>
        <w:jc w:val="both"/>
        <w:rPr>
          <w:rFonts w:ascii="Arial" w:hAnsi="Arial" w:cs="Arial"/>
          <w:sz w:val="22"/>
          <w:szCs w:val="22"/>
          <w:lang w:eastAsia="en-US"/>
        </w:rPr>
      </w:pPr>
      <w:r w:rsidRPr="00D06669">
        <w:rPr>
          <w:rFonts w:ascii="Arial" w:hAnsi="Arial" w:cs="Arial"/>
          <w:sz w:val="22"/>
          <w:szCs w:val="22"/>
          <w:lang w:eastAsia="en-US"/>
        </w:rPr>
        <w:t>Program je usklađen s:</w:t>
      </w:r>
    </w:p>
    <w:p w14:paraId="5B56F88E" w14:textId="77777777" w:rsidR="00E45BA8" w:rsidRPr="00D06669" w:rsidRDefault="00E45BA8" w:rsidP="00D06669">
      <w:pPr>
        <w:jc w:val="both"/>
        <w:rPr>
          <w:rFonts w:ascii="Arial" w:hAnsi="Arial" w:cs="Arial"/>
          <w:sz w:val="22"/>
          <w:szCs w:val="22"/>
          <w:lang w:eastAsia="en-US"/>
        </w:rPr>
      </w:pPr>
      <w:r w:rsidRPr="00D06669">
        <w:rPr>
          <w:rFonts w:ascii="Arial" w:hAnsi="Arial" w:cs="Arial"/>
          <w:sz w:val="22"/>
          <w:szCs w:val="22"/>
          <w:lang w:eastAsia="en-US"/>
        </w:rPr>
        <w:t xml:space="preserve">- NRS 2030 i </w:t>
      </w:r>
    </w:p>
    <w:p w14:paraId="328A578C" w14:textId="77777777" w:rsidR="00E45BA8" w:rsidRPr="00D06669" w:rsidRDefault="00E45BA8" w:rsidP="00D06669">
      <w:pPr>
        <w:jc w:val="both"/>
        <w:rPr>
          <w:rFonts w:ascii="Arial" w:hAnsi="Arial" w:cs="Arial"/>
          <w:sz w:val="22"/>
          <w:szCs w:val="22"/>
          <w:lang w:eastAsia="en-US"/>
        </w:rPr>
      </w:pPr>
      <w:r w:rsidRPr="00D06669">
        <w:rPr>
          <w:rFonts w:ascii="Arial" w:hAnsi="Arial" w:cs="Arial"/>
          <w:sz w:val="22"/>
          <w:szCs w:val="22"/>
          <w:lang w:eastAsia="en-US"/>
        </w:rPr>
        <w:t>- Provedbenim programom Grada Buzeta za razdoblje 2021. – 2025.;</w:t>
      </w:r>
    </w:p>
    <w:p w14:paraId="004D6849" w14:textId="77777777" w:rsidR="00E45BA8" w:rsidRPr="00D06669" w:rsidRDefault="00E45BA8" w:rsidP="00D06669">
      <w:pPr>
        <w:ind w:firstLine="142"/>
        <w:jc w:val="both"/>
        <w:rPr>
          <w:rFonts w:ascii="Arial" w:hAnsi="Arial" w:cs="Arial"/>
          <w:sz w:val="22"/>
          <w:szCs w:val="22"/>
          <w:lang w:eastAsia="en-US"/>
        </w:rPr>
      </w:pPr>
      <w:r w:rsidRPr="00D06669">
        <w:rPr>
          <w:rFonts w:ascii="Arial" w:hAnsi="Arial" w:cs="Arial"/>
          <w:sz w:val="22"/>
          <w:szCs w:val="22"/>
          <w:lang w:eastAsia="en-US"/>
        </w:rPr>
        <w:t xml:space="preserve">Prioritetni smjer 5 - Učinkoviti ljudski resursi i visoka kvaliteta života </w:t>
      </w:r>
    </w:p>
    <w:p w14:paraId="34A66481" w14:textId="77777777" w:rsidR="00E45BA8" w:rsidRPr="00D06669" w:rsidRDefault="00E45BA8" w:rsidP="00D06669">
      <w:pPr>
        <w:ind w:firstLine="708"/>
        <w:jc w:val="both"/>
        <w:rPr>
          <w:rFonts w:ascii="Arial" w:hAnsi="Arial" w:cs="Arial"/>
          <w:sz w:val="22"/>
          <w:szCs w:val="22"/>
          <w:lang w:eastAsia="en-US"/>
        </w:rPr>
      </w:pPr>
      <w:r w:rsidRPr="00D06669">
        <w:rPr>
          <w:rFonts w:ascii="Arial" w:hAnsi="Arial" w:cs="Arial"/>
          <w:sz w:val="22"/>
          <w:szCs w:val="22"/>
          <w:lang w:eastAsia="en-US"/>
        </w:rPr>
        <w:t xml:space="preserve">Mjera 5. Komunalno gospodarstvo </w:t>
      </w:r>
    </w:p>
    <w:p w14:paraId="6E6A743D" w14:textId="77777777" w:rsidR="00E45BA8" w:rsidRPr="00D06669" w:rsidRDefault="00E45BA8" w:rsidP="00D06669">
      <w:pPr>
        <w:ind w:left="2694" w:hanging="1278"/>
        <w:jc w:val="both"/>
        <w:rPr>
          <w:rFonts w:ascii="Arial" w:hAnsi="Arial" w:cs="Arial"/>
          <w:sz w:val="22"/>
          <w:szCs w:val="22"/>
          <w:lang w:eastAsia="en-US"/>
        </w:rPr>
      </w:pPr>
      <w:r w:rsidRPr="00D06669">
        <w:rPr>
          <w:rFonts w:ascii="Arial" w:hAnsi="Arial" w:cs="Arial"/>
          <w:sz w:val="22"/>
          <w:szCs w:val="22"/>
          <w:lang w:eastAsia="en-US"/>
        </w:rPr>
        <w:t xml:space="preserve">Aktivnost 3. </w:t>
      </w:r>
      <w:r w:rsidRPr="00D06669">
        <w:rPr>
          <w:rFonts w:ascii="Arial" w:hAnsi="Arial" w:cs="Arial"/>
          <w:sz w:val="22"/>
          <w:szCs w:val="22"/>
          <w:lang w:eastAsia="en-US"/>
        </w:rPr>
        <w:tab/>
        <w:t>rekonstrukcija, izgradnja i investicijsko održavanje komunalnih objekata i opreme,</w:t>
      </w:r>
    </w:p>
    <w:p w14:paraId="04FA4C6A" w14:textId="77777777" w:rsidR="00E45BA8" w:rsidRPr="00D06669" w:rsidRDefault="00E45BA8" w:rsidP="00D06669">
      <w:pPr>
        <w:ind w:firstLine="142"/>
        <w:jc w:val="both"/>
        <w:rPr>
          <w:rFonts w:ascii="Arial" w:hAnsi="Arial" w:cs="Arial"/>
          <w:sz w:val="22"/>
          <w:szCs w:val="22"/>
          <w:lang w:eastAsia="en-US"/>
        </w:rPr>
      </w:pPr>
      <w:r w:rsidRPr="00D06669">
        <w:rPr>
          <w:rFonts w:ascii="Arial" w:hAnsi="Arial" w:cs="Arial"/>
          <w:sz w:val="22"/>
          <w:szCs w:val="22"/>
          <w:lang w:eastAsia="en-US"/>
        </w:rPr>
        <w:t>Prioritetni smjer 6 – Doprinos energetskoj i ekološkoj tranziciji</w:t>
      </w:r>
    </w:p>
    <w:p w14:paraId="1152228D" w14:textId="77777777" w:rsidR="00E45BA8" w:rsidRPr="00D06669" w:rsidRDefault="00E45BA8" w:rsidP="00D06669">
      <w:pPr>
        <w:ind w:firstLine="142"/>
        <w:jc w:val="both"/>
        <w:rPr>
          <w:rFonts w:ascii="Arial" w:hAnsi="Arial" w:cs="Arial"/>
          <w:sz w:val="22"/>
          <w:szCs w:val="22"/>
          <w:lang w:eastAsia="en-US"/>
        </w:rPr>
      </w:pPr>
      <w:r w:rsidRPr="00D06669">
        <w:rPr>
          <w:rFonts w:ascii="Arial" w:hAnsi="Arial" w:cs="Arial"/>
          <w:sz w:val="22"/>
          <w:szCs w:val="22"/>
          <w:lang w:eastAsia="en-US"/>
        </w:rPr>
        <w:tab/>
        <w:t>Mjera 10. Zaštita i unaprjeđenje prirodnog okoliša</w:t>
      </w:r>
    </w:p>
    <w:p w14:paraId="17043CDD" w14:textId="77777777" w:rsidR="00E45BA8" w:rsidRPr="00D06669" w:rsidRDefault="00E45BA8" w:rsidP="00D06669">
      <w:pPr>
        <w:ind w:firstLine="142"/>
        <w:jc w:val="both"/>
        <w:rPr>
          <w:rFonts w:ascii="Arial" w:hAnsi="Arial" w:cs="Arial"/>
          <w:sz w:val="22"/>
          <w:szCs w:val="22"/>
          <w:lang w:eastAsia="en-US"/>
        </w:rPr>
      </w:pPr>
      <w:r w:rsidRPr="00D06669">
        <w:rPr>
          <w:rFonts w:ascii="Arial" w:hAnsi="Arial" w:cs="Arial"/>
          <w:sz w:val="22"/>
          <w:szCs w:val="22"/>
          <w:lang w:eastAsia="en-US"/>
        </w:rPr>
        <w:tab/>
      </w:r>
      <w:r w:rsidRPr="00D06669">
        <w:rPr>
          <w:rFonts w:ascii="Arial" w:hAnsi="Arial" w:cs="Arial"/>
          <w:sz w:val="22"/>
          <w:szCs w:val="22"/>
          <w:lang w:eastAsia="en-US"/>
        </w:rPr>
        <w:tab/>
        <w:t>Aktivnost 1.</w:t>
      </w:r>
      <w:r w:rsidRPr="00D06669">
        <w:rPr>
          <w:rFonts w:ascii="Arial" w:hAnsi="Arial" w:cs="Arial"/>
          <w:sz w:val="22"/>
          <w:szCs w:val="22"/>
          <w:lang w:eastAsia="en-US"/>
        </w:rPr>
        <w:tab/>
        <w:t>Aktivnosti vezane za zaštitu prirode</w:t>
      </w:r>
    </w:p>
    <w:p w14:paraId="189FA242" w14:textId="77777777" w:rsidR="00E45BA8" w:rsidRPr="00D06669" w:rsidRDefault="00E45BA8" w:rsidP="00D06669">
      <w:pPr>
        <w:ind w:firstLine="142"/>
        <w:jc w:val="both"/>
        <w:rPr>
          <w:rFonts w:ascii="Arial" w:hAnsi="Arial" w:cs="Arial"/>
          <w:sz w:val="22"/>
          <w:szCs w:val="22"/>
          <w:lang w:eastAsia="en-US"/>
        </w:rPr>
      </w:pPr>
      <w:r w:rsidRPr="00D06669">
        <w:rPr>
          <w:rFonts w:ascii="Arial" w:hAnsi="Arial" w:cs="Arial"/>
          <w:sz w:val="22"/>
          <w:szCs w:val="22"/>
          <w:lang w:eastAsia="en-US"/>
        </w:rPr>
        <w:tab/>
      </w:r>
      <w:r w:rsidRPr="00D06669">
        <w:rPr>
          <w:rFonts w:ascii="Arial" w:hAnsi="Arial" w:cs="Arial"/>
          <w:sz w:val="22"/>
          <w:szCs w:val="22"/>
          <w:lang w:eastAsia="en-US"/>
        </w:rPr>
        <w:tab/>
        <w:t>Aktivnost 2.</w:t>
      </w:r>
      <w:r w:rsidRPr="00D06669">
        <w:rPr>
          <w:rFonts w:ascii="Arial" w:hAnsi="Arial" w:cs="Arial"/>
          <w:sz w:val="22"/>
          <w:szCs w:val="22"/>
          <w:lang w:eastAsia="en-US"/>
        </w:rPr>
        <w:tab/>
        <w:t>Očuvanje i unaprjeđenje kvalitete okoliša</w:t>
      </w:r>
    </w:p>
    <w:p w14:paraId="3F208BC1" w14:textId="77777777" w:rsidR="00E45BA8" w:rsidRPr="00D06669" w:rsidRDefault="00E45BA8" w:rsidP="00D06669">
      <w:pPr>
        <w:tabs>
          <w:tab w:val="left" w:pos="567"/>
        </w:tabs>
        <w:jc w:val="both"/>
        <w:rPr>
          <w:rFonts w:ascii="Arial" w:hAnsi="Arial" w:cs="Arial"/>
          <w:sz w:val="22"/>
          <w:szCs w:val="22"/>
          <w:lang w:eastAsia="en-US"/>
        </w:rPr>
      </w:pPr>
    </w:p>
    <w:p w14:paraId="5E9E336B" w14:textId="680186F1" w:rsidR="00E45BA8" w:rsidRPr="00D06669" w:rsidRDefault="00E45BA8" w:rsidP="00D06669">
      <w:pPr>
        <w:tabs>
          <w:tab w:val="left" w:pos="567"/>
        </w:tabs>
        <w:jc w:val="both"/>
        <w:rPr>
          <w:rFonts w:ascii="Arial" w:hAnsi="Arial" w:cs="Arial"/>
          <w:sz w:val="22"/>
          <w:szCs w:val="22"/>
          <w:lang w:eastAsia="en-US"/>
        </w:rPr>
      </w:pPr>
      <w:r w:rsidRPr="00D06669">
        <w:rPr>
          <w:rFonts w:ascii="Arial" w:hAnsi="Arial" w:cs="Arial"/>
          <w:b/>
          <w:bCs/>
          <w:sz w:val="22"/>
          <w:szCs w:val="22"/>
          <w:lang w:eastAsia="en-US"/>
        </w:rPr>
        <w:t>Sredstva za realizaciju programa</w:t>
      </w:r>
      <w:r w:rsidRPr="00D06669">
        <w:rPr>
          <w:rFonts w:ascii="Arial" w:hAnsi="Arial" w:cs="Arial"/>
          <w:sz w:val="22"/>
          <w:szCs w:val="22"/>
          <w:lang w:eastAsia="en-US"/>
        </w:rPr>
        <w:t>: osigurana su u iznosu 11.693,00 EUR kroz slijedeću aktivnosti:</w:t>
      </w:r>
    </w:p>
    <w:p w14:paraId="1DA2BF18" w14:textId="77777777" w:rsidR="00E45BA8" w:rsidRPr="00D06669" w:rsidRDefault="00E45BA8" w:rsidP="00D06669">
      <w:pPr>
        <w:tabs>
          <w:tab w:val="left" w:pos="567"/>
        </w:tabs>
        <w:jc w:val="both"/>
        <w:rPr>
          <w:rFonts w:ascii="Arial" w:hAnsi="Arial" w:cs="Arial"/>
          <w:sz w:val="22"/>
          <w:szCs w:val="22"/>
          <w:lang w:eastAsia="en-US"/>
        </w:rPr>
      </w:pPr>
    </w:p>
    <w:p w14:paraId="76277492" w14:textId="77777777" w:rsidR="00E45BA8" w:rsidRPr="00D06669" w:rsidRDefault="00E45BA8" w:rsidP="00D06669">
      <w:pPr>
        <w:shd w:val="clear" w:color="auto" w:fill="D9D9D9"/>
        <w:jc w:val="both"/>
        <w:rPr>
          <w:rFonts w:ascii="Arial" w:hAnsi="Arial" w:cs="Arial"/>
          <w:b/>
          <w:bCs/>
          <w:sz w:val="22"/>
          <w:szCs w:val="22"/>
        </w:rPr>
      </w:pPr>
      <w:r w:rsidRPr="00D06669">
        <w:rPr>
          <w:rFonts w:ascii="Arial" w:eastAsiaTheme="minorHAnsi" w:hAnsi="Arial" w:cs="Arial"/>
          <w:b/>
          <w:bCs/>
          <w:sz w:val="22"/>
          <w:szCs w:val="22"/>
          <w:lang w:eastAsia="en-US"/>
        </w:rPr>
        <w:t xml:space="preserve">Aktivnost A103101: </w:t>
      </w:r>
      <w:r w:rsidRPr="00D06669">
        <w:rPr>
          <w:rFonts w:ascii="Arial" w:eastAsiaTheme="minorHAnsi" w:hAnsi="Arial" w:cs="Arial"/>
          <w:b/>
          <w:bCs/>
          <w:sz w:val="22"/>
          <w:szCs w:val="22"/>
          <w:lang w:eastAsia="en-US"/>
        </w:rPr>
        <w:tab/>
        <w:t>Gospodarenje otpadom</w:t>
      </w:r>
    </w:p>
    <w:p w14:paraId="62B00A09" w14:textId="77777777" w:rsidR="00E45BA8" w:rsidRPr="00D06669" w:rsidRDefault="00E45BA8" w:rsidP="00D06669">
      <w:pPr>
        <w:jc w:val="both"/>
        <w:rPr>
          <w:rFonts w:ascii="Arial" w:hAnsi="Arial" w:cs="Arial"/>
          <w:sz w:val="22"/>
          <w:szCs w:val="22"/>
          <w:lang w:eastAsia="en-US"/>
        </w:rPr>
      </w:pPr>
      <w:r w:rsidRPr="00D06669">
        <w:rPr>
          <w:rFonts w:ascii="Arial" w:hAnsi="Arial" w:cs="Arial"/>
          <w:sz w:val="22"/>
          <w:szCs w:val="22"/>
          <w:lang w:eastAsia="en-US"/>
        </w:rPr>
        <w:t>Planirana sredstva se odnose na kapitalnu potporu za otplatu kredita za izgradnju ŽCGO Kaštjun.</w:t>
      </w:r>
    </w:p>
    <w:p w14:paraId="07BAD638" w14:textId="25B8C82F" w:rsidR="00E45BA8" w:rsidRPr="00D06669" w:rsidRDefault="00E45BA8" w:rsidP="00D06669">
      <w:pPr>
        <w:jc w:val="both"/>
        <w:rPr>
          <w:rFonts w:ascii="Arial" w:hAnsi="Arial" w:cs="Arial"/>
          <w:b/>
          <w:bCs/>
          <w:sz w:val="22"/>
          <w:szCs w:val="22"/>
          <w:lang w:eastAsia="en-US"/>
        </w:rPr>
      </w:pPr>
    </w:p>
    <w:p w14:paraId="3CE48280" w14:textId="77777777" w:rsidR="00E45BA8" w:rsidRPr="00D06669" w:rsidRDefault="00E45BA8" w:rsidP="00D06669">
      <w:pPr>
        <w:jc w:val="both"/>
        <w:rPr>
          <w:rFonts w:ascii="Arial" w:hAnsi="Arial" w:cs="Arial"/>
          <w:sz w:val="22"/>
          <w:szCs w:val="22"/>
          <w:lang w:eastAsia="en-US"/>
        </w:rPr>
      </w:pPr>
    </w:p>
    <w:p w14:paraId="117EC191" w14:textId="7D986419" w:rsidR="002408D5" w:rsidRPr="00D06669" w:rsidRDefault="002408D5">
      <w:pPr>
        <w:pStyle w:val="Naslov3"/>
        <w:rPr>
          <w:rFonts w:cs="Arial"/>
        </w:rPr>
      </w:pPr>
      <w:bookmarkStart w:id="250" w:name="_Toc119302961"/>
      <w:bookmarkStart w:id="251" w:name="_Toc119397899"/>
      <w:bookmarkStart w:id="252" w:name="_Toc119400413"/>
      <w:bookmarkStart w:id="253" w:name="_Toc119400620"/>
      <w:r w:rsidRPr="00D06669">
        <w:rPr>
          <w:rFonts w:cs="Arial"/>
        </w:rPr>
        <w:t>Program 1038: SUFINANCIRANJE DOKUMENTACIJE ZA ENERGETSKU OBNOVU</w:t>
      </w:r>
      <w:bookmarkEnd w:id="250"/>
      <w:bookmarkEnd w:id="251"/>
      <w:bookmarkEnd w:id="252"/>
      <w:bookmarkEnd w:id="253"/>
    </w:p>
    <w:p w14:paraId="3756F870" w14:textId="77777777" w:rsidR="002408D5" w:rsidRPr="00D06669" w:rsidRDefault="002408D5" w:rsidP="00D06669">
      <w:pPr>
        <w:jc w:val="both"/>
        <w:rPr>
          <w:rFonts w:ascii="Arial" w:hAnsi="Arial" w:cs="Arial"/>
          <w:b/>
          <w:bCs/>
          <w:sz w:val="22"/>
          <w:szCs w:val="22"/>
          <w:lang w:eastAsia="en-US"/>
        </w:rPr>
      </w:pPr>
    </w:p>
    <w:p w14:paraId="64B598A9" w14:textId="77777777" w:rsidR="00E45BA8" w:rsidRPr="00D06669" w:rsidRDefault="00E45BA8" w:rsidP="00D06669">
      <w:pPr>
        <w:jc w:val="both"/>
        <w:rPr>
          <w:rFonts w:ascii="Arial" w:hAnsi="Arial" w:cs="Arial"/>
          <w:sz w:val="22"/>
          <w:szCs w:val="22"/>
          <w:lang w:eastAsia="en-US"/>
        </w:rPr>
      </w:pPr>
      <w:r w:rsidRPr="00D06669">
        <w:rPr>
          <w:rFonts w:ascii="Arial" w:hAnsi="Arial" w:cs="Arial"/>
          <w:b/>
          <w:bCs/>
          <w:sz w:val="22"/>
          <w:szCs w:val="22"/>
          <w:lang w:eastAsia="en-US"/>
        </w:rPr>
        <w:t>Opis programa</w:t>
      </w:r>
      <w:r w:rsidRPr="00D06669">
        <w:rPr>
          <w:rFonts w:ascii="Arial" w:hAnsi="Arial" w:cs="Arial"/>
          <w:sz w:val="22"/>
          <w:szCs w:val="22"/>
          <w:lang w:eastAsia="en-US"/>
        </w:rPr>
        <w:t>: Program obuhvaća aktivnosti kojima se osigurava kontinuirano provođenje aktivnosti vezanih uz poticanje građanstva u postupcima energetske obnove zgradnog fonda i ulaganjima u obnovljive izvore energije (fotonaponske elektrane i sl.) kroz sufinanciranje dijela troškova.</w:t>
      </w:r>
    </w:p>
    <w:p w14:paraId="25AE87ED" w14:textId="77777777" w:rsidR="00E45BA8" w:rsidRPr="00D06669" w:rsidRDefault="00E45BA8" w:rsidP="00D06669">
      <w:pPr>
        <w:jc w:val="both"/>
        <w:rPr>
          <w:rFonts w:ascii="Arial" w:hAnsi="Arial" w:cs="Arial"/>
          <w:sz w:val="22"/>
          <w:szCs w:val="22"/>
          <w:lang w:eastAsia="en-US"/>
        </w:rPr>
      </w:pPr>
    </w:p>
    <w:p w14:paraId="33A16498" w14:textId="77777777" w:rsidR="00E45BA8" w:rsidRPr="00D06669" w:rsidRDefault="00E45BA8" w:rsidP="00D06669">
      <w:pPr>
        <w:jc w:val="both"/>
        <w:rPr>
          <w:rFonts w:ascii="Arial" w:hAnsi="Arial" w:cs="Arial"/>
          <w:sz w:val="22"/>
          <w:szCs w:val="22"/>
          <w:lang w:eastAsia="en-US"/>
        </w:rPr>
      </w:pPr>
      <w:r w:rsidRPr="00D06669">
        <w:rPr>
          <w:rFonts w:ascii="Arial" w:hAnsi="Arial" w:cs="Arial"/>
          <w:b/>
          <w:bCs/>
          <w:sz w:val="22"/>
          <w:szCs w:val="22"/>
          <w:lang w:eastAsia="en-US"/>
        </w:rPr>
        <w:t>Zakonske i druge pravne osnove na kojima se Program zasniva</w:t>
      </w:r>
      <w:r w:rsidRPr="00D06669">
        <w:rPr>
          <w:rFonts w:ascii="Arial" w:hAnsi="Arial" w:cs="Arial"/>
          <w:sz w:val="22"/>
          <w:szCs w:val="22"/>
          <w:lang w:eastAsia="en-US"/>
        </w:rPr>
        <w:t xml:space="preserve">: </w:t>
      </w:r>
    </w:p>
    <w:p w14:paraId="519CD85C" w14:textId="77777777" w:rsidR="00E45BA8" w:rsidRPr="00D06669" w:rsidRDefault="00E45BA8">
      <w:pPr>
        <w:pStyle w:val="Odlomakpopisa"/>
        <w:numPr>
          <w:ilvl w:val="0"/>
          <w:numId w:val="14"/>
        </w:numPr>
        <w:jc w:val="both"/>
        <w:rPr>
          <w:rFonts w:ascii="Arial" w:hAnsi="Arial" w:cs="Arial"/>
          <w:sz w:val="22"/>
          <w:szCs w:val="22"/>
          <w:lang w:eastAsia="en-US"/>
        </w:rPr>
      </w:pPr>
      <w:r w:rsidRPr="00D06669">
        <w:rPr>
          <w:rFonts w:ascii="Arial" w:hAnsi="Arial" w:cs="Arial"/>
          <w:sz w:val="22"/>
          <w:szCs w:val="22"/>
          <w:lang w:eastAsia="en-US"/>
        </w:rPr>
        <w:t>Zakon o energetskoj učinkovitosti</w:t>
      </w:r>
    </w:p>
    <w:p w14:paraId="092523A8" w14:textId="77777777" w:rsidR="00E45BA8" w:rsidRPr="00D06669" w:rsidRDefault="00E45BA8">
      <w:pPr>
        <w:pStyle w:val="Odlomakpopisa"/>
        <w:numPr>
          <w:ilvl w:val="0"/>
          <w:numId w:val="14"/>
        </w:numPr>
        <w:jc w:val="both"/>
        <w:rPr>
          <w:rFonts w:ascii="Arial" w:hAnsi="Arial" w:cs="Arial"/>
          <w:sz w:val="22"/>
          <w:szCs w:val="22"/>
          <w:lang w:eastAsia="en-US"/>
        </w:rPr>
      </w:pPr>
      <w:r w:rsidRPr="00D06669">
        <w:rPr>
          <w:rFonts w:ascii="Arial" w:hAnsi="Arial" w:cs="Arial"/>
          <w:sz w:val="22"/>
          <w:szCs w:val="22"/>
          <w:lang w:eastAsia="en-US"/>
        </w:rPr>
        <w:t>Zakon o gradnji</w:t>
      </w:r>
    </w:p>
    <w:p w14:paraId="70D59C86" w14:textId="77777777" w:rsidR="00E45BA8" w:rsidRPr="00D06669" w:rsidRDefault="00E45BA8">
      <w:pPr>
        <w:pStyle w:val="Odlomakpopisa"/>
        <w:numPr>
          <w:ilvl w:val="0"/>
          <w:numId w:val="14"/>
        </w:numPr>
        <w:jc w:val="both"/>
        <w:rPr>
          <w:rFonts w:ascii="Arial" w:hAnsi="Arial" w:cs="Arial"/>
          <w:sz w:val="22"/>
          <w:szCs w:val="22"/>
          <w:lang w:eastAsia="en-US"/>
        </w:rPr>
      </w:pPr>
      <w:r w:rsidRPr="00D06669">
        <w:rPr>
          <w:rFonts w:ascii="Arial" w:hAnsi="Arial" w:cs="Arial"/>
          <w:sz w:val="22"/>
          <w:szCs w:val="22"/>
          <w:lang w:eastAsia="en-US"/>
        </w:rPr>
        <w:t>Pravilnik o jednostavnim građevinama i radovima</w:t>
      </w:r>
    </w:p>
    <w:p w14:paraId="4DE2BF3C" w14:textId="77777777" w:rsidR="00E45BA8" w:rsidRPr="00D06669" w:rsidRDefault="00E45BA8" w:rsidP="00D06669">
      <w:pPr>
        <w:jc w:val="both"/>
        <w:rPr>
          <w:rFonts w:ascii="Arial" w:hAnsi="Arial" w:cs="Arial"/>
          <w:b/>
          <w:bCs/>
          <w:sz w:val="22"/>
          <w:szCs w:val="22"/>
          <w:lang w:eastAsia="en-US"/>
        </w:rPr>
      </w:pPr>
    </w:p>
    <w:p w14:paraId="0ECF32B2" w14:textId="77777777" w:rsidR="00E45BA8" w:rsidRPr="00D06669" w:rsidRDefault="00E45BA8" w:rsidP="00D06669">
      <w:pPr>
        <w:jc w:val="both"/>
        <w:rPr>
          <w:rFonts w:ascii="Arial" w:hAnsi="Arial" w:cs="Arial"/>
          <w:sz w:val="22"/>
          <w:szCs w:val="22"/>
          <w:highlight w:val="yellow"/>
          <w:lang w:eastAsia="en-US"/>
        </w:rPr>
      </w:pPr>
      <w:r w:rsidRPr="00D06669">
        <w:rPr>
          <w:rFonts w:ascii="Arial" w:hAnsi="Arial" w:cs="Arial"/>
          <w:b/>
          <w:bCs/>
          <w:sz w:val="22"/>
          <w:szCs w:val="22"/>
          <w:lang w:eastAsia="en-US"/>
        </w:rPr>
        <w:t>Cilj programa</w:t>
      </w:r>
      <w:r w:rsidRPr="00D06669">
        <w:rPr>
          <w:rFonts w:ascii="Arial" w:hAnsi="Arial" w:cs="Arial"/>
          <w:sz w:val="22"/>
          <w:szCs w:val="22"/>
          <w:lang w:eastAsia="en-US"/>
        </w:rPr>
        <w:t>: prijavama FZOEU i drugim tijelima povećati udio zgrada (obiteljskih kuća i višestambenih zgrada) koje su energetski obnovljene i koriste u kućanstvima energiju dobivenu iz obnovljivih izvora.</w:t>
      </w:r>
    </w:p>
    <w:p w14:paraId="3DD89E98" w14:textId="77777777" w:rsidR="00E45BA8" w:rsidRPr="00D06669" w:rsidRDefault="00E45BA8" w:rsidP="00D06669">
      <w:pPr>
        <w:jc w:val="both"/>
        <w:rPr>
          <w:rFonts w:ascii="Arial" w:hAnsi="Arial" w:cs="Arial"/>
          <w:sz w:val="22"/>
          <w:szCs w:val="22"/>
          <w:lang w:eastAsia="en-US"/>
        </w:rPr>
      </w:pPr>
    </w:p>
    <w:p w14:paraId="3A491572" w14:textId="77777777" w:rsidR="00E45BA8" w:rsidRPr="00D06669" w:rsidRDefault="00E45BA8" w:rsidP="00D06669">
      <w:pPr>
        <w:jc w:val="both"/>
        <w:rPr>
          <w:rFonts w:ascii="Arial" w:hAnsi="Arial" w:cs="Arial"/>
          <w:sz w:val="22"/>
          <w:szCs w:val="22"/>
          <w:lang w:eastAsia="en-US"/>
        </w:rPr>
      </w:pPr>
      <w:r w:rsidRPr="00D06669">
        <w:rPr>
          <w:rFonts w:ascii="Arial" w:hAnsi="Arial" w:cs="Arial"/>
          <w:b/>
          <w:bCs/>
          <w:sz w:val="22"/>
          <w:szCs w:val="22"/>
          <w:lang w:eastAsia="en-US"/>
        </w:rPr>
        <w:t>Pokazatelji rezultata</w:t>
      </w:r>
      <w:r w:rsidRPr="00D06669">
        <w:rPr>
          <w:rFonts w:ascii="Arial" w:hAnsi="Arial" w:cs="Arial"/>
          <w:sz w:val="22"/>
          <w:szCs w:val="22"/>
          <w:lang w:eastAsia="en-US"/>
        </w:rPr>
        <w:t>: uspješno izrađena i predana prijavna dokumentacija za energetsku obnovu obiteljskih kuća i višestambenih zgrada (energetski pregled i certifikat, glavni projekt za izgradnju fotonaponske elektrane i sl.) na objavljene natječaje javnopravnih tijela.</w:t>
      </w:r>
    </w:p>
    <w:p w14:paraId="20C8834B" w14:textId="77777777" w:rsidR="00E45BA8" w:rsidRPr="00D06669" w:rsidRDefault="00E45BA8" w:rsidP="00D06669">
      <w:pPr>
        <w:jc w:val="both"/>
        <w:rPr>
          <w:rFonts w:ascii="Arial" w:hAnsi="Arial" w:cs="Arial"/>
          <w:sz w:val="22"/>
          <w:szCs w:val="22"/>
          <w:lang w:eastAsia="en-US"/>
        </w:rPr>
      </w:pPr>
    </w:p>
    <w:p w14:paraId="476195A9" w14:textId="77777777" w:rsidR="00E45BA8" w:rsidRPr="00D06669" w:rsidRDefault="00E45BA8" w:rsidP="00D06669">
      <w:pPr>
        <w:jc w:val="both"/>
        <w:rPr>
          <w:rFonts w:ascii="Arial" w:hAnsi="Arial" w:cs="Arial"/>
          <w:sz w:val="22"/>
          <w:szCs w:val="22"/>
          <w:lang w:eastAsia="en-US"/>
        </w:rPr>
      </w:pPr>
      <w:r w:rsidRPr="00D06669">
        <w:rPr>
          <w:rFonts w:ascii="Arial" w:hAnsi="Arial" w:cs="Arial"/>
          <w:b/>
          <w:bCs/>
          <w:sz w:val="22"/>
          <w:szCs w:val="22"/>
          <w:lang w:eastAsia="en-US"/>
        </w:rPr>
        <w:lastRenderedPageBreak/>
        <w:t>Usklađenost programa s dokumentima dugoročnog razvoja</w:t>
      </w:r>
      <w:r w:rsidRPr="00D06669">
        <w:rPr>
          <w:rFonts w:ascii="Arial" w:hAnsi="Arial" w:cs="Arial"/>
          <w:sz w:val="22"/>
          <w:szCs w:val="22"/>
          <w:lang w:eastAsia="en-US"/>
        </w:rPr>
        <w:t>:</w:t>
      </w:r>
    </w:p>
    <w:p w14:paraId="05B73DD4" w14:textId="77777777" w:rsidR="00E45BA8" w:rsidRPr="00D06669" w:rsidRDefault="00E45BA8" w:rsidP="00D06669">
      <w:pPr>
        <w:jc w:val="both"/>
        <w:rPr>
          <w:rFonts w:ascii="Arial" w:hAnsi="Arial" w:cs="Arial"/>
          <w:sz w:val="22"/>
          <w:szCs w:val="22"/>
          <w:lang w:eastAsia="en-US"/>
        </w:rPr>
      </w:pPr>
      <w:r w:rsidRPr="00D06669">
        <w:rPr>
          <w:rFonts w:ascii="Arial" w:hAnsi="Arial" w:cs="Arial"/>
          <w:sz w:val="22"/>
          <w:szCs w:val="22"/>
          <w:lang w:eastAsia="en-US"/>
        </w:rPr>
        <w:t>Program je usklađen s:</w:t>
      </w:r>
    </w:p>
    <w:p w14:paraId="61CBA1CA" w14:textId="77777777" w:rsidR="00E45BA8" w:rsidRPr="00D06669" w:rsidRDefault="00E45BA8" w:rsidP="00D06669">
      <w:pPr>
        <w:jc w:val="both"/>
        <w:rPr>
          <w:rFonts w:ascii="Arial" w:hAnsi="Arial" w:cs="Arial"/>
          <w:sz w:val="22"/>
          <w:szCs w:val="22"/>
          <w:lang w:eastAsia="en-US"/>
        </w:rPr>
      </w:pPr>
      <w:r w:rsidRPr="00D06669">
        <w:rPr>
          <w:rFonts w:ascii="Arial" w:hAnsi="Arial" w:cs="Arial"/>
          <w:sz w:val="22"/>
          <w:szCs w:val="22"/>
          <w:lang w:eastAsia="en-US"/>
        </w:rPr>
        <w:t xml:space="preserve">- NRS 2030 i </w:t>
      </w:r>
    </w:p>
    <w:p w14:paraId="5C0AAFED" w14:textId="77777777" w:rsidR="00E45BA8" w:rsidRPr="00D06669" w:rsidRDefault="00E45BA8" w:rsidP="00D06669">
      <w:pPr>
        <w:jc w:val="both"/>
        <w:rPr>
          <w:rFonts w:ascii="Arial" w:hAnsi="Arial" w:cs="Arial"/>
          <w:sz w:val="22"/>
          <w:szCs w:val="22"/>
          <w:lang w:eastAsia="en-US"/>
        </w:rPr>
      </w:pPr>
      <w:r w:rsidRPr="00D06669">
        <w:rPr>
          <w:rFonts w:ascii="Arial" w:hAnsi="Arial" w:cs="Arial"/>
          <w:sz w:val="22"/>
          <w:szCs w:val="22"/>
          <w:lang w:eastAsia="en-US"/>
        </w:rPr>
        <w:t xml:space="preserve">- Provedbenim programom Grada Buzeta za razdoblje 2021. – 2025.; </w:t>
      </w:r>
    </w:p>
    <w:p w14:paraId="210C065E" w14:textId="77777777" w:rsidR="00E45BA8" w:rsidRPr="00D06669" w:rsidRDefault="00E45BA8" w:rsidP="00D06669">
      <w:pPr>
        <w:ind w:firstLine="142"/>
        <w:jc w:val="both"/>
        <w:rPr>
          <w:rFonts w:ascii="Arial" w:hAnsi="Arial" w:cs="Arial"/>
          <w:sz w:val="22"/>
          <w:szCs w:val="22"/>
          <w:lang w:eastAsia="en-US"/>
        </w:rPr>
      </w:pPr>
      <w:r w:rsidRPr="00D06669">
        <w:rPr>
          <w:rFonts w:ascii="Arial" w:hAnsi="Arial" w:cs="Arial"/>
          <w:sz w:val="22"/>
          <w:szCs w:val="22"/>
          <w:lang w:eastAsia="en-US"/>
        </w:rPr>
        <w:t>Prioritetnim smjerom 5 – Učinkoviti ljudski resursi i visoka kvaliteta života</w:t>
      </w:r>
    </w:p>
    <w:p w14:paraId="655D13DF" w14:textId="77777777" w:rsidR="00E45BA8" w:rsidRPr="00D06669" w:rsidRDefault="00E45BA8" w:rsidP="00D06669">
      <w:pPr>
        <w:tabs>
          <w:tab w:val="left" w:pos="567"/>
        </w:tabs>
        <w:jc w:val="both"/>
        <w:rPr>
          <w:rFonts w:ascii="Arial" w:hAnsi="Arial" w:cs="Arial"/>
          <w:sz w:val="22"/>
          <w:szCs w:val="22"/>
          <w:lang w:eastAsia="en-US"/>
        </w:rPr>
      </w:pPr>
      <w:r w:rsidRPr="00D06669">
        <w:rPr>
          <w:rFonts w:ascii="Arial" w:hAnsi="Arial" w:cs="Arial"/>
          <w:sz w:val="22"/>
          <w:szCs w:val="22"/>
          <w:lang w:eastAsia="en-US"/>
        </w:rPr>
        <w:tab/>
      </w:r>
      <w:r w:rsidRPr="00D06669">
        <w:rPr>
          <w:rFonts w:ascii="Arial" w:hAnsi="Arial" w:cs="Arial"/>
          <w:sz w:val="22"/>
          <w:szCs w:val="22"/>
          <w:lang w:eastAsia="en-US"/>
        </w:rPr>
        <w:tab/>
        <w:t>Mjera 7. Uređenje naselja i stanovanje</w:t>
      </w:r>
    </w:p>
    <w:p w14:paraId="3ED0360B" w14:textId="77777777" w:rsidR="00E45BA8" w:rsidRPr="00D06669" w:rsidRDefault="00E45BA8" w:rsidP="00D06669">
      <w:pPr>
        <w:ind w:left="2835" w:hanging="1419"/>
        <w:jc w:val="both"/>
        <w:rPr>
          <w:rFonts w:ascii="Arial" w:hAnsi="Arial" w:cs="Arial"/>
          <w:sz w:val="22"/>
          <w:szCs w:val="22"/>
          <w:lang w:eastAsia="en-US"/>
        </w:rPr>
      </w:pPr>
      <w:r w:rsidRPr="00D06669">
        <w:rPr>
          <w:rFonts w:ascii="Arial" w:hAnsi="Arial" w:cs="Arial"/>
          <w:sz w:val="22"/>
          <w:szCs w:val="22"/>
          <w:lang w:eastAsia="en-US"/>
        </w:rPr>
        <w:t xml:space="preserve">Aktivnost 1. </w:t>
      </w:r>
      <w:r w:rsidRPr="00D06669">
        <w:rPr>
          <w:rFonts w:ascii="Arial" w:hAnsi="Arial" w:cs="Arial"/>
          <w:sz w:val="22"/>
          <w:szCs w:val="22"/>
          <w:lang w:eastAsia="en-US"/>
        </w:rPr>
        <w:tab/>
        <w:t>aktivnosti vezane za unaprjeđenje stanovanja</w:t>
      </w:r>
    </w:p>
    <w:p w14:paraId="54B60A47" w14:textId="77777777" w:rsidR="00E45BA8" w:rsidRPr="00D06669" w:rsidRDefault="00E45BA8" w:rsidP="00D06669">
      <w:pPr>
        <w:jc w:val="both"/>
        <w:rPr>
          <w:rFonts w:ascii="Arial" w:hAnsi="Arial" w:cs="Arial"/>
          <w:b/>
          <w:bCs/>
          <w:sz w:val="22"/>
          <w:szCs w:val="22"/>
          <w:lang w:eastAsia="en-US"/>
        </w:rPr>
      </w:pPr>
    </w:p>
    <w:p w14:paraId="66B52E2B" w14:textId="454392F4" w:rsidR="00E45BA8" w:rsidRPr="00D06669" w:rsidRDefault="00E45BA8" w:rsidP="00D06669">
      <w:pPr>
        <w:jc w:val="both"/>
        <w:rPr>
          <w:rFonts w:ascii="Arial" w:hAnsi="Arial" w:cs="Arial"/>
          <w:sz w:val="22"/>
          <w:szCs w:val="22"/>
          <w:lang w:eastAsia="en-US"/>
        </w:rPr>
      </w:pPr>
      <w:r w:rsidRPr="00D06669">
        <w:rPr>
          <w:rFonts w:ascii="Arial" w:hAnsi="Arial" w:cs="Arial"/>
          <w:b/>
          <w:bCs/>
          <w:sz w:val="22"/>
          <w:szCs w:val="22"/>
          <w:lang w:eastAsia="en-US"/>
        </w:rPr>
        <w:t>Sredstva za realizaciju programa</w:t>
      </w:r>
      <w:r w:rsidRPr="00D06669">
        <w:rPr>
          <w:rFonts w:ascii="Arial" w:hAnsi="Arial" w:cs="Arial"/>
          <w:sz w:val="22"/>
          <w:szCs w:val="22"/>
          <w:lang w:eastAsia="en-US"/>
        </w:rPr>
        <w:t>: osigurana su u iznosu 4.645,00 EUR kroz slijedeću aktivnost:</w:t>
      </w:r>
    </w:p>
    <w:p w14:paraId="4C6971DB" w14:textId="77777777" w:rsidR="009B67C9" w:rsidRPr="00D06669" w:rsidRDefault="009B67C9" w:rsidP="00D06669">
      <w:pPr>
        <w:jc w:val="both"/>
        <w:rPr>
          <w:rFonts w:ascii="Arial" w:hAnsi="Arial" w:cs="Arial"/>
          <w:sz w:val="22"/>
          <w:szCs w:val="22"/>
          <w:lang w:eastAsia="en-US"/>
        </w:rPr>
      </w:pPr>
    </w:p>
    <w:p w14:paraId="4FB9026F" w14:textId="77777777" w:rsidR="00E45BA8" w:rsidRPr="00D06669" w:rsidRDefault="00E45BA8" w:rsidP="00D06669">
      <w:pPr>
        <w:shd w:val="clear" w:color="auto" w:fill="D9D9D9"/>
        <w:jc w:val="both"/>
        <w:rPr>
          <w:rFonts w:ascii="Arial" w:hAnsi="Arial" w:cs="Arial"/>
          <w:b/>
          <w:sz w:val="22"/>
          <w:szCs w:val="22"/>
        </w:rPr>
      </w:pPr>
      <w:r w:rsidRPr="00D06669">
        <w:rPr>
          <w:rFonts w:ascii="Arial" w:eastAsiaTheme="minorHAnsi" w:hAnsi="Arial" w:cs="Arial"/>
          <w:b/>
          <w:bCs/>
          <w:sz w:val="22"/>
          <w:szCs w:val="22"/>
          <w:lang w:eastAsia="en-US"/>
        </w:rPr>
        <w:t>Aktivnost A103801</w:t>
      </w:r>
      <w:r w:rsidRPr="00D06669">
        <w:rPr>
          <w:rFonts w:ascii="Arial" w:eastAsiaTheme="minorHAnsi" w:hAnsi="Arial" w:cs="Arial"/>
          <w:sz w:val="22"/>
          <w:szCs w:val="22"/>
          <w:lang w:eastAsia="en-US"/>
        </w:rPr>
        <w:t>:</w:t>
      </w:r>
      <w:r w:rsidRPr="00D06669">
        <w:rPr>
          <w:rFonts w:ascii="Arial" w:eastAsiaTheme="minorHAnsi" w:hAnsi="Arial" w:cs="Arial"/>
          <w:sz w:val="22"/>
          <w:szCs w:val="22"/>
          <w:lang w:eastAsia="en-US"/>
        </w:rPr>
        <w:tab/>
      </w:r>
      <w:r w:rsidRPr="00D06669">
        <w:rPr>
          <w:rFonts w:ascii="Arial" w:eastAsiaTheme="minorHAnsi" w:hAnsi="Arial" w:cs="Arial"/>
          <w:b/>
          <w:bCs/>
          <w:sz w:val="22"/>
          <w:szCs w:val="22"/>
          <w:lang w:eastAsia="en-US"/>
        </w:rPr>
        <w:t>Sufinanciranje dokumentacije za energetsku obnovu</w:t>
      </w:r>
      <w:r w:rsidRPr="00D06669">
        <w:rPr>
          <w:rFonts w:ascii="Arial" w:eastAsiaTheme="minorHAnsi" w:hAnsi="Arial" w:cs="Arial"/>
          <w:sz w:val="22"/>
          <w:szCs w:val="22"/>
          <w:lang w:eastAsia="en-US"/>
        </w:rPr>
        <w:t xml:space="preserve"> </w:t>
      </w:r>
    </w:p>
    <w:p w14:paraId="079F3BDD" w14:textId="77777777" w:rsidR="00E45BA8" w:rsidRPr="00D06669" w:rsidRDefault="00E45BA8" w:rsidP="00D06669">
      <w:pPr>
        <w:jc w:val="both"/>
        <w:rPr>
          <w:rFonts w:ascii="Arial" w:hAnsi="Arial" w:cs="Arial"/>
          <w:sz w:val="22"/>
          <w:szCs w:val="22"/>
          <w:lang w:eastAsia="en-US"/>
        </w:rPr>
      </w:pPr>
      <w:r w:rsidRPr="00D06669">
        <w:rPr>
          <w:rFonts w:ascii="Arial" w:hAnsi="Arial" w:cs="Arial"/>
          <w:sz w:val="22"/>
          <w:szCs w:val="22"/>
          <w:lang w:eastAsia="en-US"/>
        </w:rPr>
        <w:t>Sukladno dinamici trošenja sredstava za predmetnu namjenu u prethodnom razdoblju, osigurana su inicijalna sredstva za nastavak sufinanciranja građanima troškova izrade prijavne dokumentacije na natječaje FZOEU za energetsku obnovu zgrada i ugradnju fotonaponskih elektrana.</w:t>
      </w:r>
    </w:p>
    <w:p w14:paraId="48971CE3" w14:textId="683C0C1A" w:rsidR="00E45BA8" w:rsidRPr="00D06669" w:rsidRDefault="00E45BA8" w:rsidP="00D06669">
      <w:pPr>
        <w:jc w:val="both"/>
        <w:rPr>
          <w:rFonts w:ascii="Arial" w:hAnsi="Arial" w:cs="Arial"/>
          <w:sz w:val="22"/>
          <w:szCs w:val="22"/>
          <w:lang w:eastAsia="en-US"/>
        </w:rPr>
      </w:pPr>
    </w:p>
    <w:p w14:paraId="62A920E7" w14:textId="77777777" w:rsidR="00E45BA8" w:rsidRPr="00D06669" w:rsidRDefault="00E45BA8" w:rsidP="00D06669">
      <w:pPr>
        <w:jc w:val="both"/>
        <w:rPr>
          <w:rFonts w:ascii="Arial" w:hAnsi="Arial" w:cs="Arial"/>
          <w:sz w:val="22"/>
          <w:szCs w:val="22"/>
          <w:lang w:eastAsia="en-US"/>
        </w:rPr>
      </w:pPr>
    </w:p>
    <w:p w14:paraId="56F277D6" w14:textId="58C4B99F" w:rsidR="002408D5" w:rsidRPr="00D06669" w:rsidRDefault="002408D5">
      <w:pPr>
        <w:pStyle w:val="Naslov3"/>
        <w:rPr>
          <w:rFonts w:cs="Arial"/>
        </w:rPr>
      </w:pPr>
      <w:bookmarkStart w:id="254" w:name="_Toc119302962"/>
      <w:bookmarkStart w:id="255" w:name="_Toc119397900"/>
      <w:bookmarkStart w:id="256" w:name="_Toc119400414"/>
      <w:bookmarkStart w:id="257" w:name="_Toc119400621"/>
      <w:r w:rsidRPr="00D06669">
        <w:rPr>
          <w:rFonts w:cs="Arial"/>
        </w:rPr>
        <w:t>Program 1039: ADAPTACIJA VIŠENAMJENSKOG IGRALIŠTA KOD SREDNJE ŠKOLE</w:t>
      </w:r>
      <w:bookmarkEnd w:id="254"/>
      <w:bookmarkEnd w:id="255"/>
      <w:bookmarkEnd w:id="256"/>
      <w:bookmarkEnd w:id="257"/>
    </w:p>
    <w:p w14:paraId="2EEC398A" w14:textId="77777777" w:rsidR="002408D5" w:rsidRPr="00D06669" w:rsidRDefault="002408D5" w:rsidP="00D06669">
      <w:pPr>
        <w:jc w:val="both"/>
        <w:rPr>
          <w:rFonts w:ascii="Arial" w:hAnsi="Arial" w:cs="Arial"/>
          <w:b/>
          <w:bCs/>
          <w:sz w:val="22"/>
          <w:szCs w:val="22"/>
          <w:lang w:eastAsia="en-US"/>
        </w:rPr>
      </w:pPr>
    </w:p>
    <w:p w14:paraId="03DC6D99" w14:textId="0441C8E3" w:rsidR="002408D5" w:rsidRPr="00D06669" w:rsidRDefault="002408D5" w:rsidP="00D06669">
      <w:pPr>
        <w:jc w:val="both"/>
        <w:rPr>
          <w:rFonts w:ascii="Arial" w:hAnsi="Arial" w:cs="Arial"/>
          <w:sz w:val="22"/>
          <w:szCs w:val="22"/>
          <w:lang w:eastAsia="en-US"/>
        </w:rPr>
      </w:pPr>
    </w:p>
    <w:p w14:paraId="14B64CEA" w14:textId="77777777" w:rsidR="009B67C9" w:rsidRPr="00D06669" w:rsidRDefault="009B67C9" w:rsidP="00D06669">
      <w:pPr>
        <w:jc w:val="both"/>
        <w:rPr>
          <w:rFonts w:ascii="Arial" w:hAnsi="Arial" w:cs="Arial"/>
          <w:sz w:val="22"/>
          <w:szCs w:val="22"/>
          <w:lang w:eastAsia="en-US"/>
        </w:rPr>
      </w:pPr>
      <w:r w:rsidRPr="00D06669">
        <w:rPr>
          <w:rFonts w:ascii="Arial" w:hAnsi="Arial" w:cs="Arial"/>
          <w:b/>
          <w:bCs/>
          <w:sz w:val="22"/>
          <w:szCs w:val="22"/>
          <w:lang w:eastAsia="en-US"/>
        </w:rPr>
        <w:t>Opis programa</w:t>
      </w:r>
      <w:r w:rsidRPr="00D06669">
        <w:rPr>
          <w:rFonts w:ascii="Arial" w:hAnsi="Arial" w:cs="Arial"/>
          <w:sz w:val="22"/>
          <w:szCs w:val="22"/>
          <w:lang w:eastAsia="en-US"/>
        </w:rPr>
        <w:t>: Program obuhvaća kapitalni projekt kojim se cjelovito uređuje (adaptira) postojeće polivalentno igralište kod Srednje škole u suvremeno sportsko igralište.</w:t>
      </w:r>
    </w:p>
    <w:p w14:paraId="30B179D0" w14:textId="77777777" w:rsidR="009B67C9" w:rsidRPr="00D06669" w:rsidRDefault="009B67C9" w:rsidP="00D06669">
      <w:pPr>
        <w:jc w:val="both"/>
        <w:rPr>
          <w:rFonts w:ascii="Arial" w:hAnsi="Arial" w:cs="Arial"/>
          <w:sz w:val="22"/>
          <w:szCs w:val="22"/>
          <w:lang w:eastAsia="en-US"/>
        </w:rPr>
      </w:pPr>
    </w:p>
    <w:p w14:paraId="239ADB02" w14:textId="77777777" w:rsidR="009B67C9" w:rsidRPr="00D06669" w:rsidRDefault="009B67C9" w:rsidP="00D06669">
      <w:pPr>
        <w:jc w:val="both"/>
        <w:rPr>
          <w:rFonts w:ascii="Arial" w:hAnsi="Arial" w:cs="Arial"/>
          <w:sz w:val="22"/>
          <w:szCs w:val="22"/>
          <w:lang w:eastAsia="en-US"/>
        </w:rPr>
      </w:pPr>
      <w:r w:rsidRPr="00D06669">
        <w:rPr>
          <w:rFonts w:ascii="Arial" w:hAnsi="Arial" w:cs="Arial"/>
          <w:b/>
          <w:bCs/>
          <w:sz w:val="22"/>
          <w:szCs w:val="22"/>
          <w:lang w:eastAsia="en-US"/>
        </w:rPr>
        <w:t>Zakonske i druge pravne osnove na kojima se Program zasniva</w:t>
      </w:r>
      <w:r w:rsidRPr="00D06669">
        <w:rPr>
          <w:rFonts w:ascii="Arial" w:hAnsi="Arial" w:cs="Arial"/>
          <w:sz w:val="22"/>
          <w:szCs w:val="22"/>
          <w:lang w:eastAsia="en-US"/>
        </w:rPr>
        <w:t>:</w:t>
      </w:r>
    </w:p>
    <w:p w14:paraId="06D0A948" w14:textId="77777777" w:rsidR="009B67C9" w:rsidRPr="00D06669" w:rsidRDefault="009B67C9">
      <w:pPr>
        <w:pStyle w:val="Odlomakpopisa"/>
        <w:numPr>
          <w:ilvl w:val="0"/>
          <w:numId w:val="15"/>
        </w:numPr>
        <w:jc w:val="both"/>
        <w:rPr>
          <w:rFonts w:ascii="Arial" w:hAnsi="Arial" w:cs="Arial"/>
          <w:sz w:val="22"/>
          <w:szCs w:val="22"/>
          <w:lang w:eastAsia="en-US"/>
        </w:rPr>
      </w:pPr>
      <w:r w:rsidRPr="00D06669">
        <w:rPr>
          <w:rFonts w:ascii="Arial" w:hAnsi="Arial" w:cs="Arial"/>
          <w:sz w:val="22"/>
          <w:szCs w:val="22"/>
          <w:lang w:eastAsia="en-US"/>
        </w:rPr>
        <w:t>Zakon o komunalnom gospodarstvu</w:t>
      </w:r>
    </w:p>
    <w:p w14:paraId="0DFAE28F" w14:textId="77777777" w:rsidR="009B67C9" w:rsidRPr="00D06669" w:rsidRDefault="009B67C9">
      <w:pPr>
        <w:pStyle w:val="Odlomakpopisa"/>
        <w:numPr>
          <w:ilvl w:val="0"/>
          <w:numId w:val="15"/>
        </w:numPr>
        <w:jc w:val="both"/>
        <w:rPr>
          <w:rFonts w:ascii="Arial" w:hAnsi="Arial" w:cs="Arial"/>
          <w:sz w:val="22"/>
          <w:szCs w:val="22"/>
          <w:lang w:eastAsia="en-US"/>
        </w:rPr>
      </w:pPr>
      <w:r w:rsidRPr="00D06669">
        <w:rPr>
          <w:rFonts w:ascii="Arial" w:hAnsi="Arial" w:cs="Arial"/>
          <w:sz w:val="22"/>
          <w:szCs w:val="22"/>
          <w:lang w:eastAsia="en-US"/>
        </w:rPr>
        <w:t>Zakon o gradnji</w:t>
      </w:r>
    </w:p>
    <w:p w14:paraId="6CD252A6" w14:textId="77777777" w:rsidR="009B67C9" w:rsidRPr="00D06669" w:rsidRDefault="009B67C9">
      <w:pPr>
        <w:pStyle w:val="Odlomakpopisa"/>
        <w:numPr>
          <w:ilvl w:val="0"/>
          <w:numId w:val="15"/>
        </w:numPr>
        <w:jc w:val="both"/>
        <w:rPr>
          <w:rFonts w:ascii="Arial" w:hAnsi="Arial" w:cs="Arial"/>
          <w:sz w:val="22"/>
          <w:szCs w:val="22"/>
          <w:lang w:eastAsia="en-US"/>
        </w:rPr>
      </w:pPr>
      <w:r w:rsidRPr="00D06669">
        <w:rPr>
          <w:rFonts w:ascii="Arial" w:hAnsi="Arial" w:cs="Arial"/>
          <w:sz w:val="22"/>
          <w:szCs w:val="22"/>
          <w:lang w:eastAsia="en-US"/>
        </w:rPr>
        <w:t xml:space="preserve">Pravilnik o jednostavnim građevinama i radovima </w:t>
      </w:r>
    </w:p>
    <w:p w14:paraId="5BB9AE2D" w14:textId="77777777" w:rsidR="009B67C9" w:rsidRPr="00D06669" w:rsidRDefault="009B67C9" w:rsidP="00D06669">
      <w:pPr>
        <w:jc w:val="both"/>
        <w:rPr>
          <w:rFonts w:ascii="Arial" w:hAnsi="Arial" w:cs="Arial"/>
          <w:b/>
          <w:bCs/>
          <w:sz w:val="22"/>
          <w:szCs w:val="22"/>
          <w:lang w:eastAsia="en-US"/>
        </w:rPr>
      </w:pPr>
    </w:p>
    <w:p w14:paraId="7D5BE88F" w14:textId="77777777" w:rsidR="009B67C9" w:rsidRPr="00D06669" w:rsidRDefault="009B67C9" w:rsidP="00D06669">
      <w:pPr>
        <w:jc w:val="both"/>
        <w:rPr>
          <w:rFonts w:ascii="Arial" w:hAnsi="Arial" w:cs="Arial"/>
          <w:sz w:val="22"/>
          <w:szCs w:val="22"/>
          <w:lang w:eastAsia="en-US"/>
        </w:rPr>
      </w:pPr>
      <w:r w:rsidRPr="00D06669">
        <w:rPr>
          <w:rFonts w:ascii="Arial" w:hAnsi="Arial" w:cs="Arial"/>
          <w:b/>
          <w:bCs/>
          <w:sz w:val="22"/>
          <w:szCs w:val="22"/>
          <w:lang w:eastAsia="en-US"/>
        </w:rPr>
        <w:t>Cilj programa</w:t>
      </w:r>
      <w:r w:rsidRPr="00D06669">
        <w:rPr>
          <w:rFonts w:ascii="Arial" w:hAnsi="Arial" w:cs="Arial"/>
          <w:sz w:val="22"/>
          <w:szCs w:val="22"/>
          <w:lang w:eastAsia="en-US"/>
        </w:rPr>
        <w:t>: uspješno adaptirati postojeće višenamjensko igralište kod Srednje škole u Buzetu</w:t>
      </w:r>
    </w:p>
    <w:p w14:paraId="49F5AB96" w14:textId="77777777" w:rsidR="009B67C9" w:rsidRPr="00D06669" w:rsidRDefault="009B67C9" w:rsidP="00D06669">
      <w:pPr>
        <w:jc w:val="both"/>
        <w:rPr>
          <w:rFonts w:ascii="Arial" w:hAnsi="Arial" w:cs="Arial"/>
          <w:sz w:val="22"/>
          <w:szCs w:val="22"/>
          <w:lang w:eastAsia="en-US"/>
        </w:rPr>
      </w:pPr>
    </w:p>
    <w:p w14:paraId="70C47A39" w14:textId="67BD0890" w:rsidR="009B67C9" w:rsidRPr="00D06669" w:rsidRDefault="009B67C9" w:rsidP="00D06669">
      <w:pPr>
        <w:jc w:val="both"/>
        <w:rPr>
          <w:rFonts w:ascii="Arial" w:hAnsi="Arial" w:cs="Arial"/>
          <w:sz w:val="22"/>
          <w:szCs w:val="22"/>
          <w:lang w:eastAsia="en-US"/>
        </w:rPr>
      </w:pPr>
      <w:r w:rsidRPr="00D06669">
        <w:rPr>
          <w:rFonts w:ascii="Arial" w:hAnsi="Arial" w:cs="Arial"/>
          <w:b/>
          <w:bCs/>
          <w:sz w:val="22"/>
          <w:szCs w:val="22"/>
          <w:lang w:eastAsia="en-US"/>
        </w:rPr>
        <w:t>Pokazatelji rezultata</w:t>
      </w:r>
      <w:r w:rsidRPr="00D06669">
        <w:rPr>
          <w:rFonts w:ascii="Arial" w:hAnsi="Arial" w:cs="Arial"/>
          <w:sz w:val="22"/>
          <w:szCs w:val="22"/>
          <w:lang w:eastAsia="en-US"/>
        </w:rPr>
        <w:t>: uspješno cjelovito uređeno (adaptirano) postojeće polivalentno igralište uz Srednju školu.</w:t>
      </w:r>
    </w:p>
    <w:p w14:paraId="3C91C9A7" w14:textId="77777777" w:rsidR="009B67C9" w:rsidRPr="00D06669" w:rsidRDefault="009B67C9" w:rsidP="00D06669">
      <w:pPr>
        <w:jc w:val="both"/>
        <w:rPr>
          <w:rFonts w:ascii="Arial" w:hAnsi="Arial" w:cs="Arial"/>
          <w:sz w:val="22"/>
          <w:szCs w:val="22"/>
          <w:lang w:eastAsia="en-US"/>
        </w:rPr>
      </w:pPr>
    </w:p>
    <w:p w14:paraId="3FF1E9B4" w14:textId="77777777" w:rsidR="009B67C9" w:rsidRPr="00D06669" w:rsidRDefault="009B67C9" w:rsidP="00D06669">
      <w:pPr>
        <w:jc w:val="both"/>
        <w:rPr>
          <w:rFonts w:ascii="Arial" w:hAnsi="Arial" w:cs="Arial"/>
          <w:sz w:val="22"/>
          <w:szCs w:val="22"/>
          <w:lang w:eastAsia="en-US"/>
        </w:rPr>
      </w:pPr>
      <w:r w:rsidRPr="00D06669">
        <w:rPr>
          <w:rFonts w:ascii="Arial" w:hAnsi="Arial" w:cs="Arial"/>
          <w:b/>
          <w:bCs/>
          <w:sz w:val="22"/>
          <w:szCs w:val="22"/>
          <w:lang w:eastAsia="en-US"/>
        </w:rPr>
        <w:t>Usklađenost programa s dokumentima dugoročnog razvoja</w:t>
      </w:r>
      <w:r w:rsidRPr="00D06669">
        <w:rPr>
          <w:rFonts w:ascii="Arial" w:hAnsi="Arial" w:cs="Arial"/>
          <w:sz w:val="22"/>
          <w:szCs w:val="22"/>
          <w:lang w:eastAsia="en-US"/>
        </w:rPr>
        <w:t xml:space="preserve">: </w:t>
      </w:r>
    </w:p>
    <w:p w14:paraId="3E9F76A8" w14:textId="77777777" w:rsidR="009B67C9" w:rsidRPr="00D06669" w:rsidRDefault="009B67C9" w:rsidP="00D06669">
      <w:pPr>
        <w:jc w:val="both"/>
        <w:rPr>
          <w:rFonts w:ascii="Arial" w:hAnsi="Arial" w:cs="Arial"/>
          <w:sz w:val="22"/>
          <w:szCs w:val="22"/>
          <w:lang w:eastAsia="en-US"/>
        </w:rPr>
      </w:pPr>
      <w:r w:rsidRPr="00D06669">
        <w:rPr>
          <w:rFonts w:ascii="Arial" w:hAnsi="Arial" w:cs="Arial"/>
          <w:sz w:val="22"/>
          <w:szCs w:val="22"/>
          <w:lang w:eastAsia="en-US"/>
        </w:rPr>
        <w:t>Program je usklađen s:</w:t>
      </w:r>
    </w:p>
    <w:p w14:paraId="0697E3D3" w14:textId="77777777" w:rsidR="009B67C9" w:rsidRPr="00D06669" w:rsidRDefault="009B67C9" w:rsidP="00D06669">
      <w:pPr>
        <w:jc w:val="both"/>
        <w:rPr>
          <w:rFonts w:ascii="Arial" w:hAnsi="Arial" w:cs="Arial"/>
          <w:sz w:val="22"/>
          <w:szCs w:val="22"/>
          <w:lang w:eastAsia="en-US"/>
        </w:rPr>
      </w:pPr>
      <w:r w:rsidRPr="00D06669">
        <w:rPr>
          <w:rFonts w:ascii="Arial" w:hAnsi="Arial" w:cs="Arial"/>
          <w:sz w:val="22"/>
          <w:szCs w:val="22"/>
          <w:lang w:eastAsia="en-US"/>
        </w:rPr>
        <w:t xml:space="preserve">- NRS 2030 i </w:t>
      </w:r>
    </w:p>
    <w:p w14:paraId="0C0BD27F" w14:textId="77777777" w:rsidR="009B67C9" w:rsidRPr="00D06669" w:rsidRDefault="009B67C9" w:rsidP="00D06669">
      <w:pPr>
        <w:jc w:val="both"/>
        <w:rPr>
          <w:rFonts w:ascii="Arial" w:hAnsi="Arial" w:cs="Arial"/>
          <w:sz w:val="22"/>
          <w:szCs w:val="22"/>
          <w:lang w:eastAsia="en-US"/>
        </w:rPr>
      </w:pPr>
      <w:r w:rsidRPr="00D06669">
        <w:rPr>
          <w:rFonts w:ascii="Arial" w:hAnsi="Arial" w:cs="Arial"/>
          <w:sz w:val="22"/>
          <w:szCs w:val="22"/>
          <w:lang w:eastAsia="en-US"/>
        </w:rPr>
        <w:t xml:space="preserve">- Provedbenim programom Grada Buzeta za razdoblje 2021. – 2025.; </w:t>
      </w:r>
    </w:p>
    <w:p w14:paraId="3C97187F" w14:textId="77777777" w:rsidR="009B67C9" w:rsidRPr="00D06669" w:rsidRDefault="009B67C9" w:rsidP="00D06669">
      <w:pPr>
        <w:ind w:firstLine="142"/>
        <w:jc w:val="both"/>
        <w:rPr>
          <w:rFonts w:ascii="Arial" w:hAnsi="Arial" w:cs="Arial"/>
          <w:sz w:val="22"/>
          <w:szCs w:val="22"/>
          <w:lang w:eastAsia="en-US"/>
        </w:rPr>
      </w:pPr>
      <w:r w:rsidRPr="00D06669">
        <w:rPr>
          <w:rFonts w:ascii="Arial" w:hAnsi="Arial" w:cs="Arial"/>
          <w:sz w:val="22"/>
          <w:szCs w:val="22"/>
          <w:lang w:eastAsia="en-US"/>
        </w:rPr>
        <w:t>Prioritetnim smjerom 5 – Učinkoviti ljudski resursi i visoka kvaliteta života</w:t>
      </w:r>
    </w:p>
    <w:p w14:paraId="0B93891F" w14:textId="77777777" w:rsidR="009B67C9" w:rsidRPr="00D06669" w:rsidRDefault="009B67C9" w:rsidP="00D06669">
      <w:pPr>
        <w:tabs>
          <w:tab w:val="left" w:pos="567"/>
        </w:tabs>
        <w:jc w:val="both"/>
        <w:rPr>
          <w:rFonts w:ascii="Arial" w:hAnsi="Arial" w:cs="Arial"/>
          <w:sz w:val="22"/>
          <w:szCs w:val="22"/>
          <w:lang w:eastAsia="en-US"/>
        </w:rPr>
      </w:pPr>
      <w:r w:rsidRPr="00D06669">
        <w:rPr>
          <w:rFonts w:ascii="Arial" w:hAnsi="Arial" w:cs="Arial"/>
          <w:sz w:val="22"/>
          <w:szCs w:val="22"/>
          <w:lang w:eastAsia="en-US"/>
        </w:rPr>
        <w:tab/>
      </w:r>
      <w:r w:rsidRPr="00D06669">
        <w:rPr>
          <w:rFonts w:ascii="Arial" w:hAnsi="Arial" w:cs="Arial"/>
          <w:sz w:val="22"/>
          <w:szCs w:val="22"/>
          <w:lang w:eastAsia="en-US"/>
        </w:rPr>
        <w:tab/>
        <w:t>Mjera 6. Kultura, tjelesna kultura i sport</w:t>
      </w:r>
    </w:p>
    <w:p w14:paraId="36001A97" w14:textId="77777777" w:rsidR="009B67C9" w:rsidRPr="00D06669" w:rsidRDefault="009B67C9" w:rsidP="00D06669">
      <w:pPr>
        <w:ind w:left="2835" w:hanging="1419"/>
        <w:jc w:val="both"/>
        <w:rPr>
          <w:rFonts w:ascii="Arial" w:hAnsi="Arial" w:cs="Arial"/>
          <w:sz w:val="22"/>
          <w:szCs w:val="22"/>
          <w:lang w:eastAsia="en-US"/>
        </w:rPr>
      </w:pPr>
      <w:r w:rsidRPr="00D06669">
        <w:rPr>
          <w:rFonts w:ascii="Arial" w:hAnsi="Arial" w:cs="Arial"/>
          <w:sz w:val="22"/>
          <w:szCs w:val="22"/>
          <w:lang w:eastAsia="en-US"/>
        </w:rPr>
        <w:t>Aktivnost 2. unaprjeđenje dostupnosti sportsko – rekreacijskih sadržaja</w:t>
      </w:r>
    </w:p>
    <w:p w14:paraId="3D08F2C4" w14:textId="77777777" w:rsidR="009B67C9" w:rsidRPr="00D06669" w:rsidRDefault="009B67C9" w:rsidP="00D06669">
      <w:pPr>
        <w:ind w:left="2835" w:hanging="1419"/>
        <w:jc w:val="both"/>
        <w:rPr>
          <w:rFonts w:ascii="Arial" w:hAnsi="Arial" w:cs="Arial"/>
          <w:sz w:val="22"/>
          <w:szCs w:val="22"/>
          <w:lang w:eastAsia="en-US"/>
        </w:rPr>
      </w:pPr>
      <w:r w:rsidRPr="00D06669">
        <w:rPr>
          <w:rFonts w:ascii="Arial" w:hAnsi="Arial" w:cs="Arial"/>
          <w:sz w:val="22"/>
          <w:szCs w:val="22"/>
          <w:lang w:eastAsia="en-US"/>
        </w:rPr>
        <w:t>Aktivnost 3. poticanje razvoja sporta i rekreacije</w:t>
      </w:r>
    </w:p>
    <w:p w14:paraId="1B560FDD" w14:textId="77777777" w:rsidR="009B67C9" w:rsidRPr="00D06669" w:rsidRDefault="009B67C9" w:rsidP="00D06669">
      <w:pPr>
        <w:jc w:val="both"/>
        <w:rPr>
          <w:rFonts w:ascii="Arial" w:hAnsi="Arial" w:cs="Arial"/>
          <w:sz w:val="22"/>
          <w:szCs w:val="22"/>
          <w:lang w:eastAsia="en-US"/>
        </w:rPr>
      </w:pPr>
    </w:p>
    <w:p w14:paraId="4FAB4FC6" w14:textId="77777777" w:rsidR="009B67C9" w:rsidRPr="00D06669" w:rsidRDefault="009B67C9" w:rsidP="00D06669">
      <w:pPr>
        <w:jc w:val="both"/>
        <w:rPr>
          <w:rFonts w:ascii="Arial" w:hAnsi="Arial" w:cs="Arial"/>
          <w:sz w:val="22"/>
          <w:szCs w:val="22"/>
          <w:lang w:eastAsia="en-US"/>
        </w:rPr>
      </w:pPr>
      <w:r w:rsidRPr="00D06669">
        <w:rPr>
          <w:rFonts w:ascii="Arial" w:hAnsi="Arial" w:cs="Arial"/>
          <w:b/>
          <w:bCs/>
          <w:sz w:val="22"/>
          <w:szCs w:val="22"/>
          <w:lang w:eastAsia="en-US"/>
        </w:rPr>
        <w:t>Sredstva za realizaciju programa</w:t>
      </w:r>
      <w:r w:rsidRPr="00D06669">
        <w:rPr>
          <w:rFonts w:ascii="Arial" w:hAnsi="Arial" w:cs="Arial"/>
          <w:sz w:val="22"/>
          <w:szCs w:val="22"/>
          <w:lang w:eastAsia="en-US"/>
        </w:rPr>
        <w:t xml:space="preserve">: osigurana su u iznosu 183.200,00 EUR kroz slijedeći kapitalni projekt: </w:t>
      </w:r>
    </w:p>
    <w:p w14:paraId="7A204B7F" w14:textId="77777777" w:rsidR="009B67C9" w:rsidRPr="00D06669" w:rsidRDefault="009B67C9" w:rsidP="00D06669">
      <w:pPr>
        <w:shd w:val="clear" w:color="auto" w:fill="D9D9D9"/>
        <w:jc w:val="both"/>
        <w:rPr>
          <w:rFonts w:ascii="Arial" w:hAnsi="Arial" w:cs="Arial"/>
          <w:b/>
          <w:sz w:val="22"/>
          <w:szCs w:val="22"/>
        </w:rPr>
      </w:pPr>
      <w:r w:rsidRPr="00D06669">
        <w:rPr>
          <w:rFonts w:ascii="Arial" w:eastAsiaTheme="minorHAnsi" w:hAnsi="Arial" w:cs="Arial"/>
          <w:b/>
          <w:bCs/>
          <w:sz w:val="22"/>
          <w:szCs w:val="22"/>
          <w:lang w:eastAsia="en-US"/>
        </w:rPr>
        <w:t>Kapitalni projekt K103901 Adaptacija višenamjenskog igrališta kod srednje škole</w:t>
      </w:r>
    </w:p>
    <w:p w14:paraId="43FD4EE8" w14:textId="77777777" w:rsidR="009B67C9" w:rsidRPr="00D06669" w:rsidRDefault="009B67C9" w:rsidP="00D06669">
      <w:pPr>
        <w:jc w:val="both"/>
        <w:rPr>
          <w:rFonts w:ascii="Arial" w:hAnsi="Arial" w:cs="Arial"/>
          <w:sz w:val="22"/>
          <w:szCs w:val="22"/>
          <w:lang w:eastAsia="en-US"/>
        </w:rPr>
      </w:pPr>
      <w:r w:rsidRPr="00D06669">
        <w:rPr>
          <w:rFonts w:ascii="Arial" w:hAnsi="Arial" w:cs="Arial"/>
          <w:sz w:val="22"/>
          <w:szCs w:val="22"/>
          <w:lang w:eastAsia="en-US"/>
        </w:rPr>
        <w:t>U planiranim troškovima kapitalnog projekta uključeni su troškovi izvođenja radova cjelovite adaptacije i troškovi stručnog nadzora građenja.</w:t>
      </w:r>
    </w:p>
    <w:p w14:paraId="7B389E27" w14:textId="46183FDE" w:rsidR="000607F5" w:rsidRPr="00D06669" w:rsidRDefault="000607F5" w:rsidP="00D06669">
      <w:pPr>
        <w:jc w:val="both"/>
        <w:rPr>
          <w:rFonts w:ascii="Arial" w:hAnsi="Arial" w:cs="Arial"/>
          <w:sz w:val="22"/>
          <w:szCs w:val="22"/>
          <w:lang w:eastAsia="en-US"/>
        </w:rPr>
      </w:pPr>
    </w:p>
    <w:p w14:paraId="2B5711AC" w14:textId="464DCE26" w:rsidR="000607F5" w:rsidRPr="00D06669" w:rsidRDefault="000607F5" w:rsidP="00D06669">
      <w:pPr>
        <w:jc w:val="both"/>
        <w:rPr>
          <w:rFonts w:ascii="Arial" w:hAnsi="Arial" w:cs="Arial"/>
          <w:sz w:val="22"/>
          <w:szCs w:val="22"/>
          <w:lang w:eastAsia="en-US"/>
        </w:rPr>
      </w:pPr>
    </w:p>
    <w:p w14:paraId="31EA5967" w14:textId="77777777" w:rsidR="000607F5" w:rsidRPr="00D06669" w:rsidRDefault="000607F5" w:rsidP="00D06669">
      <w:pPr>
        <w:jc w:val="both"/>
        <w:rPr>
          <w:rFonts w:ascii="Arial" w:hAnsi="Arial" w:cs="Arial"/>
          <w:sz w:val="22"/>
          <w:szCs w:val="22"/>
          <w:lang w:eastAsia="en-US"/>
        </w:rPr>
      </w:pPr>
    </w:p>
    <w:p w14:paraId="1EDF53BE" w14:textId="77777777" w:rsidR="00E803C8" w:rsidRPr="00D06669" w:rsidRDefault="00E803C8" w:rsidP="00D06669">
      <w:pPr>
        <w:jc w:val="both"/>
        <w:rPr>
          <w:rFonts w:ascii="Arial" w:hAnsi="Arial" w:cs="Arial"/>
          <w:sz w:val="22"/>
          <w:szCs w:val="22"/>
          <w:lang w:eastAsia="en-US"/>
        </w:rPr>
      </w:pPr>
    </w:p>
    <w:p w14:paraId="168393DB" w14:textId="77777777" w:rsidR="002408D5" w:rsidRPr="00D06669" w:rsidRDefault="002408D5" w:rsidP="00D06669">
      <w:pPr>
        <w:rPr>
          <w:rFonts w:ascii="Arial" w:hAnsi="Arial" w:cs="Arial"/>
          <w:sz w:val="22"/>
          <w:szCs w:val="22"/>
        </w:rPr>
      </w:pPr>
      <w:r w:rsidRPr="00D06669">
        <w:rPr>
          <w:rFonts w:ascii="Arial" w:hAnsi="Arial" w:cs="Arial"/>
          <w:sz w:val="22"/>
          <w:szCs w:val="22"/>
        </w:rPr>
        <w:br w:type="page"/>
      </w:r>
    </w:p>
    <w:p w14:paraId="0ECE55BD" w14:textId="77777777" w:rsidR="009B67C9" w:rsidRPr="00D06669" w:rsidRDefault="009B67C9" w:rsidP="00D06669">
      <w:pPr>
        <w:jc w:val="both"/>
        <w:rPr>
          <w:rFonts w:ascii="Arial" w:hAnsi="Arial" w:cs="Arial"/>
          <w:sz w:val="22"/>
          <w:szCs w:val="22"/>
        </w:rPr>
      </w:pPr>
    </w:p>
    <w:p w14:paraId="6F543EBF" w14:textId="77777777" w:rsidR="009B67C9" w:rsidRPr="00D06669" w:rsidRDefault="009B67C9" w:rsidP="00D06669">
      <w:pPr>
        <w:jc w:val="both"/>
        <w:rPr>
          <w:rFonts w:ascii="Arial" w:hAnsi="Arial" w:cs="Arial"/>
          <w:sz w:val="22"/>
          <w:szCs w:val="22"/>
        </w:rPr>
      </w:pPr>
    </w:p>
    <w:p w14:paraId="0284F217" w14:textId="77777777" w:rsidR="009B67C9" w:rsidRPr="00D06669" w:rsidRDefault="009B67C9" w:rsidP="00D06669">
      <w:pPr>
        <w:jc w:val="both"/>
        <w:rPr>
          <w:rFonts w:ascii="Arial" w:hAnsi="Arial" w:cs="Arial"/>
          <w:sz w:val="22"/>
          <w:szCs w:val="22"/>
        </w:rPr>
      </w:pPr>
    </w:p>
    <w:p w14:paraId="05BC42BD" w14:textId="77777777" w:rsidR="009B67C9" w:rsidRPr="00D06669" w:rsidRDefault="009B67C9" w:rsidP="00D06669">
      <w:pPr>
        <w:jc w:val="both"/>
        <w:rPr>
          <w:rFonts w:ascii="Arial" w:hAnsi="Arial" w:cs="Arial"/>
          <w:sz w:val="22"/>
          <w:szCs w:val="22"/>
        </w:rPr>
      </w:pPr>
    </w:p>
    <w:p w14:paraId="48A9AFF1" w14:textId="77777777" w:rsidR="009B67C9" w:rsidRPr="00D06669" w:rsidRDefault="009B67C9" w:rsidP="00D06669">
      <w:pPr>
        <w:jc w:val="both"/>
        <w:rPr>
          <w:rFonts w:ascii="Arial" w:hAnsi="Arial" w:cs="Arial"/>
          <w:sz w:val="22"/>
          <w:szCs w:val="22"/>
        </w:rPr>
      </w:pPr>
    </w:p>
    <w:p w14:paraId="262222D0" w14:textId="77777777" w:rsidR="009B67C9" w:rsidRPr="00D06669" w:rsidRDefault="009B67C9" w:rsidP="00D06669">
      <w:pPr>
        <w:jc w:val="both"/>
        <w:rPr>
          <w:rFonts w:ascii="Arial" w:hAnsi="Arial" w:cs="Arial"/>
          <w:sz w:val="22"/>
          <w:szCs w:val="22"/>
        </w:rPr>
      </w:pPr>
    </w:p>
    <w:p w14:paraId="7F2D043B" w14:textId="77777777" w:rsidR="009B67C9" w:rsidRPr="00D06669" w:rsidRDefault="009B67C9" w:rsidP="00D06669">
      <w:pPr>
        <w:jc w:val="both"/>
        <w:rPr>
          <w:rFonts w:ascii="Arial" w:hAnsi="Arial" w:cs="Arial"/>
          <w:sz w:val="22"/>
          <w:szCs w:val="22"/>
        </w:rPr>
      </w:pPr>
    </w:p>
    <w:p w14:paraId="43D72C1D" w14:textId="77777777" w:rsidR="009B67C9" w:rsidRPr="00D06669" w:rsidRDefault="009B67C9" w:rsidP="00D06669">
      <w:pPr>
        <w:jc w:val="both"/>
        <w:rPr>
          <w:rFonts w:ascii="Arial" w:hAnsi="Arial" w:cs="Arial"/>
          <w:sz w:val="22"/>
          <w:szCs w:val="22"/>
        </w:rPr>
      </w:pPr>
    </w:p>
    <w:p w14:paraId="73339386" w14:textId="77777777" w:rsidR="009B67C9" w:rsidRPr="00D06669" w:rsidRDefault="009B67C9" w:rsidP="00D06669">
      <w:pPr>
        <w:jc w:val="both"/>
        <w:rPr>
          <w:rFonts w:ascii="Arial" w:hAnsi="Arial" w:cs="Arial"/>
          <w:sz w:val="22"/>
          <w:szCs w:val="22"/>
        </w:rPr>
      </w:pPr>
    </w:p>
    <w:p w14:paraId="126CE7A5" w14:textId="77777777" w:rsidR="009B67C9" w:rsidRPr="00D06669" w:rsidRDefault="009B67C9" w:rsidP="00D06669">
      <w:pPr>
        <w:jc w:val="both"/>
        <w:rPr>
          <w:rFonts w:ascii="Arial" w:hAnsi="Arial" w:cs="Arial"/>
          <w:sz w:val="22"/>
          <w:szCs w:val="22"/>
        </w:rPr>
      </w:pPr>
    </w:p>
    <w:p w14:paraId="3FAA531E" w14:textId="77777777" w:rsidR="009B67C9" w:rsidRPr="00D06669" w:rsidRDefault="009B67C9" w:rsidP="00D06669">
      <w:pPr>
        <w:jc w:val="both"/>
        <w:rPr>
          <w:rFonts w:ascii="Arial" w:hAnsi="Arial" w:cs="Arial"/>
          <w:sz w:val="22"/>
          <w:szCs w:val="22"/>
        </w:rPr>
      </w:pPr>
    </w:p>
    <w:p w14:paraId="2BE18ED6" w14:textId="77777777" w:rsidR="009B67C9" w:rsidRPr="00D06669" w:rsidRDefault="009B67C9" w:rsidP="00D06669">
      <w:pPr>
        <w:jc w:val="both"/>
        <w:rPr>
          <w:rFonts w:ascii="Arial" w:hAnsi="Arial" w:cs="Arial"/>
          <w:sz w:val="22"/>
          <w:szCs w:val="22"/>
        </w:rPr>
      </w:pPr>
    </w:p>
    <w:p w14:paraId="0CC73689" w14:textId="77777777" w:rsidR="009B67C9" w:rsidRPr="00D06669" w:rsidRDefault="009B67C9" w:rsidP="00D06669">
      <w:pPr>
        <w:jc w:val="both"/>
        <w:rPr>
          <w:rFonts w:ascii="Arial" w:hAnsi="Arial" w:cs="Arial"/>
          <w:sz w:val="22"/>
          <w:szCs w:val="22"/>
        </w:rPr>
      </w:pPr>
    </w:p>
    <w:p w14:paraId="49F2DA67" w14:textId="77777777" w:rsidR="009B67C9" w:rsidRPr="00D06669" w:rsidRDefault="009B67C9" w:rsidP="00D06669">
      <w:pPr>
        <w:jc w:val="both"/>
        <w:rPr>
          <w:rFonts w:ascii="Arial" w:hAnsi="Arial" w:cs="Arial"/>
          <w:sz w:val="22"/>
          <w:szCs w:val="22"/>
        </w:rPr>
      </w:pPr>
    </w:p>
    <w:p w14:paraId="29D7CD5F" w14:textId="77777777" w:rsidR="009B67C9" w:rsidRPr="00D06669" w:rsidRDefault="009B67C9" w:rsidP="00D06669">
      <w:pPr>
        <w:jc w:val="both"/>
        <w:rPr>
          <w:rFonts w:ascii="Arial" w:hAnsi="Arial" w:cs="Arial"/>
          <w:sz w:val="22"/>
          <w:szCs w:val="22"/>
        </w:rPr>
      </w:pPr>
    </w:p>
    <w:p w14:paraId="16FE9864" w14:textId="77777777" w:rsidR="009B67C9" w:rsidRPr="00D06669" w:rsidRDefault="009B67C9" w:rsidP="00D06669">
      <w:pPr>
        <w:jc w:val="both"/>
        <w:rPr>
          <w:rFonts w:ascii="Arial" w:hAnsi="Arial" w:cs="Arial"/>
          <w:sz w:val="22"/>
          <w:szCs w:val="22"/>
        </w:rPr>
      </w:pPr>
    </w:p>
    <w:p w14:paraId="7CF29443" w14:textId="77777777" w:rsidR="009B67C9" w:rsidRPr="00D06669" w:rsidRDefault="009B67C9" w:rsidP="00D06669">
      <w:pPr>
        <w:jc w:val="both"/>
        <w:rPr>
          <w:rFonts w:ascii="Arial" w:hAnsi="Arial" w:cs="Arial"/>
          <w:sz w:val="22"/>
          <w:szCs w:val="22"/>
        </w:rPr>
      </w:pPr>
    </w:p>
    <w:p w14:paraId="7B8E3E0D" w14:textId="77777777" w:rsidR="009B67C9" w:rsidRPr="00D06669" w:rsidRDefault="009B67C9" w:rsidP="00D06669">
      <w:pPr>
        <w:jc w:val="both"/>
        <w:rPr>
          <w:rFonts w:ascii="Arial" w:hAnsi="Arial" w:cs="Arial"/>
          <w:sz w:val="22"/>
          <w:szCs w:val="22"/>
        </w:rPr>
      </w:pPr>
    </w:p>
    <w:p w14:paraId="6E1EEEE7" w14:textId="77777777" w:rsidR="009B67C9" w:rsidRPr="00D06669" w:rsidRDefault="009B67C9" w:rsidP="00D06669">
      <w:pPr>
        <w:jc w:val="both"/>
        <w:rPr>
          <w:rFonts w:ascii="Arial" w:hAnsi="Arial" w:cs="Arial"/>
          <w:sz w:val="22"/>
          <w:szCs w:val="22"/>
        </w:rPr>
      </w:pPr>
    </w:p>
    <w:p w14:paraId="6A3E2187" w14:textId="05FC6C58" w:rsidR="009B67C9" w:rsidRPr="00D06669" w:rsidRDefault="009B67C9" w:rsidP="00D06669">
      <w:pPr>
        <w:jc w:val="both"/>
        <w:rPr>
          <w:rFonts w:ascii="Arial" w:hAnsi="Arial" w:cs="Arial"/>
          <w:sz w:val="22"/>
          <w:szCs w:val="22"/>
        </w:rPr>
      </w:pPr>
    </w:p>
    <w:p w14:paraId="3FD5176D" w14:textId="6CF097EC" w:rsidR="009B67C9" w:rsidRPr="00D06669" w:rsidRDefault="009B67C9" w:rsidP="00D06669">
      <w:pPr>
        <w:jc w:val="both"/>
        <w:rPr>
          <w:rFonts w:ascii="Arial" w:hAnsi="Arial" w:cs="Arial"/>
          <w:sz w:val="22"/>
          <w:szCs w:val="22"/>
        </w:rPr>
      </w:pPr>
    </w:p>
    <w:p w14:paraId="65012514" w14:textId="77F86347" w:rsidR="009B67C9" w:rsidRPr="00D06669" w:rsidRDefault="009B67C9" w:rsidP="00D06669">
      <w:pPr>
        <w:jc w:val="both"/>
        <w:rPr>
          <w:rFonts w:ascii="Arial" w:hAnsi="Arial" w:cs="Arial"/>
          <w:sz w:val="22"/>
          <w:szCs w:val="22"/>
        </w:rPr>
      </w:pPr>
    </w:p>
    <w:p w14:paraId="0F059408" w14:textId="640CA67C" w:rsidR="009B67C9" w:rsidRPr="00D06669" w:rsidRDefault="009B67C9" w:rsidP="00D06669">
      <w:pPr>
        <w:jc w:val="both"/>
        <w:rPr>
          <w:rFonts w:ascii="Arial" w:hAnsi="Arial" w:cs="Arial"/>
          <w:sz w:val="22"/>
          <w:szCs w:val="22"/>
        </w:rPr>
      </w:pPr>
    </w:p>
    <w:p w14:paraId="545BC9FF" w14:textId="77777777" w:rsidR="009B67C9" w:rsidRPr="00D06669" w:rsidRDefault="009B67C9" w:rsidP="00D06669">
      <w:pPr>
        <w:jc w:val="both"/>
        <w:rPr>
          <w:rFonts w:ascii="Arial" w:hAnsi="Arial" w:cs="Arial"/>
          <w:sz w:val="22"/>
          <w:szCs w:val="22"/>
        </w:rPr>
      </w:pPr>
    </w:p>
    <w:p w14:paraId="49FEDDDD" w14:textId="77777777" w:rsidR="009B67C9" w:rsidRPr="00D06669" w:rsidRDefault="009B67C9" w:rsidP="00D06669">
      <w:pPr>
        <w:jc w:val="both"/>
        <w:rPr>
          <w:rFonts w:ascii="Arial" w:hAnsi="Arial" w:cs="Arial"/>
          <w:sz w:val="22"/>
          <w:szCs w:val="22"/>
        </w:rPr>
      </w:pPr>
    </w:p>
    <w:p w14:paraId="74AAE558" w14:textId="77777777" w:rsidR="009B67C9" w:rsidRPr="00D06669" w:rsidRDefault="009B67C9" w:rsidP="00D06669">
      <w:pPr>
        <w:jc w:val="both"/>
        <w:rPr>
          <w:rFonts w:ascii="Arial" w:hAnsi="Arial" w:cs="Arial"/>
          <w:sz w:val="22"/>
          <w:szCs w:val="22"/>
        </w:rPr>
      </w:pPr>
    </w:p>
    <w:p w14:paraId="74944225" w14:textId="77777777" w:rsidR="009B67C9" w:rsidRPr="00D06669" w:rsidRDefault="009B67C9" w:rsidP="00D06669">
      <w:pPr>
        <w:jc w:val="both"/>
        <w:rPr>
          <w:rFonts w:ascii="Arial" w:hAnsi="Arial" w:cs="Arial"/>
          <w:sz w:val="22"/>
          <w:szCs w:val="22"/>
        </w:rPr>
      </w:pPr>
    </w:p>
    <w:p w14:paraId="6C528083" w14:textId="77777777" w:rsidR="009B67C9" w:rsidRPr="00D06669" w:rsidRDefault="009B67C9" w:rsidP="00D06669">
      <w:pPr>
        <w:jc w:val="both"/>
        <w:rPr>
          <w:rFonts w:ascii="Arial" w:hAnsi="Arial" w:cs="Arial"/>
          <w:sz w:val="22"/>
          <w:szCs w:val="22"/>
        </w:rPr>
      </w:pPr>
    </w:p>
    <w:p w14:paraId="40245DAB" w14:textId="77777777" w:rsidR="009B67C9" w:rsidRPr="00D06669" w:rsidRDefault="009B67C9" w:rsidP="00D06669">
      <w:pPr>
        <w:jc w:val="both"/>
        <w:rPr>
          <w:rFonts w:ascii="Arial" w:hAnsi="Arial" w:cs="Arial"/>
          <w:sz w:val="22"/>
          <w:szCs w:val="22"/>
        </w:rPr>
      </w:pPr>
    </w:p>
    <w:p w14:paraId="4893AF4E" w14:textId="77777777" w:rsidR="009B67C9" w:rsidRPr="00D06669" w:rsidRDefault="009B67C9" w:rsidP="00D06669">
      <w:pPr>
        <w:jc w:val="both"/>
        <w:rPr>
          <w:rFonts w:ascii="Arial" w:hAnsi="Arial" w:cs="Arial"/>
          <w:sz w:val="22"/>
          <w:szCs w:val="22"/>
        </w:rPr>
      </w:pPr>
    </w:p>
    <w:p w14:paraId="2A6512C2" w14:textId="77777777" w:rsidR="009B67C9" w:rsidRPr="00D06669" w:rsidRDefault="009B67C9" w:rsidP="00D06669">
      <w:pPr>
        <w:jc w:val="both"/>
        <w:rPr>
          <w:rFonts w:ascii="Arial" w:hAnsi="Arial" w:cs="Arial"/>
          <w:sz w:val="22"/>
          <w:szCs w:val="22"/>
        </w:rPr>
      </w:pPr>
    </w:p>
    <w:p w14:paraId="045A9D22" w14:textId="77777777" w:rsidR="009B67C9" w:rsidRPr="00D06669" w:rsidRDefault="009B67C9" w:rsidP="00D06669">
      <w:pPr>
        <w:jc w:val="both"/>
        <w:rPr>
          <w:rFonts w:ascii="Arial" w:hAnsi="Arial" w:cs="Arial"/>
          <w:sz w:val="22"/>
          <w:szCs w:val="22"/>
        </w:rPr>
      </w:pPr>
    </w:p>
    <w:p w14:paraId="08411848" w14:textId="77777777" w:rsidR="009B67C9" w:rsidRPr="00D06669" w:rsidRDefault="009B67C9" w:rsidP="00D06669">
      <w:pPr>
        <w:jc w:val="both"/>
        <w:rPr>
          <w:rFonts w:ascii="Arial" w:hAnsi="Arial" w:cs="Arial"/>
          <w:sz w:val="22"/>
          <w:szCs w:val="22"/>
        </w:rPr>
      </w:pPr>
    </w:p>
    <w:p w14:paraId="60199494" w14:textId="77777777" w:rsidR="009B67C9" w:rsidRPr="00D06669" w:rsidRDefault="009B67C9" w:rsidP="00D06669">
      <w:pPr>
        <w:jc w:val="both"/>
        <w:rPr>
          <w:rFonts w:ascii="Arial" w:hAnsi="Arial" w:cs="Arial"/>
          <w:sz w:val="22"/>
          <w:szCs w:val="22"/>
        </w:rPr>
      </w:pPr>
    </w:p>
    <w:p w14:paraId="70207E5C" w14:textId="77777777" w:rsidR="009B67C9" w:rsidRPr="00D06669" w:rsidRDefault="009B67C9" w:rsidP="00D06669">
      <w:pPr>
        <w:jc w:val="both"/>
        <w:rPr>
          <w:rFonts w:ascii="Arial" w:hAnsi="Arial" w:cs="Arial"/>
          <w:sz w:val="22"/>
          <w:szCs w:val="22"/>
        </w:rPr>
      </w:pPr>
    </w:p>
    <w:p w14:paraId="75D463BB" w14:textId="77777777" w:rsidR="009B67C9" w:rsidRPr="00D06669" w:rsidRDefault="009B67C9" w:rsidP="00D06669">
      <w:pPr>
        <w:jc w:val="both"/>
        <w:rPr>
          <w:rFonts w:ascii="Arial" w:hAnsi="Arial" w:cs="Arial"/>
          <w:sz w:val="22"/>
          <w:szCs w:val="22"/>
        </w:rPr>
      </w:pPr>
    </w:p>
    <w:p w14:paraId="39D64628" w14:textId="77777777" w:rsidR="009B67C9" w:rsidRPr="00D06669" w:rsidRDefault="009B67C9" w:rsidP="00D06669">
      <w:pPr>
        <w:jc w:val="both"/>
        <w:rPr>
          <w:rFonts w:ascii="Arial" w:hAnsi="Arial" w:cs="Arial"/>
          <w:sz w:val="22"/>
          <w:szCs w:val="22"/>
        </w:rPr>
      </w:pPr>
    </w:p>
    <w:p w14:paraId="0E9022FC" w14:textId="77777777" w:rsidR="009B67C9" w:rsidRPr="00D06669" w:rsidRDefault="009B67C9" w:rsidP="00D06669">
      <w:pPr>
        <w:jc w:val="both"/>
        <w:rPr>
          <w:rFonts w:ascii="Arial" w:hAnsi="Arial" w:cs="Arial"/>
          <w:sz w:val="22"/>
          <w:szCs w:val="22"/>
        </w:rPr>
      </w:pPr>
    </w:p>
    <w:p w14:paraId="3193965E" w14:textId="77777777" w:rsidR="009B67C9" w:rsidRPr="00D06669" w:rsidRDefault="009B67C9" w:rsidP="00D06669">
      <w:pPr>
        <w:jc w:val="both"/>
        <w:rPr>
          <w:rFonts w:ascii="Arial" w:hAnsi="Arial" w:cs="Arial"/>
          <w:sz w:val="22"/>
          <w:szCs w:val="22"/>
        </w:rPr>
      </w:pPr>
    </w:p>
    <w:p w14:paraId="346AE858" w14:textId="4A9AD96A" w:rsidR="00E803C8" w:rsidRPr="00D06669" w:rsidRDefault="00D03FD5" w:rsidP="00D06669">
      <w:pPr>
        <w:jc w:val="both"/>
        <w:rPr>
          <w:rFonts w:ascii="Arial" w:hAnsi="Arial" w:cs="Arial"/>
          <w:sz w:val="22"/>
          <w:szCs w:val="22"/>
        </w:rPr>
      </w:pPr>
      <w:r w:rsidRPr="00D06669">
        <w:rPr>
          <w:rFonts w:ascii="Arial" w:hAnsi="Arial" w:cs="Arial"/>
          <w:sz w:val="22"/>
          <w:szCs w:val="22"/>
        </w:rPr>
        <w:t>Obrazloženje</w:t>
      </w:r>
      <w:r w:rsidR="00E803C8" w:rsidRPr="00D06669">
        <w:rPr>
          <w:rFonts w:ascii="Arial" w:hAnsi="Arial" w:cs="Arial"/>
          <w:sz w:val="22"/>
          <w:szCs w:val="22"/>
        </w:rPr>
        <w:t xml:space="preserve"> pripremile:</w:t>
      </w:r>
    </w:p>
    <w:p w14:paraId="7A7FC1C1" w14:textId="43A87820" w:rsidR="00E803C8" w:rsidRPr="00D06669" w:rsidRDefault="00E803C8">
      <w:pPr>
        <w:numPr>
          <w:ilvl w:val="0"/>
          <w:numId w:val="5"/>
        </w:numPr>
        <w:jc w:val="both"/>
        <w:rPr>
          <w:rFonts w:ascii="Arial" w:hAnsi="Arial" w:cs="Arial"/>
          <w:sz w:val="22"/>
          <w:szCs w:val="22"/>
        </w:rPr>
      </w:pPr>
      <w:r w:rsidRPr="00D06669">
        <w:rPr>
          <w:rFonts w:ascii="Arial" w:hAnsi="Arial" w:cs="Arial"/>
          <w:sz w:val="22"/>
          <w:szCs w:val="22"/>
        </w:rPr>
        <w:t xml:space="preserve">Reana Glavić Jačić, </w:t>
      </w:r>
      <w:r w:rsidR="002408D5" w:rsidRPr="00D06669">
        <w:rPr>
          <w:rFonts w:ascii="Arial" w:hAnsi="Arial" w:cs="Arial"/>
          <w:sz w:val="22"/>
          <w:szCs w:val="22"/>
        </w:rPr>
        <w:t xml:space="preserve">službenica koja privremeno obavlja poslove pročelnika </w:t>
      </w:r>
      <w:r w:rsidRPr="00D06669">
        <w:rPr>
          <w:rFonts w:ascii="Arial" w:hAnsi="Arial" w:cs="Arial"/>
          <w:sz w:val="22"/>
          <w:szCs w:val="22"/>
        </w:rPr>
        <w:t>Upravnog odjela za financije i gospodarstvo Grada Buzeta</w:t>
      </w:r>
      <w:r w:rsidR="008754EA" w:rsidRPr="00D06669">
        <w:rPr>
          <w:rFonts w:ascii="Arial" w:hAnsi="Arial" w:cs="Arial"/>
          <w:sz w:val="22"/>
          <w:szCs w:val="22"/>
        </w:rPr>
        <w:t xml:space="preserve">, </w:t>
      </w:r>
    </w:p>
    <w:p w14:paraId="04604141" w14:textId="48533CE7" w:rsidR="00E803C8" w:rsidRPr="00D06669" w:rsidRDefault="00E803C8">
      <w:pPr>
        <w:numPr>
          <w:ilvl w:val="0"/>
          <w:numId w:val="5"/>
        </w:numPr>
        <w:jc w:val="both"/>
        <w:rPr>
          <w:rFonts w:ascii="Arial" w:hAnsi="Arial" w:cs="Arial"/>
          <w:sz w:val="22"/>
          <w:szCs w:val="22"/>
        </w:rPr>
      </w:pPr>
      <w:r w:rsidRPr="00D06669">
        <w:rPr>
          <w:rFonts w:ascii="Arial" w:hAnsi="Arial" w:cs="Arial"/>
          <w:sz w:val="22"/>
          <w:szCs w:val="22"/>
        </w:rPr>
        <w:t>Elena Grah Ciliga, pročelnica Upravnog odjela za opće poslove, društvene djelatnosti i razvojne projekte Grada Buzeta</w:t>
      </w:r>
      <w:r w:rsidR="008754EA" w:rsidRPr="00D06669">
        <w:rPr>
          <w:rFonts w:ascii="Arial" w:hAnsi="Arial" w:cs="Arial"/>
          <w:sz w:val="22"/>
          <w:szCs w:val="22"/>
        </w:rPr>
        <w:t xml:space="preserve"> i</w:t>
      </w:r>
    </w:p>
    <w:p w14:paraId="7BB40073" w14:textId="7A1699B2" w:rsidR="00E803C8" w:rsidRPr="00D06669" w:rsidRDefault="00E803C8">
      <w:pPr>
        <w:numPr>
          <w:ilvl w:val="0"/>
          <w:numId w:val="5"/>
        </w:numPr>
        <w:jc w:val="both"/>
        <w:rPr>
          <w:rFonts w:ascii="Arial" w:hAnsi="Arial" w:cs="Arial"/>
          <w:sz w:val="22"/>
          <w:szCs w:val="22"/>
        </w:rPr>
      </w:pPr>
      <w:r w:rsidRPr="00D06669">
        <w:rPr>
          <w:rFonts w:ascii="Arial" w:hAnsi="Arial" w:cs="Arial"/>
          <w:sz w:val="22"/>
          <w:szCs w:val="22"/>
        </w:rPr>
        <w:t>Anica Milković</w:t>
      </w:r>
      <w:r w:rsidR="007F6533" w:rsidRPr="00D06669">
        <w:rPr>
          <w:rFonts w:ascii="Arial" w:hAnsi="Arial" w:cs="Arial"/>
          <w:sz w:val="22"/>
          <w:szCs w:val="22"/>
        </w:rPr>
        <w:t xml:space="preserve"> Grbac</w:t>
      </w:r>
      <w:r w:rsidRPr="00D06669">
        <w:rPr>
          <w:rFonts w:ascii="Arial" w:hAnsi="Arial" w:cs="Arial"/>
          <w:sz w:val="22"/>
          <w:szCs w:val="22"/>
        </w:rPr>
        <w:t>, pročelnica Upravnog odjela za gospodarenje prostorom Grada Buzeta,</w:t>
      </w:r>
    </w:p>
    <w:p w14:paraId="2BF86F7C" w14:textId="77777777" w:rsidR="00113C7D" w:rsidRPr="00D06669" w:rsidRDefault="00113C7D" w:rsidP="00D06669">
      <w:pPr>
        <w:jc w:val="both"/>
        <w:rPr>
          <w:rFonts w:ascii="Arial" w:hAnsi="Arial" w:cs="Arial"/>
          <w:sz w:val="22"/>
          <w:szCs w:val="22"/>
          <w:lang w:eastAsia="en-US"/>
        </w:rPr>
      </w:pPr>
    </w:p>
    <w:p w14:paraId="4457F1B1" w14:textId="77777777" w:rsidR="00B4744F" w:rsidRPr="00D06669" w:rsidRDefault="00B4744F" w:rsidP="00D06669">
      <w:pPr>
        <w:rPr>
          <w:rFonts w:ascii="Arial" w:hAnsi="Arial" w:cs="Arial"/>
          <w:sz w:val="22"/>
          <w:szCs w:val="22"/>
        </w:rPr>
      </w:pPr>
    </w:p>
    <w:sectPr w:rsidR="00B4744F" w:rsidRPr="00D06669" w:rsidSect="000765E0">
      <w:pgSz w:w="11906" w:h="16838"/>
      <w:pgMar w:top="1079" w:right="1417" w:bottom="1417"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A605D3" w14:textId="77777777" w:rsidR="001A0FE9" w:rsidRDefault="001A0FE9" w:rsidP="0090200F">
      <w:r>
        <w:separator/>
      </w:r>
    </w:p>
  </w:endnote>
  <w:endnote w:type="continuationSeparator" w:id="0">
    <w:p w14:paraId="4730C34F" w14:textId="77777777" w:rsidR="001A0FE9" w:rsidRDefault="001A0FE9" w:rsidP="009020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NSimSun">
    <w:panose1 w:val="02010609030101010101"/>
    <w:charset w:val="86"/>
    <w:family w:val="modern"/>
    <w:pitch w:val="fixed"/>
    <w:sig w:usb0="0000028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52A34" w14:textId="0E6F7AE2" w:rsidR="003E3466" w:rsidRDefault="00F0147B" w:rsidP="00C02CA1">
    <w:pPr>
      <w:pStyle w:val="Podnoje"/>
      <w:framePr w:wrap="around" w:vAnchor="text" w:hAnchor="margin" w:xAlign="right" w:y="1"/>
      <w:rPr>
        <w:rStyle w:val="Brojstranice"/>
      </w:rPr>
    </w:pPr>
    <w:r>
      <w:rPr>
        <w:rStyle w:val="Brojstranice"/>
      </w:rPr>
      <w:fldChar w:fldCharType="begin"/>
    </w:r>
    <w:r>
      <w:rPr>
        <w:rStyle w:val="Brojstranice"/>
      </w:rPr>
      <w:instrText xml:space="preserve">PAGE  </w:instrText>
    </w:r>
    <w:r>
      <w:rPr>
        <w:rStyle w:val="Brojstranice"/>
      </w:rPr>
      <w:fldChar w:fldCharType="separate"/>
    </w:r>
    <w:r w:rsidR="0090200F">
      <w:rPr>
        <w:rStyle w:val="Brojstranice"/>
        <w:noProof/>
      </w:rPr>
      <w:t>2</w:t>
    </w:r>
    <w:r>
      <w:rPr>
        <w:rStyle w:val="Brojstranice"/>
      </w:rPr>
      <w:fldChar w:fldCharType="end"/>
    </w:r>
  </w:p>
  <w:p w14:paraId="3D30B2BB" w14:textId="77777777" w:rsidR="003E3466" w:rsidRDefault="00000000" w:rsidP="008A17F7">
    <w:pPr>
      <w:pStyle w:val="Podnoj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455CF" w14:textId="7E3FC5C6" w:rsidR="00A90FFE" w:rsidRPr="00A90FFE" w:rsidRDefault="00A90FFE" w:rsidP="00A90FFE">
    <w:pPr>
      <w:pStyle w:val="Podnoje"/>
      <w:jc w:val="center"/>
      <w:rPr>
        <w:rFonts w:ascii="Arial" w:hAnsi="Arial" w:cs="Arial"/>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2"/>
        <w:szCs w:val="22"/>
      </w:rPr>
      <w:id w:val="-1520241898"/>
      <w:docPartObj>
        <w:docPartGallery w:val="Page Numbers (Bottom of Page)"/>
        <w:docPartUnique/>
      </w:docPartObj>
    </w:sdtPr>
    <w:sdtContent>
      <w:p w14:paraId="061D8FC9" w14:textId="77777777" w:rsidR="001073F4" w:rsidRPr="00A90FFE" w:rsidRDefault="001073F4" w:rsidP="00A90FFE">
        <w:pPr>
          <w:pStyle w:val="Podnoje"/>
          <w:jc w:val="center"/>
          <w:rPr>
            <w:rFonts w:ascii="Arial" w:hAnsi="Arial" w:cs="Arial"/>
            <w:sz w:val="22"/>
            <w:szCs w:val="22"/>
          </w:rPr>
        </w:pPr>
        <w:r w:rsidRPr="00A90FFE">
          <w:rPr>
            <w:rFonts w:ascii="Arial" w:hAnsi="Arial" w:cs="Arial"/>
            <w:sz w:val="22"/>
            <w:szCs w:val="22"/>
          </w:rPr>
          <w:fldChar w:fldCharType="begin"/>
        </w:r>
        <w:r w:rsidRPr="00A90FFE">
          <w:rPr>
            <w:rFonts w:ascii="Arial" w:hAnsi="Arial" w:cs="Arial"/>
            <w:sz w:val="22"/>
            <w:szCs w:val="22"/>
          </w:rPr>
          <w:instrText>PAGE   \* MERGEFORMAT</w:instrText>
        </w:r>
        <w:r w:rsidRPr="00A90FFE">
          <w:rPr>
            <w:rFonts w:ascii="Arial" w:hAnsi="Arial" w:cs="Arial"/>
            <w:sz w:val="22"/>
            <w:szCs w:val="22"/>
          </w:rPr>
          <w:fldChar w:fldCharType="separate"/>
        </w:r>
        <w:r w:rsidRPr="00A90FFE">
          <w:rPr>
            <w:rFonts w:ascii="Arial" w:hAnsi="Arial" w:cs="Arial"/>
            <w:sz w:val="22"/>
            <w:szCs w:val="22"/>
          </w:rPr>
          <w:t>2</w:t>
        </w:r>
        <w:r w:rsidRPr="00A90FFE">
          <w:rPr>
            <w:rFonts w:ascii="Arial" w:hAnsi="Arial" w:cs="Arial"/>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A854A5" w14:textId="77777777" w:rsidR="001A0FE9" w:rsidRDefault="001A0FE9" w:rsidP="0090200F">
      <w:r>
        <w:separator/>
      </w:r>
    </w:p>
  </w:footnote>
  <w:footnote w:type="continuationSeparator" w:id="0">
    <w:p w14:paraId="1ECC6AA6" w14:textId="77777777" w:rsidR="001A0FE9" w:rsidRDefault="001A0FE9" w:rsidP="009020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CAE1D" w14:textId="623773C3" w:rsidR="0068776B" w:rsidRPr="000765E0" w:rsidRDefault="0068776B" w:rsidP="0068776B">
    <w:pPr>
      <w:pStyle w:val="Zaglavlje"/>
      <w:jc w:val="right"/>
      <w:rPr>
        <w:rFonts w:ascii="Arial" w:hAnsi="Arial" w:cs="Arial"/>
        <w:i/>
        <w:iCs/>
        <w:color w:val="808080" w:themeColor="background1" w:themeShade="80"/>
        <w:sz w:val="16"/>
        <w:szCs w:val="16"/>
      </w:rPr>
    </w:pPr>
    <w:r w:rsidRPr="000765E0">
      <w:rPr>
        <w:rFonts w:ascii="Arial" w:hAnsi="Arial" w:cs="Arial"/>
        <w:i/>
        <w:iCs/>
        <w:color w:val="808080" w:themeColor="background1" w:themeShade="80"/>
        <w:sz w:val="16"/>
        <w:szCs w:val="16"/>
      </w:rPr>
      <w:t>NACRT</w:t>
    </w:r>
  </w:p>
  <w:p w14:paraId="0460EFB6" w14:textId="404ECB3B" w:rsidR="000765E0" w:rsidRPr="000765E0" w:rsidRDefault="000765E0" w:rsidP="0068776B">
    <w:pPr>
      <w:pStyle w:val="Zaglavlje"/>
      <w:jc w:val="right"/>
      <w:rPr>
        <w:rFonts w:ascii="Arial" w:hAnsi="Arial" w:cs="Arial"/>
        <w:i/>
        <w:iCs/>
        <w:color w:val="808080" w:themeColor="background1" w:themeShade="80"/>
        <w:sz w:val="16"/>
        <w:szCs w:val="16"/>
      </w:rPr>
    </w:pPr>
    <w:r w:rsidRPr="000765E0">
      <w:rPr>
        <w:rFonts w:ascii="Arial" w:hAnsi="Arial" w:cs="Arial"/>
        <w:i/>
        <w:iCs/>
        <w:color w:val="808080" w:themeColor="background1" w:themeShade="80"/>
        <w:sz w:val="16"/>
        <w:szCs w:val="16"/>
      </w:rPr>
      <w:t>OBRAZLOŽENJE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93399"/>
    <w:multiLevelType w:val="multilevel"/>
    <w:tmpl w:val="91BEB9E0"/>
    <w:lvl w:ilvl="0">
      <w:start w:val="1"/>
      <w:numFmt w:val="bullet"/>
      <w:lvlText w:val="-"/>
      <w:lvlJc w:val="left"/>
      <w:pPr>
        <w:tabs>
          <w:tab w:val="num" w:pos="720"/>
        </w:tabs>
        <w:ind w:left="720" w:hanging="360"/>
      </w:pPr>
      <w:rPr>
        <w:rFonts w:ascii="Times New Roman" w:eastAsia="SimSu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EE1934"/>
    <w:multiLevelType w:val="hybridMultilevel"/>
    <w:tmpl w:val="4D7CEED2"/>
    <w:lvl w:ilvl="0" w:tplc="A968874E">
      <w:start w:val="13"/>
      <w:numFmt w:val="bullet"/>
      <w:lvlText w:val="-"/>
      <w:lvlJc w:val="left"/>
      <w:pPr>
        <w:ind w:left="720" w:hanging="360"/>
      </w:pPr>
      <w:rPr>
        <w:rFonts w:ascii="Calibri Light" w:eastAsia="NSimSun" w:hAnsi="Calibri Light" w:cs="Calibri Light" w:hint="default"/>
      </w:rPr>
    </w:lvl>
    <w:lvl w:ilvl="1" w:tplc="FFFFFFFF" w:tentative="1">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62B403B"/>
    <w:multiLevelType w:val="hybridMultilevel"/>
    <w:tmpl w:val="97DC391A"/>
    <w:lvl w:ilvl="0" w:tplc="B05401F0">
      <w:start w:val="2"/>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96803F3"/>
    <w:multiLevelType w:val="hybridMultilevel"/>
    <w:tmpl w:val="6E402F88"/>
    <w:lvl w:ilvl="0" w:tplc="B05401F0">
      <w:start w:val="2"/>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A587CB5"/>
    <w:multiLevelType w:val="hybridMultilevel"/>
    <w:tmpl w:val="ADCE3592"/>
    <w:lvl w:ilvl="0" w:tplc="B05401F0">
      <w:start w:val="2"/>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03A366E"/>
    <w:multiLevelType w:val="hybridMultilevel"/>
    <w:tmpl w:val="CE44BBB6"/>
    <w:lvl w:ilvl="0" w:tplc="B05401F0">
      <w:start w:val="2"/>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14C03086"/>
    <w:multiLevelType w:val="hybridMultilevel"/>
    <w:tmpl w:val="64E070A0"/>
    <w:lvl w:ilvl="0" w:tplc="CE820EB4">
      <w:start w:val="2022"/>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16700B17"/>
    <w:multiLevelType w:val="hybridMultilevel"/>
    <w:tmpl w:val="C1D6A692"/>
    <w:lvl w:ilvl="0" w:tplc="B05401F0">
      <w:start w:val="2"/>
      <w:numFmt w:val="bullet"/>
      <w:lvlText w:val="-"/>
      <w:lvlJc w:val="left"/>
      <w:pPr>
        <w:ind w:left="720" w:hanging="360"/>
      </w:pPr>
      <w:rPr>
        <w:rFonts w:ascii="Arial" w:eastAsia="Times New Roman" w:hAnsi="Arial" w:cs="Aria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188C5A61"/>
    <w:multiLevelType w:val="multilevel"/>
    <w:tmpl w:val="5B16EACA"/>
    <w:lvl w:ilvl="0">
      <w:start w:val="1"/>
      <w:numFmt w:val="decimal"/>
      <w:pStyle w:val="Naslov1"/>
      <w:lvlText w:val="%1"/>
      <w:lvlJc w:val="left"/>
      <w:pPr>
        <w:ind w:left="432" w:hanging="432"/>
      </w:pPr>
    </w:lvl>
    <w:lvl w:ilvl="1">
      <w:start w:val="1"/>
      <w:numFmt w:val="decimal"/>
      <w:pStyle w:val="Naslov2"/>
      <w:lvlText w:val="%1.%2"/>
      <w:lvlJc w:val="left"/>
      <w:pPr>
        <w:ind w:left="576" w:hanging="576"/>
      </w:p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9" w15:restartNumberingAfterBreak="0">
    <w:nsid w:val="18BA563F"/>
    <w:multiLevelType w:val="hybridMultilevel"/>
    <w:tmpl w:val="D608A74C"/>
    <w:lvl w:ilvl="0" w:tplc="B05401F0">
      <w:start w:val="2"/>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1B3337B8"/>
    <w:multiLevelType w:val="hybridMultilevel"/>
    <w:tmpl w:val="80163316"/>
    <w:lvl w:ilvl="0" w:tplc="B05401F0">
      <w:start w:val="2"/>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20494DDA"/>
    <w:multiLevelType w:val="multilevel"/>
    <w:tmpl w:val="042EDBB2"/>
    <w:lvl w:ilvl="0">
      <w:start w:val="2"/>
      <w:numFmt w:val="bullet"/>
      <w:lvlText w:val="-"/>
      <w:lvlJc w:val="left"/>
      <w:pPr>
        <w:tabs>
          <w:tab w:val="num" w:pos="720"/>
        </w:tabs>
        <w:ind w:left="720" w:hanging="360"/>
      </w:pPr>
      <w:rPr>
        <w:rFonts w:ascii="Arial" w:eastAsia="Times New Roman" w:hAnsi="Arial" w:cs="Aria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4021B1A"/>
    <w:multiLevelType w:val="hybridMultilevel"/>
    <w:tmpl w:val="DA42A428"/>
    <w:lvl w:ilvl="0" w:tplc="041A0017">
      <w:start w:val="1"/>
      <w:numFmt w:val="lowerLetter"/>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2480029B"/>
    <w:multiLevelType w:val="hybridMultilevel"/>
    <w:tmpl w:val="63F08EDA"/>
    <w:lvl w:ilvl="0" w:tplc="B05401F0">
      <w:start w:val="2"/>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24AF0878"/>
    <w:multiLevelType w:val="hybridMultilevel"/>
    <w:tmpl w:val="D256A93C"/>
    <w:lvl w:ilvl="0" w:tplc="041A000F">
      <w:start w:val="1"/>
      <w:numFmt w:val="decimal"/>
      <w:lvlText w:val="%1."/>
      <w:lvlJc w:val="left"/>
      <w:pPr>
        <w:ind w:left="720" w:hanging="360"/>
      </w:pPr>
    </w:lvl>
    <w:lvl w:ilvl="1" w:tplc="041A0001">
      <w:start w:val="1"/>
      <w:numFmt w:val="bullet"/>
      <w:lvlText w:val=""/>
      <w:lvlJc w:val="left"/>
      <w:pPr>
        <w:ind w:left="1440" w:hanging="360"/>
      </w:pPr>
      <w:rPr>
        <w:rFonts w:ascii="Symbol" w:hAnsi="Symbol"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2CF73A86"/>
    <w:multiLevelType w:val="hybridMultilevel"/>
    <w:tmpl w:val="19008C10"/>
    <w:lvl w:ilvl="0" w:tplc="041A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1CF2105"/>
    <w:multiLevelType w:val="hybridMultilevel"/>
    <w:tmpl w:val="BD0885A8"/>
    <w:lvl w:ilvl="0" w:tplc="B05401F0">
      <w:start w:val="2"/>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2A5201B"/>
    <w:multiLevelType w:val="hybridMultilevel"/>
    <w:tmpl w:val="D694A7CE"/>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8" w15:restartNumberingAfterBreak="0">
    <w:nsid w:val="38D57458"/>
    <w:multiLevelType w:val="hybridMultilevel"/>
    <w:tmpl w:val="039CCB8E"/>
    <w:lvl w:ilvl="0" w:tplc="9E9672BC">
      <w:start w:val="1"/>
      <w:numFmt w:val="decimal"/>
      <w:lvlText w:val="%1."/>
      <w:lvlJc w:val="left"/>
      <w:pPr>
        <w:ind w:left="1065" w:hanging="705"/>
      </w:pPr>
      <w:rPr>
        <w:rFonts w:hint="default"/>
      </w:rPr>
    </w:lvl>
    <w:lvl w:ilvl="1" w:tplc="BC2680BA">
      <w:start w:val="1"/>
      <w:numFmt w:val="lowerLetter"/>
      <w:lvlText w:val="%2)"/>
      <w:lvlJc w:val="left"/>
      <w:pPr>
        <w:ind w:left="1440" w:hanging="360"/>
      </w:pPr>
      <w:rPr>
        <w:rFonts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392579DC"/>
    <w:multiLevelType w:val="hybridMultilevel"/>
    <w:tmpl w:val="134EFFD4"/>
    <w:lvl w:ilvl="0" w:tplc="B05401F0">
      <w:start w:val="2"/>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39635AF5"/>
    <w:multiLevelType w:val="hybridMultilevel"/>
    <w:tmpl w:val="7E8066D2"/>
    <w:lvl w:ilvl="0" w:tplc="6E5898EA">
      <w:start w:val="1"/>
      <w:numFmt w:val="bullet"/>
      <w:lvlText w:val="-"/>
      <w:lvlJc w:val="left"/>
      <w:pPr>
        <w:ind w:left="720" w:hanging="360"/>
      </w:pPr>
      <w:rPr>
        <w:rFonts w:ascii="Times New Roman" w:eastAsia="SimSu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3A12068E"/>
    <w:multiLevelType w:val="hybridMultilevel"/>
    <w:tmpl w:val="9EA219E0"/>
    <w:lvl w:ilvl="0" w:tplc="B05401F0">
      <w:start w:val="2"/>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40024AE3"/>
    <w:multiLevelType w:val="hybridMultilevel"/>
    <w:tmpl w:val="4E9C2984"/>
    <w:lvl w:ilvl="0" w:tplc="9E9672BC">
      <w:start w:val="1"/>
      <w:numFmt w:val="decimal"/>
      <w:lvlText w:val="%1."/>
      <w:lvlJc w:val="left"/>
      <w:pPr>
        <w:ind w:left="1065" w:hanging="70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43E8589B"/>
    <w:multiLevelType w:val="hybridMultilevel"/>
    <w:tmpl w:val="8508064A"/>
    <w:lvl w:ilvl="0" w:tplc="6E5898EA">
      <w:start w:val="1"/>
      <w:numFmt w:val="bullet"/>
      <w:lvlText w:val="-"/>
      <w:lvlJc w:val="left"/>
      <w:pPr>
        <w:tabs>
          <w:tab w:val="num" w:pos="720"/>
        </w:tabs>
        <w:ind w:left="720" w:hanging="360"/>
      </w:pPr>
      <w:rPr>
        <w:rFonts w:ascii="Times New Roman" w:eastAsia="SimSun" w:hAnsi="Times New Roman" w:cs="Times New Roman" w:hint="default"/>
      </w:rPr>
    </w:lvl>
    <w:lvl w:ilvl="1" w:tplc="FD54258E">
      <w:start w:val="2"/>
      <w:numFmt w:val="bullet"/>
      <w:lvlText w:val=""/>
      <w:lvlJc w:val="left"/>
      <w:pPr>
        <w:tabs>
          <w:tab w:val="num" w:pos="1440"/>
        </w:tabs>
        <w:ind w:left="1440" w:hanging="360"/>
      </w:pPr>
      <w:rPr>
        <w:rFonts w:ascii="Symbol" w:eastAsia="SimSun" w:hAnsi="Symbol" w:cs="Times New Roman" w:hint="default"/>
        <w:b w:val="0"/>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B146628"/>
    <w:multiLevelType w:val="hybridMultilevel"/>
    <w:tmpl w:val="BFD4B0AE"/>
    <w:lvl w:ilvl="0" w:tplc="A968874E">
      <w:start w:val="13"/>
      <w:numFmt w:val="bullet"/>
      <w:lvlText w:val="-"/>
      <w:lvlJc w:val="left"/>
      <w:pPr>
        <w:ind w:left="720" w:hanging="360"/>
      </w:pPr>
      <w:rPr>
        <w:rFonts w:ascii="Calibri Light" w:eastAsia="NSimSun" w:hAnsi="Calibri Light" w:cs="Calibri Light"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5BEA7B5B"/>
    <w:multiLevelType w:val="hybridMultilevel"/>
    <w:tmpl w:val="52ACF814"/>
    <w:lvl w:ilvl="0" w:tplc="B05401F0">
      <w:start w:val="2"/>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5F6E5C22"/>
    <w:multiLevelType w:val="hybridMultilevel"/>
    <w:tmpl w:val="82EC1D10"/>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7" w15:restartNumberingAfterBreak="0">
    <w:nsid w:val="646B3406"/>
    <w:multiLevelType w:val="hybridMultilevel"/>
    <w:tmpl w:val="AF062818"/>
    <w:lvl w:ilvl="0" w:tplc="041A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A104238"/>
    <w:multiLevelType w:val="hybridMultilevel"/>
    <w:tmpl w:val="1D6640A4"/>
    <w:lvl w:ilvl="0" w:tplc="A968874E">
      <w:start w:val="13"/>
      <w:numFmt w:val="bullet"/>
      <w:lvlText w:val="-"/>
      <w:lvlJc w:val="left"/>
      <w:pPr>
        <w:ind w:left="720" w:hanging="360"/>
      </w:pPr>
      <w:rPr>
        <w:rFonts w:ascii="Calibri Light" w:eastAsia="NSimSun" w:hAnsi="Calibri Light" w:cs="Calibri Light"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6E33709E"/>
    <w:multiLevelType w:val="hybridMultilevel"/>
    <w:tmpl w:val="E18421A8"/>
    <w:lvl w:ilvl="0" w:tplc="A968874E">
      <w:start w:val="13"/>
      <w:numFmt w:val="bullet"/>
      <w:lvlText w:val="-"/>
      <w:lvlJc w:val="left"/>
      <w:pPr>
        <w:ind w:left="720" w:hanging="360"/>
      </w:pPr>
      <w:rPr>
        <w:rFonts w:ascii="Calibri Light" w:eastAsia="NSimSun" w:hAnsi="Calibri Light" w:cs="Calibri Light"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748D2645"/>
    <w:multiLevelType w:val="hybridMultilevel"/>
    <w:tmpl w:val="A5F419EC"/>
    <w:lvl w:ilvl="0" w:tplc="A968874E">
      <w:start w:val="13"/>
      <w:numFmt w:val="bullet"/>
      <w:lvlText w:val="-"/>
      <w:lvlJc w:val="left"/>
      <w:pPr>
        <w:ind w:left="720" w:hanging="360"/>
      </w:pPr>
      <w:rPr>
        <w:rFonts w:ascii="Calibri Light" w:eastAsia="NSimSun" w:hAnsi="Calibri Light" w:cs="Calibri Light"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74FD53B2"/>
    <w:multiLevelType w:val="hybridMultilevel"/>
    <w:tmpl w:val="34BC771E"/>
    <w:lvl w:ilvl="0" w:tplc="A968874E">
      <w:start w:val="13"/>
      <w:numFmt w:val="bullet"/>
      <w:lvlText w:val="-"/>
      <w:lvlJc w:val="left"/>
      <w:pPr>
        <w:ind w:left="720" w:hanging="360"/>
      </w:pPr>
      <w:rPr>
        <w:rFonts w:ascii="Calibri Light" w:eastAsia="NSimSun" w:hAnsi="Calibri Light" w:cs="Calibri Light"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1509756502">
    <w:abstractNumId w:val="8"/>
  </w:num>
  <w:num w:numId="2" w16cid:durableId="1568690667">
    <w:abstractNumId w:val="7"/>
  </w:num>
  <w:num w:numId="3" w16cid:durableId="526254524">
    <w:abstractNumId w:val="1"/>
  </w:num>
  <w:num w:numId="4" w16cid:durableId="898635876">
    <w:abstractNumId w:val="6"/>
  </w:num>
  <w:num w:numId="5" w16cid:durableId="364603644">
    <w:abstractNumId w:val="27"/>
  </w:num>
  <w:num w:numId="6" w16cid:durableId="2065833290">
    <w:abstractNumId w:val="16"/>
  </w:num>
  <w:num w:numId="7" w16cid:durableId="558129940">
    <w:abstractNumId w:val="21"/>
  </w:num>
  <w:num w:numId="8" w16cid:durableId="2028828680">
    <w:abstractNumId w:val="15"/>
  </w:num>
  <w:num w:numId="9" w16cid:durableId="1819033045">
    <w:abstractNumId w:val="4"/>
  </w:num>
  <w:num w:numId="10" w16cid:durableId="83917525">
    <w:abstractNumId w:val="3"/>
  </w:num>
  <w:num w:numId="11" w16cid:durableId="1357388703">
    <w:abstractNumId w:val="24"/>
  </w:num>
  <w:num w:numId="12" w16cid:durableId="59208927">
    <w:abstractNumId w:val="28"/>
  </w:num>
  <w:num w:numId="13" w16cid:durableId="108206047">
    <w:abstractNumId w:val="31"/>
  </w:num>
  <w:num w:numId="14" w16cid:durableId="807431668">
    <w:abstractNumId w:val="29"/>
  </w:num>
  <w:num w:numId="15" w16cid:durableId="1998415851">
    <w:abstractNumId w:val="30"/>
  </w:num>
  <w:num w:numId="16" w16cid:durableId="1684939135">
    <w:abstractNumId w:val="18"/>
  </w:num>
  <w:num w:numId="17" w16cid:durableId="1029601731">
    <w:abstractNumId w:val="19"/>
  </w:num>
  <w:num w:numId="18" w16cid:durableId="70274673">
    <w:abstractNumId w:val="2"/>
  </w:num>
  <w:num w:numId="19" w16cid:durableId="1983583250">
    <w:abstractNumId w:val="13"/>
  </w:num>
  <w:num w:numId="20" w16cid:durableId="1936401522">
    <w:abstractNumId w:val="25"/>
  </w:num>
  <w:num w:numId="21" w16cid:durableId="914628022">
    <w:abstractNumId w:val="5"/>
  </w:num>
  <w:num w:numId="22" w16cid:durableId="1307709141">
    <w:abstractNumId w:val="12"/>
  </w:num>
  <w:num w:numId="23" w16cid:durableId="1393457664">
    <w:abstractNumId w:val="10"/>
  </w:num>
  <w:num w:numId="24" w16cid:durableId="1057778318">
    <w:abstractNumId w:val="9"/>
  </w:num>
  <w:num w:numId="25" w16cid:durableId="2075274260">
    <w:abstractNumId w:val="22"/>
  </w:num>
  <w:num w:numId="26" w16cid:durableId="1809206717">
    <w:abstractNumId w:val="23"/>
  </w:num>
  <w:num w:numId="27" w16cid:durableId="176963947">
    <w:abstractNumId w:val="11"/>
  </w:num>
  <w:num w:numId="28" w16cid:durableId="1670911704">
    <w:abstractNumId w:val="0"/>
  </w:num>
  <w:num w:numId="29" w16cid:durableId="602538148">
    <w:abstractNumId w:val="20"/>
  </w:num>
  <w:num w:numId="30" w16cid:durableId="316344751">
    <w:abstractNumId w:val="14"/>
  </w:num>
  <w:num w:numId="31" w16cid:durableId="1392272763">
    <w:abstractNumId w:val="26"/>
  </w:num>
  <w:num w:numId="32" w16cid:durableId="1063484912">
    <w:abstractNumId w:val="17"/>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6AA"/>
    <w:rsid w:val="00002C11"/>
    <w:rsid w:val="00004F69"/>
    <w:rsid w:val="000140C0"/>
    <w:rsid w:val="00016AF6"/>
    <w:rsid w:val="0002116F"/>
    <w:rsid w:val="0005400D"/>
    <w:rsid w:val="000607F5"/>
    <w:rsid w:val="00061253"/>
    <w:rsid w:val="0006419A"/>
    <w:rsid w:val="00064936"/>
    <w:rsid w:val="000765E0"/>
    <w:rsid w:val="000769DF"/>
    <w:rsid w:val="000946B3"/>
    <w:rsid w:val="00096D28"/>
    <w:rsid w:val="000A1A5A"/>
    <w:rsid w:val="000C1B58"/>
    <w:rsid w:val="000D32E2"/>
    <w:rsid w:val="000D5851"/>
    <w:rsid w:val="000E0327"/>
    <w:rsid w:val="000F559B"/>
    <w:rsid w:val="001073F4"/>
    <w:rsid w:val="00113C7D"/>
    <w:rsid w:val="00135040"/>
    <w:rsid w:val="00144902"/>
    <w:rsid w:val="00163B36"/>
    <w:rsid w:val="001649DC"/>
    <w:rsid w:val="00172438"/>
    <w:rsid w:val="001856A2"/>
    <w:rsid w:val="001A02F1"/>
    <w:rsid w:val="001A0FE9"/>
    <w:rsid w:val="001E6112"/>
    <w:rsid w:val="001F7FCA"/>
    <w:rsid w:val="00203FAB"/>
    <w:rsid w:val="00210BBC"/>
    <w:rsid w:val="00232B36"/>
    <w:rsid w:val="00237D9B"/>
    <w:rsid w:val="002408D5"/>
    <w:rsid w:val="002551D1"/>
    <w:rsid w:val="00257FE0"/>
    <w:rsid w:val="00261C64"/>
    <w:rsid w:val="00276851"/>
    <w:rsid w:val="00292C28"/>
    <w:rsid w:val="00295254"/>
    <w:rsid w:val="002D4952"/>
    <w:rsid w:val="00306DD7"/>
    <w:rsid w:val="003101F9"/>
    <w:rsid w:val="00351761"/>
    <w:rsid w:val="00356E52"/>
    <w:rsid w:val="00361396"/>
    <w:rsid w:val="003721E8"/>
    <w:rsid w:val="00372837"/>
    <w:rsid w:val="00380DCB"/>
    <w:rsid w:val="00385C4F"/>
    <w:rsid w:val="003912D9"/>
    <w:rsid w:val="003A0546"/>
    <w:rsid w:val="003D021A"/>
    <w:rsid w:val="003F625A"/>
    <w:rsid w:val="00400D42"/>
    <w:rsid w:val="00406ADC"/>
    <w:rsid w:val="00407B06"/>
    <w:rsid w:val="00420E1D"/>
    <w:rsid w:val="00427AA4"/>
    <w:rsid w:val="00446FF2"/>
    <w:rsid w:val="00470D26"/>
    <w:rsid w:val="00483206"/>
    <w:rsid w:val="004A024D"/>
    <w:rsid w:val="004C137C"/>
    <w:rsid w:val="004D0E7D"/>
    <w:rsid w:val="004D3C4F"/>
    <w:rsid w:val="00546B42"/>
    <w:rsid w:val="00553782"/>
    <w:rsid w:val="00566CE4"/>
    <w:rsid w:val="00571ABE"/>
    <w:rsid w:val="00581130"/>
    <w:rsid w:val="0058197D"/>
    <w:rsid w:val="00586A3F"/>
    <w:rsid w:val="00591661"/>
    <w:rsid w:val="00597382"/>
    <w:rsid w:val="005B21B0"/>
    <w:rsid w:val="005C2DCB"/>
    <w:rsid w:val="005D454C"/>
    <w:rsid w:val="00604BD6"/>
    <w:rsid w:val="006124DC"/>
    <w:rsid w:val="0061253B"/>
    <w:rsid w:val="0062580A"/>
    <w:rsid w:val="00645706"/>
    <w:rsid w:val="00650740"/>
    <w:rsid w:val="00664B02"/>
    <w:rsid w:val="00672CAD"/>
    <w:rsid w:val="00681AFE"/>
    <w:rsid w:val="00685909"/>
    <w:rsid w:val="0068776B"/>
    <w:rsid w:val="006926B5"/>
    <w:rsid w:val="006F0768"/>
    <w:rsid w:val="007322E0"/>
    <w:rsid w:val="00733E33"/>
    <w:rsid w:val="007452DF"/>
    <w:rsid w:val="007467D6"/>
    <w:rsid w:val="00764653"/>
    <w:rsid w:val="00767632"/>
    <w:rsid w:val="00772A4A"/>
    <w:rsid w:val="0077329B"/>
    <w:rsid w:val="007845F5"/>
    <w:rsid w:val="00787913"/>
    <w:rsid w:val="007D71E1"/>
    <w:rsid w:val="007D7388"/>
    <w:rsid w:val="007E5559"/>
    <w:rsid w:val="007F6533"/>
    <w:rsid w:val="00811C11"/>
    <w:rsid w:val="0081538B"/>
    <w:rsid w:val="008165FF"/>
    <w:rsid w:val="008237CC"/>
    <w:rsid w:val="008410AD"/>
    <w:rsid w:val="00855815"/>
    <w:rsid w:val="008754EA"/>
    <w:rsid w:val="00875FA7"/>
    <w:rsid w:val="0088130A"/>
    <w:rsid w:val="0088544C"/>
    <w:rsid w:val="00891444"/>
    <w:rsid w:val="008A7B52"/>
    <w:rsid w:val="008B1BAE"/>
    <w:rsid w:val="008B2156"/>
    <w:rsid w:val="008C650F"/>
    <w:rsid w:val="008D0306"/>
    <w:rsid w:val="008D4698"/>
    <w:rsid w:val="008D5A60"/>
    <w:rsid w:val="0090200F"/>
    <w:rsid w:val="00904787"/>
    <w:rsid w:val="00906ADF"/>
    <w:rsid w:val="00916B8F"/>
    <w:rsid w:val="00931E71"/>
    <w:rsid w:val="00933C82"/>
    <w:rsid w:val="0095067F"/>
    <w:rsid w:val="00954A99"/>
    <w:rsid w:val="00972EA3"/>
    <w:rsid w:val="009B5F10"/>
    <w:rsid w:val="009B67C9"/>
    <w:rsid w:val="009B6DA7"/>
    <w:rsid w:val="009D63E8"/>
    <w:rsid w:val="009F19DB"/>
    <w:rsid w:val="009F53F8"/>
    <w:rsid w:val="00A03A80"/>
    <w:rsid w:val="00A11271"/>
    <w:rsid w:val="00A145FE"/>
    <w:rsid w:val="00A1657C"/>
    <w:rsid w:val="00A43F47"/>
    <w:rsid w:val="00A636A8"/>
    <w:rsid w:val="00A678EA"/>
    <w:rsid w:val="00A86160"/>
    <w:rsid w:val="00A86EAA"/>
    <w:rsid w:val="00A87A8D"/>
    <w:rsid w:val="00A90FFE"/>
    <w:rsid w:val="00AD248C"/>
    <w:rsid w:val="00AD4877"/>
    <w:rsid w:val="00AF7BC6"/>
    <w:rsid w:val="00B2007B"/>
    <w:rsid w:val="00B279B6"/>
    <w:rsid w:val="00B345BD"/>
    <w:rsid w:val="00B45891"/>
    <w:rsid w:val="00B4744F"/>
    <w:rsid w:val="00B519E7"/>
    <w:rsid w:val="00B71C34"/>
    <w:rsid w:val="00B7360C"/>
    <w:rsid w:val="00B74B02"/>
    <w:rsid w:val="00B82430"/>
    <w:rsid w:val="00B82495"/>
    <w:rsid w:val="00BA5182"/>
    <w:rsid w:val="00BB265C"/>
    <w:rsid w:val="00BB5F16"/>
    <w:rsid w:val="00BC112E"/>
    <w:rsid w:val="00BD1CF6"/>
    <w:rsid w:val="00BD2EAC"/>
    <w:rsid w:val="00BE1CB2"/>
    <w:rsid w:val="00BE3C78"/>
    <w:rsid w:val="00BE3DF6"/>
    <w:rsid w:val="00BF487D"/>
    <w:rsid w:val="00C0455F"/>
    <w:rsid w:val="00C05115"/>
    <w:rsid w:val="00C114C6"/>
    <w:rsid w:val="00C1328D"/>
    <w:rsid w:val="00C226F2"/>
    <w:rsid w:val="00C25360"/>
    <w:rsid w:val="00C3239F"/>
    <w:rsid w:val="00C44DB0"/>
    <w:rsid w:val="00C46098"/>
    <w:rsid w:val="00C6466B"/>
    <w:rsid w:val="00C80315"/>
    <w:rsid w:val="00C81B4B"/>
    <w:rsid w:val="00CA62DE"/>
    <w:rsid w:val="00CB0EAA"/>
    <w:rsid w:val="00CB30EC"/>
    <w:rsid w:val="00CC1B66"/>
    <w:rsid w:val="00CC49E6"/>
    <w:rsid w:val="00CD590B"/>
    <w:rsid w:val="00CD7080"/>
    <w:rsid w:val="00CD7FAC"/>
    <w:rsid w:val="00D03FD5"/>
    <w:rsid w:val="00D06669"/>
    <w:rsid w:val="00D12CB2"/>
    <w:rsid w:val="00D25984"/>
    <w:rsid w:val="00D31B17"/>
    <w:rsid w:val="00D35BE3"/>
    <w:rsid w:val="00D42389"/>
    <w:rsid w:val="00D51406"/>
    <w:rsid w:val="00D52652"/>
    <w:rsid w:val="00D65DE4"/>
    <w:rsid w:val="00DB5D36"/>
    <w:rsid w:val="00DD056C"/>
    <w:rsid w:val="00DE36AA"/>
    <w:rsid w:val="00DE4FE2"/>
    <w:rsid w:val="00E00A84"/>
    <w:rsid w:val="00E24093"/>
    <w:rsid w:val="00E27CAC"/>
    <w:rsid w:val="00E45BA8"/>
    <w:rsid w:val="00E516F8"/>
    <w:rsid w:val="00E71FB4"/>
    <w:rsid w:val="00E730E8"/>
    <w:rsid w:val="00E803C8"/>
    <w:rsid w:val="00E86EA2"/>
    <w:rsid w:val="00E9462D"/>
    <w:rsid w:val="00E97399"/>
    <w:rsid w:val="00EA79C8"/>
    <w:rsid w:val="00EB2412"/>
    <w:rsid w:val="00ED1142"/>
    <w:rsid w:val="00EE6E70"/>
    <w:rsid w:val="00EF24CC"/>
    <w:rsid w:val="00F0147B"/>
    <w:rsid w:val="00F11701"/>
    <w:rsid w:val="00F1254D"/>
    <w:rsid w:val="00F22621"/>
    <w:rsid w:val="00F24DC1"/>
    <w:rsid w:val="00F31440"/>
    <w:rsid w:val="00F32161"/>
    <w:rsid w:val="00F3398A"/>
    <w:rsid w:val="00F37AF0"/>
    <w:rsid w:val="00F40A7E"/>
    <w:rsid w:val="00F4758F"/>
    <w:rsid w:val="00F8617D"/>
    <w:rsid w:val="00F8710A"/>
    <w:rsid w:val="00F9153B"/>
    <w:rsid w:val="00FA4019"/>
    <w:rsid w:val="00FB19AD"/>
    <w:rsid w:val="00FB3294"/>
    <w:rsid w:val="00FD2790"/>
    <w:rsid w:val="00FD44A2"/>
    <w:rsid w:val="00FD6ED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9A7BC9"/>
  <w15:chartTrackingRefBased/>
  <w15:docId w15:val="{EF78FB6D-E9E9-48A4-B01F-4B915DD78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iPriority="0"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08D5"/>
    <w:pPr>
      <w:spacing w:after="0" w:line="240" w:lineRule="auto"/>
    </w:pPr>
    <w:rPr>
      <w:rFonts w:ascii="Times New Roman" w:eastAsia="Times New Roman" w:hAnsi="Times New Roman" w:cs="Times New Roman"/>
      <w:sz w:val="24"/>
      <w:szCs w:val="24"/>
      <w:lang w:eastAsia="hr-HR"/>
    </w:rPr>
  </w:style>
  <w:style w:type="paragraph" w:styleId="Naslov1">
    <w:name w:val="heading 1"/>
    <w:basedOn w:val="Normal"/>
    <w:next w:val="Normal"/>
    <w:link w:val="Naslov1Char"/>
    <w:qFormat/>
    <w:rsid w:val="00420E1D"/>
    <w:pPr>
      <w:keepNext/>
      <w:numPr>
        <w:numId w:val="1"/>
      </w:numPr>
      <w:jc w:val="center"/>
      <w:outlineLvl w:val="0"/>
    </w:pPr>
    <w:rPr>
      <w:rFonts w:ascii="Arial" w:hAnsi="Arial"/>
      <w:b/>
      <w:bCs/>
      <w:sz w:val="28"/>
      <w:lang w:eastAsia="en-US"/>
    </w:rPr>
  </w:style>
  <w:style w:type="paragraph" w:styleId="Naslov2">
    <w:name w:val="heading 2"/>
    <w:basedOn w:val="Normal"/>
    <w:next w:val="Normal"/>
    <w:link w:val="Naslov2Char"/>
    <w:qFormat/>
    <w:rsid w:val="00772A4A"/>
    <w:pPr>
      <w:keepNext/>
      <w:numPr>
        <w:ilvl w:val="1"/>
        <w:numId w:val="1"/>
      </w:numPr>
      <w:outlineLvl w:val="1"/>
    </w:pPr>
    <w:rPr>
      <w:rFonts w:ascii="Arial" w:hAnsi="Arial"/>
      <w:bCs/>
      <w:iCs/>
      <w:sz w:val="28"/>
      <w:szCs w:val="28"/>
      <w:lang w:val="en-GB" w:eastAsia="en-US"/>
    </w:rPr>
  </w:style>
  <w:style w:type="paragraph" w:styleId="Naslov3">
    <w:name w:val="heading 3"/>
    <w:basedOn w:val="Normal"/>
    <w:next w:val="Normal"/>
    <w:link w:val="Naslov3Char"/>
    <w:unhideWhenUsed/>
    <w:qFormat/>
    <w:rsid w:val="005D454C"/>
    <w:pPr>
      <w:keepNext/>
      <w:numPr>
        <w:ilvl w:val="2"/>
        <w:numId w:val="1"/>
      </w:numPr>
      <w:outlineLvl w:val="2"/>
    </w:pPr>
    <w:rPr>
      <w:rFonts w:ascii="Arial" w:hAnsi="Arial"/>
      <w:b/>
      <w:bCs/>
      <w:sz w:val="22"/>
      <w:szCs w:val="26"/>
    </w:rPr>
  </w:style>
  <w:style w:type="paragraph" w:styleId="Naslov4">
    <w:name w:val="heading 4"/>
    <w:basedOn w:val="Normal"/>
    <w:next w:val="Normal"/>
    <w:link w:val="Naslov4Char"/>
    <w:qFormat/>
    <w:rsid w:val="00FA4019"/>
    <w:pPr>
      <w:keepNext/>
      <w:numPr>
        <w:ilvl w:val="3"/>
        <w:numId w:val="1"/>
      </w:numPr>
      <w:jc w:val="both"/>
      <w:outlineLvl w:val="3"/>
    </w:pPr>
    <w:rPr>
      <w:rFonts w:ascii="Arial" w:hAnsi="Arial"/>
      <w:b/>
      <w:bCs/>
      <w:i/>
      <w:sz w:val="20"/>
      <w:lang w:eastAsia="en-US"/>
    </w:rPr>
  </w:style>
  <w:style w:type="paragraph" w:styleId="Naslov5">
    <w:name w:val="heading 5"/>
    <w:basedOn w:val="Normal"/>
    <w:next w:val="Normal"/>
    <w:link w:val="Naslov5Char"/>
    <w:qFormat/>
    <w:rsid w:val="00420E1D"/>
    <w:pPr>
      <w:keepNext/>
      <w:numPr>
        <w:ilvl w:val="4"/>
        <w:numId w:val="1"/>
      </w:numPr>
      <w:jc w:val="both"/>
      <w:outlineLvl w:val="4"/>
    </w:pPr>
    <w:rPr>
      <w:b/>
      <w:bCs/>
      <w:sz w:val="26"/>
      <w:u w:val="single"/>
      <w:lang w:eastAsia="en-US"/>
    </w:rPr>
  </w:style>
  <w:style w:type="paragraph" w:styleId="Naslov6">
    <w:name w:val="heading 6"/>
    <w:basedOn w:val="Normal"/>
    <w:next w:val="Normal"/>
    <w:link w:val="Naslov6Char"/>
    <w:semiHidden/>
    <w:unhideWhenUsed/>
    <w:qFormat/>
    <w:rsid w:val="00420E1D"/>
    <w:pPr>
      <w:numPr>
        <w:ilvl w:val="5"/>
        <w:numId w:val="1"/>
      </w:numPr>
      <w:spacing w:before="240" w:after="60"/>
      <w:outlineLvl w:val="5"/>
    </w:pPr>
    <w:rPr>
      <w:rFonts w:ascii="Calibri" w:hAnsi="Calibri"/>
      <w:b/>
      <w:bCs/>
      <w:sz w:val="22"/>
      <w:szCs w:val="22"/>
    </w:rPr>
  </w:style>
  <w:style w:type="paragraph" w:styleId="Naslov7">
    <w:name w:val="heading 7"/>
    <w:basedOn w:val="Normal"/>
    <w:next w:val="Normal"/>
    <w:link w:val="Naslov7Char"/>
    <w:semiHidden/>
    <w:unhideWhenUsed/>
    <w:qFormat/>
    <w:rsid w:val="00420E1D"/>
    <w:pPr>
      <w:numPr>
        <w:ilvl w:val="6"/>
        <w:numId w:val="1"/>
      </w:numPr>
      <w:spacing w:before="240" w:after="60"/>
      <w:outlineLvl w:val="6"/>
    </w:pPr>
    <w:rPr>
      <w:rFonts w:ascii="Calibri" w:hAnsi="Calibri"/>
    </w:rPr>
  </w:style>
  <w:style w:type="paragraph" w:styleId="Naslov8">
    <w:name w:val="heading 8"/>
    <w:basedOn w:val="Normal"/>
    <w:next w:val="Normal"/>
    <w:link w:val="Naslov8Char"/>
    <w:semiHidden/>
    <w:unhideWhenUsed/>
    <w:qFormat/>
    <w:rsid w:val="00420E1D"/>
    <w:pPr>
      <w:numPr>
        <w:ilvl w:val="7"/>
        <w:numId w:val="1"/>
      </w:numPr>
      <w:spacing w:before="240" w:after="60"/>
      <w:outlineLvl w:val="7"/>
    </w:pPr>
    <w:rPr>
      <w:rFonts w:ascii="Calibri" w:hAnsi="Calibri"/>
      <w:i/>
      <w:iCs/>
    </w:rPr>
  </w:style>
  <w:style w:type="paragraph" w:styleId="Naslov9">
    <w:name w:val="heading 9"/>
    <w:basedOn w:val="Normal"/>
    <w:next w:val="Normal"/>
    <w:link w:val="Naslov9Char"/>
    <w:semiHidden/>
    <w:unhideWhenUsed/>
    <w:qFormat/>
    <w:rsid w:val="00420E1D"/>
    <w:pPr>
      <w:numPr>
        <w:ilvl w:val="8"/>
        <w:numId w:val="1"/>
      </w:numPr>
      <w:spacing w:before="240" w:after="60"/>
      <w:outlineLvl w:val="8"/>
    </w:pPr>
    <w:rPr>
      <w:rFonts w:ascii="Calibri Light" w:hAnsi="Calibri Light"/>
      <w:sz w:val="22"/>
      <w:szCs w:val="22"/>
    </w:rPr>
  </w:style>
  <w:style w:type="character" w:default="1" w:styleId="Zadanifontodlomka">
    <w:name w:val="Default Paragraph Font"/>
    <w:uiPriority w:val="1"/>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420E1D"/>
    <w:rPr>
      <w:rFonts w:ascii="Arial" w:eastAsia="Times New Roman" w:hAnsi="Arial" w:cs="Times New Roman"/>
      <w:b/>
      <w:bCs/>
      <w:sz w:val="28"/>
      <w:szCs w:val="24"/>
    </w:rPr>
  </w:style>
  <w:style w:type="character" w:customStyle="1" w:styleId="Naslov2Char">
    <w:name w:val="Naslov 2 Char"/>
    <w:basedOn w:val="Zadanifontodlomka"/>
    <w:link w:val="Naslov2"/>
    <w:rsid w:val="00772A4A"/>
    <w:rPr>
      <w:rFonts w:ascii="Arial" w:eastAsia="Times New Roman" w:hAnsi="Arial" w:cs="Times New Roman"/>
      <w:bCs/>
      <w:iCs/>
      <w:sz w:val="28"/>
      <w:szCs w:val="28"/>
      <w:lang w:val="en-GB"/>
    </w:rPr>
  </w:style>
  <w:style w:type="character" w:customStyle="1" w:styleId="Naslov3Char">
    <w:name w:val="Naslov 3 Char"/>
    <w:basedOn w:val="Zadanifontodlomka"/>
    <w:link w:val="Naslov3"/>
    <w:rsid w:val="005D454C"/>
    <w:rPr>
      <w:rFonts w:ascii="Arial" w:eastAsia="Times New Roman" w:hAnsi="Arial" w:cs="Times New Roman"/>
      <w:b/>
      <w:bCs/>
      <w:szCs w:val="26"/>
      <w:lang w:eastAsia="hr-HR"/>
    </w:rPr>
  </w:style>
  <w:style w:type="character" w:customStyle="1" w:styleId="Naslov4Char">
    <w:name w:val="Naslov 4 Char"/>
    <w:basedOn w:val="Zadanifontodlomka"/>
    <w:link w:val="Naslov4"/>
    <w:rsid w:val="00FA4019"/>
    <w:rPr>
      <w:rFonts w:ascii="Arial" w:eastAsia="Times New Roman" w:hAnsi="Arial" w:cs="Times New Roman"/>
      <w:b/>
      <w:bCs/>
      <w:i/>
      <w:sz w:val="20"/>
      <w:szCs w:val="24"/>
    </w:rPr>
  </w:style>
  <w:style w:type="character" w:customStyle="1" w:styleId="Naslov5Char">
    <w:name w:val="Naslov 5 Char"/>
    <w:basedOn w:val="Zadanifontodlomka"/>
    <w:link w:val="Naslov5"/>
    <w:rsid w:val="00420E1D"/>
    <w:rPr>
      <w:rFonts w:ascii="Times New Roman" w:eastAsia="Times New Roman" w:hAnsi="Times New Roman" w:cs="Times New Roman"/>
      <w:b/>
      <w:bCs/>
      <w:sz w:val="26"/>
      <w:szCs w:val="24"/>
      <w:u w:val="single"/>
    </w:rPr>
  </w:style>
  <w:style w:type="character" w:customStyle="1" w:styleId="Naslov6Char">
    <w:name w:val="Naslov 6 Char"/>
    <w:basedOn w:val="Zadanifontodlomka"/>
    <w:link w:val="Naslov6"/>
    <w:semiHidden/>
    <w:rsid w:val="00420E1D"/>
    <w:rPr>
      <w:rFonts w:ascii="Calibri" w:eastAsia="Times New Roman" w:hAnsi="Calibri" w:cs="Times New Roman"/>
      <w:b/>
      <w:bCs/>
      <w:lang w:eastAsia="hr-HR"/>
    </w:rPr>
  </w:style>
  <w:style w:type="character" w:customStyle="1" w:styleId="Naslov7Char">
    <w:name w:val="Naslov 7 Char"/>
    <w:basedOn w:val="Zadanifontodlomka"/>
    <w:link w:val="Naslov7"/>
    <w:semiHidden/>
    <w:rsid w:val="00420E1D"/>
    <w:rPr>
      <w:rFonts w:ascii="Calibri" w:eastAsia="Times New Roman" w:hAnsi="Calibri" w:cs="Times New Roman"/>
      <w:sz w:val="24"/>
      <w:szCs w:val="24"/>
      <w:lang w:eastAsia="hr-HR"/>
    </w:rPr>
  </w:style>
  <w:style w:type="character" w:customStyle="1" w:styleId="Naslov8Char">
    <w:name w:val="Naslov 8 Char"/>
    <w:basedOn w:val="Zadanifontodlomka"/>
    <w:link w:val="Naslov8"/>
    <w:semiHidden/>
    <w:rsid w:val="00420E1D"/>
    <w:rPr>
      <w:rFonts w:ascii="Calibri" w:eastAsia="Times New Roman" w:hAnsi="Calibri" w:cs="Times New Roman"/>
      <w:i/>
      <w:iCs/>
      <w:sz w:val="24"/>
      <w:szCs w:val="24"/>
      <w:lang w:eastAsia="hr-HR"/>
    </w:rPr>
  </w:style>
  <w:style w:type="character" w:customStyle="1" w:styleId="Naslov9Char">
    <w:name w:val="Naslov 9 Char"/>
    <w:basedOn w:val="Zadanifontodlomka"/>
    <w:link w:val="Naslov9"/>
    <w:semiHidden/>
    <w:rsid w:val="00420E1D"/>
    <w:rPr>
      <w:rFonts w:ascii="Calibri Light" w:eastAsia="Times New Roman" w:hAnsi="Calibri Light" w:cs="Times New Roman"/>
      <w:lang w:eastAsia="hr-HR"/>
    </w:rPr>
  </w:style>
  <w:style w:type="paragraph" w:styleId="Naslov">
    <w:name w:val="Title"/>
    <w:basedOn w:val="Normal"/>
    <w:link w:val="NaslovChar"/>
    <w:qFormat/>
    <w:rsid w:val="00420E1D"/>
    <w:pPr>
      <w:jc w:val="center"/>
    </w:pPr>
    <w:rPr>
      <w:rFonts w:ascii="Arial" w:hAnsi="Arial"/>
      <w:b/>
      <w:bCs/>
    </w:rPr>
  </w:style>
  <w:style w:type="character" w:customStyle="1" w:styleId="NaslovChar">
    <w:name w:val="Naslov Char"/>
    <w:basedOn w:val="Zadanifontodlomka"/>
    <w:link w:val="Naslov"/>
    <w:rsid w:val="00420E1D"/>
    <w:rPr>
      <w:rFonts w:ascii="Arial" w:eastAsia="Times New Roman" w:hAnsi="Arial" w:cs="Times New Roman"/>
      <w:b/>
      <w:bCs/>
      <w:sz w:val="24"/>
      <w:szCs w:val="24"/>
      <w:lang w:eastAsia="hr-HR"/>
    </w:rPr>
  </w:style>
  <w:style w:type="paragraph" w:styleId="Tekstbalonia">
    <w:name w:val="Balloon Text"/>
    <w:basedOn w:val="Normal"/>
    <w:link w:val="TekstbaloniaChar"/>
    <w:uiPriority w:val="99"/>
    <w:rsid w:val="00420E1D"/>
    <w:rPr>
      <w:rFonts w:ascii="Tahoma" w:hAnsi="Tahoma" w:cs="Tahoma"/>
      <w:sz w:val="16"/>
      <w:szCs w:val="16"/>
    </w:rPr>
  </w:style>
  <w:style w:type="character" w:customStyle="1" w:styleId="TekstbaloniaChar">
    <w:name w:val="Tekst balončića Char"/>
    <w:basedOn w:val="Zadanifontodlomka"/>
    <w:link w:val="Tekstbalonia"/>
    <w:uiPriority w:val="99"/>
    <w:rsid w:val="00420E1D"/>
    <w:rPr>
      <w:rFonts w:ascii="Tahoma" w:eastAsia="Times New Roman" w:hAnsi="Tahoma" w:cs="Tahoma"/>
      <w:sz w:val="16"/>
      <w:szCs w:val="16"/>
      <w:lang w:eastAsia="hr-HR"/>
    </w:rPr>
  </w:style>
  <w:style w:type="paragraph" w:styleId="Uvuenotijeloteksta">
    <w:name w:val="Body Text Indent"/>
    <w:basedOn w:val="Normal"/>
    <w:link w:val="UvuenotijelotekstaChar"/>
    <w:unhideWhenUsed/>
    <w:rsid w:val="00420E1D"/>
    <w:pPr>
      <w:ind w:firstLine="720"/>
      <w:jc w:val="both"/>
    </w:pPr>
    <w:rPr>
      <w:lang w:eastAsia="en-US"/>
    </w:rPr>
  </w:style>
  <w:style w:type="character" w:customStyle="1" w:styleId="UvuenotijelotekstaChar">
    <w:name w:val="Uvučeno tijelo teksta Char"/>
    <w:basedOn w:val="Zadanifontodlomka"/>
    <w:link w:val="Uvuenotijeloteksta"/>
    <w:rsid w:val="00420E1D"/>
    <w:rPr>
      <w:rFonts w:ascii="Times New Roman" w:eastAsia="Times New Roman" w:hAnsi="Times New Roman" w:cs="Times New Roman"/>
      <w:sz w:val="24"/>
      <w:szCs w:val="24"/>
    </w:rPr>
  </w:style>
  <w:style w:type="paragraph" w:styleId="Podnoje">
    <w:name w:val="footer"/>
    <w:basedOn w:val="Normal"/>
    <w:link w:val="PodnojeChar"/>
    <w:uiPriority w:val="99"/>
    <w:rsid w:val="00420E1D"/>
    <w:pPr>
      <w:tabs>
        <w:tab w:val="center" w:pos="4536"/>
        <w:tab w:val="right" w:pos="9072"/>
      </w:tabs>
    </w:pPr>
  </w:style>
  <w:style w:type="character" w:customStyle="1" w:styleId="PodnojeChar">
    <w:name w:val="Podnožje Char"/>
    <w:basedOn w:val="Zadanifontodlomka"/>
    <w:link w:val="Podnoje"/>
    <w:uiPriority w:val="99"/>
    <w:rsid w:val="00420E1D"/>
    <w:rPr>
      <w:rFonts w:ascii="Times New Roman" w:eastAsia="Times New Roman" w:hAnsi="Times New Roman" w:cs="Times New Roman"/>
      <w:sz w:val="24"/>
      <w:szCs w:val="24"/>
      <w:lang w:eastAsia="hr-HR"/>
    </w:rPr>
  </w:style>
  <w:style w:type="character" w:styleId="Brojstranice">
    <w:name w:val="page number"/>
    <w:basedOn w:val="Zadanifontodlomka"/>
    <w:rsid w:val="00420E1D"/>
  </w:style>
  <w:style w:type="character" w:customStyle="1" w:styleId="CharChar2">
    <w:name w:val="Char Char2"/>
    <w:rsid w:val="00420E1D"/>
    <w:rPr>
      <w:b/>
      <w:bCs/>
      <w:sz w:val="26"/>
      <w:szCs w:val="24"/>
      <w:u w:val="single"/>
      <w:lang w:val="hr-HR" w:eastAsia="en-US" w:bidi="ar-SA"/>
    </w:rPr>
  </w:style>
  <w:style w:type="paragraph" w:styleId="Tijeloteksta">
    <w:name w:val="Body Text"/>
    <w:basedOn w:val="Normal"/>
    <w:link w:val="TijelotekstaChar"/>
    <w:uiPriority w:val="99"/>
    <w:rsid w:val="00420E1D"/>
    <w:pPr>
      <w:spacing w:after="120"/>
    </w:pPr>
  </w:style>
  <w:style w:type="character" w:customStyle="1" w:styleId="TijelotekstaChar">
    <w:name w:val="Tijelo teksta Char"/>
    <w:basedOn w:val="Zadanifontodlomka"/>
    <w:link w:val="Tijeloteksta"/>
    <w:uiPriority w:val="99"/>
    <w:rsid w:val="00420E1D"/>
    <w:rPr>
      <w:rFonts w:ascii="Times New Roman" w:eastAsia="Times New Roman" w:hAnsi="Times New Roman" w:cs="Times New Roman"/>
      <w:sz w:val="24"/>
      <w:szCs w:val="24"/>
      <w:lang w:eastAsia="hr-HR"/>
    </w:rPr>
  </w:style>
  <w:style w:type="paragraph" w:customStyle="1" w:styleId="Odlomakpopisa1">
    <w:name w:val="Odlomak popisa1"/>
    <w:basedOn w:val="Normal"/>
    <w:rsid w:val="00420E1D"/>
    <w:pPr>
      <w:spacing w:after="200" w:line="276" w:lineRule="auto"/>
      <w:ind w:left="720"/>
      <w:contextualSpacing/>
    </w:pPr>
    <w:rPr>
      <w:rFonts w:ascii="Calibri" w:hAnsi="Calibri"/>
      <w:sz w:val="22"/>
      <w:szCs w:val="22"/>
      <w:lang w:eastAsia="en-US"/>
    </w:rPr>
  </w:style>
  <w:style w:type="table" w:styleId="Reetkatablice">
    <w:name w:val="Table Grid"/>
    <w:basedOn w:val="Obinatablica"/>
    <w:uiPriority w:val="59"/>
    <w:rsid w:val="00420E1D"/>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basedOn w:val="Normal"/>
    <w:uiPriority w:val="34"/>
    <w:qFormat/>
    <w:rsid w:val="00420E1D"/>
    <w:pPr>
      <w:ind w:left="708"/>
    </w:pPr>
  </w:style>
  <w:style w:type="paragraph" w:styleId="StandardWeb">
    <w:name w:val="Normal (Web)"/>
    <w:basedOn w:val="Normal"/>
    <w:unhideWhenUsed/>
    <w:rsid w:val="00420E1D"/>
    <w:pPr>
      <w:spacing w:before="100" w:beforeAutospacing="1" w:after="100" w:afterAutospacing="1"/>
    </w:pPr>
  </w:style>
  <w:style w:type="paragraph" w:styleId="Tijeloteksta-uvlaka2">
    <w:name w:val="Body Text Indent 2"/>
    <w:basedOn w:val="Normal"/>
    <w:link w:val="Tijeloteksta-uvlaka2Char"/>
    <w:uiPriority w:val="99"/>
    <w:unhideWhenUsed/>
    <w:rsid w:val="00420E1D"/>
    <w:pPr>
      <w:spacing w:after="120" w:line="480" w:lineRule="auto"/>
      <w:ind w:left="283"/>
    </w:pPr>
    <w:rPr>
      <w:rFonts w:ascii="Calibri" w:eastAsia="Calibri" w:hAnsi="Calibri"/>
      <w:sz w:val="22"/>
      <w:szCs w:val="22"/>
    </w:rPr>
  </w:style>
  <w:style w:type="character" w:customStyle="1" w:styleId="Tijeloteksta-uvlaka2Char">
    <w:name w:val="Tijelo teksta - uvlaka 2 Char"/>
    <w:basedOn w:val="Zadanifontodlomka"/>
    <w:link w:val="Tijeloteksta-uvlaka2"/>
    <w:uiPriority w:val="99"/>
    <w:rsid w:val="00420E1D"/>
    <w:rPr>
      <w:rFonts w:ascii="Calibri" w:eastAsia="Calibri" w:hAnsi="Calibri" w:cs="Times New Roman"/>
      <w:lang w:eastAsia="hr-HR"/>
    </w:rPr>
  </w:style>
  <w:style w:type="paragraph" w:styleId="Tekstkomentara">
    <w:name w:val="annotation text"/>
    <w:basedOn w:val="Normal"/>
    <w:link w:val="TekstkomentaraChar"/>
    <w:uiPriority w:val="99"/>
    <w:unhideWhenUsed/>
    <w:rsid w:val="00420E1D"/>
    <w:pPr>
      <w:spacing w:after="200" w:line="276" w:lineRule="auto"/>
    </w:pPr>
    <w:rPr>
      <w:rFonts w:ascii="Calibri" w:eastAsia="Calibri" w:hAnsi="Calibri"/>
      <w:sz w:val="20"/>
      <w:szCs w:val="20"/>
      <w:lang w:eastAsia="en-US"/>
    </w:rPr>
  </w:style>
  <w:style w:type="character" w:customStyle="1" w:styleId="TekstkomentaraChar">
    <w:name w:val="Tekst komentara Char"/>
    <w:basedOn w:val="Zadanifontodlomka"/>
    <w:link w:val="Tekstkomentara"/>
    <w:uiPriority w:val="99"/>
    <w:rsid w:val="00420E1D"/>
    <w:rPr>
      <w:rFonts w:ascii="Calibri" w:eastAsia="Calibri" w:hAnsi="Calibri" w:cs="Times New Roman"/>
      <w:sz w:val="20"/>
      <w:szCs w:val="20"/>
    </w:rPr>
  </w:style>
  <w:style w:type="paragraph" w:customStyle="1" w:styleId="GINaslov">
    <w:name w:val="GI_Naslov"/>
    <w:basedOn w:val="Normal"/>
    <w:next w:val="Normal"/>
    <w:uiPriority w:val="99"/>
    <w:rsid w:val="00420E1D"/>
    <w:rPr>
      <w:rFonts w:ascii="Arial" w:hAnsi="Arial" w:cs="Arial"/>
      <w:b/>
      <w:bCs/>
      <w:color w:val="800000"/>
      <w:sz w:val="40"/>
      <w:szCs w:val="40"/>
    </w:rPr>
  </w:style>
  <w:style w:type="paragraph" w:customStyle="1" w:styleId="GITekst">
    <w:name w:val="GI_Tekst"/>
    <w:basedOn w:val="Normal"/>
    <w:uiPriority w:val="99"/>
    <w:rsid w:val="00420E1D"/>
    <w:pPr>
      <w:spacing w:line="400" w:lineRule="atLeast"/>
    </w:pPr>
    <w:rPr>
      <w:rFonts w:ascii="Bookman Old Style" w:hAnsi="Bookman Old Style" w:cs="Bookman Old Style"/>
      <w:color w:val="000000"/>
      <w:spacing w:val="-4"/>
      <w:sz w:val="28"/>
      <w:szCs w:val="28"/>
    </w:rPr>
  </w:style>
  <w:style w:type="paragraph" w:styleId="Bezproreda">
    <w:name w:val="No Spacing"/>
    <w:basedOn w:val="Normal"/>
    <w:uiPriority w:val="1"/>
    <w:qFormat/>
    <w:rsid w:val="00420E1D"/>
    <w:rPr>
      <w:rFonts w:ascii="Calibri" w:eastAsia="Calibri" w:hAnsi="Calibri"/>
      <w:sz w:val="22"/>
      <w:szCs w:val="22"/>
      <w:lang w:eastAsia="en-US"/>
    </w:rPr>
  </w:style>
  <w:style w:type="character" w:styleId="Naglaeno">
    <w:name w:val="Strong"/>
    <w:qFormat/>
    <w:rsid w:val="00420E1D"/>
    <w:rPr>
      <w:rFonts w:ascii="Calibri Light" w:hAnsi="Calibri Light"/>
      <w:b/>
      <w:bCs/>
      <w:sz w:val="28"/>
    </w:rPr>
  </w:style>
  <w:style w:type="table" w:styleId="Srednjareetka3-Isticanje1">
    <w:name w:val="Medium Grid 3 Accent 1"/>
    <w:basedOn w:val="Obinatablica"/>
    <w:uiPriority w:val="69"/>
    <w:rsid w:val="00420E1D"/>
    <w:pPr>
      <w:spacing w:after="0" w:line="240" w:lineRule="auto"/>
    </w:pPr>
    <w:rPr>
      <w:rFonts w:ascii="Times New Roman" w:eastAsia="Times New Roman" w:hAnsi="Times New Roman" w:cs="Times New Roman"/>
      <w:sz w:val="20"/>
      <w:szCs w:val="20"/>
      <w:lang w:eastAsia="hr-H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table" w:styleId="Srednjipopis2-Isticanje3">
    <w:name w:val="Medium List 2 Accent 3"/>
    <w:basedOn w:val="Obinatablica"/>
    <w:uiPriority w:val="66"/>
    <w:rsid w:val="00420E1D"/>
    <w:pPr>
      <w:spacing w:after="0" w:line="240" w:lineRule="auto"/>
    </w:pPr>
    <w:rPr>
      <w:rFonts w:ascii="Calibri Light" w:eastAsia="Times New Roman" w:hAnsi="Calibri Light" w:cs="Times New Roman"/>
      <w:color w:val="000000"/>
      <w:sz w:val="20"/>
      <w:szCs w:val="20"/>
      <w:lang w:eastAsia="hr-HR"/>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single" w:sz="8" w:space="0" w:color="A5A5A5"/>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styleId="Svijetlosjenanje-Isticanje3">
    <w:name w:val="Light Shading Accent 3"/>
    <w:basedOn w:val="Obinatablica"/>
    <w:uiPriority w:val="60"/>
    <w:rsid w:val="00420E1D"/>
    <w:pPr>
      <w:spacing w:after="0" w:line="240" w:lineRule="auto"/>
    </w:pPr>
    <w:rPr>
      <w:rFonts w:ascii="Times New Roman" w:eastAsia="Times New Roman" w:hAnsi="Times New Roman" w:cs="Times New Roman"/>
      <w:color w:val="7B7B7B"/>
      <w:sz w:val="20"/>
      <w:szCs w:val="20"/>
      <w:lang w:eastAsia="hr-HR"/>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styleId="Srednjesjenanje2-Isticanje3">
    <w:name w:val="Medium Shading 2 Accent 3"/>
    <w:basedOn w:val="Obinatablica"/>
    <w:uiPriority w:val="64"/>
    <w:rsid w:val="00420E1D"/>
    <w:pPr>
      <w:spacing w:after="0" w:line="240" w:lineRule="auto"/>
    </w:pPr>
    <w:rPr>
      <w:rFonts w:ascii="Times New Roman" w:eastAsia="Times New Roman" w:hAnsi="Times New Roman" w:cs="Times New Roman"/>
      <w:sz w:val="20"/>
      <w:szCs w:val="20"/>
      <w:lang w:eastAsia="hr-H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vijetlareetka-Isticanje3">
    <w:name w:val="Light Grid Accent 3"/>
    <w:basedOn w:val="Obinatablica"/>
    <w:uiPriority w:val="62"/>
    <w:rsid w:val="00420E1D"/>
    <w:pPr>
      <w:spacing w:after="0" w:line="240" w:lineRule="auto"/>
    </w:pPr>
    <w:rPr>
      <w:rFonts w:ascii="Times New Roman" w:eastAsia="Times New Roman" w:hAnsi="Times New Roman" w:cs="Times New Roman"/>
      <w:sz w:val="20"/>
      <w:szCs w:val="20"/>
      <w:lang w:eastAsia="hr-HR"/>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rPr>
        <w:rFonts w:ascii="DengXian" w:eastAsia="Times New Roman" w:hAnsi="DengXian"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DengXian" w:eastAsia="Times New Roman" w:hAnsi="DengXian"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paragraph" w:customStyle="1" w:styleId="SubTitle2">
    <w:name w:val="SubTitle 2"/>
    <w:basedOn w:val="Normal"/>
    <w:rsid w:val="00420E1D"/>
    <w:pPr>
      <w:spacing w:after="240"/>
      <w:jc w:val="center"/>
    </w:pPr>
    <w:rPr>
      <w:b/>
      <w:snapToGrid w:val="0"/>
      <w:sz w:val="32"/>
      <w:szCs w:val="20"/>
      <w:lang w:val="en-GB" w:eastAsia="en-US"/>
    </w:rPr>
  </w:style>
  <w:style w:type="paragraph" w:styleId="Obinitekst">
    <w:name w:val="Plain Text"/>
    <w:basedOn w:val="Normal"/>
    <w:link w:val="ObinitekstChar"/>
    <w:uiPriority w:val="99"/>
    <w:unhideWhenUsed/>
    <w:rsid w:val="00420E1D"/>
    <w:rPr>
      <w:rFonts w:ascii="Consolas" w:eastAsia="Calibri" w:hAnsi="Consolas"/>
      <w:sz w:val="21"/>
      <w:szCs w:val="21"/>
      <w:lang w:eastAsia="en-US"/>
    </w:rPr>
  </w:style>
  <w:style w:type="character" w:customStyle="1" w:styleId="ObinitekstChar">
    <w:name w:val="Obični tekst Char"/>
    <w:basedOn w:val="Zadanifontodlomka"/>
    <w:link w:val="Obinitekst"/>
    <w:uiPriority w:val="99"/>
    <w:rsid w:val="00420E1D"/>
    <w:rPr>
      <w:rFonts w:ascii="Consolas" w:eastAsia="Calibri" w:hAnsi="Consolas" w:cs="Times New Roman"/>
      <w:sz w:val="21"/>
      <w:szCs w:val="21"/>
    </w:rPr>
  </w:style>
  <w:style w:type="character" w:styleId="Hiperveza">
    <w:name w:val="Hyperlink"/>
    <w:uiPriority w:val="99"/>
    <w:unhideWhenUsed/>
    <w:rsid w:val="00420E1D"/>
    <w:rPr>
      <w:color w:val="0563C1"/>
      <w:u w:val="single"/>
    </w:rPr>
  </w:style>
  <w:style w:type="paragraph" w:customStyle="1" w:styleId="Standard">
    <w:name w:val="Standard"/>
    <w:rsid w:val="00420E1D"/>
    <w:pPr>
      <w:suppressAutoHyphens/>
      <w:autoSpaceDN w:val="0"/>
      <w:spacing w:after="200" w:line="276" w:lineRule="auto"/>
      <w:textAlignment w:val="baseline"/>
    </w:pPr>
    <w:rPr>
      <w:rFonts w:ascii="Calibri" w:eastAsia="Calibri" w:hAnsi="Calibri" w:cs="Calibri"/>
      <w:kern w:val="3"/>
      <w:lang w:eastAsia="zh-CN"/>
    </w:rPr>
  </w:style>
  <w:style w:type="character" w:styleId="Referencakomentara">
    <w:name w:val="annotation reference"/>
    <w:rsid w:val="00420E1D"/>
    <w:rPr>
      <w:sz w:val="16"/>
      <w:szCs w:val="16"/>
    </w:rPr>
  </w:style>
  <w:style w:type="paragraph" w:styleId="Predmetkomentara">
    <w:name w:val="annotation subject"/>
    <w:basedOn w:val="Tekstkomentara"/>
    <w:next w:val="Tekstkomentara"/>
    <w:link w:val="PredmetkomentaraChar"/>
    <w:rsid w:val="00420E1D"/>
    <w:pPr>
      <w:spacing w:after="0" w:line="240" w:lineRule="auto"/>
    </w:pPr>
    <w:rPr>
      <w:rFonts w:ascii="Times New Roman" w:eastAsia="Times New Roman" w:hAnsi="Times New Roman"/>
      <w:b/>
      <w:bCs/>
      <w:lang w:eastAsia="hr-HR"/>
    </w:rPr>
  </w:style>
  <w:style w:type="character" w:customStyle="1" w:styleId="PredmetkomentaraChar">
    <w:name w:val="Predmet komentara Char"/>
    <w:basedOn w:val="TekstkomentaraChar"/>
    <w:link w:val="Predmetkomentara"/>
    <w:rsid w:val="00420E1D"/>
    <w:rPr>
      <w:rFonts w:ascii="Times New Roman" w:eastAsia="Times New Roman" w:hAnsi="Times New Roman" w:cs="Times New Roman"/>
      <w:b/>
      <w:bCs/>
      <w:sz w:val="20"/>
      <w:szCs w:val="20"/>
      <w:lang w:eastAsia="hr-HR"/>
    </w:rPr>
  </w:style>
  <w:style w:type="paragraph" w:styleId="Revizija">
    <w:name w:val="Revision"/>
    <w:hidden/>
    <w:uiPriority w:val="99"/>
    <w:semiHidden/>
    <w:rsid w:val="00420E1D"/>
    <w:pPr>
      <w:spacing w:after="0" w:line="240" w:lineRule="auto"/>
    </w:pPr>
    <w:rPr>
      <w:rFonts w:ascii="Times New Roman" w:eastAsia="Times New Roman" w:hAnsi="Times New Roman" w:cs="Times New Roman"/>
      <w:sz w:val="24"/>
      <w:szCs w:val="24"/>
      <w:lang w:eastAsia="hr-HR"/>
    </w:rPr>
  </w:style>
  <w:style w:type="paragraph" w:styleId="TOCNaslov">
    <w:name w:val="TOC Heading"/>
    <w:basedOn w:val="Naslov1"/>
    <w:next w:val="Normal"/>
    <w:uiPriority w:val="39"/>
    <w:unhideWhenUsed/>
    <w:qFormat/>
    <w:rsid w:val="00420E1D"/>
    <w:pPr>
      <w:keepLines/>
      <w:spacing w:before="240" w:line="259" w:lineRule="auto"/>
      <w:jc w:val="left"/>
      <w:outlineLvl w:val="9"/>
    </w:pPr>
    <w:rPr>
      <w:rFonts w:ascii="Calibri Light" w:hAnsi="Calibri Light"/>
      <w:bCs w:val="0"/>
      <w:color w:val="2E74B5"/>
      <w:sz w:val="32"/>
      <w:szCs w:val="32"/>
      <w:lang w:eastAsia="hr-HR"/>
    </w:rPr>
  </w:style>
  <w:style w:type="paragraph" w:styleId="Sadraj1">
    <w:name w:val="toc 1"/>
    <w:basedOn w:val="Normal"/>
    <w:next w:val="Normal"/>
    <w:autoRedefine/>
    <w:uiPriority w:val="39"/>
    <w:rsid w:val="008D0306"/>
    <w:pPr>
      <w:spacing w:before="120" w:after="120"/>
    </w:pPr>
    <w:rPr>
      <w:rFonts w:asciiTheme="minorHAnsi" w:hAnsiTheme="minorHAnsi" w:cstheme="minorHAnsi"/>
      <w:b/>
      <w:bCs/>
      <w:caps/>
      <w:sz w:val="20"/>
      <w:szCs w:val="20"/>
    </w:rPr>
  </w:style>
  <w:style w:type="paragraph" w:styleId="Sadraj2">
    <w:name w:val="toc 2"/>
    <w:basedOn w:val="Normal"/>
    <w:next w:val="Normal"/>
    <w:autoRedefine/>
    <w:uiPriority w:val="39"/>
    <w:rsid w:val="00420E1D"/>
    <w:pPr>
      <w:ind w:left="240"/>
    </w:pPr>
    <w:rPr>
      <w:rFonts w:asciiTheme="minorHAnsi" w:hAnsiTheme="minorHAnsi" w:cstheme="minorHAnsi"/>
      <w:smallCaps/>
      <w:sz w:val="20"/>
      <w:szCs w:val="20"/>
    </w:rPr>
  </w:style>
  <w:style w:type="paragraph" w:styleId="Zaglavlje">
    <w:name w:val="header"/>
    <w:basedOn w:val="Normal"/>
    <w:link w:val="ZaglavljeChar"/>
    <w:rsid w:val="00420E1D"/>
    <w:pPr>
      <w:tabs>
        <w:tab w:val="center" w:pos="4513"/>
        <w:tab w:val="right" w:pos="9026"/>
      </w:tabs>
    </w:pPr>
  </w:style>
  <w:style w:type="character" w:customStyle="1" w:styleId="ZaglavljeChar">
    <w:name w:val="Zaglavlje Char"/>
    <w:basedOn w:val="Zadanifontodlomka"/>
    <w:link w:val="Zaglavlje"/>
    <w:rsid w:val="00420E1D"/>
    <w:rPr>
      <w:rFonts w:ascii="Times New Roman" w:eastAsia="Times New Roman" w:hAnsi="Times New Roman" w:cs="Times New Roman"/>
      <w:sz w:val="24"/>
      <w:szCs w:val="24"/>
      <w:lang w:eastAsia="hr-HR"/>
    </w:rPr>
  </w:style>
  <w:style w:type="table" w:styleId="Tablicareetke4-isticanje1">
    <w:name w:val="Grid Table 4 Accent 1"/>
    <w:basedOn w:val="Obinatablica"/>
    <w:uiPriority w:val="49"/>
    <w:rsid w:val="00420E1D"/>
    <w:pPr>
      <w:spacing w:after="0" w:line="240" w:lineRule="auto"/>
    </w:pPr>
    <w:rPr>
      <w:rFonts w:ascii="Times New Roman" w:eastAsia="Times New Roman" w:hAnsi="Times New Roman" w:cs="Times New Roman"/>
      <w:sz w:val="20"/>
      <w:szCs w:val="20"/>
      <w:lang w:eastAsia="hr-HR"/>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Svijetlatablicareetke1-isticanje5">
    <w:name w:val="Grid Table 1 Light Accent 5"/>
    <w:basedOn w:val="Obinatablica"/>
    <w:uiPriority w:val="46"/>
    <w:rsid w:val="00420E1D"/>
    <w:pPr>
      <w:spacing w:after="0" w:line="240" w:lineRule="auto"/>
    </w:pPr>
    <w:rPr>
      <w:rFonts w:ascii="Times New Roman" w:eastAsia="Times New Roman" w:hAnsi="Times New Roman" w:cs="Times New Roman"/>
      <w:sz w:val="20"/>
      <w:szCs w:val="20"/>
      <w:lang w:eastAsia="hr-HR"/>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styleId="Stupanatablica3">
    <w:name w:val="Table Columns 3"/>
    <w:basedOn w:val="Obinatablica"/>
    <w:rsid w:val="00420E1D"/>
    <w:pPr>
      <w:spacing w:after="0" w:line="240" w:lineRule="auto"/>
    </w:pPr>
    <w:rPr>
      <w:rFonts w:ascii="Times New Roman" w:eastAsia="Times New Roman" w:hAnsi="Times New Roman" w:cs="Times New Roman"/>
      <w:b/>
      <w:bCs/>
      <w:sz w:val="20"/>
      <w:szCs w:val="20"/>
      <w:lang w:eastAsia="hr-HR"/>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Svijetlatablicareetke-isticanje1">
    <w:name w:val="Grid Table 1 Light Accent 1"/>
    <w:basedOn w:val="Obinatablica"/>
    <w:uiPriority w:val="46"/>
    <w:rsid w:val="00420E1D"/>
    <w:pPr>
      <w:spacing w:after="0" w:line="240" w:lineRule="auto"/>
    </w:pPr>
    <w:rPr>
      <w:rFonts w:ascii="Times New Roman" w:eastAsia="Times New Roman" w:hAnsi="Times New Roman" w:cs="Times New Roman"/>
      <w:sz w:val="20"/>
      <w:szCs w:val="20"/>
      <w:lang w:eastAsia="hr-HR"/>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customStyle="1" w:styleId="t-9-8">
    <w:name w:val="t-9-8"/>
    <w:basedOn w:val="Normal"/>
    <w:rsid w:val="00420E1D"/>
    <w:pPr>
      <w:spacing w:before="100" w:beforeAutospacing="1" w:after="100" w:afterAutospacing="1"/>
    </w:pPr>
  </w:style>
  <w:style w:type="paragraph" w:customStyle="1" w:styleId="box455870">
    <w:name w:val="box_455870"/>
    <w:basedOn w:val="Normal"/>
    <w:rsid w:val="00420E1D"/>
    <w:pPr>
      <w:spacing w:before="100" w:beforeAutospacing="1" w:after="100" w:afterAutospacing="1"/>
    </w:pPr>
  </w:style>
  <w:style w:type="paragraph" w:customStyle="1" w:styleId="box462302">
    <w:name w:val="box_462302"/>
    <w:basedOn w:val="Normal"/>
    <w:rsid w:val="00420E1D"/>
    <w:pPr>
      <w:spacing w:before="100" w:beforeAutospacing="1" w:after="100" w:afterAutospacing="1"/>
    </w:pPr>
  </w:style>
  <w:style w:type="paragraph" w:customStyle="1" w:styleId="Odlomakpopisa10">
    <w:name w:val="Odlomak popisa1"/>
    <w:basedOn w:val="Normal"/>
    <w:rsid w:val="00420E1D"/>
    <w:pPr>
      <w:ind w:left="720"/>
      <w:contextualSpacing/>
    </w:pPr>
  </w:style>
  <w:style w:type="paragraph" w:styleId="Sadraj3">
    <w:name w:val="toc 3"/>
    <w:basedOn w:val="Normal"/>
    <w:next w:val="Normal"/>
    <w:autoRedefine/>
    <w:uiPriority w:val="39"/>
    <w:unhideWhenUsed/>
    <w:rsid w:val="00CB0EAA"/>
    <w:pPr>
      <w:ind w:left="480"/>
    </w:pPr>
    <w:rPr>
      <w:rFonts w:asciiTheme="minorHAnsi" w:hAnsiTheme="minorHAnsi" w:cstheme="minorHAnsi"/>
      <w:i/>
      <w:iCs/>
      <w:sz w:val="20"/>
      <w:szCs w:val="20"/>
    </w:rPr>
  </w:style>
  <w:style w:type="paragraph" w:styleId="Sadraj4">
    <w:name w:val="toc 4"/>
    <w:basedOn w:val="Normal"/>
    <w:next w:val="Normal"/>
    <w:autoRedefine/>
    <w:uiPriority w:val="39"/>
    <w:unhideWhenUsed/>
    <w:rsid w:val="00FA4019"/>
    <w:pPr>
      <w:ind w:left="720"/>
    </w:pPr>
    <w:rPr>
      <w:rFonts w:asciiTheme="minorHAnsi" w:hAnsiTheme="minorHAnsi" w:cstheme="minorHAnsi"/>
      <w:sz w:val="18"/>
      <w:szCs w:val="18"/>
    </w:rPr>
  </w:style>
  <w:style w:type="paragraph" w:customStyle="1" w:styleId="Default">
    <w:name w:val="Default"/>
    <w:rsid w:val="00597382"/>
    <w:pPr>
      <w:suppressAutoHyphens/>
      <w:autoSpaceDE w:val="0"/>
      <w:spacing w:after="0" w:line="240" w:lineRule="auto"/>
    </w:pPr>
    <w:rPr>
      <w:rFonts w:ascii="Arial" w:eastAsia="Calibri" w:hAnsi="Arial" w:cs="Arial"/>
      <w:color w:val="000000"/>
      <w:sz w:val="24"/>
      <w:szCs w:val="24"/>
      <w:lang w:eastAsia="zh-CN"/>
    </w:rPr>
  </w:style>
  <w:style w:type="paragraph" w:styleId="Sadraj5">
    <w:name w:val="toc 5"/>
    <w:basedOn w:val="Normal"/>
    <w:next w:val="Normal"/>
    <w:autoRedefine/>
    <w:uiPriority w:val="39"/>
    <w:unhideWhenUsed/>
    <w:rsid w:val="00D06669"/>
    <w:pPr>
      <w:ind w:left="960"/>
    </w:pPr>
    <w:rPr>
      <w:rFonts w:asciiTheme="minorHAnsi" w:hAnsiTheme="minorHAnsi" w:cstheme="minorHAnsi"/>
      <w:sz w:val="18"/>
      <w:szCs w:val="18"/>
    </w:rPr>
  </w:style>
  <w:style w:type="paragraph" w:styleId="Sadraj6">
    <w:name w:val="toc 6"/>
    <w:basedOn w:val="Normal"/>
    <w:next w:val="Normal"/>
    <w:autoRedefine/>
    <w:uiPriority w:val="39"/>
    <w:unhideWhenUsed/>
    <w:rsid w:val="00D06669"/>
    <w:pPr>
      <w:ind w:left="1200"/>
    </w:pPr>
    <w:rPr>
      <w:rFonts w:asciiTheme="minorHAnsi" w:hAnsiTheme="minorHAnsi" w:cstheme="minorHAnsi"/>
      <w:sz w:val="18"/>
      <w:szCs w:val="18"/>
    </w:rPr>
  </w:style>
  <w:style w:type="paragraph" w:styleId="Sadraj7">
    <w:name w:val="toc 7"/>
    <w:basedOn w:val="Normal"/>
    <w:next w:val="Normal"/>
    <w:autoRedefine/>
    <w:uiPriority w:val="39"/>
    <w:unhideWhenUsed/>
    <w:rsid w:val="00D06669"/>
    <w:pPr>
      <w:ind w:left="1440"/>
    </w:pPr>
    <w:rPr>
      <w:rFonts w:asciiTheme="minorHAnsi" w:hAnsiTheme="minorHAnsi" w:cstheme="minorHAnsi"/>
      <w:sz w:val="18"/>
      <w:szCs w:val="18"/>
    </w:rPr>
  </w:style>
  <w:style w:type="paragraph" w:styleId="Sadraj8">
    <w:name w:val="toc 8"/>
    <w:basedOn w:val="Normal"/>
    <w:next w:val="Normal"/>
    <w:autoRedefine/>
    <w:uiPriority w:val="39"/>
    <w:unhideWhenUsed/>
    <w:rsid w:val="00D06669"/>
    <w:pPr>
      <w:ind w:left="1680"/>
    </w:pPr>
    <w:rPr>
      <w:rFonts w:asciiTheme="minorHAnsi" w:hAnsiTheme="minorHAnsi" w:cstheme="minorHAnsi"/>
      <w:sz w:val="18"/>
      <w:szCs w:val="18"/>
    </w:rPr>
  </w:style>
  <w:style w:type="paragraph" w:styleId="Sadraj9">
    <w:name w:val="toc 9"/>
    <w:basedOn w:val="Normal"/>
    <w:next w:val="Normal"/>
    <w:autoRedefine/>
    <w:uiPriority w:val="39"/>
    <w:unhideWhenUsed/>
    <w:rsid w:val="00D06669"/>
    <w:pPr>
      <w:ind w:left="1920"/>
    </w:pPr>
    <w:rPr>
      <w:rFonts w:asciiTheme="minorHAnsi" w:hAnsiTheme="minorHAnsi" w:cstheme="minorHAns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2428">
      <w:bodyDiv w:val="1"/>
      <w:marLeft w:val="0"/>
      <w:marRight w:val="0"/>
      <w:marTop w:val="0"/>
      <w:marBottom w:val="0"/>
      <w:divBdr>
        <w:top w:val="none" w:sz="0" w:space="0" w:color="auto"/>
        <w:left w:val="none" w:sz="0" w:space="0" w:color="auto"/>
        <w:bottom w:val="none" w:sz="0" w:space="0" w:color="auto"/>
        <w:right w:val="none" w:sz="0" w:space="0" w:color="auto"/>
      </w:divBdr>
    </w:div>
    <w:div w:id="90899328">
      <w:bodyDiv w:val="1"/>
      <w:marLeft w:val="0"/>
      <w:marRight w:val="0"/>
      <w:marTop w:val="0"/>
      <w:marBottom w:val="0"/>
      <w:divBdr>
        <w:top w:val="none" w:sz="0" w:space="0" w:color="auto"/>
        <w:left w:val="none" w:sz="0" w:space="0" w:color="auto"/>
        <w:bottom w:val="none" w:sz="0" w:space="0" w:color="auto"/>
        <w:right w:val="none" w:sz="0" w:space="0" w:color="auto"/>
      </w:divBdr>
    </w:div>
    <w:div w:id="141165643">
      <w:bodyDiv w:val="1"/>
      <w:marLeft w:val="0"/>
      <w:marRight w:val="0"/>
      <w:marTop w:val="0"/>
      <w:marBottom w:val="0"/>
      <w:divBdr>
        <w:top w:val="none" w:sz="0" w:space="0" w:color="auto"/>
        <w:left w:val="none" w:sz="0" w:space="0" w:color="auto"/>
        <w:bottom w:val="none" w:sz="0" w:space="0" w:color="auto"/>
        <w:right w:val="none" w:sz="0" w:space="0" w:color="auto"/>
      </w:divBdr>
    </w:div>
    <w:div w:id="197356607">
      <w:bodyDiv w:val="1"/>
      <w:marLeft w:val="0"/>
      <w:marRight w:val="0"/>
      <w:marTop w:val="0"/>
      <w:marBottom w:val="0"/>
      <w:divBdr>
        <w:top w:val="none" w:sz="0" w:space="0" w:color="auto"/>
        <w:left w:val="none" w:sz="0" w:space="0" w:color="auto"/>
        <w:bottom w:val="none" w:sz="0" w:space="0" w:color="auto"/>
        <w:right w:val="none" w:sz="0" w:space="0" w:color="auto"/>
      </w:divBdr>
    </w:div>
    <w:div w:id="262809482">
      <w:bodyDiv w:val="1"/>
      <w:marLeft w:val="0"/>
      <w:marRight w:val="0"/>
      <w:marTop w:val="0"/>
      <w:marBottom w:val="0"/>
      <w:divBdr>
        <w:top w:val="none" w:sz="0" w:space="0" w:color="auto"/>
        <w:left w:val="none" w:sz="0" w:space="0" w:color="auto"/>
        <w:bottom w:val="none" w:sz="0" w:space="0" w:color="auto"/>
        <w:right w:val="none" w:sz="0" w:space="0" w:color="auto"/>
      </w:divBdr>
    </w:div>
    <w:div w:id="271862006">
      <w:bodyDiv w:val="1"/>
      <w:marLeft w:val="0"/>
      <w:marRight w:val="0"/>
      <w:marTop w:val="0"/>
      <w:marBottom w:val="0"/>
      <w:divBdr>
        <w:top w:val="none" w:sz="0" w:space="0" w:color="auto"/>
        <w:left w:val="none" w:sz="0" w:space="0" w:color="auto"/>
        <w:bottom w:val="none" w:sz="0" w:space="0" w:color="auto"/>
        <w:right w:val="none" w:sz="0" w:space="0" w:color="auto"/>
      </w:divBdr>
    </w:div>
    <w:div w:id="398213730">
      <w:bodyDiv w:val="1"/>
      <w:marLeft w:val="0"/>
      <w:marRight w:val="0"/>
      <w:marTop w:val="0"/>
      <w:marBottom w:val="0"/>
      <w:divBdr>
        <w:top w:val="none" w:sz="0" w:space="0" w:color="auto"/>
        <w:left w:val="none" w:sz="0" w:space="0" w:color="auto"/>
        <w:bottom w:val="none" w:sz="0" w:space="0" w:color="auto"/>
        <w:right w:val="none" w:sz="0" w:space="0" w:color="auto"/>
      </w:divBdr>
    </w:div>
    <w:div w:id="407701164">
      <w:bodyDiv w:val="1"/>
      <w:marLeft w:val="0"/>
      <w:marRight w:val="0"/>
      <w:marTop w:val="0"/>
      <w:marBottom w:val="0"/>
      <w:divBdr>
        <w:top w:val="none" w:sz="0" w:space="0" w:color="auto"/>
        <w:left w:val="none" w:sz="0" w:space="0" w:color="auto"/>
        <w:bottom w:val="none" w:sz="0" w:space="0" w:color="auto"/>
        <w:right w:val="none" w:sz="0" w:space="0" w:color="auto"/>
      </w:divBdr>
    </w:div>
    <w:div w:id="535242851">
      <w:bodyDiv w:val="1"/>
      <w:marLeft w:val="0"/>
      <w:marRight w:val="0"/>
      <w:marTop w:val="0"/>
      <w:marBottom w:val="0"/>
      <w:divBdr>
        <w:top w:val="none" w:sz="0" w:space="0" w:color="auto"/>
        <w:left w:val="none" w:sz="0" w:space="0" w:color="auto"/>
        <w:bottom w:val="none" w:sz="0" w:space="0" w:color="auto"/>
        <w:right w:val="none" w:sz="0" w:space="0" w:color="auto"/>
      </w:divBdr>
    </w:div>
    <w:div w:id="832523209">
      <w:bodyDiv w:val="1"/>
      <w:marLeft w:val="0"/>
      <w:marRight w:val="0"/>
      <w:marTop w:val="0"/>
      <w:marBottom w:val="0"/>
      <w:divBdr>
        <w:top w:val="none" w:sz="0" w:space="0" w:color="auto"/>
        <w:left w:val="none" w:sz="0" w:space="0" w:color="auto"/>
        <w:bottom w:val="none" w:sz="0" w:space="0" w:color="auto"/>
        <w:right w:val="none" w:sz="0" w:space="0" w:color="auto"/>
      </w:divBdr>
    </w:div>
    <w:div w:id="958606875">
      <w:bodyDiv w:val="1"/>
      <w:marLeft w:val="0"/>
      <w:marRight w:val="0"/>
      <w:marTop w:val="0"/>
      <w:marBottom w:val="0"/>
      <w:divBdr>
        <w:top w:val="none" w:sz="0" w:space="0" w:color="auto"/>
        <w:left w:val="none" w:sz="0" w:space="0" w:color="auto"/>
        <w:bottom w:val="none" w:sz="0" w:space="0" w:color="auto"/>
        <w:right w:val="none" w:sz="0" w:space="0" w:color="auto"/>
      </w:divBdr>
    </w:div>
    <w:div w:id="1019549724">
      <w:bodyDiv w:val="1"/>
      <w:marLeft w:val="0"/>
      <w:marRight w:val="0"/>
      <w:marTop w:val="0"/>
      <w:marBottom w:val="0"/>
      <w:divBdr>
        <w:top w:val="none" w:sz="0" w:space="0" w:color="auto"/>
        <w:left w:val="none" w:sz="0" w:space="0" w:color="auto"/>
        <w:bottom w:val="none" w:sz="0" w:space="0" w:color="auto"/>
        <w:right w:val="none" w:sz="0" w:space="0" w:color="auto"/>
      </w:divBdr>
    </w:div>
    <w:div w:id="1124886610">
      <w:bodyDiv w:val="1"/>
      <w:marLeft w:val="0"/>
      <w:marRight w:val="0"/>
      <w:marTop w:val="0"/>
      <w:marBottom w:val="0"/>
      <w:divBdr>
        <w:top w:val="none" w:sz="0" w:space="0" w:color="auto"/>
        <w:left w:val="none" w:sz="0" w:space="0" w:color="auto"/>
        <w:bottom w:val="none" w:sz="0" w:space="0" w:color="auto"/>
        <w:right w:val="none" w:sz="0" w:space="0" w:color="auto"/>
      </w:divBdr>
    </w:div>
    <w:div w:id="1515730217">
      <w:bodyDiv w:val="1"/>
      <w:marLeft w:val="0"/>
      <w:marRight w:val="0"/>
      <w:marTop w:val="0"/>
      <w:marBottom w:val="0"/>
      <w:divBdr>
        <w:top w:val="none" w:sz="0" w:space="0" w:color="auto"/>
        <w:left w:val="none" w:sz="0" w:space="0" w:color="auto"/>
        <w:bottom w:val="none" w:sz="0" w:space="0" w:color="auto"/>
        <w:right w:val="none" w:sz="0" w:space="0" w:color="auto"/>
      </w:divBdr>
    </w:div>
    <w:div w:id="1555920666">
      <w:bodyDiv w:val="1"/>
      <w:marLeft w:val="0"/>
      <w:marRight w:val="0"/>
      <w:marTop w:val="0"/>
      <w:marBottom w:val="0"/>
      <w:divBdr>
        <w:top w:val="none" w:sz="0" w:space="0" w:color="auto"/>
        <w:left w:val="none" w:sz="0" w:space="0" w:color="auto"/>
        <w:bottom w:val="none" w:sz="0" w:space="0" w:color="auto"/>
        <w:right w:val="none" w:sz="0" w:space="0" w:color="auto"/>
      </w:divBdr>
    </w:div>
    <w:div w:id="1605109134">
      <w:bodyDiv w:val="1"/>
      <w:marLeft w:val="0"/>
      <w:marRight w:val="0"/>
      <w:marTop w:val="0"/>
      <w:marBottom w:val="0"/>
      <w:divBdr>
        <w:top w:val="none" w:sz="0" w:space="0" w:color="auto"/>
        <w:left w:val="none" w:sz="0" w:space="0" w:color="auto"/>
        <w:bottom w:val="none" w:sz="0" w:space="0" w:color="auto"/>
        <w:right w:val="none" w:sz="0" w:space="0" w:color="auto"/>
      </w:divBdr>
    </w:div>
    <w:div w:id="1610039657">
      <w:bodyDiv w:val="1"/>
      <w:marLeft w:val="0"/>
      <w:marRight w:val="0"/>
      <w:marTop w:val="0"/>
      <w:marBottom w:val="0"/>
      <w:divBdr>
        <w:top w:val="none" w:sz="0" w:space="0" w:color="auto"/>
        <w:left w:val="none" w:sz="0" w:space="0" w:color="auto"/>
        <w:bottom w:val="none" w:sz="0" w:space="0" w:color="auto"/>
        <w:right w:val="none" w:sz="0" w:space="0" w:color="auto"/>
      </w:divBdr>
    </w:div>
    <w:div w:id="1804348224">
      <w:bodyDiv w:val="1"/>
      <w:marLeft w:val="0"/>
      <w:marRight w:val="0"/>
      <w:marTop w:val="0"/>
      <w:marBottom w:val="0"/>
      <w:divBdr>
        <w:top w:val="none" w:sz="0" w:space="0" w:color="auto"/>
        <w:left w:val="none" w:sz="0" w:space="0" w:color="auto"/>
        <w:bottom w:val="none" w:sz="0" w:space="0" w:color="auto"/>
        <w:right w:val="none" w:sz="0" w:space="0" w:color="auto"/>
      </w:divBdr>
    </w:div>
    <w:div w:id="1865359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nn.hr/clanci/sluzbeno/2005/1776.htm" TargetMode="External"/><Relationship Id="rId21" Type="http://schemas.openxmlformats.org/officeDocument/2006/relationships/hyperlink" Target="http://www.nn.hr/clanci/sluzbeno/2008/1142.htm" TargetMode="External"/><Relationship Id="rId42" Type="http://schemas.openxmlformats.org/officeDocument/2006/relationships/hyperlink" Target="https://narodne-novine.nn.hr/clanci/sluzbeni/full/2020_06_66_1318.html" TargetMode="External"/><Relationship Id="rId47" Type="http://schemas.openxmlformats.org/officeDocument/2006/relationships/hyperlink" Target="http://www.nn.hr/clanci/sluzbeno/2001/1913.htm" TargetMode="External"/><Relationship Id="rId63" Type="http://schemas.openxmlformats.org/officeDocument/2006/relationships/hyperlink" Target="http://narodne-novine.nn.hr/clanci/sluzbeni/2012_02_25_636.html" TargetMode="External"/><Relationship Id="rId68" Type="http://schemas.openxmlformats.org/officeDocument/2006/relationships/hyperlink" Target="https://narodne-novine.nn.hr/clanci/sluzbeni/full/2018_10_90_1756.html" TargetMode="External"/><Relationship Id="rId16" Type="http://schemas.openxmlformats.org/officeDocument/2006/relationships/chart" Target="charts/chart5.xml"/><Relationship Id="rId11" Type="http://schemas.openxmlformats.org/officeDocument/2006/relationships/footer" Target="footer3.xml"/><Relationship Id="rId24" Type="http://schemas.openxmlformats.org/officeDocument/2006/relationships/hyperlink" Target="https://narodne-novine.nn.hr/clanci/sluzbeni/full/2019_10_98_1949.html" TargetMode="External"/><Relationship Id="rId32" Type="http://schemas.openxmlformats.org/officeDocument/2006/relationships/hyperlink" Target="http://narodne-novine.nn.hr/clanci/sluzbeni/2014_12_143_2683.html" TargetMode="External"/><Relationship Id="rId37" Type="http://schemas.openxmlformats.org/officeDocument/2006/relationships/hyperlink" Target="https://narodne-novine.nn.hr/clanci/sluzbeni/full/2021_09_103_1834.html" TargetMode="External"/><Relationship Id="rId40" Type="http://schemas.openxmlformats.org/officeDocument/2006/relationships/hyperlink" Target="http://www.nn.hr/clanci/sluzbeno/2002/0503.htm" TargetMode="External"/><Relationship Id="rId45" Type="http://schemas.openxmlformats.org/officeDocument/2006/relationships/hyperlink" Target="https://narodne-novine.nn.hr/clanci/sluzbeni/full/2022_10_114_1722.html" TargetMode="External"/><Relationship Id="rId53" Type="http://schemas.openxmlformats.org/officeDocument/2006/relationships/hyperlink" Target="https://narodne-novine.nn.hr/clanci/sluzbeni/full/2022_10_114_1725.html" TargetMode="External"/><Relationship Id="rId58" Type="http://schemas.openxmlformats.org/officeDocument/2006/relationships/hyperlink" Target="http://narodne-novine.nn.hr/clanci/sluzbeni/2003_09_151_2180.html" TargetMode="External"/><Relationship Id="rId66" Type="http://schemas.openxmlformats.org/officeDocument/2006/relationships/hyperlink" Target="http://narodne-novine.nn.hr/clanci/sluzbeni/2014_12_152_2865.html" TargetMode="External"/><Relationship Id="rId74" Type="http://schemas.openxmlformats.org/officeDocument/2006/relationships/hyperlink" Target="https://narodne-novine.nn.hr/clanci/sluzbeni/2018_07_61_1265.html" TargetMode="External"/><Relationship Id="rId79"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narodne-novine.nn.hr/clanci/sluzbeni/2010_07_88_2464.html" TargetMode="External"/><Relationship Id="rId19" Type="http://schemas.openxmlformats.org/officeDocument/2006/relationships/hyperlink" Target="http://www.nn.hr/clanci/sluzbeno/1997/0427.htm" TargetMode="External"/><Relationship Id="rId14" Type="http://schemas.openxmlformats.org/officeDocument/2006/relationships/chart" Target="charts/chart3.xml"/><Relationship Id="rId22" Type="http://schemas.openxmlformats.org/officeDocument/2006/relationships/hyperlink" Target="https://narodne-novine.nn.hr/clanci/sluzbeni/full/2019_12_127_2562.html" TargetMode="External"/><Relationship Id="rId27" Type="http://schemas.openxmlformats.org/officeDocument/2006/relationships/hyperlink" Target="http://narodne-novine.nn.hr/clanci/sluzbeni/2006_05_57_1354.html" TargetMode="External"/><Relationship Id="rId30" Type="http://schemas.openxmlformats.org/officeDocument/2006/relationships/hyperlink" Target="http://narodne-novine.nn.hr/clanci/sluzbeni/2012_02_22_571.html" TargetMode="External"/><Relationship Id="rId35" Type="http://schemas.openxmlformats.org/officeDocument/2006/relationships/hyperlink" Target="https://narodne-novine.nn.hr/clanci/sluzbeni/full/2022_10_114_1721.html" TargetMode="External"/><Relationship Id="rId43" Type="http://schemas.openxmlformats.org/officeDocument/2006/relationships/hyperlink" Target="https://narodne-novine.nn.hr/clanci/sluzbeni/2018_07_61_1267.html" TargetMode="External"/><Relationship Id="rId48" Type="http://schemas.openxmlformats.org/officeDocument/2006/relationships/hyperlink" Target="http://www.nn.hr/clanci/sluzbeno/2002/1751.htm" TargetMode="External"/><Relationship Id="rId56" Type="http://schemas.openxmlformats.org/officeDocument/2006/relationships/hyperlink" Target="https://narodne-novine.nn.hr/clanci/sluzbeni/full/2022_01_2_15.html" TargetMode="External"/><Relationship Id="rId64" Type="http://schemas.openxmlformats.org/officeDocument/2006/relationships/hyperlink" Target="http://narodne-novine.nn.hr/clanci/sluzbeni/2012_12_136_2883.html" TargetMode="External"/><Relationship Id="rId69" Type="http://schemas.openxmlformats.org/officeDocument/2006/relationships/hyperlink" Target="https://narodne-novine.nn.hr/clanci/sluzbeni/full/2020_03_32_699.html" TargetMode="External"/><Relationship Id="rId77" Type="http://schemas.openxmlformats.org/officeDocument/2006/relationships/hyperlink" Target="https://narodne-novine.nn.hr/clanci/sluzbeni/full/2019_12_121_2402.html" TargetMode="External"/><Relationship Id="rId8" Type="http://schemas.openxmlformats.org/officeDocument/2006/relationships/header" Target="header1.xml"/><Relationship Id="rId51" Type="http://schemas.openxmlformats.org/officeDocument/2006/relationships/hyperlink" Target="https://narodne-novine.nn.hr/clanci/sluzbeni/full/2019_10_104_2089.html" TargetMode="External"/><Relationship Id="rId72" Type="http://schemas.openxmlformats.org/officeDocument/2006/relationships/hyperlink" Target="https://narodne-novine.nn.hr/clanci/sluzbeni/full/2022_10_114_1724.html" TargetMode="External"/><Relationship Id="rId3" Type="http://schemas.openxmlformats.org/officeDocument/2006/relationships/styles" Target="styles.xml"/><Relationship Id="rId12" Type="http://schemas.openxmlformats.org/officeDocument/2006/relationships/chart" Target="charts/chart1.xml"/><Relationship Id="rId17" Type="http://schemas.openxmlformats.org/officeDocument/2006/relationships/chart" Target="charts/chart6.xml"/><Relationship Id="rId25" Type="http://schemas.openxmlformats.org/officeDocument/2006/relationships/hyperlink" Target="http://www.nn.hr/clanci/sluzbeno/2004/3067.htm" TargetMode="External"/><Relationship Id="rId33" Type="http://schemas.openxmlformats.org/officeDocument/2006/relationships/hyperlink" Target="https://narodne-novine.nn.hr/clanci/sluzbeni/full/2019_02_17_356.html" TargetMode="External"/><Relationship Id="rId38" Type="http://schemas.openxmlformats.org/officeDocument/2006/relationships/hyperlink" Target="https://narodne-novine.nn.hr/clanci/sluzbeni/full/2021_10_107_1886.html" TargetMode="External"/><Relationship Id="rId46" Type="http://schemas.openxmlformats.org/officeDocument/2006/relationships/hyperlink" Target="https://narodne-novine.nn.hr/clanci/sluzbeni/full/2019_02_16_337.html" TargetMode="External"/><Relationship Id="rId59" Type="http://schemas.openxmlformats.org/officeDocument/2006/relationships/hyperlink" Target="http://narodne-novine.nn.hr/clanci/sluzbeni/2003_10_157_2256.html" TargetMode="External"/><Relationship Id="rId67" Type="http://schemas.openxmlformats.org/officeDocument/2006/relationships/hyperlink" Target="http://narodne-novine.nn.hr/clanci/sluzbeni/full/2017_05_44_1000.html" TargetMode="External"/><Relationship Id="rId20" Type="http://schemas.openxmlformats.org/officeDocument/2006/relationships/hyperlink" Target="http://www.nn.hr/clanci/sluzbeno/1999/0924.htm" TargetMode="External"/><Relationship Id="rId41" Type="http://schemas.openxmlformats.org/officeDocument/2006/relationships/hyperlink" Target="https://narodne-novine.nn.hr/clanci/sluzbeni/2005_04_52_1001.html" TargetMode="External"/><Relationship Id="rId54" Type="http://schemas.openxmlformats.org/officeDocument/2006/relationships/hyperlink" Target="https://narodne-novine.nn.hr/clanci/sluzbeni/full/2021_07_76_1430.html" TargetMode="External"/><Relationship Id="rId62" Type="http://schemas.openxmlformats.org/officeDocument/2006/relationships/hyperlink" Target="http://narodne-novine.nn.hr/clanci/sluzbeni/2011_06_61_1366.html" TargetMode="External"/><Relationship Id="rId70" Type="http://schemas.openxmlformats.org/officeDocument/2006/relationships/hyperlink" Target="https://narodne-novine.nn.hr/clanci/sluzbeni/full/2020_05_62_1236.html" TargetMode="External"/><Relationship Id="rId75" Type="http://schemas.openxmlformats.org/officeDocument/2006/relationships/hyperlink" Target="https://narodne-novine.nn.hr/clanci/sluzbeni/full/2019_10_98_1948.htm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hart" Target="charts/chart4.xml"/><Relationship Id="rId23" Type="http://schemas.openxmlformats.org/officeDocument/2006/relationships/hyperlink" Target="http://www.nn.hr/clanci/sluzbeno/2001/1611.htm" TargetMode="External"/><Relationship Id="rId28" Type="http://schemas.openxmlformats.org/officeDocument/2006/relationships/hyperlink" Target="http://narodne-novine.nn.hr/clanci/sluzbeni/2010_06_80_2277.html" TargetMode="External"/><Relationship Id="rId36" Type="http://schemas.openxmlformats.org/officeDocument/2006/relationships/hyperlink" Target="https://narodne-novine.nn.hr/clanci/sluzbeni/2020_07_78_1483.html" TargetMode="External"/><Relationship Id="rId49" Type="http://schemas.openxmlformats.org/officeDocument/2006/relationships/hyperlink" Target="https://narodne-novine.nn.hr/clanci/sluzbeni/full/2019_02_16_338.html" TargetMode="External"/><Relationship Id="rId57" Type="http://schemas.openxmlformats.org/officeDocument/2006/relationships/hyperlink" Target="http://narodne-novine.nn.hr/clanci/sluzbeni/1999_07_69_1284.html" TargetMode="External"/><Relationship Id="rId10" Type="http://schemas.openxmlformats.org/officeDocument/2006/relationships/footer" Target="footer2.xml"/><Relationship Id="rId31" Type="http://schemas.openxmlformats.org/officeDocument/2006/relationships/hyperlink" Target="http://narodne-novine.nn.hr/clanci/sluzbeni/2013_12_148_3139.html" TargetMode="External"/><Relationship Id="rId44" Type="http://schemas.openxmlformats.org/officeDocument/2006/relationships/hyperlink" Target="https://narodne-novine.nn.hr/clanci/sluzbeni/full/2019_10_98_1946.html" TargetMode="External"/><Relationship Id="rId52" Type="http://schemas.openxmlformats.org/officeDocument/2006/relationships/hyperlink" Target="https://narodne-novine.nn.hr/clanci/sluzbeni/2018_07_61_1266.html" TargetMode="External"/><Relationship Id="rId60" Type="http://schemas.openxmlformats.org/officeDocument/2006/relationships/hyperlink" Target="http://narodne-novine.nn.hr/clanci/sluzbeni/2009_07_87_2130.html" TargetMode="External"/><Relationship Id="rId65" Type="http://schemas.openxmlformats.org/officeDocument/2006/relationships/hyperlink" Target="http://narodne-novine.nn.hr/clanci/sluzbeni/2013_12_157_3296.html" TargetMode="External"/><Relationship Id="rId73" Type="http://schemas.openxmlformats.org/officeDocument/2006/relationships/hyperlink" Target="http://narodne-novine.nn.hr/clanci/sluzbeni/2015_09_98_1897.html" TargetMode="External"/><Relationship Id="rId7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chart" Target="charts/chart2.xml"/><Relationship Id="rId18" Type="http://schemas.openxmlformats.org/officeDocument/2006/relationships/hyperlink" Target="http://www.nn.hr/clanci/sluzbeno/1993/1548.htm" TargetMode="External"/><Relationship Id="rId39" Type="http://schemas.openxmlformats.org/officeDocument/2006/relationships/hyperlink" Target="https://narodne-novine.nn.hr/clanci/sluzbeni/2021_07_81_1506.html" TargetMode="External"/><Relationship Id="rId34" Type="http://schemas.openxmlformats.org/officeDocument/2006/relationships/hyperlink" Target="https://narodne-novine.nn.hr/clanci/sluzbeni/full/2019_10_98_1945.html" TargetMode="External"/><Relationship Id="rId50" Type="http://schemas.openxmlformats.org/officeDocument/2006/relationships/hyperlink" Target="http://www.nn.hr/clanci/sluzbeno/2006/0718.htm" TargetMode="External"/><Relationship Id="rId55" Type="http://schemas.openxmlformats.org/officeDocument/2006/relationships/hyperlink" Target="https://narodne-novine.nn.hr/clanci/sluzbeni/full/2022_01_2_14.html" TargetMode="External"/><Relationship Id="rId76" Type="http://schemas.openxmlformats.org/officeDocument/2006/relationships/hyperlink" Target="https://narodne-novine.nn.hr/clanci/sluzbeni/full/2022_10_114_1720.html" TargetMode="External"/><Relationship Id="rId7" Type="http://schemas.openxmlformats.org/officeDocument/2006/relationships/endnotes" Target="endnotes.xml"/><Relationship Id="rId71" Type="http://schemas.openxmlformats.org/officeDocument/2006/relationships/hyperlink" Target="https://narodne-novine.nn.hr/clanci/sluzbeni/full/2021_10_117_2005.html" TargetMode="External"/><Relationship Id="rId2" Type="http://schemas.openxmlformats.org/officeDocument/2006/relationships/numbering" Target="numbering.xml"/><Relationship Id="rId29" Type="http://schemas.openxmlformats.org/officeDocument/2006/relationships/hyperlink" Target="http://narodne-novine.nn.hr/clanci/sluzbeni/2010_06_80_2277.html"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Knjiga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Knjiga1"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Knjiga1"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Knjiga1"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Knjiga1"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Knjiga1" TargetMode="External"/><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hr-HR"/>
              <a:t>RASPOLOŽIVA SREDSTVA</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r-Latn-RS"/>
        </a:p>
      </c:txPr>
    </c:title>
    <c:autoTitleDeleted val="0"/>
    <c:plotArea>
      <c:layout/>
      <c:barChart>
        <c:barDir val="col"/>
        <c:grouping val="clustered"/>
        <c:varyColors val="0"/>
        <c:ser>
          <c:idx val="0"/>
          <c:order val="0"/>
          <c:tx>
            <c:strRef>
              <c:f>'rapoloživa sredstva'!$C$3:$C$4</c:f>
              <c:strCache>
                <c:ptCount val="2"/>
                <c:pt idx="0">
                  <c:v>PLAN</c:v>
                </c:pt>
                <c:pt idx="1">
                  <c:v>2023</c:v>
                </c:pt>
              </c:strCache>
            </c:strRef>
          </c:tx>
          <c:spPr>
            <a:solidFill>
              <a:schemeClr val="accent1"/>
            </a:solidFill>
            <a:ln>
              <a:noFill/>
            </a:ln>
            <a:effectLst/>
          </c:spPr>
          <c:invertIfNegative val="0"/>
          <c:cat>
            <c:strRef>
              <c:f>'rapoloživa sredstva'!$B$5:$B$9</c:f>
              <c:strCache>
                <c:ptCount val="5"/>
                <c:pt idx="0">
                  <c:v>Grad Buzet</c:v>
                </c:pt>
                <c:pt idx="1">
                  <c:v>JVP</c:v>
                </c:pt>
                <c:pt idx="2">
                  <c:v>VRTIĆ</c:v>
                </c:pt>
                <c:pt idx="3">
                  <c:v>POU</c:v>
                </c:pt>
                <c:pt idx="4">
                  <c:v>DOM</c:v>
                </c:pt>
              </c:strCache>
            </c:strRef>
          </c:cat>
          <c:val>
            <c:numRef>
              <c:f>'rapoloživa sredstva'!$C$5:$C$9</c:f>
              <c:numCache>
                <c:formatCode>#,##0.00</c:formatCode>
                <c:ptCount val="5"/>
                <c:pt idx="0">
                  <c:v>5785064</c:v>
                </c:pt>
                <c:pt idx="1">
                  <c:v>55800</c:v>
                </c:pt>
                <c:pt idx="2">
                  <c:v>274533</c:v>
                </c:pt>
                <c:pt idx="3">
                  <c:v>44002</c:v>
                </c:pt>
                <c:pt idx="4">
                  <c:v>3301200</c:v>
                </c:pt>
              </c:numCache>
            </c:numRef>
          </c:val>
          <c:extLst>
            <c:ext xmlns:c16="http://schemas.microsoft.com/office/drawing/2014/chart" uri="{C3380CC4-5D6E-409C-BE32-E72D297353CC}">
              <c16:uniqueId val="{00000000-AADD-4F58-8DBB-077997F19DC3}"/>
            </c:ext>
          </c:extLst>
        </c:ser>
        <c:ser>
          <c:idx val="1"/>
          <c:order val="1"/>
          <c:tx>
            <c:strRef>
              <c:f>'rapoloživa sredstva'!$D$3:$D$4</c:f>
              <c:strCache>
                <c:ptCount val="2"/>
                <c:pt idx="0">
                  <c:v>PROJEKCIJA</c:v>
                </c:pt>
                <c:pt idx="1">
                  <c:v>2024</c:v>
                </c:pt>
              </c:strCache>
            </c:strRef>
          </c:tx>
          <c:spPr>
            <a:solidFill>
              <a:schemeClr val="accent2"/>
            </a:solidFill>
            <a:ln>
              <a:noFill/>
            </a:ln>
            <a:effectLst/>
          </c:spPr>
          <c:invertIfNegative val="0"/>
          <c:cat>
            <c:strRef>
              <c:f>'rapoloživa sredstva'!$B$5:$B$9</c:f>
              <c:strCache>
                <c:ptCount val="5"/>
                <c:pt idx="0">
                  <c:v>Grad Buzet</c:v>
                </c:pt>
                <c:pt idx="1">
                  <c:v>JVP</c:v>
                </c:pt>
                <c:pt idx="2">
                  <c:v>VRTIĆ</c:v>
                </c:pt>
                <c:pt idx="3">
                  <c:v>POU</c:v>
                </c:pt>
                <c:pt idx="4">
                  <c:v>DOM</c:v>
                </c:pt>
              </c:strCache>
            </c:strRef>
          </c:cat>
          <c:val>
            <c:numRef>
              <c:f>'rapoloživa sredstva'!$D$5:$D$9</c:f>
              <c:numCache>
                <c:formatCode>#,##0.00</c:formatCode>
                <c:ptCount val="5"/>
                <c:pt idx="0">
                  <c:v>4983290</c:v>
                </c:pt>
                <c:pt idx="1">
                  <c:v>55770</c:v>
                </c:pt>
                <c:pt idx="2">
                  <c:v>245800</c:v>
                </c:pt>
                <c:pt idx="3">
                  <c:v>45500</c:v>
                </c:pt>
                <c:pt idx="4">
                  <c:v>580830</c:v>
                </c:pt>
              </c:numCache>
            </c:numRef>
          </c:val>
          <c:extLst>
            <c:ext xmlns:c16="http://schemas.microsoft.com/office/drawing/2014/chart" uri="{C3380CC4-5D6E-409C-BE32-E72D297353CC}">
              <c16:uniqueId val="{00000001-AADD-4F58-8DBB-077997F19DC3}"/>
            </c:ext>
          </c:extLst>
        </c:ser>
        <c:ser>
          <c:idx val="2"/>
          <c:order val="2"/>
          <c:tx>
            <c:strRef>
              <c:f>'rapoloživa sredstva'!$E$3:$E$4</c:f>
              <c:strCache>
                <c:ptCount val="2"/>
                <c:pt idx="0">
                  <c:v>PROJEKCIJA</c:v>
                </c:pt>
                <c:pt idx="1">
                  <c:v>2025</c:v>
                </c:pt>
              </c:strCache>
            </c:strRef>
          </c:tx>
          <c:spPr>
            <a:solidFill>
              <a:schemeClr val="accent3"/>
            </a:solidFill>
            <a:ln>
              <a:noFill/>
            </a:ln>
            <a:effectLst/>
          </c:spPr>
          <c:invertIfNegative val="0"/>
          <c:cat>
            <c:strRef>
              <c:f>'rapoloživa sredstva'!$B$5:$B$9</c:f>
              <c:strCache>
                <c:ptCount val="5"/>
                <c:pt idx="0">
                  <c:v>Grad Buzet</c:v>
                </c:pt>
                <c:pt idx="1">
                  <c:v>JVP</c:v>
                </c:pt>
                <c:pt idx="2">
                  <c:v>VRTIĆ</c:v>
                </c:pt>
                <c:pt idx="3">
                  <c:v>POU</c:v>
                </c:pt>
                <c:pt idx="4">
                  <c:v>DOM</c:v>
                </c:pt>
              </c:strCache>
            </c:strRef>
          </c:cat>
          <c:val>
            <c:numRef>
              <c:f>'rapoloživa sredstva'!$E$5:$E$9</c:f>
              <c:numCache>
                <c:formatCode>#,##0.00</c:formatCode>
                <c:ptCount val="5"/>
                <c:pt idx="0">
                  <c:v>5097951</c:v>
                </c:pt>
                <c:pt idx="1">
                  <c:v>55770</c:v>
                </c:pt>
                <c:pt idx="2">
                  <c:v>245810</c:v>
                </c:pt>
                <c:pt idx="3">
                  <c:v>45070</c:v>
                </c:pt>
                <c:pt idx="4">
                  <c:v>580810</c:v>
                </c:pt>
              </c:numCache>
            </c:numRef>
          </c:val>
          <c:extLst>
            <c:ext xmlns:c16="http://schemas.microsoft.com/office/drawing/2014/chart" uri="{C3380CC4-5D6E-409C-BE32-E72D297353CC}">
              <c16:uniqueId val="{00000002-AADD-4F58-8DBB-077997F19DC3}"/>
            </c:ext>
          </c:extLst>
        </c:ser>
        <c:dLbls>
          <c:showLegendKey val="0"/>
          <c:showVal val="0"/>
          <c:showCatName val="0"/>
          <c:showSerName val="0"/>
          <c:showPercent val="0"/>
          <c:showBubbleSize val="0"/>
        </c:dLbls>
        <c:gapWidth val="150"/>
        <c:axId val="1179238016"/>
        <c:axId val="1179236768"/>
      </c:barChart>
      <c:catAx>
        <c:axId val="11792380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1179236768"/>
        <c:crosses val="autoZero"/>
        <c:auto val="1"/>
        <c:lblAlgn val="ctr"/>
        <c:lblOffset val="100"/>
        <c:noMultiLvlLbl val="0"/>
      </c:catAx>
      <c:valAx>
        <c:axId val="1179236768"/>
        <c:scaling>
          <c:orientation val="minMax"/>
        </c:scaling>
        <c:delete val="0"/>
        <c:axPos val="l"/>
        <c:majorGridlines>
          <c:spPr>
            <a:ln w="9525" cap="flat" cmpd="sng" algn="ctr">
              <a:solidFill>
                <a:schemeClr val="tx1">
                  <a:lumMod val="15000"/>
                  <a:lumOff val="85000"/>
                </a:schemeClr>
              </a:solidFill>
              <a:round/>
            </a:ln>
            <a:effectLst/>
          </c:spPr>
        </c:majorGridlines>
        <c:title>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sr-Latn-RS"/>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1179238016"/>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sr-Latn-RS"/>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hr-HR"/>
              <a:t>RASPOREĐENA SREDSTVA</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r-Latn-RS"/>
        </a:p>
      </c:txPr>
    </c:title>
    <c:autoTitleDeleted val="0"/>
    <c:plotArea>
      <c:layout/>
      <c:barChart>
        <c:barDir val="col"/>
        <c:grouping val="clustered"/>
        <c:varyColors val="0"/>
        <c:ser>
          <c:idx val="0"/>
          <c:order val="0"/>
          <c:tx>
            <c:strRef>
              <c:f>'rapoloživa sredstva'!$C$3:$C$4</c:f>
              <c:strCache>
                <c:ptCount val="2"/>
                <c:pt idx="0">
                  <c:v>PLAN</c:v>
                </c:pt>
                <c:pt idx="1">
                  <c:v>2023</c:v>
                </c:pt>
              </c:strCache>
            </c:strRef>
          </c:tx>
          <c:spPr>
            <a:solidFill>
              <a:schemeClr val="accent1"/>
            </a:solidFill>
            <a:ln>
              <a:noFill/>
            </a:ln>
            <a:effectLst/>
          </c:spPr>
          <c:invertIfNegative val="0"/>
          <c:cat>
            <c:strRef>
              <c:f>'rapoloživa sredstva'!$B$5:$B$9</c:f>
              <c:strCache>
                <c:ptCount val="5"/>
                <c:pt idx="0">
                  <c:v>Grad Buzet</c:v>
                </c:pt>
                <c:pt idx="1">
                  <c:v>JVP</c:v>
                </c:pt>
                <c:pt idx="2">
                  <c:v>VRTIĆ</c:v>
                </c:pt>
                <c:pt idx="3">
                  <c:v>POU</c:v>
                </c:pt>
                <c:pt idx="4">
                  <c:v>DOM</c:v>
                </c:pt>
              </c:strCache>
            </c:strRef>
          </c:cat>
          <c:val>
            <c:numRef>
              <c:f>'rapoloživa sredstva'!$C$5:$C$9</c:f>
              <c:numCache>
                <c:formatCode>#,##0.00</c:formatCode>
                <c:ptCount val="5"/>
                <c:pt idx="0">
                  <c:v>5785064</c:v>
                </c:pt>
                <c:pt idx="1">
                  <c:v>55800</c:v>
                </c:pt>
                <c:pt idx="2">
                  <c:v>274533</c:v>
                </c:pt>
                <c:pt idx="3">
                  <c:v>44002</c:v>
                </c:pt>
                <c:pt idx="4">
                  <c:v>3301200</c:v>
                </c:pt>
              </c:numCache>
            </c:numRef>
          </c:val>
          <c:extLst>
            <c:ext xmlns:c16="http://schemas.microsoft.com/office/drawing/2014/chart" uri="{C3380CC4-5D6E-409C-BE32-E72D297353CC}">
              <c16:uniqueId val="{00000000-4F0A-4EC2-922D-60C0D7D30BC8}"/>
            </c:ext>
          </c:extLst>
        </c:ser>
        <c:ser>
          <c:idx val="1"/>
          <c:order val="1"/>
          <c:tx>
            <c:strRef>
              <c:f>'rapoloživa sredstva'!$D$3:$D$4</c:f>
              <c:strCache>
                <c:ptCount val="2"/>
                <c:pt idx="0">
                  <c:v>PROJEKCIJA</c:v>
                </c:pt>
                <c:pt idx="1">
                  <c:v>2024</c:v>
                </c:pt>
              </c:strCache>
            </c:strRef>
          </c:tx>
          <c:spPr>
            <a:solidFill>
              <a:schemeClr val="accent2"/>
            </a:solidFill>
            <a:ln>
              <a:noFill/>
            </a:ln>
            <a:effectLst/>
          </c:spPr>
          <c:invertIfNegative val="0"/>
          <c:cat>
            <c:strRef>
              <c:f>'rapoloživa sredstva'!$B$5:$B$9</c:f>
              <c:strCache>
                <c:ptCount val="5"/>
                <c:pt idx="0">
                  <c:v>Grad Buzet</c:v>
                </c:pt>
                <c:pt idx="1">
                  <c:v>JVP</c:v>
                </c:pt>
                <c:pt idx="2">
                  <c:v>VRTIĆ</c:v>
                </c:pt>
                <c:pt idx="3">
                  <c:v>POU</c:v>
                </c:pt>
                <c:pt idx="4">
                  <c:v>DOM</c:v>
                </c:pt>
              </c:strCache>
            </c:strRef>
          </c:cat>
          <c:val>
            <c:numRef>
              <c:f>'rapoloživa sredstva'!$D$5:$D$9</c:f>
              <c:numCache>
                <c:formatCode>#,##0.00</c:formatCode>
                <c:ptCount val="5"/>
                <c:pt idx="0">
                  <c:v>4983290</c:v>
                </c:pt>
                <c:pt idx="1">
                  <c:v>55770</c:v>
                </c:pt>
                <c:pt idx="2">
                  <c:v>245800</c:v>
                </c:pt>
                <c:pt idx="3">
                  <c:v>45500</c:v>
                </c:pt>
                <c:pt idx="4">
                  <c:v>580830</c:v>
                </c:pt>
              </c:numCache>
            </c:numRef>
          </c:val>
          <c:extLst>
            <c:ext xmlns:c16="http://schemas.microsoft.com/office/drawing/2014/chart" uri="{C3380CC4-5D6E-409C-BE32-E72D297353CC}">
              <c16:uniqueId val="{00000001-4F0A-4EC2-922D-60C0D7D30BC8}"/>
            </c:ext>
          </c:extLst>
        </c:ser>
        <c:ser>
          <c:idx val="2"/>
          <c:order val="2"/>
          <c:tx>
            <c:strRef>
              <c:f>'rapoloživa sredstva'!$E$3:$E$4</c:f>
              <c:strCache>
                <c:ptCount val="2"/>
                <c:pt idx="0">
                  <c:v>PROJEKCIJA</c:v>
                </c:pt>
                <c:pt idx="1">
                  <c:v>2025</c:v>
                </c:pt>
              </c:strCache>
            </c:strRef>
          </c:tx>
          <c:spPr>
            <a:solidFill>
              <a:schemeClr val="accent3"/>
            </a:solidFill>
            <a:ln>
              <a:noFill/>
            </a:ln>
            <a:effectLst/>
          </c:spPr>
          <c:invertIfNegative val="0"/>
          <c:cat>
            <c:strRef>
              <c:f>'rapoloživa sredstva'!$B$5:$B$9</c:f>
              <c:strCache>
                <c:ptCount val="5"/>
                <c:pt idx="0">
                  <c:v>Grad Buzet</c:v>
                </c:pt>
                <c:pt idx="1">
                  <c:v>JVP</c:v>
                </c:pt>
                <c:pt idx="2">
                  <c:v>VRTIĆ</c:v>
                </c:pt>
                <c:pt idx="3">
                  <c:v>POU</c:v>
                </c:pt>
                <c:pt idx="4">
                  <c:v>DOM</c:v>
                </c:pt>
              </c:strCache>
            </c:strRef>
          </c:cat>
          <c:val>
            <c:numRef>
              <c:f>'rapoloživa sredstva'!$E$5:$E$9</c:f>
              <c:numCache>
                <c:formatCode>#,##0.00</c:formatCode>
                <c:ptCount val="5"/>
                <c:pt idx="0">
                  <c:v>5097951</c:v>
                </c:pt>
                <c:pt idx="1">
                  <c:v>55770</c:v>
                </c:pt>
                <c:pt idx="2">
                  <c:v>245810</c:v>
                </c:pt>
                <c:pt idx="3">
                  <c:v>45070</c:v>
                </c:pt>
                <c:pt idx="4">
                  <c:v>580810</c:v>
                </c:pt>
              </c:numCache>
            </c:numRef>
          </c:val>
          <c:extLst>
            <c:ext xmlns:c16="http://schemas.microsoft.com/office/drawing/2014/chart" uri="{C3380CC4-5D6E-409C-BE32-E72D297353CC}">
              <c16:uniqueId val="{00000002-4F0A-4EC2-922D-60C0D7D30BC8}"/>
            </c:ext>
          </c:extLst>
        </c:ser>
        <c:dLbls>
          <c:showLegendKey val="0"/>
          <c:showVal val="0"/>
          <c:showCatName val="0"/>
          <c:showSerName val="0"/>
          <c:showPercent val="0"/>
          <c:showBubbleSize val="0"/>
        </c:dLbls>
        <c:gapWidth val="150"/>
        <c:axId val="1179238016"/>
        <c:axId val="1179236768"/>
      </c:barChart>
      <c:catAx>
        <c:axId val="11792380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1179236768"/>
        <c:crosses val="autoZero"/>
        <c:auto val="1"/>
        <c:lblAlgn val="ctr"/>
        <c:lblOffset val="100"/>
        <c:noMultiLvlLbl val="0"/>
      </c:catAx>
      <c:valAx>
        <c:axId val="1179236768"/>
        <c:scaling>
          <c:orientation val="minMax"/>
        </c:scaling>
        <c:delete val="0"/>
        <c:axPos val="l"/>
        <c:majorGridlines>
          <c:spPr>
            <a:ln w="9525" cap="flat" cmpd="sng" algn="ctr">
              <a:solidFill>
                <a:schemeClr val="tx1">
                  <a:lumMod val="15000"/>
                  <a:lumOff val="85000"/>
                </a:schemeClr>
              </a:solidFill>
              <a:round/>
            </a:ln>
            <a:effectLst/>
          </c:spPr>
        </c:majorGridlines>
        <c:title>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sr-Latn-RS"/>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1179238016"/>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sr-Latn-RS"/>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50" b="1" i="0" u="none" strike="noStrike" kern="1200" baseline="0">
                <a:solidFill>
                  <a:schemeClr val="tx2"/>
                </a:solidFill>
                <a:latin typeface="+mn-lt"/>
                <a:ea typeface="+mn-ea"/>
                <a:cs typeface="+mn-cs"/>
              </a:defRPr>
            </a:pPr>
            <a:r>
              <a:rPr lang="hr-HR" sz="1000" b="0"/>
              <a:t>RASHODI ZA ZAPOSLENE</a:t>
            </a:r>
          </a:p>
        </c:rich>
      </c:tx>
      <c:overlay val="0"/>
      <c:spPr>
        <a:noFill/>
        <a:ln>
          <a:noFill/>
        </a:ln>
        <a:effectLst/>
      </c:spPr>
      <c:txPr>
        <a:bodyPr rot="0" spcFirstLastPara="1" vertOverflow="ellipsis" vert="horz" wrap="square" anchor="ctr" anchorCtr="1"/>
        <a:lstStyle/>
        <a:p>
          <a:pPr>
            <a:defRPr sz="1050" b="1" i="0" u="none" strike="noStrike" kern="1200" baseline="0">
              <a:solidFill>
                <a:schemeClr val="tx2"/>
              </a:solidFill>
              <a:latin typeface="+mn-lt"/>
              <a:ea typeface="+mn-ea"/>
              <a:cs typeface="+mn-cs"/>
            </a:defRPr>
          </a:pPr>
          <a:endParaRPr lang="sr-Latn-RS"/>
        </a:p>
      </c:txPr>
    </c:title>
    <c:autoTitleDeleted val="0"/>
    <c:plotArea>
      <c:layout/>
      <c:barChart>
        <c:barDir val="bar"/>
        <c:grouping val="clustered"/>
        <c:varyColors val="0"/>
        <c:ser>
          <c:idx val="0"/>
          <c:order val="0"/>
          <c:tx>
            <c:strRef>
              <c:f>'31 plaće'!$B$3</c:f>
              <c:strCache>
                <c:ptCount val="1"/>
                <c:pt idx="0">
                  <c:v>2021</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cat>
            <c:strRef>
              <c:f>'31 plaće'!$A$4:$A$10</c:f>
              <c:strCache>
                <c:ptCount val="7"/>
                <c:pt idx="0">
                  <c:v>UO ZA OPĆE POSLOVE, DRUŠTVENE DJELATNOSTI I RAZVOJNE PROJEKTE</c:v>
                </c:pt>
                <c:pt idx="1">
                  <c:v>JVP</c:v>
                </c:pt>
                <c:pt idx="2">
                  <c:v>VRTIĆ</c:v>
                </c:pt>
                <c:pt idx="3">
                  <c:v>POU</c:v>
                </c:pt>
                <c:pt idx="4">
                  <c:v>DOM</c:v>
                </c:pt>
                <c:pt idx="5">
                  <c:v>UO ZA FINANCIJE I GOSPODARTVO</c:v>
                </c:pt>
                <c:pt idx="6">
                  <c:v>UO ZA GOSPODARENJE PROSTOROM</c:v>
                </c:pt>
              </c:strCache>
            </c:strRef>
          </c:cat>
          <c:val>
            <c:numRef>
              <c:f>'31 plaće'!$B$4:$B$10</c:f>
              <c:numCache>
                <c:formatCode>#,##0.00</c:formatCode>
                <c:ptCount val="7"/>
                <c:pt idx="0">
                  <c:v>185131.2</c:v>
                </c:pt>
                <c:pt idx="1">
                  <c:v>402521.72</c:v>
                </c:pt>
                <c:pt idx="2">
                  <c:v>563509.84</c:v>
                </c:pt>
                <c:pt idx="3">
                  <c:v>101298.72</c:v>
                </c:pt>
                <c:pt idx="4">
                  <c:v>441676.69</c:v>
                </c:pt>
                <c:pt idx="5">
                  <c:v>84566.66</c:v>
                </c:pt>
                <c:pt idx="6">
                  <c:v>103600.51</c:v>
                </c:pt>
              </c:numCache>
            </c:numRef>
          </c:val>
          <c:extLst>
            <c:ext xmlns:c16="http://schemas.microsoft.com/office/drawing/2014/chart" uri="{C3380CC4-5D6E-409C-BE32-E72D297353CC}">
              <c16:uniqueId val="{00000000-ECAD-4721-A746-215FD08BFEC7}"/>
            </c:ext>
          </c:extLst>
        </c:ser>
        <c:ser>
          <c:idx val="1"/>
          <c:order val="1"/>
          <c:tx>
            <c:strRef>
              <c:f>'31 plaće'!$C$3</c:f>
              <c:strCache>
                <c:ptCount val="1"/>
                <c:pt idx="0">
                  <c:v>2022</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invertIfNegative val="0"/>
          <c:cat>
            <c:strRef>
              <c:f>'31 plaće'!$A$4:$A$10</c:f>
              <c:strCache>
                <c:ptCount val="7"/>
                <c:pt idx="0">
                  <c:v>UO ZA OPĆE POSLOVE, DRUŠTVENE DJELATNOSTI I RAZVOJNE PROJEKTE</c:v>
                </c:pt>
                <c:pt idx="1">
                  <c:v>JVP</c:v>
                </c:pt>
                <c:pt idx="2">
                  <c:v>VRTIĆ</c:v>
                </c:pt>
                <c:pt idx="3">
                  <c:v>POU</c:v>
                </c:pt>
                <c:pt idx="4">
                  <c:v>DOM</c:v>
                </c:pt>
                <c:pt idx="5">
                  <c:v>UO ZA FINANCIJE I GOSPODARTVO</c:v>
                </c:pt>
                <c:pt idx="6">
                  <c:v>UO ZA GOSPODARENJE PROSTOROM</c:v>
                </c:pt>
              </c:strCache>
            </c:strRef>
          </c:cat>
          <c:val>
            <c:numRef>
              <c:f>'31 plaće'!$C$4:$C$10</c:f>
              <c:numCache>
                <c:formatCode>#,##0.00</c:formatCode>
                <c:ptCount val="7"/>
                <c:pt idx="0">
                  <c:v>228907.51999999999</c:v>
                </c:pt>
                <c:pt idx="1">
                  <c:v>425759.92</c:v>
                </c:pt>
                <c:pt idx="2">
                  <c:v>620178.67000000004</c:v>
                </c:pt>
                <c:pt idx="3">
                  <c:v>112753.12</c:v>
                </c:pt>
                <c:pt idx="4">
                  <c:v>505970.94</c:v>
                </c:pt>
                <c:pt idx="5">
                  <c:v>101386.09</c:v>
                </c:pt>
                <c:pt idx="6">
                  <c:v>118315.35</c:v>
                </c:pt>
              </c:numCache>
            </c:numRef>
          </c:val>
          <c:extLst>
            <c:ext xmlns:c16="http://schemas.microsoft.com/office/drawing/2014/chart" uri="{C3380CC4-5D6E-409C-BE32-E72D297353CC}">
              <c16:uniqueId val="{00000001-ECAD-4721-A746-215FD08BFEC7}"/>
            </c:ext>
          </c:extLst>
        </c:ser>
        <c:ser>
          <c:idx val="2"/>
          <c:order val="2"/>
          <c:tx>
            <c:strRef>
              <c:f>'31 plaće'!$D$3</c:f>
              <c:strCache>
                <c:ptCount val="1"/>
                <c:pt idx="0">
                  <c:v>2023</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c:spPr>
          <c:invertIfNegative val="0"/>
          <c:cat>
            <c:strRef>
              <c:f>'31 plaće'!$A$4:$A$10</c:f>
              <c:strCache>
                <c:ptCount val="7"/>
                <c:pt idx="0">
                  <c:v>UO ZA OPĆE POSLOVE, DRUŠTVENE DJELATNOSTI I RAZVOJNE PROJEKTE</c:v>
                </c:pt>
                <c:pt idx="1">
                  <c:v>JVP</c:v>
                </c:pt>
                <c:pt idx="2">
                  <c:v>VRTIĆ</c:v>
                </c:pt>
                <c:pt idx="3">
                  <c:v>POU</c:v>
                </c:pt>
                <c:pt idx="4">
                  <c:v>DOM</c:v>
                </c:pt>
                <c:pt idx="5">
                  <c:v>UO ZA FINANCIJE I GOSPODARTVO</c:v>
                </c:pt>
                <c:pt idx="6">
                  <c:v>UO ZA GOSPODARENJE PROSTOROM</c:v>
                </c:pt>
              </c:strCache>
            </c:strRef>
          </c:cat>
          <c:val>
            <c:numRef>
              <c:f>'31 plaće'!$D$4:$D$10</c:f>
              <c:numCache>
                <c:formatCode>#,##0.00</c:formatCode>
                <c:ptCount val="7"/>
                <c:pt idx="0">
                  <c:v>211824</c:v>
                </c:pt>
                <c:pt idx="1">
                  <c:v>427226</c:v>
                </c:pt>
                <c:pt idx="2">
                  <c:v>679847</c:v>
                </c:pt>
                <c:pt idx="3">
                  <c:v>160715</c:v>
                </c:pt>
                <c:pt idx="4">
                  <c:v>535602</c:v>
                </c:pt>
                <c:pt idx="5">
                  <c:v>122500</c:v>
                </c:pt>
                <c:pt idx="6">
                  <c:v>141204</c:v>
                </c:pt>
              </c:numCache>
            </c:numRef>
          </c:val>
          <c:extLst>
            <c:ext xmlns:c16="http://schemas.microsoft.com/office/drawing/2014/chart" uri="{C3380CC4-5D6E-409C-BE32-E72D297353CC}">
              <c16:uniqueId val="{00000002-ECAD-4721-A746-215FD08BFEC7}"/>
            </c:ext>
          </c:extLst>
        </c:ser>
        <c:ser>
          <c:idx val="3"/>
          <c:order val="3"/>
          <c:tx>
            <c:strRef>
              <c:f>'31 plaće'!$E$3</c:f>
              <c:strCache>
                <c:ptCount val="1"/>
                <c:pt idx="0">
                  <c:v>2024</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c:spPr>
          <c:invertIfNegative val="0"/>
          <c:cat>
            <c:strRef>
              <c:f>'31 plaće'!$A$4:$A$10</c:f>
              <c:strCache>
                <c:ptCount val="7"/>
                <c:pt idx="0">
                  <c:v>UO ZA OPĆE POSLOVE, DRUŠTVENE DJELATNOSTI I RAZVOJNE PROJEKTE</c:v>
                </c:pt>
                <c:pt idx="1">
                  <c:v>JVP</c:v>
                </c:pt>
                <c:pt idx="2">
                  <c:v>VRTIĆ</c:v>
                </c:pt>
                <c:pt idx="3">
                  <c:v>POU</c:v>
                </c:pt>
                <c:pt idx="4">
                  <c:v>DOM</c:v>
                </c:pt>
                <c:pt idx="5">
                  <c:v>UO ZA FINANCIJE I GOSPODARTVO</c:v>
                </c:pt>
                <c:pt idx="6">
                  <c:v>UO ZA GOSPODARENJE PROSTOROM</c:v>
                </c:pt>
              </c:strCache>
            </c:strRef>
          </c:cat>
          <c:val>
            <c:numRef>
              <c:f>'31 plaće'!$E$4:$E$10</c:f>
              <c:numCache>
                <c:formatCode>#,##0.00</c:formatCode>
                <c:ptCount val="7"/>
                <c:pt idx="0">
                  <c:v>212160</c:v>
                </c:pt>
                <c:pt idx="1">
                  <c:v>427230</c:v>
                </c:pt>
                <c:pt idx="2">
                  <c:v>668800</c:v>
                </c:pt>
                <c:pt idx="3">
                  <c:v>141290</c:v>
                </c:pt>
                <c:pt idx="4">
                  <c:v>580560</c:v>
                </c:pt>
                <c:pt idx="5">
                  <c:v>145010</c:v>
                </c:pt>
                <c:pt idx="6">
                  <c:v>158910</c:v>
                </c:pt>
              </c:numCache>
            </c:numRef>
          </c:val>
          <c:extLst>
            <c:ext xmlns:c16="http://schemas.microsoft.com/office/drawing/2014/chart" uri="{C3380CC4-5D6E-409C-BE32-E72D297353CC}">
              <c16:uniqueId val="{00000003-ECAD-4721-A746-215FD08BFEC7}"/>
            </c:ext>
          </c:extLst>
        </c:ser>
        <c:ser>
          <c:idx val="4"/>
          <c:order val="4"/>
          <c:tx>
            <c:strRef>
              <c:f>'31 plaće'!$F$3</c:f>
              <c:strCache>
                <c:ptCount val="1"/>
                <c:pt idx="0">
                  <c:v>2025</c:v>
                </c:pt>
              </c:strCache>
            </c:strRef>
          </c:tx>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c:spPr>
          <c:invertIfNegative val="0"/>
          <c:cat>
            <c:strRef>
              <c:f>'31 plaće'!$A$4:$A$10</c:f>
              <c:strCache>
                <c:ptCount val="7"/>
                <c:pt idx="0">
                  <c:v>UO ZA OPĆE POSLOVE, DRUŠTVENE DJELATNOSTI I RAZVOJNE PROJEKTE</c:v>
                </c:pt>
                <c:pt idx="1">
                  <c:v>JVP</c:v>
                </c:pt>
                <c:pt idx="2">
                  <c:v>VRTIĆ</c:v>
                </c:pt>
                <c:pt idx="3">
                  <c:v>POU</c:v>
                </c:pt>
                <c:pt idx="4">
                  <c:v>DOM</c:v>
                </c:pt>
                <c:pt idx="5">
                  <c:v>UO ZA FINANCIJE I GOSPODARTVO</c:v>
                </c:pt>
                <c:pt idx="6">
                  <c:v>UO ZA GOSPODARENJE PROSTOROM</c:v>
                </c:pt>
              </c:strCache>
            </c:strRef>
          </c:cat>
          <c:val>
            <c:numRef>
              <c:f>'31 plaće'!$F$4:$F$10</c:f>
              <c:numCache>
                <c:formatCode>#,##0.00</c:formatCode>
                <c:ptCount val="7"/>
                <c:pt idx="0">
                  <c:v>212801</c:v>
                </c:pt>
                <c:pt idx="1">
                  <c:v>427230</c:v>
                </c:pt>
                <c:pt idx="2">
                  <c:v>670640</c:v>
                </c:pt>
                <c:pt idx="3">
                  <c:v>154080</c:v>
                </c:pt>
                <c:pt idx="4">
                  <c:v>581970</c:v>
                </c:pt>
                <c:pt idx="5">
                  <c:v>134311</c:v>
                </c:pt>
                <c:pt idx="6">
                  <c:v>159620</c:v>
                </c:pt>
              </c:numCache>
            </c:numRef>
          </c:val>
          <c:extLst>
            <c:ext xmlns:c16="http://schemas.microsoft.com/office/drawing/2014/chart" uri="{C3380CC4-5D6E-409C-BE32-E72D297353CC}">
              <c16:uniqueId val="{00000004-ECAD-4721-A746-215FD08BFEC7}"/>
            </c:ext>
          </c:extLst>
        </c:ser>
        <c:dLbls>
          <c:showLegendKey val="0"/>
          <c:showVal val="0"/>
          <c:showCatName val="0"/>
          <c:showSerName val="0"/>
          <c:showPercent val="0"/>
          <c:showBubbleSize val="0"/>
        </c:dLbls>
        <c:gapWidth val="150"/>
        <c:axId val="2067358336"/>
        <c:axId val="2067374976"/>
      </c:barChart>
      <c:catAx>
        <c:axId val="2067358336"/>
        <c:scaling>
          <c:orientation val="minMax"/>
        </c:scaling>
        <c:delete val="0"/>
        <c:axPos val="l"/>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sr-Latn-RS"/>
          </a:p>
        </c:txPr>
        <c:crossAx val="2067374976"/>
        <c:crosses val="autoZero"/>
        <c:auto val="1"/>
        <c:lblAlgn val="ctr"/>
        <c:lblOffset val="100"/>
        <c:noMultiLvlLbl val="0"/>
      </c:catAx>
      <c:valAx>
        <c:axId val="2067374976"/>
        <c:scaling>
          <c:orientation val="minMax"/>
        </c:scaling>
        <c:delete val="0"/>
        <c:axPos val="b"/>
        <c:majorGridlines>
          <c:spPr>
            <a:ln w="9525" cap="flat" cmpd="sng" algn="ctr">
              <a:solidFill>
                <a:schemeClr val="tx2">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sr-Latn-RS"/>
          </a:p>
        </c:txPr>
        <c:crossAx val="2067358336"/>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sr-Latn-RS"/>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sr-Latn-R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hr-HR" sz="1000" b="0" i="0" baseline="0">
                <a:effectLst/>
              </a:rPr>
              <a:t>RASHODI ZA ZAPOSLENE</a:t>
            </a:r>
          </a:p>
          <a:p>
            <a:pPr marL="0" marR="0" lvl="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65000"/>
                    <a:lumOff val="35000"/>
                  </a:sysClr>
                </a:solidFill>
              </a:defRPr>
            </a:pPr>
            <a:r>
              <a:rPr lang="hr-HR" sz="1000" b="0"/>
              <a:t>PLAN</a:t>
            </a:r>
            <a:r>
              <a:rPr lang="hr-HR" sz="1000" b="0" baseline="0"/>
              <a:t> </a:t>
            </a:r>
            <a:r>
              <a:rPr lang="en-US" sz="1000" b="0"/>
              <a:t>2023</a:t>
            </a:r>
          </a:p>
        </c:rich>
      </c:tx>
      <c:layout>
        <c:manualLayout>
          <c:xMode val="edge"/>
          <c:yMode val="edge"/>
          <c:x val="0.38563667195921497"/>
          <c:y val="1.2861736334405145E-2"/>
        </c:manualLayout>
      </c:layout>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sr-Latn-RS"/>
        </a:p>
      </c:txPr>
    </c:title>
    <c:autoTitleDeleted val="0"/>
    <c:plotArea>
      <c:layout>
        <c:manualLayout>
          <c:layoutTarget val="inner"/>
          <c:xMode val="edge"/>
          <c:yMode val="edge"/>
          <c:x val="0.14220501243928871"/>
          <c:y val="0.18477656530875763"/>
          <c:w val="0.2766326791455595"/>
          <c:h val="0.77812947818821687"/>
        </c:manualLayout>
      </c:layout>
      <c:pieChart>
        <c:varyColors val="1"/>
        <c:ser>
          <c:idx val="0"/>
          <c:order val="0"/>
          <c:tx>
            <c:strRef>
              <c:f>'31 plaće'!$D$34:$D$35</c:f>
              <c:strCache>
                <c:ptCount val="2"/>
                <c:pt idx="0">
                  <c:v>PLAN</c:v>
                </c:pt>
                <c:pt idx="1">
                  <c:v>2023</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4413-4051-B731-BA66490DAA98}"/>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4413-4051-B731-BA66490DAA98}"/>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4413-4051-B731-BA66490DAA98}"/>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r-Latn-RS"/>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'31 plaće'!$A$36:$A$38</c:f>
              <c:strCache>
                <c:ptCount val="3"/>
                <c:pt idx="0">
                  <c:v>311 Plaće (Bruto)                                                                                       </c:v>
                </c:pt>
                <c:pt idx="1">
                  <c:v>312 Ostali rashodi za zaposlene                                                                         </c:v>
                </c:pt>
                <c:pt idx="2">
                  <c:v>313 Doprinosi na plaće                                                                                  </c:v>
                </c:pt>
              </c:strCache>
            </c:strRef>
          </c:cat>
          <c:val>
            <c:numRef>
              <c:f>'31 plaće'!$D$36:$D$38</c:f>
              <c:numCache>
                <c:formatCode>#,##0.00</c:formatCode>
                <c:ptCount val="3"/>
                <c:pt idx="0">
                  <c:v>1750151</c:v>
                </c:pt>
                <c:pt idx="1">
                  <c:v>208849</c:v>
                </c:pt>
                <c:pt idx="2">
                  <c:v>319918</c:v>
                </c:pt>
              </c:numCache>
            </c:numRef>
          </c:val>
          <c:extLst>
            <c:ext xmlns:c16="http://schemas.microsoft.com/office/drawing/2014/chart" uri="{C3380CC4-5D6E-409C-BE32-E72D297353CC}">
              <c16:uniqueId val="{00000006-4413-4051-B731-BA66490DAA98}"/>
            </c:ext>
          </c:extLst>
        </c:ser>
        <c:dLbls>
          <c:showLegendKey val="0"/>
          <c:showVal val="0"/>
          <c:showCatName val="0"/>
          <c:showSerName val="0"/>
          <c:showPercent val="1"/>
          <c:showBubbleSize val="0"/>
          <c:showLeaderLines val="1"/>
        </c:dLbls>
        <c:firstSliceAng val="0"/>
      </c:pieChart>
      <c:spPr>
        <a:noFill/>
        <a:ln>
          <a:noFill/>
        </a:ln>
        <a:effectLst/>
      </c:spPr>
    </c:plotArea>
    <c:legend>
      <c:legendPos val="b"/>
      <c:layout>
        <c:manualLayout>
          <c:xMode val="edge"/>
          <c:yMode val="edge"/>
          <c:x val="0.60411522633744852"/>
          <c:y val="0.24678228726232376"/>
          <c:w val="0.29245523836269438"/>
          <c:h val="0.31591867736790136"/>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hr-HR" sz="1000" b="0"/>
              <a:t>MATERIJALNI</a:t>
            </a:r>
            <a:r>
              <a:rPr lang="hr-HR" sz="1000" b="0" baseline="0"/>
              <a:t> RASHODI</a:t>
            </a:r>
            <a:endParaRPr lang="hr-HR" sz="1000" b="0"/>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r-Latn-RS"/>
        </a:p>
      </c:txPr>
    </c:title>
    <c:autoTitleDeleted val="0"/>
    <c:plotArea>
      <c:layout/>
      <c:barChart>
        <c:barDir val="bar"/>
        <c:grouping val="clustered"/>
        <c:varyColors val="0"/>
        <c:ser>
          <c:idx val="0"/>
          <c:order val="0"/>
          <c:tx>
            <c:strRef>
              <c:f>'32 materijalni rashodi'!$B$2</c:f>
              <c:strCache>
                <c:ptCount val="1"/>
                <c:pt idx="0">
                  <c:v>2021</c:v>
                </c:pt>
              </c:strCache>
            </c:strRef>
          </c:tx>
          <c:spPr>
            <a:solidFill>
              <a:schemeClr val="accent1"/>
            </a:solidFill>
            <a:ln>
              <a:noFill/>
            </a:ln>
            <a:effectLst/>
          </c:spPr>
          <c:invertIfNegative val="0"/>
          <c:cat>
            <c:strRef>
              <c:f>'32 materijalni rashodi'!$A$3:$A$9</c:f>
              <c:strCache>
                <c:ptCount val="7"/>
                <c:pt idx="0">
                  <c:v>UO ZA OPĆE POSLOVE, DRUŠTVENE DJELATNOSTI I RAZVOJNE PROJEKTE</c:v>
                </c:pt>
                <c:pt idx="1">
                  <c:v>JVP</c:v>
                </c:pt>
                <c:pt idx="2">
                  <c:v>VRTIĆ</c:v>
                </c:pt>
                <c:pt idx="3">
                  <c:v>POU</c:v>
                </c:pt>
                <c:pt idx="4">
                  <c:v>DOM</c:v>
                </c:pt>
                <c:pt idx="5">
                  <c:v>UO ZA FINANCIJE I GOSPODARTVO</c:v>
                </c:pt>
                <c:pt idx="6">
                  <c:v>UO ZA GOSPODARENJE PROSTOROM</c:v>
                </c:pt>
              </c:strCache>
            </c:strRef>
          </c:cat>
          <c:val>
            <c:numRef>
              <c:f>'32 materijalni rashodi'!$B$3:$B$9</c:f>
              <c:numCache>
                <c:formatCode>#,##0.00</c:formatCode>
                <c:ptCount val="7"/>
                <c:pt idx="0">
                  <c:v>268308.76</c:v>
                </c:pt>
                <c:pt idx="1">
                  <c:v>56901.5</c:v>
                </c:pt>
                <c:pt idx="2">
                  <c:v>211167.42</c:v>
                </c:pt>
                <c:pt idx="3">
                  <c:v>64515.14</c:v>
                </c:pt>
                <c:pt idx="4">
                  <c:v>258855.01</c:v>
                </c:pt>
                <c:pt idx="5">
                  <c:v>46221.68</c:v>
                </c:pt>
                <c:pt idx="6">
                  <c:v>669777.24</c:v>
                </c:pt>
              </c:numCache>
            </c:numRef>
          </c:val>
          <c:extLst>
            <c:ext xmlns:c16="http://schemas.microsoft.com/office/drawing/2014/chart" uri="{C3380CC4-5D6E-409C-BE32-E72D297353CC}">
              <c16:uniqueId val="{00000000-1546-428E-BB4C-9F5D7398F465}"/>
            </c:ext>
          </c:extLst>
        </c:ser>
        <c:ser>
          <c:idx val="1"/>
          <c:order val="1"/>
          <c:tx>
            <c:strRef>
              <c:f>'32 materijalni rashodi'!$C$2</c:f>
              <c:strCache>
                <c:ptCount val="1"/>
                <c:pt idx="0">
                  <c:v>2022</c:v>
                </c:pt>
              </c:strCache>
            </c:strRef>
          </c:tx>
          <c:spPr>
            <a:solidFill>
              <a:schemeClr val="accent2"/>
            </a:solidFill>
            <a:ln>
              <a:noFill/>
            </a:ln>
            <a:effectLst/>
          </c:spPr>
          <c:invertIfNegative val="0"/>
          <c:cat>
            <c:strRef>
              <c:f>'32 materijalni rashodi'!$A$3:$A$9</c:f>
              <c:strCache>
                <c:ptCount val="7"/>
                <c:pt idx="0">
                  <c:v>UO ZA OPĆE POSLOVE, DRUŠTVENE DJELATNOSTI I RAZVOJNE PROJEKTE</c:v>
                </c:pt>
                <c:pt idx="1">
                  <c:v>JVP</c:v>
                </c:pt>
                <c:pt idx="2">
                  <c:v>VRTIĆ</c:v>
                </c:pt>
                <c:pt idx="3">
                  <c:v>POU</c:v>
                </c:pt>
                <c:pt idx="4">
                  <c:v>DOM</c:v>
                </c:pt>
                <c:pt idx="5">
                  <c:v>UO ZA FINANCIJE I GOSPODARTVO</c:v>
                </c:pt>
                <c:pt idx="6">
                  <c:v>UO ZA GOSPODARENJE PROSTOROM</c:v>
                </c:pt>
              </c:strCache>
            </c:strRef>
          </c:cat>
          <c:val>
            <c:numRef>
              <c:f>'32 materijalni rashodi'!$C$3:$C$9</c:f>
              <c:numCache>
                <c:formatCode>#,##0.00</c:formatCode>
                <c:ptCount val="7"/>
                <c:pt idx="0">
                  <c:v>367607.01</c:v>
                </c:pt>
                <c:pt idx="1">
                  <c:v>72519.77</c:v>
                </c:pt>
                <c:pt idx="2">
                  <c:v>218092.92</c:v>
                </c:pt>
                <c:pt idx="3">
                  <c:v>78537.820000000007</c:v>
                </c:pt>
                <c:pt idx="4">
                  <c:v>300193.45</c:v>
                </c:pt>
                <c:pt idx="5">
                  <c:v>88020.76</c:v>
                </c:pt>
                <c:pt idx="6">
                  <c:v>895331.11</c:v>
                </c:pt>
              </c:numCache>
            </c:numRef>
          </c:val>
          <c:extLst>
            <c:ext xmlns:c16="http://schemas.microsoft.com/office/drawing/2014/chart" uri="{C3380CC4-5D6E-409C-BE32-E72D297353CC}">
              <c16:uniqueId val="{00000001-1546-428E-BB4C-9F5D7398F465}"/>
            </c:ext>
          </c:extLst>
        </c:ser>
        <c:ser>
          <c:idx val="2"/>
          <c:order val="2"/>
          <c:tx>
            <c:strRef>
              <c:f>'32 materijalni rashodi'!$D$2</c:f>
              <c:strCache>
                <c:ptCount val="1"/>
                <c:pt idx="0">
                  <c:v>2023</c:v>
                </c:pt>
              </c:strCache>
            </c:strRef>
          </c:tx>
          <c:spPr>
            <a:solidFill>
              <a:schemeClr val="accent3"/>
            </a:solidFill>
            <a:ln>
              <a:noFill/>
            </a:ln>
            <a:effectLst/>
          </c:spPr>
          <c:invertIfNegative val="0"/>
          <c:cat>
            <c:strRef>
              <c:f>'32 materijalni rashodi'!$A$3:$A$9</c:f>
              <c:strCache>
                <c:ptCount val="7"/>
                <c:pt idx="0">
                  <c:v>UO ZA OPĆE POSLOVE, DRUŠTVENE DJELATNOSTI I RAZVOJNE PROJEKTE</c:v>
                </c:pt>
                <c:pt idx="1">
                  <c:v>JVP</c:v>
                </c:pt>
                <c:pt idx="2">
                  <c:v>VRTIĆ</c:v>
                </c:pt>
                <c:pt idx="3">
                  <c:v>POU</c:v>
                </c:pt>
                <c:pt idx="4">
                  <c:v>DOM</c:v>
                </c:pt>
                <c:pt idx="5">
                  <c:v>UO ZA FINANCIJE I GOSPODARTVO</c:v>
                </c:pt>
                <c:pt idx="6">
                  <c:v>UO ZA GOSPODARENJE PROSTOROM</c:v>
                </c:pt>
              </c:strCache>
            </c:strRef>
          </c:cat>
          <c:val>
            <c:numRef>
              <c:f>'32 materijalni rashodi'!$D$3:$D$9</c:f>
              <c:numCache>
                <c:formatCode>#,##0.00</c:formatCode>
                <c:ptCount val="7"/>
                <c:pt idx="0">
                  <c:v>308615</c:v>
                </c:pt>
                <c:pt idx="1">
                  <c:v>71973</c:v>
                </c:pt>
                <c:pt idx="2">
                  <c:v>263434</c:v>
                </c:pt>
                <c:pt idx="3">
                  <c:v>69271</c:v>
                </c:pt>
                <c:pt idx="4">
                  <c:v>286816</c:v>
                </c:pt>
                <c:pt idx="5">
                  <c:v>86000</c:v>
                </c:pt>
                <c:pt idx="6">
                  <c:v>825625</c:v>
                </c:pt>
              </c:numCache>
            </c:numRef>
          </c:val>
          <c:extLst>
            <c:ext xmlns:c16="http://schemas.microsoft.com/office/drawing/2014/chart" uri="{C3380CC4-5D6E-409C-BE32-E72D297353CC}">
              <c16:uniqueId val="{00000002-1546-428E-BB4C-9F5D7398F465}"/>
            </c:ext>
          </c:extLst>
        </c:ser>
        <c:ser>
          <c:idx val="3"/>
          <c:order val="3"/>
          <c:tx>
            <c:strRef>
              <c:f>'32 materijalni rashodi'!$E$2</c:f>
              <c:strCache>
                <c:ptCount val="1"/>
                <c:pt idx="0">
                  <c:v>2024</c:v>
                </c:pt>
              </c:strCache>
            </c:strRef>
          </c:tx>
          <c:spPr>
            <a:solidFill>
              <a:schemeClr val="accent4"/>
            </a:solidFill>
            <a:ln>
              <a:noFill/>
            </a:ln>
            <a:effectLst/>
          </c:spPr>
          <c:invertIfNegative val="0"/>
          <c:cat>
            <c:strRef>
              <c:f>'32 materijalni rashodi'!$A$3:$A$9</c:f>
              <c:strCache>
                <c:ptCount val="7"/>
                <c:pt idx="0">
                  <c:v>UO ZA OPĆE POSLOVE, DRUŠTVENE DJELATNOSTI I RAZVOJNE PROJEKTE</c:v>
                </c:pt>
                <c:pt idx="1">
                  <c:v>JVP</c:v>
                </c:pt>
                <c:pt idx="2">
                  <c:v>VRTIĆ</c:v>
                </c:pt>
                <c:pt idx="3">
                  <c:v>POU</c:v>
                </c:pt>
                <c:pt idx="4">
                  <c:v>DOM</c:v>
                </c:pt>
                <c:pt idx="5">
                  <c:v>UO ZA FINANCIJE I GOSPODARTVO</c:v>
                </c:pt>
                <c:pt idx="6">
                  <c:v>UO ZA GOSPODARENJE PROSTOROM</c:v>
                </c:pt>
              </c:strCache>
            </c:strRef>
          </c:cat>
          <c:val>
            <c:numRef>
              <c:f>'32 materijalni rashodi'!$E$3:$E$9</c:f>
              <c:numCache>
                <c:formatCode>#,##0.00</c:formatCode>
                <c:ptCount val="7"/>
                <c:pt idx="0">
                  <c:v>295800</c:v>
                </c:pt>
                <c:pt idx="1">
                  <c:v>69260</c:v>
                </c:pt>
                <c:pt idx="2">
                  <c:v>262830</c:v>
                </c:pt>
                <c:pt idx="3">
                  <c:v>74320</c:v>
                </c:pt>
                <c:pt idx="4">
                  <c:v>396360</c:v>
                </c:pt>
                <c:pt idx="5">
                  <c:v>86010</c:v>
                </c:pt>
                <c:pt idx="6">
                  <c:v>791950</c:v>
                </c:pt>
              </c:numCache>
            </c:numRef>
          </c:val>
          <c:extLst>
            <c:ext xmlns:c16="http://schemas.microsoft.com/office/drawing/2014/chart" uri="{C3380CC4-5D6E-409C-BE32-E72D297353CC}">
              <c16:uniqueId val="{00000003-1546-428E-BB4C-9F5D7398F465}"/>
            </c:ext>
          </c:extLst>
        </c:ser>
        <c:ser>
          <c:idx val="4"/>
          <c:order val="4"/>
          <c:tx>
            <c:strRef>
              <c:f>'32 materijalni rashodi'!$F$2</c:f>
              <c:strCache>
                <c:ptCount val="1"/>
                <c:pt idx="0">
                  <c:v>2025</c:v>
                </c:pt>
              </c:strCache>
            </c:strRef>
          </c:tx>
          <c:spPr>
            <a:solidFill>
              <a:schemeClr val="accent5"/>
            </a:solidFill>
            <a:ln>
              <a:noFill/>
            </a:ln>
            <a:effectLst/>
          </c:spPr>
          <c:invertIfNegative val="0"/>
          <c:cat>
            <c:strRef>
              <c:f>'32 materijalni rashodi'!$A$3:$A$9</c:f>
              <c:strCache>
                <c:ptCount val="7"/>
                <c:pt idx="0">
                  <c:v>UO ZA OPĆE POSLOVE, DRUŠTVENE DJELATNOSTI I RAZVOJNE PROJEKTE</c:v>
                </c:pt>
                <c:pt idx="1">
                  <c:v>JVP</c:v>
                </c:pt>
                <c:pt idx="2">
                  <c:v>VRTIĆ</c:v>
                </c:pt>
                <c:pt idx="3">
                  <c:v>POU</c:v>
                </c:pt>
                <c:pt idx="4">
                  <c:v>DOM</c:v>
                </c:pt>
                <c:pt idx="5">
                  <c:v>UO ZA FINANCIJE I GOSPODARTVO</c:v>
                </c:pt>
                <c:pt idx="6">
                  <c:v>UO ZA GOSPODARENJE PROSTOROM</c:v>
                </c:pt>
              </c:strCache>
            </c:strRef>
          </c:cat>
          <c:val>
            <c:numRef>
              <c:f>'32 materijalni rashodi'!$F$3:$F$9</c:f>
              <c:numCache>
                <c:formatCode>#,##0.00</c:formatCode>
                <c:ptCount val="7"/>
                <c:pt idx="0">
                  <c:v>343200</c:v>
                </c:pt>
                <c:pt idx="1">
                  <c:v>69260</c:v>
                </c:pt>
                <c:pt idx="2">
                  <c:v>260180</c:v>
                </c:pt>
                <c:pt idx="3">
                  <c:v>74490</c:v>
                </c:pt>
                <c:pt idx="4">
                  <c:v>395840</c:v>
                </c:pt>
                <c:pt idx="5">
                  <c:v>86010</c:v>
                </c:pt>
                <c:pt idx="6">
                  <c:v>799456</c:v>
                </c:pt>
              </c:numCache>
            </c:numRef>
          </c:val>
          <c:extLst>
            <c:ext xmlns:c16="http://schemas.microsoft.com/office/drawing/2014/chart" uri="{C3380CC4-5D6E-409C-BE32-E72D297353CC}">
              <c16:uniqueId val="{00000004-1546-428E-BB4C-9F5D7398F465}"/>
            </c:ext>
          </c:extLst>
        </c:ser>
        <c:dLbls>
          <c:showLegendKey val="0"/>
          <c:showVal val="0"/>
          <c:showCatName val="0"/>
          <c:showSerName val="0"/>
          <c:showPercent val="0"/>
          <c:showBubbleSize val="0"/>
        </c:dLbls>
        <c:gapWidth val="300"/>
        <c:axId val="2067358752"/>
        <c:axId val="2067370816"/>
      </c:barChart>
      <c:catAx>
        <c:axId val="206735875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2067370816"/>
        <c:crosses val="autoZero"/>
        <c:auto val="1"/>
        <c:lblAlgn val="ctr"/>
        <c:lblOffset val="100"/>
        <c:noMultiLvlLbl val="0"/>
      </c:catAx>
      <c:valAx>
        <c:axId val="2067370816"/>
        <c:scaling>
          <c:orientation val="minMax"/>
        </c:scaling>
        <c:delete val="0"/>
        <c:axPos val="b"/>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sr-Latn-RS"/>
            </a:p>
          </c:txPr>
        </c:title>
        <c:numFmt formatCode="#,##0.0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2067358752"/>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hr-HR" sz="1000" b="0" i="0" baseline="0">
                <a:effectLst/>
              </a:rPr>
              <a:t>MATERIJALNI RASHODI</a:t>
            </a:r>
          </a:p>
          <a:p>
            <a:pPr marL="0" marR="0" lvl="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65000"/>
                    <a:lumOff val="35000"/>
                  </a:sysClr>
                </a:solidFill>
              </a:defRPr>
            </a:pPr>
            <a:r>
              <a:rPr lang="hr-HR" sz="1000"/>
              <a:t>PLAN</a:t>
            </a:r>
            <a:r>
              <a:rPr lang="hr-HR" sz="1000" baseline="0"/>
              <a:t> 2</a:t>
            </a:r>
            <a:r>
              <a:rPr lang="en-US" sz="1000"/>
              <a:t>023</a:t>
            </a: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sr-Latn-RS"/>
        </a:p>
      </c:txPr>
    </c:title>
    <c:autoTitleDeleted val="0"/>
    <c:plotArea>
      <c:layout/>
      <c:pieChart>
        <c:varyColors val="1"/>
        <c:ser>
          <c:idx val="0"/>
          <c:order val="0"/>
          <c:tx>
            <c:strRef>
              <c:f>'32 materijalni rashodi'!$D$33:$D$34</c:f>
              <c:strCache>
                <c:ptCount val="2"/>
                <c:pt idx="0">
                  <c:v>PLAN</c:v>
                </c:pt>
                <c:pt idx="1">
                  <c:v>2023</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FE84-4898-AA45-E6102248600B}"/>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FE84-4898-AA45-E6102248600B}"/>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FE84-4898-AA45-E6102248600B}"/>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FE84-4898-AA45-E6102248600B}"/>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FE84-4898-AA45-E6102248600B}"/>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r-Latn-RS"/>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'32 materijalni rashodi'!$A$35:$A$39</c:f>
              <c:strCache>
                <c:ptCount val="5"/>
                <c:pt idx="0">
                  <c:v>321 Naknade troškova zaposlenima                                                                        </c:v>
                </c:pt>
                <c:pt idx="1">
                  <c:v>322 Rashodi za materijal i energiju                                                                     </c:v>
                </c:pt>
                <c:pt idx="2">
                  <c:v>323 Rashodi za usluge                                                                                   </c:v>
                </c:pt>
                <c:pt idx="3">
                  <c:v>324 Naknade troškova osobama izvan radnog odnosa                                                        </c:v>
                </c:pt>
                <c:pt idx="4">
                  <c:v>329 Ostali nespomenuti rashodi poslovanja                                                               </c:v>
                </c:pt>
              </c:strCache>
            </c:strRef>
          </c:cat>
          <c:val>
            <c:numRef>
              <c:f>'32 materijalni rashodi'!$D$35:$D$39</c:f>
              <c:numCache>
                <c:formatCode>#,##0.00</c:formatCode>
                <c:ptCount val="5"/>
                <c:pt idx="0">
                  <c:v>137933</c:v>
                </c:pt>
                <c:pt idx="1">
                  <c:v>428033</c:v>
                </c:pt>
                <c:pt idx="2">
                  <c:v>1132392</c:v>
                </c:pt>
                <c:pt idx="3">
                  <c:v>0</c:v>
                </c:pt>
                <c:pt idx="4">
                  <c:v>213376</c:v>
                </c:pt>
              </c:numCache>
            </c:numRef>
          </c:val>
          <c:extLst>
            <c:ext xmlns:c16="http://schemas.microsoft.com/office/drawing/2014/chart" uri="{C3380CC4-5D6E-409C-BE32-E72D297353CC}">
              <c16:uniqueId val="{0000000A-FE84-4898-AA45-E6102248600B}"/>
            </c:ext>
          </c:extLst>
        </c:ser>
        <c:dLbls>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0.53888361947108421"/>
          <c:y val="0.20275116652085157"/>
          <c:w val="0.44444979750380154"/>
          <c:h val="0.71528433945756775"/>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0">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EDD4B8-CB5E-4484-9ECE-A2D582AA3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63</Pages>
  <Words>27851</Words>
  <Characters>158753</Characters>
  <Application>Microsoft Office Word</Application>
  <DocSecurity>0</DocSecurity>
  <Lines>1322</Lines>
  <Paragraphs>372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186232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Reana Glavić Jačić</dc:creator>
  <cp:keywords/>
  <dc:description/>
  <cp:lastModifiedBy>Reana Glavić Jačić</cp:lastModifiedBy>
  <cp:revision>3</cp:revision>
  <cp:lastPrinted>2022-11-15T09:48:00Z</cp:lastPrinted>
  <dcterms:created xsi:type="dcterms:W3CDTF">2022-11-15T09:47:00Z</dcterms:created>
  <dcterms:modified xsi:type="dcterms:W3CDTF">2022-11-15T09:48:00Z</dcterms:modified>
</cp:coreProperties>
</file>