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DC30" w14:textId="77777777" w:rsidR="00420E1D" w:rsidRPr="008D0306" w:rsidRDefault="00420E1D" w:rsidP="008D0306">
      <w:pPr>
        <w:pStyle w:val="Naslov"/>
        <w:jc w:val="left"/>
        <w:rPr>
          <w:rFonts w:cs="Arial"/>
          <w:b w:val="0"/>
          <w:bCs w:val="0"/>
        </w:rPr>
      </w:pPr>
      <w:r w:rsidRPr="008D0306">
        <w:rPr>
          <w:rFonts w:cs="Arial"/>
          <w:b w:val="0"/>
          <w:bCs w:val="0"/>
        </w:rPr>
        <w:t>Prilog 1</w:t>
      </w:r>
    </w:p>
    <w:p w14:paraId="03D002E5" w14:textId="39D63F7F" w:rsidR="00420E1D" w:rsidRDefault="00420E1D" w:rsidP="00420E1D">
      <w:pPr>
        <w:pStyle w:val="Naslov"/>
        <w:rPr>
          <w:rFonts w:cs="Arial"/>
        </w:rPr>
      </w:pPr>
    </w:p>
    <w:p w14:paraId="6B4EB7F0" w14:textId="45F352FF" w:rsidR="00F8617D" w:rsidRDefault="00F8617D" w:rsidP="00420E1D">
      <w:pPr>
        <w:pStyle w:val="Naslov"/>
        <w:rPr>
          <w:rFonts w:cs="Arial"/>
        </w:rPr>
      </w:pPr>
    </w:p>
    <w:p w14:paraId="22C3CE31" w14:textId="4CC9E133" w:rsidR="00F8617D" w:rsidRDefault="00F8617D" w:rsidP="00420E1D">
      <w:pPr>
        <w:pStyle w:val="Naslov"/>
        <w:rPr>
          <w:rFonts w:cs="Arial"/>
        </w:rPr>
      </w:pPr>
    </w:p>
    <w:p w14:paraId="77D15297" w14:textId="77777777" w:rsidR="00F8617D" w:rsidRPr="00075B83" w:rsidRDefault="00F8617D" w:rsidP="00420E1D">
      <w:pPr>
        <w:pStyle w:val="Naslov"/>
        <w:rPr>
          <w:rFonts w:cs="Arial"/>
        </w:rPr>
      </w:pPr>
    </w:p>
    <w:p w14:paraId="5E0BBC6B" w14:textId="1FB40DF3" w:rsidR="00420E1D" w:rsidRDefault="00420E1D" w:rsidP="00420E1D">
      <w:pPr>
        <w:pStyle w:val="Naslov"/>
        <w:rPr>
          <w:rFonts w:cs="Arial"/>
          <w:sz w:val="32"/>
          <w:szCs w:val="32"/>
        </w:rPr>
      </w:pPr>
      <w:r w:rsidRPr="00B2007B">
        <w:rPr>
          <w:rFonts w:cs="Arial"/>
          <w:sz w:val="32"/>
          <w:szCs w:val="32"/>
        </w:rPr>
        <w:t xml:space="preserve">OBRAZLOŽENJE </w:t>
      </w:r>
    </w:p>
    <w:p w14:paraId="03483BAD" w14:textId="345A6EBB" w:rsidR="00420E1D" w:rsidRPr="008D0306" w:rsidRDefault="00420E1D" w:rsidP="00420E1D">
      <w:pPr>
        <w:pStyle w:val="Naslov"/>
        <w:rPr>
          <w:rFonts w:cs="Arial"/>
          <w:b w:val="0"/>
          <w:bCs w:val="0"/>
        </w:rPr>
      </w:pPr>
      <w:bookmarkStart w:id="0" w:name="_Hlk115274919"/>
      <w:r w:rsidRPr="008D0306">
        <w:rPr>
          <w:rFonts w:cs="Arial"/>
          <w:b w:val="0"/>
          <w:bCs w:val="0"/>
        </w:rPr>
        <w:t xml:space="preserve">UZ POLUGODIŠNJI IZVJEŠTAJ </w:t>
      </w:r>
    </w:p>
    <w:p w14:paraId="0526176B" w14:textId="77777777" w:rsidR="00420E1D" w:rsidRPr="008D0306" w:rsidRDefault="00420E1D" w:rsidP="00420E1D">
      <w:pPr>
        <w:pStyle w:val="Naslov"/>
        <w:rPr>
          <w:rFonts w:cs="Arial"/>
          <w:b w:val="0"/>
          <w:bCs w:val="0"/>
        </w:rPr>
      </w:pPr>
      <w:r w:rsidRPr="008D0306">
        <w:rPr>
          <w:rFonts w:cs="Arial"/>
          <w:b w:val="0"/>
          <w:bCs w:val="0"/>
        </w:rPr>
        <w:t xml:space="preserve">O IZVRŠENJU PRORAČUNA GRADA BUZETA </w:t>
      </w:r>
    </w:p>
    <w:p w14:paraId="215D26DD" w14:textId="77777777" w:rsidR="00420E1D" w:rsidRPr="008D0306" w:rsidRDefault="00420E1D" w:rsidP="00420E1D">
      <w:pPr>
        <w:pStyle w:val="Naslov"/>
        <w:rPr>
          <w:rFonts w:cs="Arial"/>
          <w:bCs w:val="0"/>
        </w:rPr>
      </w:pPr>
      <w:r w:rsidRPr="008D0306">
        <w:rPr>
          <w:rFonts w:cs="Arial"/>
          <w:b w:val="0"/>
          <w:bCs w:val="0"/>
        </w:rPr>
        <w:t>ZA RAZDOBLJE SIJEČANJ – LIPANJ 2022. GODINE</w:t>
      </w:r>
    </w:p>
    <w:bookmarkEnd w:id="0"/>
    <w:p w14:paraId="0DA89F3B" w14:textId="192069B6" w:rsidR="00420E1D" w:rsidRDefault="00420E1D" w:rsidP="00420E1D">
      <w:pPr>
        <w:pStyle w:val="Naslov"/>
        <w:jc w:val="left"/>
        <w:rPr>
          <w:rFonts w:cs="Arial"/>
          <w:bCs w:val="0"/>
        </w:rPr>
      </w:pPr>
    </w:p>
    <w:p w14:paraId="0B843A52" w14:textId="77777777" w:rsidR="008D0306" w:rsidRPr="008D0306" w:rsidRDefault="008D0306" w:rsidP="00420E1D">
      <w:pPr>
        <w:pStyle w:val="Naslov"/>
        <w:jc w:val="left"/>
        <w:rPr>
          <w:rFonts w:cs="Arial"/>
          <w:bCs w:val="0"/>
        </w:rPr>
      </w:pPr>
    </w:p>
    <w:p w14:paraId="18F15272" w14:textId="675AD70A" w:rsidR="00420E1D" w:rsidRPr="008D0306" w:rsidRDefault="00420E1D" w:rsidP="00420E1D">
      <w:pPr>
        <w:pStyle w:val="Naslov"/>
        <w:jc w:val="left"/>
        <w:rPr>
          <w:rFonts w:cs="Arial"/>
          <w:bCs w:val="0"/>
        </w:rPr>
      </w:pPr>
    </w:p>
    <w:p w14:paraId="22F87DC4" w14:textId="31FD8798" w:rsidR="008D0306" w:rsidRPr="008D0306" w:rsidRDefault="008D0306" w:rsidP="00420E1D">
      <w:pPr>
        <w:pStyle w:val="Naslov"/>
        <w:jc w:val="left"/>
        <w:rPr>
          <w:rFonts w:cs="Arial"/>
          <w:bCs w:val="0"/>
        </w:rPr>
      </w:pPr>
    </w:p>
    <w:p w14:paraId="66479F51" w14:textId="77777777" w:rsidR="008D0306" w:rsidRPr="008D0306" w:rsidRDefault="008D0306" w:rsidP="00420E1D">
      <w:pPr>
        <w:pStyle w:val="Naslov"/>
        <w:jc w:val="left"/>
        <w:rPr>
          <w:rFonts w:cs="Arial"/>
          <w:bCs w:val="0"/>
        </w:rPr>
      </w:pPr>
    </w:p>
    <w:p w14:paraId="09F3787E" w14:textId="27AF0D6D" w:rsidR="00B2007B" w:rsidRDefault="00B2007B" w:rsidP="00B2007B">
      <w:pPr>
        <w:rPr>
          <w:rFonts w:ascii="Arial" w:hAnsi="Arial" w:cs="Arial"/>
          <w:b/>
          <w:bCs/>
        </w:rPr>
      </w:pPr>
      <w:r w:rsidRPr="00B2007B">
        <w:rPr>
          <w:rFonts w:ascii="Arial" w:hAnsi="Arial" w:cs="Arial"/>
          <w:b/>
          <w:bCs/>
        </w:rPr>
        <w:t>SADRŽAJ</w:t>
      </w:r>
    </w:p>
    <w:p w14:paraId="01A2CB5E" w14:textId="5D609489" w:rsidR="008D0306" w:rsidRDefault="008D0306" w:rsidP="00B2007B">
      <w:pPr>
        <w:rPr>
          <w:rFonts w:ascii="Arial" w:hAnsi="Arial" w:cs="Arial"/>
          <w:b/>
          <w:bCs/>
        </w:rPr>
      </w:pPr>
    </w:p>
    <w:p w14:paraId="5D2F3F3C" w14:textId="77777777" w:rsidR="008D0306" w:rsidRPr="00D25984" w:rsidRDefault="008D0306" w:rsidP="00D25984">
      <w:pPr>
        <w:spacing w:line="360" w:lineRule="auto"/>
        <w:rPr>
          <w:rFonts w:ascii="Arial" w:hAnsi="Arial" w:cs="Arial"/>
          <w:b/>
          <w:bCs/>
        </w:rPr>
      </w:pPr>
    </w:p>
    <w:p w14:paraId="2EFB665F" w14:textId="02BE01A5" w:rsidR="00D25984" w:rsidRPr="00D25984" w:rsidRDefault="00B2007B" w:rsidP="00D25984">
      <w:pPr>
        <w:pStyle w:val="Sadraj1"/>
        <w:spacing w:line="360" w:lineRule="auto"/>
        <w:rPr>
          <w:rFonts w:eastAsiaTheme="minorEastAsia"/>
          <w:b w:val="0"/>
          <w:bCs w:val="0"/>
        </w:rPr>
      </w:pPr>
      <w:r w:rsidRPr="00D25984">
        <w:fldChar w:fldCharType="begin"/>
      </w:r>
      <w:r w:rsidRPr="00D25984">
        <w:instrText xml:space="preserve"> TOC \o "1-3" \h \z \u </w:instrText>
      </w:r>
      <w:r w:rsidRPr="00D25984">
        <w:fldChar w:fldCharType="separate"/>
      </w:r>
      <w:hyperlink w:anchor="_Toc115438405" w:history="1">
        <w:r w:rsidR="00D25984" w:rsidRPr="00D25984">
          <w:rPr>
            <w:rStyle w:val="Hiperveza"/>
          </w:rPr>
          <w:t>1</w:t>
        </w:r>
        <w:r w:rsidR="00D25984" w:rsidRPr="00D25984">
          <w:rPr>
            <w:rFonts w:eastAsiaTheme="minorEastAsia"/>
            <w:b w:val="0"/>
            <w:bCs w:val="0"/>
          </w:rPr>
          <w:tab/>
        </w:r>
        <w:r w:rsidR="00D25984" w:rsidRPr="00D25984">
          <w:rPr>
            <w:rStyle w:val="Hiperveza"/>
          </w:rPr>
          <w:t>OBRAZLOŽENJE OPĆEG DIJELA</w:t>
        </w:r>
        <w:r w:rsidR="00D25984" w:rsidRPr="00D25984">
          <w:rPr>
            <w:webHidden/>
          </w:rPr>
          <w:tab/>
        </w:r>
        <w:r w:rsidR="00D25984" w:rsidRPr="00D25984">
          <w:rPr>
            <w:webHidden/>
          </w:rPr>
          <w:fldChar w:fldCharType="begin"/>
        </w:r>
        <w:r w:rsidR="00D25984" w:rsidRPr="00D25984">
          <w:rPr>
            <w:webHidden/>
          </w:rPr>
          <w:instrText xml:space="preserve"> PAGEREF _Toc115438405 \h </w:instrText>
        </w:r>
        <w:r w:rsidR="00D25984" w:rsidRPr="00D25984">
          <w:rPr>
            <w:webHidden/>
          </w:rPr>
        </w:r>
        <w:r w:rsidR="00D25984" w:rsidRPr="00D25984">
          <w:rPr>
            <w:webHidden/>
          </w:rPr>
          <w:fldChar w:fldCharType="separate"/>
        </w:r>
        <w:r w:rsidR="00B53DE3">
          <w:rPr>
            <w:webHidden/>
          </w:rPr>
          <w:t>1</w:t>
        </w:r>
        <w:r w:rsidR="00D25984" w:rsidRPr="00D25984">
          <w:rPr>
            <w:webHidden/>
          </w:rPr>
          <w:fldChar w:fldCharType="end"/>
        </w:r>
      </w:hyperlink>
    </w:p>
    <w:p w14:paraId="7D930733" w14:textId="2CBD5083" w:rsidR="00D25984" w:rsidRPr="00D25984" w:rsidRDefault="00000000" w:rsidP="00D25984">
      <w:pPr>
        <w:pStyle w:val="Sadraj2"/>
        <w:spacing w:line="360" w:lineRule="auto"/>
        <w:rPr>
          <w:rFonts w:ascii="Arial" w:eastAsiaTheme="minorEastAsia" w:hAnsi="Arial" w:cs="Arial"/>
          <w:noProof/>
        </w:rPr>
      </w:pPr>
      <w:hyperlink w:anchor="_Toc115438406" w:history="1">
        <w:r w:rsidR="00D25984" w:rsidRPr="00D25984">
          <w:rPr>
            <w:rStyle w:val="Hiperveza"/>
            <w:rFonts w:ascii="Arial" w:hAnsi="Arial" w:cs="Arial"/>
            <w:noProof/>
          </w:rPr>
          <w:t>1.1</w:t>
        </w:r>
        <w:r w:rsidR="00D25984" w:rsidRPr="00D25984">
          <w:rPr>
            <w:rFonts w:ascii="Arial" w:eastAsiaTheme="minorEastAsia" w:hAnsi="Arial" w:cs="Arial"/>
            <w:noProof/>
          </w:rPr>
          <w:tab/>
        </w:r>
        <w:r w:rsidR="00D25984" w:rsidRPr="00D25984">
          <w:rPr>
            <w:rStyle w:val="Hiperveza"/>
            <w:rFonts w:ascii="Arial" w:hAnsi="Arial" w:cs="Arial"/>
            <w:noProof/>
          </w:rPr>
          <w:t>Prihodi i primici</w:t>
        </w:r>
        <w:r w:rsidR="00D25984" w:rsidRPr="00D25984">
          <w:rPr>
            <w:rFonts w:ascii="Arial" w:hAnsi="Arial" w:cs="Arial"/>
            <w:noProof/>
            <w:webHidden/>
          </w:rPr>
          <w:tab/>
        </w:r>
        <w:r w:rsidR="00D25984" w:rsidRPr="00D25984">
          <w:rPr>
            <w:rFonts w:ascii="Arial" w:hAnsi="Arial" w:cs="Arial"/>
            <w:noProof/>
            <w:webHidden/>
          </w:rPr>
          <w:fldChar w:fldCharType="begin"/>
        </w:r>
        <w:r w:rsidR="00D25984" w:rsidRPr="00D25984">
          <w:rPr>
            <w:rFonts w:ascii="Arial" w:hAnsi="Arial" w:cs="Arial"/>
            <w:noProof/>
            <w:webHidden/>
          </w:rPr>
          <w:instrText xml:space="preserve"> PAGEREF _Toc115438406 \h </w:instrText>
        </w:r>
        <w:r w:rsidR="00D25984" w:rsidRPr="00D25984">
          <w:rPr>
            <w:rFonts w:ascii="Arial" w:hAnsi="Arial" w:cs="Arial"/>
            <w:noProof/>
            <w:webHidden/>
          </w:rPr>
        </w:r>
        <w:r w:rsidR="00D25984" w:rsidRPr="00D25984">
          <w:rPr>
            <w:rFonts w:ascii="Arial" w:hAnsi="Arial" w:cs="Arial"/>
            <w:noProof/>
            <w:webHidden/>
          </w:rPr>
          <w:fldChar w:fldCharType="separate"/>
        </w:r>
        <w:r w:rsidR="00B53DE3">
          <w:rPr>
            <w:rFonts w:ascii="Arial" w:hAnsi="Arial" w:cs="Arial"/>
            <w:noProof/>
            <w:webHidden/>
          </w:rPr>
          <w:t>2</w:t>
        </w:r>
        <w:r w:rsidR="00D25984" w:rsidRPr="00D25984">
          <w:rPr>
            <w:rFonts w:ascii="Arial" w:hAnsi="Arial" w:cs="Arial"/>
            <w:noProof/>
            <w:webHidden/>
          </w:rPr>
          <w:fldChar w:fldCharType="end"/>
        </w:r>
      </w:hyperlink>
    </w:p>
    <w:p w14:paraId="0C8834AE" w14:textId="5D0AEAB1" w:rsidR="00D25984" w:rsidRPr="00D25984" w:rsidRDefault="00000000" w:rsidP="00D25984">
      <w:pPr>
        <w:pStyle w:val="Sadraj2"/>
        <w:spacing w:line="360" w:lineRule="auto"/>
        <w:rPr>
          <w:rFonts w:ascii="Arial" w:eastAsiaTheme="minorEastAsia" w:hAnsi="Arial" w:cs="Arial"/>
          <w:noProof/>
        </w:rPr>
      </w:pPr>
      <w:hyperlink w:anchor="_Toc115438407" w:history="1">
        <w:r w:rsidR="00D25984" w:rsidRPr="00D25984">
          <w:rPr>
            <w:rStyle w:val="Hiperveza"/>
            <w:rFonts w:ascii="Arial" w:hAnsi="Arial" w:cs="Arial"/>
            <w:noProof/>
          </w:rPr>
          <w:t>1.2</w:t>
        </w:r>
        <w:r w:rsidR="00D25984" w:rsidRPr="00D25984">
          <w:rPr>
            <w:rFonts w:ascii="Arial" w:eastAsiaTheme="minorEastAsia" w:hAnsi="Arial" w:cs="Arial"/>
            <w:noProof/>
          </w:rPr>
          <w:tab/>
        </w:r>
        <w:r w:rsidR="00D25984" w:rsidRPr="00D25984">
          <w:rPr>
            <w:rStyle w:val="Hiperveza"/>
            <w:rFonts w:ascii="Arial" w:hAnsi="Arial" w:cs="Arial"/>
            <w:noProof/>
          </w:rPr>
          <w:t>Rashodi i izdaci</w:t>
        </w:r>
        <w:r w:rsidR="00D25984" w:rsidRPr="00D25984">
          <w:rPr>
            <w:rFonts w:ascii="Arial" w:hAnsi="Arial" w:cs="Arial"/>
            <w:noProof/>
            <w:webHidden/>
          </w:rPr>
          <w:tab/>
        </w:r>
        <w:r w:rsidR="00D25984" w:rsidRPr="00D25984">
          <w:rPr>
            <w:rFonts w:ascii="Arial" w:hAnsi="Arial" w:cs="Arial"/>
            <w:noProof/>
            <w:webHidden/>
          </w:rPr>
          <w:fldChar w:fldCharType="begin"/>
        </w:r>
        <w:r w:rsidR="00D25984" w:rsidRPr="00D25984">
          <w:rPr>
            <w:rFonts w:ascii="Arial" w:hAnsi="Arial" w:cs="Arial"/>
            <w:noProof/>
            <w:webHidden/>
          </w:rPr>
          <w:instrText xml:space="preserve"> PAGEREF _Toc115438407 \h </w:instrText>
        </w:r>
        <w:r w:rsidR="00D25984" w:rsidRPr="00D25984">
          <w:rPr>
            <w:rFonts w:ascii="Arial" w:hAnsi="Arial" w:cs="Arial"/>
            <w:noProof/>
            <w:webHidden/>
          </w:rPr>
        </w:r>
        <w:r w:rsidR="00D25984" w:rsidRPr="00D25984">
          <w:rPr>
            <w:rFonts w:ascii="Arial" w:hAnsi="Arial" w:cs="Arial"/>
            <w:noProof/>
            <w:webHidden/>
          </w:rPr>
          <w:fldChar w:fldCharType="separate"/>
        </w:r>
        <w:r w:rsidR="00B53DE3">
          <w:rPr>
            <w:rFonts w:ascii="Arial" w:hAnsi="Arial" w:cs="Arial"/>
            <w:noProof/>
            <w:webHidden/>
          </w:rPr>
          <w:t>6</w:t>
        </w:r>
        <w:r w:rsidR="00D25984" w:rsidRPr="00D25984">
          <w:rPr>
            <w:rFonts w:ascii="Arial" w:hAnsi="Arial" w:cs="Arial"/>
            <w:noProof/>
            <w:webHidden/>
          </w:rPr>
          <w:fldChar w:fldCharType="end"/>
        </w:r>
      </w:hyperlink>
    </w:p>
    <w:p w14:paraId="6059A225" w14:textId="052177AA" w:rsidR="00D25984" w:rsidRPr="00D25984" w:rsidRDefault="00000000" w:rsidP="00D25984">
      <w:pPr>
        <w:pStyle w:val="Sadraj2"/>
        <w:spacing w:line="360" w:lineRule="auto"/>
        <w:rPr>
          <w:rFonts w:ascii="Arial" w:eastAsiaTheme="minorEastAsia" w:hAnsi="Arial" w:cs="Arial"/>
          <w:noProof/>
        </w:rPr>
      </w:pPr>
      <w:hyperlink w:anchor="_Toc115438408" w:history="1">
        <w:r w:rsidR="00D25984" w:rsidRPr="00D25984">
          <w:rPr>
            <w:rStyle w:val="Hiperveza"/>
            <w:rFonts w:ascii="Arial" w:hAnsi="Arial" w:cs="Arial"/>
            <w:noProof/>
          </w:rPr>
          <w:t>1.3</w:t>
        </w:r>
        <w:r w:rsidR="00D25984" w:rsidRPr="00D25984">
          <w:rPr>
            <w:rFonts w:ascii="Arial" w:eastAsiaTheme="minorEastAsia" w:hAnsi="Arial" w:cs="Arial"/>
            <w:noProof/>
          </w:rPr>
          <w:tab/>
        </w:r>
        <w:r w:rsidR="00D25984" w:rsidRPr="00D25984">
          <w:rPr>
            <w:rStyle w:val="Hiperveza"/>
            <w:rFonts w:ascii="Arial" w:hAnsi="Arial" w:cs="Arial"/>
            <w:noProof/>
          </w:rPr>
          <w:t>Prikaz manjka/viška</w:t>
        </w:r>
        <w:r w:rsidR="00D25984" w:rsidRPr="00D25984">
          <w:rPr>
            <w:rFonts w:ascii="Arial" w:hAnsi="Arial" w:cs="Arial"/>
            <w:noProof/>
            <w:webHidden/>
          </w:rPr>
          <w:tab/>
        </w:r>
        <w:r w:rsidR="00D25984" w:rsidRPr="00D25984">
          <w:rPr>
            <w:rFonts w:ascii="Arial" w:hAnsi="Arial" w:cs="Arial"/>
            <w:noProof/>
            <w:webHidden/>
          </w:rPr>
          <w:fldChar w:fldCharType="begin"/>
        </w:r>
        <w:r w:rsidR="00D25984" w:rsidRPr="00D25984">
          <w:rPr>
            <w:rFonts w:ascii="Arial" w:hAnsi="Arial" w:cs="Arial"/>
            <w:noProof/>
            <w:webHidden/>
          </w:rPr>
          <w:instrText xml:space="preserve"> PAGEREF _Toc115438408 \h </w:instrText>
        </w:r>
        <w:r w:rsidR="00D25984" w:rsidRPr="00D25984">
          <w:rPr>
            <w:rFonts w:ascii="Arial" w:hAnsi="Arial" w:cs="Arial"/>
            <w:noProof/>
            <w:webHidden/>
          </w:rPr>
        </w:r>
        <w:r w:rsidR="00D25984" w:rsidRPr="00D25984">
          <w:rPr>
            <w:rFonts w:ascii="Arial" w:hAnsi="Arial" w:cs="Arial"/>
            <w:noProof/>
            <w:webHidden/>
          </w:rPr>
          <w:fldChar w:fldCharType="separate"/>
        </w:r>
        <w:r w:rsidR="00B53DE3">
          <w:rPr>
            <w:rFonts w:ascii="Arial" w:hAnsi="Arial" w:cs="Arial"/>
            <w:noProof/>
            <w:webHidden/>
          </w:rPr>
          <w:t>8</w:t>
        </w:r>
        <w:r w:rsidR="00D25984" w:rsidRPr="00D25984">
          <w:rPr>
            <w:rFonts w:ascii="Arial" w:hAnsi="Arial" w:cs="Arial"/>
            <w:noProof/>
            <w:webHidden/>
          </w:rPr>
          <w:fldChar w:fldCharType="end"/>
        </w:r>
      </w:hyperlink>
    </w:p>
    <w:p w14:paraId="69AE425A" w14:textId="289E0DA4" w:rsidR="00D25984" w:rsidRPr="00D25984" w:rsidRDefault="00000000" w:rsidP="00D25984">
      <w:pPr>
        <w:pStyle w:val="Sadraj1"/>
        <w:spacing w:line="360" w:lineRule="auto"/>
        <w:rPr>
          <w:rFonts w:eastAsiaTheme="minorEastAsia"/>
          <w:b w:val="0"/>
          <w:bCs w:val="0"/>
        </w:rPr>
      </w:pPr>
      <w:hyperlink w:anchor="_Toc115438409" w:history="1">
        <w:r w:rsidR="00D25984" w:rsidRPr="00D25984">
          <w:rPr>
            <w:rStyle w:val="Hiperveza"/>
          </w:rPr>
          <w:t>2</w:t>
        </w:r>
        <w:r w:rsidR="00D25984" w:rsidRPr="00D25984">
          <w:rPr>
            <w:rFonts w:eastAsiaTheme="minorEastAsia"/>
            <w:b w:val="0"/>
            <w:bCs w:val="0"/>
          </w:rPr>
          <w:tab/>
        </w:r>
        <w:r w:rsidR="00D25984" w:rsidRPr="00D25984">
          <w:rPr>
            <w:rStyle w:val="Hiperveza"/>
          </w:rPr>
          <w:t>OBRZLOŽENJE POSEBNOG DIJELA</w:t>
        </w:r>
        <w:r w:rsidR="00D25984" w:rsidRPr="00D25984">
          <w:rPr>
            <w:webHidden/>
          </w:rPr>
          <w:tab/>
        </w:r>
        <w:r w:rsidR="00D25984" w:rsidRPr="00D25984">
          <w:rPr>
            <w:webHidden/>
          </w:rPr>
          <w:fldChar w:fldCharType="begin"/>
        </w:r>
        <w:r w:rsidR="00D25984" w:rsidRPr="00D25984">
          <w:rPr>
            <w:webHidden/>
          </w:rPr>
          <w:instrText xml:space="preserve"> PAGEREF _Toc115438409 \h </w:instrText>
        </w:r>
        <w:r w:rsidR="00D25984" w:rsidRPr="00D25984">
          <w:rPr>
            <w:webHidden/>
          </w:rPr>
        </w:r>
        <w:r w:rsidR="00D25984" w:rsidRPr="00D25984">
          <w:rPr>
            <w:webHidden/>
          </w:rPr>
          <w:fldChar w:fldCharType="separate"/>
        </w:r>
        <w:r w:rsidR="00B53DE3">
          <w:rPr>
            <w:webHidden/>
          </w:rPr>
          <w:t>9</w:t>
        </w:r>
        <w:r w:rsidR="00D25984" w:rsidRPr="00D25984">
          <w:rPr>
            <w:webHidden/>
          </w:rPr>
          <w:fldChar w:fldCharType="end"/>
        </w:r>
      </w:hyperlink>
    </w:p>
    <w:p w14:paraId="5D345986" w14:textId="4B97B3EC" w:rsidR="00D25984" w:rsidRPr="00D25984" w:rsidRDefault="00000000" w:rsidP="00D25984">
      <w:pPr>
        <w:pStyle w:val="Sadraj2"/>
        <w:spacing w:line="360" w:lineRule="auto"/>
        <w:rPr>
          <w:rFonts w:ascii="Arial" w:eastAsiaTheme="minorEastAsia" w:hAnsi="Arial" w:cs="Arial"/>
          <w:noProof/>
        </w:rPr>
      </w:pPr>
      <w:hyperlink w:anchor="_Toc115438410" w:history="1">
        <w:r w:rsidR="00D25984" w:rsidRPr="00D25984">
          <w:rPr>
            <w:rStyle w:val="Hiperveza"/>
            <w:rFonts w:ascii="Arial" w:hAnsi="Arial" w:cs="Arial"/>
            <w:noProof/>
          </w:rPr>
          <w:t>2.1</w:t>
        </w:r>
        <w:r w:rsidR="00D25984" w:rsidRPr="00D25984">
          <w:rPr>
            <w:rFonts w:ascii="Arial" w:eastAsiaTheme="minorEastAsia" w:hAnsi="Arial" w:cs="Arial"/>
            <w:noProof/>
          </w:rPr>
          <w:tab/>
        </w:r>
        <w:r w:rsidR="00D25984" w:rsidRPr="00D25984">
          <w:rPr>
            <w:rStyle w:val="Hiperveza"/>
            <w:rFonts w:ascii="Arial" w:hAnsi="Arial" w:cs="Arial"/>
            <w:noProof/>
          </w:rPr>
          <w:t>Razdjel 200 – Upravni odjel za opće poslove, društvene djelatnosti i razvojne projekte</w:t>
        </w:r>
        <w:r w:rsidR="00D25984" w:rsidRPr="00D25984">
          <w:rPr>
            <w:rFonts w:ascii="Arial" w:hAnsi="Arial" w:cs="Arial"/>
            <w:noProof/>
            <w:webHidden/>
          </w:rPr>
          <w:tab/>
        </w:r>
        <w:r w:rsidR="00D25984" w:rsidRPr="00D25984">
          <w:rPr>
            <w:rFonts w:ascii="Arial" w:hAnsi="Arial" w:cs="Arial"/>
            <w:noProof/>
            <w:webHidden/>
          </w:rPr>
          <w:fldChar w:fldCharType="begin"/>
        </w:r>
        <w:r w:rsidR="00D25984" w:rsidRPr="00D25984">
          <w:rPr>
            <w:rFonts w:ascii="Arial" w:hAnsi="Arial" w:cs="Arial"/>
            <w:noProof/>
            <w:webHidden/>
          </w:rPr>
          <w:instrText xml:space="preserve"> PAGEREF _Toc115438410 \h </w:instrText>
        </w:r>
        <w:r w:rsidR="00D25984" w:rsidRPr="00D25984">
          <w:rPr>
            <w:rFonts w:ascii="Arial" w:hAnsi="Arial" w:cs="Arial"/>
            <w:noProof/>
            <w:webHidden/>
          </w:rPr>
        </w:r>
        <w:r w:rsidR="00D25984" w:rsidRPr="00D25984">
          <w:rPr>
            <w:rFonts w:ascii="Arial" w:hAnsi="Arial" w:cs="Arial"/>
            <w:noProof/>
            <w:webHidden/>
          </w:rPr>
          <w:fldChar w:fldCharType="separate"/>
        </w:r>
        <w:r w:rsidR="00B53DE3">
          <w:rPr>
            <w:rFonts w:ascii="Arial" w:hAnsi="Arial" w:cs="Arial"/>
            <w:noProof/>
            <w:webHidden/>
          </w:rPr>
          <w:t>10</w:t>
        </w:r>
        <w:r w:rsidR="00D25984" w:rsidRPr="00D25984">
          <w:rPr>
            <w:rFonts w:ascii="Arial" w:hAnsi="Arial" w:cs="Arial"/>
            <w:noProof/>
            <w:webHidden/>
          </w:rPr>
          <w:fldChar w:fldCharType="end"/>
        </w:r>
      </w:hyperlink>
    </w:p>
    <w:p w14:paraId="3C5B59EC" w14:textId="0C9D01DA" w:rsidR="00D25984" w:rsidRPr="00D25984" w:rsidRDefault="00000000" w:rsidP="00D25984">
      <w:pPr>
        <w:pStyle w:val="Sadraj2"/>
        <w:spacing w:line="360" w:lineRule="auto"/>
        <w:rPr>
          <w:rFonts w:ascii="Arial" w:eastAsiaTheme="minorEastAsia" w:hAnsi="Arial" w:cs="Arial"/>
          <w:noProof/>
        </w:rPr>
      </w:pPr>
      <w:hyperlink w:anchor="_Toc115438411" w:history="1">
        <w:r w:rsidR="00D25984" w:rsidRPr="00D25984">
          <w:rPr>
            <w:rStyle w:val="Hiperveza"/>
            <w:rFonts w:ascii="Arial" w:hAnsi="Arial" w:cs="Arial"/>
            <w:noProof/>
          </w:rPr>
          <w:t>2.2</w:t>
        </w:r>
        <w:r w:rsidR="00D25984" w:rsidRPr="00D25984">
          <w:rPr>
            <w:rFonts w:ascii="Arial" w:eastAsiaTheme="minorEastAsia" w:hAnsi="Arial" w:cs="Arial"/>
            <w:noProof/>
          </w:rPr>
          <w:tab/>
        </w:r>
        <w:r w:rsidR="00D25984" w:rsidRPr="00D25984">
          <w:rPr>
            <w:rStyle w:val="Hiperveza"/>
            <w:rFonts w:ascii="Arial" w:hAnsi="Arial" w:cs="Arial"/>
            <w:noProof/>
          </w:rPr>
          <w:t>Razdjel 300 – Upravni odjel za financije i gospodarstvo</w:t>
        </w:r>
        <w:r w:rsidR="00D25984" w:rsidRPr="00D25984">
          <w:rPr>
            <w:rFonts w:ascii="Arial" w:hAnsi="Arial" w:cs="Arial"/>
            <w:noProof/>
            <w:webHidden/>
          </w:rPr>
          <w:tab/>
        </w:r>
        <w:r w:rsidR="00D25984" w:rsidRPr="00D25984">
          <w:rPr>
            <w:rFonts w:ascii="Arial" w:hAnsi="Arial" w:cs="Arial"/>
            <w:noProof/>
            <w:webHidden/>
          </w:rPr>
          <w:fldChar w:fldCharType="begin"/>
        </w:r>
        <w:r w:rsidR="00D25984" w:rsidRPr="00D25984">
          <w:rPr>
            <w:rFonts w:ascii="Arial" w:hAnsi="Arial" w:cs="Arial"/>
            <w:noProof/>
            <w:webHidden/>
          </w:rPr>
          <w:instrText xml:space="preserve"> PAGEREF _Toc115438411 \h </w:instrText>
        </w:r>
        <w:r w:rsidR="00D25984" w:rsidRPr="00D25984">
          <w:rPr>
            <w:rFonts w:ascii="Arial" w:hAnsi="Arial" w:cs="Arial"/>
            <w:noProof/>
            <w:webHidden/>
          </w:rPr>
        </w:r>
        <w:r w:rsidR="00D25984" w:rsidRPr="00D25984">
          <w:rPr>
            <w:rFonts w:ascii="Arial" w:hAnsi="Arial" w:cs="Arial"/>
            <w:noProof/>
            <w:webHidden/>
          </w:rPr>
          <w:fldChar w:fldCharType="separate"/>
        </w:r>
        <w:r w:rsidR="00B53DE3">
          <w:rPr>
            <w:rFonts w:ascii="Arial" w:hAnsi="Arial" w:cs="Arial"/>
            <w:noProof/>
            <w:webHidden/>
          </w:rPr>
          <w:t>28</w:t>
        </w:r>
        <w:r w:rsidR="00D25984" w:rsidRPr="00D25984">
          <w:rPr>
            <w:rFonts w:ascii="Arial" w:hAnsi="Arial" w:cs="Arial"/>
            <w:noProof/>
            <w:webHidden/>
          </w:rPr>
          <w:fldChar w:fldCharType="end"/>
        </w:r>
      </w:hyperlink>
    </w:p>
    <w:p w14:paraId="17959053" w14:textId="44EF1A4C" w:rsidR="00D25984" w:rsidRPr="00D25984" w:rsidRDefault="00000000" w:rsidP="00D25984">
      <w:pPr>
        <w:pStyle w:val="Sadraj2"/>
        <w:spacing w:line="360" w:lineRule="auto"/>
        <w:rPr>
          <w:rFonts w:ascii="Arial" w:eastAsiaTheme="minorEastAsia" w:hAnsi="Arial" w:cs="Arial"/>
          <w:noProof/>
        </w:rPr>
      </w:pPr>
      <w:hyperlink w:anchor="_Toc115438412" w:history="1">
        <w:r w:rsidR="00D25984" w:rsidRPr="00D25984">
          <w:rPr>
            <w:rStyle w:val="Hiperveza"/>
            <w:rFonts w:ascii="Arial" w:hAnsi="Arial" w:cs="Arial"/>
            <w:noProof/>
          </w:rPr>
          <w:t>2.3</w:t>
        </w:r>
        <w:r w:rsidR="00D25984" w:rsidRPr="00D25984">
          <w:rPr>
            <w:rFonts w:ascii="Arial" w:eastAsiaTheme="minorEastAsia" w:hAnsi="Arial" w:cs="Arial"/>
            <w:noProof/>
          </w:rPr>
          <w:tab/>
        </w:r>
        <w:r w:rsidR="00D25984" w:rsidRPr="00D25984">
          <w:rPr>
            <w:rStyle w:val="Hiperveza"/>
            <w:rFonts w:ascii="Arial" w:hAnsi="Arial" w:cs="Arial"/>
            <w:noProof/>
          </w:rPr>
          <w:t>Razdjel 400 – Upravni odjel za gospodarenje prostorom</w:t>
        </w:r>
        <w:r w:rsidR="00D25984" w:rsidRPr="00D25984">
          <w:rPr>
            <w:rFonts w:ascii="Arial" w:hAnsi="Arial" w:cs="Arial"/>
            <w:noProof/>
            <w:webHidden/>
          </w:rPr>
          <w:tab/>
        </w:r>
        <w:r w:rsidR="00D25984" w:rsidRPr="00D25984">
          <w:rPr>
            <w:rFonts w:ascii="Arial" w:hAnsi="Arial" w:cs="Arial"/>
            <w:noProof/>
            <w:webHidden/>
          </w:rPr>
          <w:fldChar w:fldCharType="begin"/>
        </w:r>
        <w:r w:rsidR="00D25984" w:rsidRPr="00D25984">
          <w:rPr>
            <w:rFonts w:ascii="Arial" w:hAnsi="Arial" w:cs="Arial"/>
            <w:noProof/>
            <w:webHidden/>
          </w:rPr>
          <w:instrText xml:space="preserve"> PAGEREF _Toc115438412 \h </w:instrText>
        </w:r>
        <w:r w:rsidR="00D25984" w:rsidRPr="00D25984">
          <w:rPr>
            <w:rFonts w:ascii="Arial" w:hAnsi="Arial" w:cs="Arial"/>
            <w:noProof/>
            <w:webHidden/>
          </w:rPr>
        </w:r>
        <w:r w:rsidR="00D25984" w:rsidRPr="00D25984">
          <w:rPr>
            <w:rFonts w:ascii="Arial" w:hAnsi="Arial" w:cs="Arial"/>
            <w:noProof/>
            <w:webHidden/>
          </w:rPr>
          <w:fldChar w:fldCharType="separate"/>
        </w:r>
        <w:r w:rsidR="00B53DE3">
          <w:rPr>
            <w:rFonts w:ascii="Arial" w:hAnsi="Arial" w:cs="Arial"/>
            <w:noProof/>
            <w:webHidden/>
          </w:rPr>
          <w:t>31</w:t>
        </w:r>
        <w:r w:rsidR="00D25984" w:rsidRPr="00D25984">
          <w:rPr>
            <w:rFonts w:ascii="Arial" w:hAnsi="Arial" w:cs="Arial"/>
            <w:noProof/>
            <w:webHidden/>
          </w:rPr>
          <w:fldChar w:fldCharType="end"/>
        </w:r>
      </w:hyperlink>
    </w:p>
    <w:p w14:paraId="74537540" w14:textId="5FCE6E9B" w:rsidR="0090200F" w:rsidRPr="00E86EA2" w:rsidRDefault="00B2007B" w:rsidP="00D25984">
      <w:pPr>
        <w:pStyle w:val="Naslov"/>
        <w:spacing w:line="360" w:lineRule="auto"/>
        <w:jc w:val="left"/>
        <w:rPr>
          <w:rFonts w:cs="Arial"/>
          <w:bCs w:val="0"/>
        </w:rPr>
      </w:pPr>
      <w:r w:rsidRPr="00D25984">
        <w:rPr>
          <w:rFonts w:cs="Arial"/>
          <w:bCs w:val="0"/>
        </w:rPr>
        <w:fldChar w:fldCharType="end"/>
      </w:r>
    </w:p>
    <w:p w14:paraId="28006E6B" w14:textId="3398B7E5" w:rsidR="0090200F" w:rsidRPr="00E86EA2" w:rsidRDefault="0090200F" w:rsidP="00420E1D">
      <w:pPr>
        <w:pStyle w:val="Naslov"/>
        <w:jc w:val="left"/>
        <w:rPr>
          <w:rFonts w:cs="Arial"/>
          <w:bCs w:val="0"/>
        </w:rPr>
      </w:pPr>
    </w:p>
    <w:p w14:paraId="04D38870" w14:textId="77777777" w:rsidR="0090200F" w:rsidRDefault="0090200F" w:rsidP="00420E1D">
      <w:pPr>
        <w:pStyle w:val="Naslov"/>
        <w:jc w:val="left"/>
        <w:rPr>
          <w:rFonts w:cs="Arial"/>
          <w:bCs w:val="0"/>
          <w:sz w:val="28"/>
          <w:szCs w:val="28"/>
        </w:rPr>
      </w:pPr>
    </w:p>
    <w:p w14:paraId="0017F9F4" w14:textId="77777777" w:rsidR="0090200F" w:rsidRPr="0021511C" w:rsidRDefault="0090200F" w:rsidP="00420E1D">
      <w:pPr>
        <w:pStyle w:val="Naslov"/>
        <w:jc w:val="left"/>
        <w:rPr>
          <w:rFonts w:cs="Arial"/>
          <w:bCs w:val="0"/>
          <w:sz w:val="28"/>
          <w:szCs w:val="28"/>
        </w:rPr>
      </w:pPr>
    </w:p>
    <w:p w14:paraId="3904796C" w14:textId="77777777" w:rsidR="0090200F" w:rsidRDefault="00420E1D" w:rsidP="0090200F">
      <w:pPr>
        <w:rPr>
          <w:rFonts w:ascii="Arial" w:hAnsi="Arial" w:cs="Arial"/>
          <w:b/>
          <w:bCs/>
        </w:rPr>
        <w:sectPr w:rsidR="0090200F" w:rsidSect="00EA7A23">
          <w:footerReference w:type="even" r:id="rId8"/>
          <w:pgSz w:w="11906" w:h="16838"/>
          <w:pgMar w:top="1079" w:right="1417" w:bottom="1417" w:left="1417" w:header="708" w:footer="708" w:gutter="0"/>
          <w:cols w:space="708"/>
          <w:docGrid w:linePitch="360"/>
        </w:sectPr>
      </w:pPr>
      <w:r>
        <w:rPr>
          <w:rFonts w:ascii="Arial" w:hAnsi="Arial" w:cs="Arial"/>
          <w:b/>
          <w:bCs/>
        </w:rPr>
        <w:br w:type="page"/>
      </w:r>
    </w:p>
    <w:p w14:paraId="300F2905" w14:textId="54D0727C" w:rsidR="00420E1D" w:rsidRPr="00DA2E87" w:rsidRDefault="00420E1D" w:rsidP="00420E1D">
      <w:pPr>
        <w:jc w:val="both"/>
        <w:rPr>
          <w:rFonts w:ascii="Arial" w:hAnsi="Arial" w:cs="Arial"/>
        </w:rPr>
      </w:pPr>
      <w:r w:rsidRPr="00DA2E87">
        <w:rPr>
          <w:rFonts w:ascii="Arial" w:hAnsi="Arial" w:cs="Arial"/>
        </w:rPr>
        <w:lastRenderedPageBreak/>
        <w:t>Zakonom o proračunu (Narodne novine, br. 144/21) i Pravilnikom o polugodišnjem i godišnjem izvještaju o izvršenju proračuna (Narodne novine, br. 24/13, 102/17, 1/20</w:t>
      </w:r>
      <w:r w:rsidR="005363A1">
        <w:rPr>
          <w:rFonts w:ascii="Arial" w:hAnsi="Arial" w:cs="Arial"/>
        </w:rPr>
        <w:t xml:space="preserve"> i </w:t>
      </w:r>
      <w:r w:rsidRPr="00DA2E87">
        <w:rPr>
          <w:rFonts w:ascii="Arial" w:hAnsi="Arial" w:cs="Arial"/>
        </w:rPr>
        <w:t>147/20) propisana je obveza sastavljanja i podnošenja polugodišnjeg izvještaja o izvršenju proračuna za razdoblje od 01. siječnja do 30. lipnja tekuće proračunske godine na donošenje predstavničkom tijelu jedinice lokalne i područne (regionalne) samouprave.</w:t>
      </w:r>
    </w:p>
    <w:p w14:paraId="50A5798F" w14:textId="77777777" w:rsidR="00420E1D" w:rsidRDefault="00420E1D" w:rsidP="00420E1D">
      <w:pPr>
        <w:jc w:val="both"/>
        <w:rPr>
          <w:rFonts w:ascii="Arial" w:hAnsi="Arial" w:cs="Arial"/>
        </w:rPr>
      </w:pPr>
    </w:p>
    <w:p w14:paraId="77354D7F" w14:textId="5BC4D7D6" w:rsidR="00420E1D" w:rsidRDefault="00420E1D" w:rsidP="00420E1D">
      <w:pPr>
        <w:jc w:val="both"/>
        <w:rPr>
          <w:rFonts w:ascii="Arial" w:hAnsi="Arial" w:cs="Arial"/>
        </w:rPr>
      </w:pPr>
      <w:r>
        <w:rPr>
          <w:rFonts w:ascii="Arial" w:hAnsi="Arial" w:cs="Arial"/>
        </w:rPr>
        <w:t>S</w:t>
      </w:r>
      <w:r w:rsidRPr="00075B83">
        <w:rPr>
          <w:rFonts w:ascii="Arial" w:hAnsi="Arial" w:cs="Arial"/>
        </w:rPr>
        <w:t xml:space="preserve">adržaj polugodišnjeg izvještaja o izvršenju proračuna </w:t>
      </w:r>
      <w:r>
        <w:rPr>
          <w:rFonts w:ascii="Arial" w:hAnsi="Arial" w:cs="Arial"/>
        </w:rPr>
        <w:t>propisan je čl.</w:t>
      </w:r>
      <w:r w:rsidRPr="00AB1463">
        <w:rPr>
          <w:rFonts w:ascii="Arial" w:hAnsi="Arial" w:cs="Arial"/>
        </w:rPr>
        <w:t xml:space="preserve"> </w:t>
      </w:r>
      <w:r>
        <w:rPr>
          <w:rFonts w:ascii="Arial" w:hAnsi="Arial" w:cs="Arial"/>
        </w:rPr>
        <w:t>76</w:t>
      </w:r>
      <w:r w:rsidRPr="00AB1463">
        <w:rPr>
          <w:rFonts w:ascii="Arial" w:hAnsi="Arial" w:cs="Arial"/>
        </w:rPr>
        <w:t>. Zakona o proračunu</w:t>
      </w:r>
      <w:r>
        <w:rPr>
          <w:rFonts w:ascii="Arial" w:hAnsi="Arial" w:cs="Arial"/>
        </w:rPr>
        <w:t xml:space="preserve"> u kojim je utvrđeno da polugodišnji izvještaj o izvršenju proračuna sadrži opći i posebni dio, obrazloženje i posebne izvještaje. </w:t>
      </w:r>
    </w:p>
    <w:p w14:paraId="52EAE637" w14:textId="77777777" w:rsidR="00420E1D" w:rsidRDefault="00420E1D" w:rsidP="00420E1D">
      <w:pPr>
        <w:jc w:val="both"/>
        <w:rPr>
          <w:rFonts w:ascii="Arial" w:hAnsi="Arial" w:cs="Arial"/>
        </w:rPr>
      </w:pPr>
      <w:r>
        <w:rPr>
          <w:rFonts w:ascii="Arial" w:hAnsi="Arial" w:cs="Arial"/>
        </w:rPr>
        <w:t xml:space="preserve">Sadržaj </w:t>
      </w:r>
      <w:r w:rsidRPr="006D0C0A">
        <w:rPr>
          <w:rFonts w:ascii="Arial" w:hAnsi="Arial" w:cs="Arial"/>
          <w:i/>
          <w:iCs/>
        </w:rPr>
        <w:t>općeg djela</w:t>
      </w:r>
      <w:r>
        <w:rPr>
          <w:rFonts w:ascii="Arial" w:hAnsi="Arial" w:cs="Arial"/>
        </w:rPr>
        <w:t xml:space="preserve"> polugodišnjeg izvještaja o izvršenju proračuna, propisan je čl. 77. Zakona o proračunu (NN 144/21) i sadrži sažetak računa prihoda i rashoda i računa financiranja te račun prihoda i rashoda i račun financiranja.</w:t>
      </w:r>
    </w:p>
    <w:p w14:paraId="188EA72C" w14:textId="77777777" w:rsidR="00420E1D" w:rsidRDefault="00420E1D" w:rsidP="00420E1D">
      <w:pPr>
        <w:jc w:val="both"/>
        <w:rPr>
          <w:rFonts w:ascii="Arial" w:hAnsi="Arial" w:cs="Arial"/>
        </w:rPr>
      </w:pPr>
      <w:r>
        <w:rPr>
          <w:rFonts w:ascii="Arial" w:hAnsi="Arial" w:cs="Arial"/>
        </w:rPr>
        <w:t xml:space="preserve">Sadržaj </w:t>
      </w:r>
      <w:r w:rsidRPr="006D0C0A">
        <w:rPr>
          <w:rFonts w:ascii="Arial" w:hAnsi="Arial" w:cs="Arial"/>
          <w:i/>
          <w:iCs/>
        </w:rPr>
        <w:t>posebnog dijela</w:t>
      </w:r>
      <w:r>
        <w:rPr>
          <w:rFonts w:ascii="Arial" w:hAnsi="Arial" w:cs="Arial"/>
        </w:rPr>
        <w:t xml:space="preserve"> propisan je čl. 78. Zakona o proračunu (NN 144/21) i sadrži izvršenje rashoda i izdataka proračuna po organizacijskoj klasifikaciji, izvorima financiranja i ekonomskoj klasifikaciji raspoređenih u programe koji se sastoje od aktivnosti i projekata.</w:t>
      </w:r>
    </w:p>
    <w:p w14:paraId="33AFF8A2" w14:textId="77777777" w:rsidR="00420E1D" w:rsidRDefault="00420E1D" w:rsidP="00420E1D">
      <w:pPr>
        <w:jc w:val="both"/>
        <w:rPr>
          <w:rFonts w:ascii="Arial" w:hAnsi="Arial" w:cs="Arial"/>
        </w:rPr>
      </w:pPr>
      <w:r w:rsidRPr="006D0C0A">
        <w:rPr>
          <w:rFonts w:ascii="Arial" w:hAnsi="Arial" w:cs="Arial"/>
          <w:i/>
          <w:iCs/>
        </w:rPr>
        <w:t>Obrazloženje</w:t>
      </w:r>
      <w:r>
        <w:rPr>
          <w:rFonts w:ascii="Arial" w:hAnsi="Arial" w:cs="Arial"/>
        </w:rPr>
        <w:t xml:space="preserve"> polugodišnjeg proračuna propisano je čl. 79. Zakona o proračunu (NN 144/21) i sastoji se od obrazloženja općeg dijela i posebnog dijela izvršenja proračuna. </w:t>
      </w:r>
    </w:p>
    <w:p w14:paraId="00E23ACB" w14:textId="29990FF3" w:rsidR="00420E1D" w:rsidRDefault="00420E1D" w:rsidP="00420E1D">
      <w:pPr>
        <w:jc w:val="both"/>
        <w:rPr>
          <w:rFonts w:ascii="Arial" w:hAnsi="Arial" w:cs="Arial"/>
        </w:rPr>
      </w:pPr>
      <w:r>
        <w:rPr>
          <w:rFonts w:ascii="Arial" w:hAnsi="Arial" w:cs="Arial"/>
        </w:rPr>
        <w:t>Člankom 80</w:t>
      </w:r>
      <w:r w:rsidR="005363A1">
        <w:rPr>
          <w:rFonts w:ascii="Arial" w:hAnsi="Arial" w:cs="Arial"/>
        </w:rPr>
        <w:t>.</w:t>
      </w:r>
      <w:r>
        <w:rPr>
          <w:rFonts w:ascii="Arial" w:hAnsi="Arial" w:cs="Arial"/>
        </w:rPr>
        <w:t xml:space="preserve"> Zakona o proračunu (144/21) utvrđeno je da </w:t>
      </w:r>
      <w:r w:rsidRPr="006D0C0A">
        <w:rPr>
          <w:rFonts w:ascii="Arial" w:hAnsi="Arial" w:cs="Arial"/>
          <w:i/>
          <w:iCs/>
        </w:rPr>
        <w:t>posebni izvještaji</w:t>
      </w:r>
      <w:r>
        <w:rPr>
          <w:rFonts w:ascii="Arial" w:hAnsi="Arial" w:cs="Arial"/>
        </w:rPr>
        <w:t xml:space="preserve"> iz čl. 76 Zakona o proračunu u polugodišnjem izvještaju o izvršenu proračuna su izvještaj o korištenju proračunske zalihe, izvještaj o zaduživanju na domaćem i stranom tržištu novca i kapitala te izvještaj o danim jamstvima i plaćanjima po protestiranim jamstvima.</w:t>
      </w:r>
    </w:p>
    <w:p w14:paraId="01F62C5B" w14:textId="77777777" w:rsidR="00420E1D" w:rsidRDefault="00420E1D" w:rsidP="00420E1D">
      <w:pPr>
        <w:jc w:val="both"/>
        <w:rPr>
          <w:rFonts w:ascii="Arial" w:hAnsi="Arial" w:cs="Arial"/>
        </w:rPr>
      </w:pPr>
    </w:p>
    <w:p w14:paraId="5C1051C9" w14:textId="77777777" w:rsidR="00420E1D" w:rsidRDefault="00420E1D" w:rsidP="00420E1D">
      <w:pPr>
        <w:jc w:val="both"/>
        <w:rPr>
          <w:rFonts w:ascii="Arial" w:hAnsi="Arial" w:cs="Arial"/>
        </w:rPr>
      </w:pPr>
      <w:r>
        <w:rPr>
          <w:rFonts w:ascii="Arial" w:hAnsi="Arial" w:cs="Arial"/>
        </w:rPr>
        <w:t xml:space="preserve">U skladu s odredbama Zakona i Pravilnika u općem i posebnom dijelu Proračuna prikazani su podaci o planiranim prihodima i primicima te rashodima i izdacima kroz izvorni plan i tekući plan, te podaci o izvršenju u razdoblju od 01. siječnja do 30. lipnja godine. U općem dijelu prikazani su i uspoređeni podaci s izvršenjem proračuna u prvom polugodištu 2021. godine. </w:t>
      </w:r>
    </w:p>
    <w:p w14:paraId="791E703B" w14:textId="77777777" w:rsidR="00420E1D" w:rsidRPr="007A5C25" w:rsidRDefault="00420E1D" w:rsidP="00420E1D">
      <w:pPr>
        <w:jc w:val="both"/>
        <w:rPr>
          <w:rFonts w:ascii="Arial" w:hAnsi="Arial" w:cs="Arial"/>
        </w:rPr>
      </w:pPr>
    </w:p>
    <w:p w14:paraId="1FC481B8" w14:textId="77777777" w:rsidR="00420E1D" w:rsidRPr="007A5C25" w:rsidRDefault="00420E1D" w:rsidP="00420E1D">
      <w:pPr>
        <w:jc w:val="both"/>
        <w:rPr>
          <w:rFonts w:ascii="Arial" w:hAnsi="Arial" w:cs="Arial"/>
        </w:rPr>
      </w:pPr>
    </w:p>
    <w:p w14:paraId="50B1341A" w14:textId="77777777" w:rsidR="00420E1D" w:rsidRPr="00420E1D" w:rsidRDefault="00420E1D" w:rsidP="00420E1D">
      <w:pPr>
        <w:pStyle w:val="Naslov1"/>
      </w:pPr>
      <w:bookmarkStart w:id="1" w:name="_Toc115274741"/>
      <w:bookmarkStart w:id="2" w:name="_Toc115438405"/>
      <w:r w:rsidRPr="00420E1D">
        <w:t>OBRAZLOŽENJE OPĆEG DIJELA</w:t>
      </w:r>
      <w:bookmarkEnd w:id="1"/>
      <w:bookmarkEnd w:id="2"/>
    </w:p>
    <w:p w14:paraId="69C779C3" w14:textId="77777777" w:rsidR="00420E1D" w:rsidRPr="007A5C25" w:rsidRDefault="00420E1D" w:rsidP="00420E1D">
      <w:pPr>
        <w:rPr>
          <w:rFonts w:ascii="Arial" w:hAnsi="Arial" w:cs="Arial"/>
        </w:rPr>
      </w:pPr>
    </w:p>
    <w:p w14:paraId="72253697" w14:textId="77777777" w:rsidR="000D32E2" w:rsidRDefault="000D32E2" w:rsidP="00420E1D">
      <w:pPr>
        <w:jc w:val="both"/>
        <w:rPr>
          <w:rFonts w:ascii="Arial" w:hAnsi="Arial" w:cs="Arial"/>
        </w:rPr>
      </w:pPr>
    </w:p>
    <w:p w14:paraId="5624954C" w14:textId="6E11C490" w:rsidR="00420E1D" w:rsidRPr="00236D16" w:rsidRDefault="00420E1D" w:rsidP="00420E1D">
      <w:pPr>
        <w:jc w:val="both"/>
        <w:rPr>
          <w:rFonts w:ascii="Arial" w:hAnsi="Arial" w:cs="Arial"/>
        </w:rPr>
      </w:pPr>
      <w:r w:rsidRPr="00E4193F">
        <w:rPr>
          <w:rFonts w:ascii="Arial" w:hAnsi="Arial" w:cs="Arial"/>
        </w:rPr>
        <w:t xml:space="preserve">Proračun Grada Buzeta za 2022. godinu (''Službene novine Grada Buzeta'', broj 10/21.) </w:t>
      </w:r>
      <w:r w:rsidRPr="00236D16">
        <w:rPr>
          <w:rFonts w:ascii="Arial" w:hAnsi="Arial" w:cs="Arial"/>
        </w:rPr>
        <w:t>donesen je 22. prosinca 2021. godine u iznosu od 54.279.72</w:t>
      </w:r>
      <w:r w:rsidR="005363A1">
        <w:rPr>
          <w:rFonts w:ascii="Arial" w:hAnsi="Arial" w:cs="Arial"/>
        </w:rPr>
        <w:t>2,18</w:t>
      </w:r>
      <w:r w:rsidRPr="00236D16">
        <w:rPr>
          <w:rFonts w:ascii="Arial" w:hAnsi="Arial" w:cs="Arial"/>
        </w:rPr>
        <w:t xml:space="preserve"> kuna. Prvim izmjenama i dopunama (''Službene novine Grada Buzeta'', broj 05/22.) Proračun je uvećan za 6.842.913,05 kuna u što je uključena razlika viška prihoda iz 2021. godine iz gradskog proračuna te proračunskih korisnika pa planirani proračunski prihodi i rashodi sveukupno iznose 61.122.635,23 kuna.</w:t>
      </w:r>
    </w:p>
    <w:p w14:paraId="54806AF6" w14:textId="77777777" w:rsidR="00420E1D" w:rsidRDefault="00420E1D" w:rsidP="00420E1D">
      <w:pPr>
        <w:jc w:val="both"/>
        <w:rPr>
          <w:rFonts w:ascii="Arial" w:hAnsi="Arial" w:cs="Arial"/>
        </w:rPr>
      </w:pPr>
      <w:r w:rsidRPr="00236D16">
        <w:rPr>
          <w:rFonts w:ascii="Arial" w:hAnsi="Arial" w:cs="Arial"/>
        </w:rPr>
        <w:t>U konsolidirani polugodišnji izvještaj o izvršavanju Proračuna Grada Buzeta za razdoblje 1.1. do</w:t>
      </w:r>
      <w:r w:rsidRPr="00075B83">
        <w:rPr>
          <w:rFonts w:ascii="Arial" w:hAnsi="Arial" w:cs="Arial"/>
        </w:rPr>
        <w:t xml:space="preserve"> 30.6.202</w:t>
      </w:r>
      <w:r>
        <w:rPr>
          <w:rFonts w:ascii="Arial" w:hAnsi="Arial" w:cs="Arial"/>
        </w:rPr>
        <w:t>2</w:t>
      </w:r>
      <w:r w:rsidRPr="00075B83">
        <w:rPr>
          <w:rFonts w:ascii="Arial" w:hAnsi="Arial" w:cs="Arial"/>
        </w:rPr>
        <w:t>. godine uključeni su svi prihodi i rashodi za sva 4 proračunska korisnika Grada Buzeta (Javn</w:t>
      </w:r>
      <w:r>
        <w:rPr>
          <w:rFonts w:ascii="Arial" w:hAnsi="Arial" w:cs="Arial"/>
        </w:rPr>
        <w:t>a</w:t>
      </w:r>
      <w:r w:rsidRPr="00075B83">
        <w:rPr>
          <w:rFonts w:ascii="Arial" w:hAnsi="Arial" w:cs="Arial"/>
        </w:rPr>
        <w:t xml:space="preserve"> vatrogasn</w:t>
      </w:r>
      <w:r>
        <w:rPr>
          <w:rFonts w:ascii="Arial" w:hAnsi="Arial" w:cs="Arial"/>
        </w:rPr>
        <w:t>a</w:t>
      </w:r>
      <w:r w:rsidRPr="00075B83">
        <w:rPr>
          <w:rFonts w:ascii="Arial" w:hAnsi="Arial" w:cs="Arial"/>
        </w:rPr>
        <w:t xml:space="preserve"> postrojb</w:t>
      </w:r>
      <w:r>
        <w:rPr>
          <w:rFonts w:ascii="Arial" w:hAnsi="Arial" w:cs="Arial"/>
        </w:rPr>
        <w:t>a</w:t>
      </w:r>
      <w:r w:rsidRPr="00075B83">
        <w:rPr>
          <w:rFonts w:ascii="Arial" w:hAnsi="Arial" w:cs="Arial"/>
        </w:rPr>
        <w:t>, Dječji vrtić ''Grdelin'', Pučko otvoreno učilište i Dom za starije osobe Buzet) te 11 Mjesnih odbora bez obzira što i dalje imaju svoje žiro-račune</w:t>
      </w:r>
      <w:r>
        <w:rPr>
          <w:rFonts w:ascii="Arial" w:hAnsi="Arial" w:cs="Arial"/>
        </w:rPr>
        <w:t>,</w:t>
      </w:r>
      <w:r w:rsidRPr="00075B83">
        <w:rPr>
          <w:rFonts w:ascii="Arial" w:hAnsi="Arial" w:cs="Arial"/>
        </w:rPr>
        <w:t xml:space="preserve"> pa nema novčanog tijeka kroz gradski proračun. </w:t>
      </w:r>
    </w:p>
    <w:p w14:paraId="5D943DDA" w14:textId="77777777" w:rsidR="00420E1D" w:rsidRDefault="00420E1D" w:rsidP="00420E1D">
      <w:pPr>
        <w:jc w:val="both"/>
        <w:rPr>
          <w:rFonts w:ascii="Arial" w:hAnsi="Arial" w:cs="Arial"/>
        </w:rPr>
      </w:pPr>
      <w:r w:rsidRPr="00075B83">
        <w:rPr>
          <w:rFonts w:ascii="Arial" w:hAnsi="Arial" w:cs="Arial"/>
        </w:rPr>
        <w:t>Financiranje javnih rashoda u prvom polugodištu 202</w:t>
      </w:r>
      <w:r>
        <w:rPr>
          <w:rFonts w:ascii="Arial" w:hAnsi="Arial" w:cs="Arial"/>
        </w:rPr>
        <w:t>2</w:t>
      </w:r>
      <w:r w:rsidRPr="00075B83">
        <w:rPr>
          <w:rFonts w:ascii="Arial" w:hAnsi="Arial" w:cs="Arial"/>
        </w:rPr>
        <w:t xml:space="preserve">. godine izvršeno je temeljem Proračuna Grada Buzeta </w:t>
      </w:r>
      <w:r w:rsidRPr="00C0093A">
        <w:rPr>
          <w:rFonts w:ascii="Arial" w:hAnsi="Arial" w:cs="Arial"/>
        </w:rPr>
        <w:t>(''Službene novine Grada Buzeta'' broj 1</w:t>
      </w:r>
      <w:r>
        <w:rPr>
          <w:rFonts w:ascii="Arial" w:hAnsi="Arial" w:cs="Arial"/>
        </w:rPr>
        <w:t>0</w:t>
      </w:r>
      <w:r w:rsidRPr="00C0093A">
        <w:rPr>
          <w:rFonts w:ascii="Arial" w:hAnsi="Arial" w:cs="Arial"/>
        </w:rPr>
        <w:t>/2</w:t>
      </w:r>
      <w:r>
        <w:rPr>
          <w:rFonts w:ascii="Arial" w:hAnsi="Arial" w:cs="Arial"/>
        </w:rPr>
        <w:t>1</w:t>
      </w:r>
      <w:r w:rsidRPr="00C0093A">
        <w:rPr>
          <w:rFonts w:ascii="Arial" w:hAnsi="Arial" w:cs="Arial"/>
        </w:rPr>
        <w:t xml:space="preserve"> i </w:t>
      </w:r>
      <w:r>
        <w:rPr>
          <w:rFonts w:ascii="Arial" w:hAnsi="Arial" w:cs="Arial"/>
        </w:rPr>
        <w:t>5</w:t>
      </w:r>
      <w:r w:rsidRPr="00C0093A">
        <w:rPr>
          <w:rFonts w:ascii="Arial" w:hAnsi="Arial" w:cs="Arial"/>
        </w:rPr>
        <w:t>/2</w:t>
      </w:r>
      <w:r>
        <w:rPr>
          <w:rFonts w:ascii="Arial" w:hAnsi="Arial" w:cs="Arial"/>
        </w:rPr>
        <w:t>2</w:t>
      </w:r>
      <w:r w:rsidRPr="00C0093A">
        <w:rPr>
          <w:rFonts w:ascii="Arial" w:hAnsi="Arial" w:cs="Arial"/>
        </w:rPr>
        <w:t>).</w:t>
      </w:r>
    </w:p>
    <w:p w14:paraId="1B15AFE9" w14:textId="77777777" w:rsidR="00420E1D" w:rsidRPr="00075B83" w:rsidRDefault="00420E1D" w:rsidP="00420E1D">
      <w:pPr>
        <w:jc w:val="both"/>
        <w:rPr>
          <w:rFonts w:ascii="Arial" w:hAnsi="Arial" w:cs="Arial"/>
        </w:rPr>
      </w:pPr>
    </w:p>
    <w:p w14:paraId="2A0A3DB6" w14:textId="77777777" w:rsidR="00420E1D" w:rsidRDefault="00420E1D" w:rsidP="00420E1D">
      <w:pPr>
        <w:jc w:val="both"/>
        <w:rPr>
          <w:rFonts w:ascii="Arial" w:hAnsi="Arial" w:cs="Arial"/>
        </w:rPr>
      </w:pPr>
      <w:r>
        <w:rPr>
          <w:rFonts w:ascii="Arial" w:hAnsi="Arial" w:cs="Arial"/>
        </w:rPr>
        <w:t>Ostvarenje prihoda i rashoda u izvještajnom razdoblju:</w:t>
      </w:r>
    </w:p>
    <w:tbl>
      <w:tblPr>
        <w:tblW w:w="8740" w:type="dxa"/>
        <w:tblInd w:w="118" w:type="dxa"/>
        <w:tblLook w:val="04A0" w:firstRow="1" w:lastRow="0" w:firstColumn="1" w:lastColumn="0" w:noHBand="0" w:noVBand="1"/>
      </w:tblPr>
      <w:tblGrid>
        <w:gridCol w:w="7000"/>
        <w:gridCol w:w="1740"/>
      </w:tblGrid>
      <w:tr w:rsidR="00420E1D" w14:paraId="39620B45" w14:textId="77777777" w:rsidTr="0025474C">
        <w:trPr>
          <w:trHeight w:val="615"/>
        </w:trPr>
        <w:tc>
          <w:tcPr>
            <w:tcW w:w="70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5EE2E34" w14:textId="77777777" w:rsidR="00420E1D" w:rsidRDefault="00420E1D" w:rsidP="0025474C">
            <w:pPr>
              <w:jc w:val="center"/>
              <w:rPr>
                <w:rFonts w:ascii="Arial" w:hAnsi="Arial" w:cs="Arial"/>
                <w:b/>
                <w:bCs/>
                <w:color w:val="000000"/>
                <w:sz w:val="22"/>
                <w:szCs w:val="22"/>
              </w:rPr>
            </w:pPr>
            <w:r>
              <w:rPr>
                <w:rFonts w:ascii="Arial" w:hAnsi="Arial" w:cs="Arial"/>
                <w:b/>
                <w:bCs/>
                <w:color w:val="000000"/>
                <w:sz w:val="22"/>
                <w:szCs w:val="22"/>
              </w:rPr>
              <w:lastRenderedPageBreak/>
              <w:t>OPIS</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14:paraId="7D6F7ED7" w14:textId="77777777" w:rsidR="00420E1D" w:rsidRDefault="00420E1D" w:rsidP="0025474C">
            <w:pPr>
              <w:jc w:val="center"/>
              <w:rPr>
                <w:rFonts w:ascii="Arial" w:hAnsi="Arial" w:cs="Arial"/>
                <w:b/>
                <w:bCs/>
                <w:color w:val="000000"/>
                <w:sz w:val="22"/>
                <w:szCs w:val="22"/>
              </w:rPr>
            </w:pPr>
            <w:r>
              <w:rPr>
                <w:rFonts w:ascii="Arial" w:hAnsi="Arial" w:cs="Arial"/>
                <w:b/>
                <w:bCs/>
                <w:color w:val="000000"/>
                <w:sz w:val="22"/>
                <w:szCs w:val="22"/>
              </w:rPr>
              <w:t xml:space="preserve">OSTVARENJE </w:t>
            </w:r>
            <w:r>
              <w:rPr>
                <w:rFonts w:ascii="Arial" w:hAnsi="Arial" w:cs="Arial"/>
                <w:b/>
                <w:bCs/>
                <w:color w:val="000000"/>
                <w:sz w:val="22"/>
                <w:szCs w:val="22"/>
              </w:rPr>
              <w:br/>
              <w:t>1-6/2022.</w:t>
            </w:r>
          </w:p>
        </w:tc>
      </w:tr>
      <w:tr w:rsidR="00420E1D" w14:paraId="0D741E3A" w14:textId="77777777" w:rsidTr="0025474C">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01573800" w14:textId="77777777" w:rsidR="00420E1D" w:rsidRDefault="00420E1D" w:rsidP="0025474C">
            <w:pPr>
              <w:rPr>
                <w:rFonts w:ascii="Arial" w:hAnsi="Arial" w:cs="Arial"/>
                <w:color w:val="000000"/>
                <w:sz w:val="22"/>
                <w:szCs w:val="22"/>
              </w:rPr>
            </w:pPr>
            <w:r>
              <w:rPr>
                <w:rFonts w:ascii="Arial" w:hAnsi="Arial" w:cs="Arial"/>
                <w:color w:val="000000"/>
                <w:sz w:val="22"/>
                <w:szCs w:val="22"/>
              </w:rPr>
              <w:t>Ukupni prihodi</w:t>
            </w:r>
          </w:p>
        </w:tc>
        <w:tc>
          <w:tcPr>
            <w:tcW w:w="1740" w:type="dxa"/>
            <w:tcBorders>
              <w:top w:val="nil"/>
              <w:left w:val="nil"/>
              <w:bottom w:val="single" w:sz="4" w:space="0" w:color="auto"/>
              <w:right w:val="single" w:sz="8" w:space="0" w:color="auto"/>
            </w:tcBorders>
            <w:shd w:val="clear" w:color="auto" w:fill="auto"/>
            <w:noWrap/>
            <w:vAlign w:val="center"/>
            <w:hideMark/>
          </w:tcPr>
          <w:p w14:paraId="0A0C1AFD" w14:textId="77777777" w:rsidR="00420E1D" w:rsidRDefault="00420E1D" w:rsidP="0025474C">
            <w:pPr>
              <w:jc w:val="right"/>
              <w:rPr>
                <w:rFonts w:ascii="Arial" w:hAnsi="Arial" w:cs="Arial"/>
                <w:color w:val="000000"/>
                <w:sz w:val="22"/>
                <w:szCs w:val="22"/>
              </w:rPr>
            </w:pPr>
            <w:r>
              <w:rPr>
                <w:rFonts w:ascii="Arial" w:hAnsi="Arial" w:cs="Arial"/>
                <w:color w:val="000000"/>
                <w:sz w:val="22"/>
                <w:szCs w:val="22"/>
              </w:rPr>
              <w:t>18.574.183,64</w:t>
            </w:r>
          </w:p>
        </w:tc>
      </w:tr>
      <w:tr w:rsidR="00420E1D" w14:paraId="444E66F0" w14:textId="77777777" w:rsidTr="0025474C">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3AB84C88" w14:textId="77777777" w:rsidR="00420E1D" w:rsidRDefault="00420E1D" w:rsidP="0025474C">
            <w:pPr>
              <w:rPr>
                <w:rFonts w:ascii="Arial" w:hAnsi="Arial" w:cs="Arial"/>
                <w:color w:val="000000"/>
                <w:sz w:val="22"/>
                <w:szCs w:val="22"/>
              </w:rPr>
            </w:pPr>
            <w:r>
              <w:rPr>
                <w:rFonts w:ascii="Arial" w:hAnsi="Arial" w:cs="Arial"/>
                <w:color w:val="000000"/>
                <w:sz w:val="22"/>
                <w:szCs w:val="22"/>
              </w:rPr>
              <w:t>Ukupni rashodi</w:t>
            </w:r>
          </w:p>
        </w:tc>
        <w:tc>
          <w:tcPr>
            <w:tcW w:w="1740" w:type="dxa"/>
            <w:tcBorders>
              <w:top w:val="nil"/>
              <w:left w:val="nil"/>
              <w:bottom w:val="nil"/>
              <w:right w:val="single" w:sz="8" w:space="0" w:color="auto"/>
            </w:tcBorders>
            <w:shd w:val="clear" w:color="auto" w:fill="auto"/>
            <w:noWrap/>
            <w:vAlign w:val="center"/>
            <w:hideMark/>
          </w:tcPr>
          <w:p w14:paraId="4B5CDB1B" w14:textId="77777777" w:rsidR="00420E1D" w:rsidRDefault="00420E1D" w:rsidP="0025474C">
            <w:pPr>
              <w:jc w:val="right"/>
              <w:rPr>
                <w:rFonts w:ascii="Arial" w:hAnsi="Arial" w:cs="Arial"/>
                <w:color w:val="000000"/>
                <w:sz w:val="22"/>
                <w:szCs w:val="22"/>
              </w:rPr>
            </w:pPr>
            <w:r>
              <w:rPr>
                <w:rFonts w:ascii="Arial" w:hAnsi="Arial" w:cs="Arial"/>
                <w:color w:val="000000"/>
                <w:sz w:val="22"/>
                <w:szCs w:val="22"/>
              </w:rPr>
              <w:t>17.651.353,80</w:t>
            </w:r>
          </w:p>
        </w:tc>
      </w:tr>
      <w:tr w:rsidR="00420E1D" w14:paraId="081BDDBD" w14:textId="77777777" w:rsidTr="0025474C">
        <w:trPr>
          <w:trHeight w:val="34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ECFCDA6" w14:textId="77777777" w:rsidR="00420E1D" w:rsidRDefault="00420E1D" w:rsidP="0025474C">
            <w:pPr>
              <w:rPr>
                <w:rFonts w:ascii="Arial" w:hAnsi="Arial" w:cs="Arial"/>
                <w:b/>
                <w:bCs/>
                <w:color w:val="000000"/>
                <w:sz w:val="22"/>
                <w:szCs w:val="22"/>
              </w:rPr>
            </w:pPr>
            <w:r>
              <w:rPr>
                <w:rFonts w:ascii="Arial" w:hAnsi="Arial" w:cs="Arial"/>
                <w:b/>
                <w:bCs/>
                <w:color w:val="000000"/>
                <w:sz w:val="22"/>
                <w:szCs w:val="22"/>
              </w:rPr>
              <w:t>Višak</w:t>
            </w:r>
          </w:p>
        </w:tc>
        <w:tc>
          <w:tcPr>
            <w:tcW w:w="1740" w:type="dxa"/>
            <w:tcBorders>
              <w:top w:val="single" w:sz="8" w:space="0" w:color="auto"/>
              <w:left w:val="nil"/>
              <w:bottom w:val="single" w:sz="8" w:space="0" w:color="auto"/>
              <w:right w:val="single" w:sz="8" w:space="0" w:color="auto"/>
            </w:tcBorders>
            <w:shd w:val="clear" w:color="000000" w:fill="F2F2F2"/>
            <w:noWrap/>
            <w:vAlign w:val="center"/>
            <w:hideMark/>
          </w:tcPr>
          <w:p w14:paraId="5510FF38" w14:textId="77777777" w:rsidR="00420E1D" w:rsidRDefault="00420E1D" w:rsidP="0025474C">
            <w:pPr>
              <w:jc w:val="right"/>
              <w:rPr>
                <w:rFonts w:ascii="Arial" w:hAnsi="Arial" w:cs="Arial"/>
                <w:b/>
                <w:bCs/>
                <w:color w:val="000000"/>
                <w:sz w:val="22"/>
                <w:szCs w:val="22"/>
              </w:rPr>
            </w:pPr>
            <w:r>
              <w:rPr>
                <w:rFonts w:ascii="Arial" w:hAnsi="Arial" w:cs="Arial"/>
                <w:b/>
                <w:bCs/>
                <w:color w:val="000000"/>
                <w:sz w:val="22"/>
                <w:szCs w:val="22"/>
              </w:rPr>
              <w:t>922.829,84</w:t>
            </w:r>
          </w:p>
        </w:tc>
      </w:tr>
      <w:tr w:rsidR="00420E1D" w14:paraId="7CABF030" w14:textId="77777777" w:rsidTr="0025474C">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30165FB2" w14:textId="77777777" w:rsidR="00420E1D" w:rsidRDefault="00420E1D" w:rsidP="0025474C">
            <w:pPr>
              <w:rPr>
                <w:rFonts w:ascii="Arial" w:hAnsi="Arial" w:cs="Arial"/>
                <w:color w:val="000000"/>
                <w:sz w:val="22"/>
                <w:szCs w:val="22"/>
              </w:rPr>
            </w:pPr>
            <w:r>
              <w:rPr>
                <w:rFonts w:ascii="Arial" w:hAnsi="Arial" w:cs="Arial"/>
                <w:color w:val="000000"/>
                <w:sz w:val="22"/>
                <w:szCs w:val="22"/>
              </w:rPr>
              <w:t>Primici od financijske imovine</w:t>
            </w:r>
          </w:p>
        </w:tc>
        <w:tc>
          <w:tcPr>
            <w:tcW w:w="1740" w:type="dxa"/>
            <w:tcBorders>
              <w:top w:val="nil"/>
              <w:left w:val="nil"/>
              <w:bottom w:val="single" w:sz="4" w:space="0" w:color="auto"/>
              <w:right w:val="single" w:sz="8" w:space="0" w:color="auto"/>
            </w:tcBorders>
            <w:shd w:val="clear" w:color="auto" w:fill="auto"/>
            <w:noWrap/>
            <w:vAlign w:val="center"/>
            <w:hideMark/>
          </w:tcPr>
          <w:p w14:paraId="656206CE" w14:textId="77777777" w:rsidR="00420E1D" w:rsidRDefault="00420E1D" w:rsidP="0025474C">
            <w:pPr>
              <w:jc w:val="right"/>
              <w:rPr>
                <w:rFonts w:ascii="Arial" w:hAnsi="Arial" w:cs="Arial"/>
                <w:color w:val="000000"/>
                <w:sz w:val="22"/>
                <w:szCs w:val="22"/>
              </w:rPr>
            </w:pPr>
            <w:r>
              <w:rPr>
                <w:rFonts w:ascii="Arial" w:hAnsi="Arial" w:cs="Arial"/>
                <w:color w:val="000000"/>
                <w:sz w:val="22"/>
                <w:szCs w:val="22"/>
              </w:rPr>
              <w:t>0,00</w:t>
            </w:r>
          </w:p>
        </w:tc>
      </w:tr>
      <w:tr w:rsidR="00420E1D" w14:paraId="71358EAC" w14:textId="77777777" w:rsidTr="0025474C">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6B2A5C18" w14:textId="77777777" w:rsidR="00420E1D" w:rsidRDefault="00420E1D" w:rsidP="0025474C">
            <w:pPr>
              <w:rPr>
                <w:rFonts w:ascii="Arial" w:hAnsi="Arial" w:cs="Arial"/>
                <w:color w:val="000000"/>
                <w:sz w:val="22"/>
                <w:szCs w:val="22"/>
              </w:rPr>
            </w:pPr>
            <w:r>
              <w:rPr>
                <w:rFonts w:ascii="Arial" w:hAnsi="Arial" w:cs="Arial"/>
                <w:color w:val="000000"/>
                <w:sz w:val="22"/>
                <w:szCs w:val="22"/>
              </w:rPr>
              <w:t>Izdaci za financijsku imovinu i otplate zajmova</w:t>
            </w:r>
          </w:p>
        </w:tc>
        <w:tc>
          <w:tcPr>
            <w:tcW w:w="1740" w:type="dxa"/>
            <w:tcBorders>
              <w:top w:val="nil"/>
              <w:left w:val="nil"/>
              <w:bottom w:val="nil"/>
              <w:right w:val="single" w:sz="8" w:space="0" w:color="auto"/>
            </w:tcBorders>
            <w:shd w:val="clear" w:color="auto" w:fill="auto"/>
            <w:noWrap/>
            <w:vAlign w:val="center"/>
            <w:hideMark/>
          </w:tcPr>
          <w:p w14:paraId="531BEBE5" w14:textId="77777777" w:rsidR="00420E1D" w:rsidRDefault="00420E1D" w:rsidP="0025474C">
            <w:pPr>
              <w:jc w:val="right"/>
              <w:rPr>
                <w:rFonts w:ascii="Arial" w:hAnsi="Arial" w:cs="Arial"/>
                <w:color w:val="000000"/>
                <w:sz w:val="22"/>
                <w:szCs w:val="22"/>
              </w:rPr>
            </w:pPr>
            <w:r>
              <w:rPr>
                <w:rFonts w:ascii="Arial" w:hAnsi="Arial" w:cs="Arial"/>
                <w:color w:val="000000"/>
                <w:sz w:val="22"/>
                <w:szCs w:val="22"/>
              </w:rPr>
              <w:t>261.250,00</w:t>
            </w:r>
          </w:p>
        </w:tc>
      </w:tr>
      <w:tr w:rsidR="00420E1D" w14:paraId="51229A54" w14:textId="77777777" w:rsidTr="0025474C">
        <w:trPr>
          <w:trHeight w:val="31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EAF5E90" w14:textId="77777777" w:rsidR="00420E1D" w:rsidRDefault="00420E1D" w:rsidP="0025474C">
            <w:pPr>
              <w:rPr>
                <w:rFonts w:ascii="Arial" w:hAnsi="Arial" w:cs="Arial"/>
                <w:b/>
                <w:bCs/>
                <w:color w:val="000000"/>
                <w:sz w:val="22"/>
                <w:szCs w:val="22"/>
              </w:rPr>
            </w:pPr>
            <w:r>
              <w:rPr>
                <w:rFonts w:ascii="Arial" w:hAnsi="Arial" w:cs="Arial"/>
                <w:b/>
                <w:bCs/>
                <w:color w:val="000000"/>
                <w:sz w:val="22"/>
                <w:szCs w:val="22"/>
              </w:rPr>
              <w:t>Neto zaduživanje</w:t>
            </w:r>
          </w:p>
        </w:tc>
        <w:tc>
          <w:tcPr>
            <w:tcW w:w="1740" w:type="dxa"/>
            <w:tcBorders>
              <w:top w:val="single" w:sz="8" w:space="0" w:color="auto"/>
              <w:left w:val="nil"/>
              <w:bottom w:val="single" w:sz="8" w:space="0" w:color="auto"/>
              <w:right w:val="single" w:sz="8" w:space="0" w:color="auto"/>
            </w:tcBorders>
            <w:shd w:val="clear" w:color="000000" w:fill="F2F2F2"/>
            <w:noWrap/>
            <w:vAlign w:val="center"/>
            <w:hideMark/>
          </w:tcPr>
          <w:p w14:paraId="18CB7A61" w14:textId="77777777" w:rsidR="00420E1D" w:rsidRDefault="00420E1D" w:rsidP="0025474C">
            <w:pPr>
              <w:jc w:val="right"/>
              <w:rPr>
                <w:rFonts w:ascii="Arial" w:hAnsi="Arial" w:cs="Arial"/>
                <w:b/>
                <w:bCs/>
                <w:color w:val="000000"/>
                <w:sz w:val="22"/>
                <w:szCs w:val="22"/>
              </w:rPr>
            </w:pPr>
            <w:r>
              <w:rPr>
                <w:rFonts w:ascii="Arial" w:hAnsi="Arial" w:cs="Arial"/>
                <w:b/>
                <w:bCs/>
                <w:color w:val="000000"/>
                <w:sz w:val="22"/>
                <w:szCs w:val="22"/>
              </w:rPr>
              <w:t>-261.250,00</w:t>
            </w:r>
          </w:p>
        </w:tc>
      </w:tr>
      <w:tr w:rsidR="00420E1D" w14:paraId="1F628C9B" w14:textId="77777777" w:rsidTr="0025474C">
        <w:trPr>
          <w:trHeight w:val="315"/>
        </w:trPr>
        <w:tc>
          <w:tcPr>
            <w:tcW w:w="7000" w:type="dxa"/>
            <w:tcBorders>
              <w:top w:val="nil"/>
              <w:left w:val="single" w:sz="8" w:space="0" w:color="auto"/>
              <w:bottom w:val="single" w:sz="8" w:space="0" w:color="auto"/>
              <w:right w:val="single" w:sz="4" w:space="0" w:color="auto"/>
            </w:tcBorders>
            <w:shd w:val="clear" w:color="000000" w:fill="F2F2F2"/>
            <w:noWrap/>
            <w:vAlign w:val="center"/>
            <w:hideMark/>
          </w:tcPr>
          <w:p w14:paraId="3787601C" w14:textId="77777777" w:rsidR="00420E1D" w:rsidRDefault="00420E1D" w:rsidP="0025474C">
            <w:pPr>
              <w:rPr>
                <w:rFonts w:ascii="Arial" w:hAnsi="Arial" w:cs="Arial"/>
                <w:b/>
                <w:bCs/>
                <w:color w:val="000000"/>
                <w:sz w:val="22"/>
                <w:szCs w:val="22"/>
              </w:rPr>
            </w:pPr>
            <w:r>
              <w:rPr>
                <w:rFonts w:ascii="Arial" w:hAnsi="Arial" w:cs="Arial"/>
                <w:b/>
                <w:bCs/>
                <w:color w:val="000000"/>
                <w:sz w:val="22"/>
                <w:szCs w:val="22"/>
              </w:rPr>
              <w:t>Višak iz prethodne godine</w:t>
            </w:r>
          </w:p>
        </w:tc>
        <w:tc>
          <w:tcPr>
            <w:tcW w:w="1740" w:type="dxa"/>
            <w:tcBorders>
              <w:top w:val="nil"/>
              <w:left w:val="nil"/>
              <w:bottom w:val="single" w:sz="8" w:space="0" w:color="auto"/>
              <w:right w:val="single" w:sz="8" w:space="0" w:color="auto"/>
            </w:tcBorders>
            <w:shd w:val="clear" w:color="000000" w:fill="F2F2F2"/>
            <w:noWrap/>
            <w:vAlign w:val="center"/>
            <w:hideMark/>
          </w:tcPr>
          <w:p w14:paraId="5F7ED29C" w14:textId="77777777" w:rsidR="00420E1D" w:rsidRDefault="00420E1D" w:rsidP="0025474C">
            <w:pPr>
              <w:jc w:val="right"/>
              <w:rPr>
                <w:rFonts w:ascii="Arial" w:hAnsi="Arial" w:cs="Arial"/>
                <w:b/>
                <w:bCs/>
                <w:color w:val="000000"/>
                <w:sz w:val="22"/>
                <w:szCs w:val="22"/>
              </w:rPr>
            </w:pPr>
            <w:r>
              <w:rPr>
                <w:rFonts w:ascii="Arial" w:hAnsi="Arial" w:cs="Arial"/>
                <w:b/>
                <w:bCs/>
                <w:color w:val="000000"/>
                <w:sz w:val="22"/>
                <w:szCs w:val="22"/>
              </w:rPr>
              <w:t>5.592.066,55</w:t>
            </w:r>
          </w:p>
        </w:tc>
      </w:tr>
      <w:tr w:rsidR="00420E1D" w14:paraId="2ACB000F" w14:textId="77777777" w:rsidTr="0025474C">
        <w:trPr>
          <w:trHeight w:val="615"/>
        </w:trPr>
        <w:tc>
          <w:tcPr>
            <w:tcW w:w="7000" w:type="dxa"/>
            <w:tcBorders>
              <w:top w:val="nil"/>
              <w:left w:val="single" w:sz="8" w:space="0" w:color="auto"/>
              <w:bottom w:val="single" w:sz="8" w:space="0" w:color="auto"/>
              <w:right w:val="single" w:sz="4" w:space="0" w:color="auto"/>
            </w:tcBorders>
            <w:shd w:val="clear" w:color="000000" w:fill="D9D9D9"/>
            <w:vAlign w:val="center"/>
            <w:hideMark/>
          </w:tcPr>
          <w:p w14:paraId="22B8D94C" w14:textId="77777777" w:rsidR="00420E1D" w:rsidRPr="004467ED" w:rsidRDefault="00420E1D" w:rsidP="0025474C">
            <w:pPr>
              <w:rPr>
                <w:rFonts w:ascii="Arial" w:hAnsi="Arial" w:cs="Arial"/>
                <w:b/>
                <w:bCs/>
                <w:color w:val="000000"/>
                <w:sz w:val="22"/>
                <w:szCs w:val="22"/>
              </w:rPr>
            </w:pPr>
            <w:r w:rsidRPr="004467ED">
              <w:rPr>
                <w:rFonts w:ascii="Arial" w:hAnsi="Arial" w:cs="Arial"/>
                <w:b/>
                <w:bCs/>
                <w:color w:val="000000"/>
                <w:sz w:val="22"/>
                <w:szCs w:val="22"/>
              </w:rPr>
              <w:t xml:space="preserve">REZULTAT GODINE </w:t>
            </w:r>
            <w:r w:rsidRPr="004467ED">
              <w:rPr>
                <w:rFonts w:ascii="Arial" w:hAnsi="Arial" w:cs="Arial"/>
                <w:b/>
                <w:bCs/>
                <w:color w:val="000000"/>
                <w:sz w:val="22"/>
                <w:szCs w:val="22"/>
              </w:rPr>
              <w:br/>
            </w:r>
            <w:r w:rsidRPr="004467ED">
              <w:rPr>
                <w:rFonts w:ascii="Arial" w:hAnsi="Arial" w:cs="Arial"/>
                <w:color w:val="000000"/>
                <w:sz w:val="20"/>
                <w:szCs w:val="20"/>
              </w:rPr>
              <w:t xml:space="preserve">(Višak + </w:t>
            </w:r>
            <w:r>
              <w:rPr>
                <w:rFonts w:ascii="Arial" w:hAnsi="Arial" w:cs="Arial"/>
                <w:color w:val="000000"/>
                <w:sz w:val="20"/>
                <w:szCs w:val="20"/>
              </w:rPr>
              <w:t>N</w:t>
            </w:r>
            <w:r w:rsidRPr="004467ED">
              <w:rPr>
                <w:rFonts w:ascii="Arial" w:hAnsi="Arial" w:cs="Arial"/>
                <w:color w:val="000000"/>
                <w:sz w:val="20"/>
                <w:szCs w:val="20"/>
              </w:rPr>
              <w:t>eto zaduživanje + Višak iz prethodne godine)</w:t>
            </w:r>
          </w:p>
        </w:tc>
        <w:tc>
          <w:tcPr>
            <w:tcW w:w="1740" w:type="dxa"/>
            <w:tcBorders>
              <w:top w:val="nil"/>
              <w:left w:val="nil"/>
              <w:bottom w:val="single" w:sz="8" w:space="0" w:color="auto"/>
              <w:right w:val="single" w:sz="8" w:space="0" w:color="auto"/>
            </w:tcBorders>
            <w:shd w:val="clear" w:color="000000" w:fill="D9D9D9"/>
            <w:noWrap/>
            <w:vAlign w:val="center"/>
            <w:hideMark/>
          </w:tcPr>
          <w:p w14:paraId="2874FAEC" w14:textId="77777777" w:rsidR="00420E1D" w:rsidRPr="004467ED" w:rsidRDefault="00420E1D" w:rsidP="0025474C">
            <w:pPr>
              <w:jc w:val="right"/>
              <w:rPr>
                <w:rFonts w:ascii="Arial" w:hAnsi="Arial" w:cs="Arial"/>
                <w:b/>
                <w:bCs/>
                <w:color w:val="000000"/>
                <w:sz w:val="22"/>
                <w:szCs w:val="22"/>
              </w:rPr>
            </w:pPr>
            <w:r w:rsidRPr="004467ED">
              <w:rPr>
                <w:rFonts w:ascii="Arial" w:hAnsi="Arial" w:cs="Arial"/>
                <w:b/>
                <w:bCs/>
                <w:color w:val="000000"/>
                <w:sz w:val="22"/>
                <w:szCs w:val="22"/>
              </w:rPr>
              <w:t>6.253.646,39</w:t>
            </w:r>
          </w:p>
        </w:tc>
      </w:tr>
    </w:tbl>
    <w:p w14:paraId="48CE0E80" w14:textId="77777777" w:rsidR="00420E1D" w:rsidRDefault="00420E1D" w:rsidP="00420E1D">
      <w:pPr>
        <w:jc w:val="both"/>
        <w:rPr>
          <w:rFonts w:ascii="Arial" w:hAnsi="Arial" w:cs="Arial"/>
        </w:rPr>
      </w:pPr>
    </w:p>
    <w:p w14:paraId="3B066CD9" w14:textId="25BB5C76" w:rsidR="00420E1D" w:rsidRPr="00420E1D" w:rsidRDefault="00292C28" w:rsidP="00420E1D">
      <w:pPr>
        <w:pStyle w:val="Naslov2"/>
      </w:pPr>
      <w:bookmarkStart w:id="3" w:name="_Toc115274742"/>
      <w:bookmarkStart w:id="4" w:name="_Toc115438406"/>
      <w:proofErr w:type="spellStart"/>
      <w:r w:rsidRPr="00420E1D">
        <w:t>Prihodi</w:t>
      </w:r>
      <w:proofErr w:type="spellEnd"/>
      <w:r w:rsidRPr="00420E1D">
        <w:t xml:space="preserve"> i </w:t>
      </w:r>
      <w:proofErr w:type="spellStart"/>
      <w:r w:rsidRPr="00420E1D">
        <w:t>primici</w:t>
      </w:r>
      <w:bookmarkEnd w:id="3"/>
      <w:bookmarkEnd w:id="4"/>
      <w:proofErr w:type="spellEnd"/>
    </w:p>
    <w:p w14:paraId="008A94FB" w14:textId="77777777" w:rsidR="00420E1D" w:rsidRDefault="00420E1D" w:rsidP="00420E1D">
      <w:pPr>
        <w:jc w:val="both"/>
        <w:rPr>
          <w:rFonts w:ascii="Arial" w:hAnsi="Arial" w:cs="Arial"/>
          <w:bCs/>
        </w:rPr>
      </w:pPr>
    </w:p>
    <w:p w14:paraId="5F8213FC" w14:textId="703C9744" w:rsidR="00420E1D" w:rsidRDefault="00420E1D" w:rsidP="00420E1D">
      <w:pPr>
        <w:jc w:val="both"/>
        <w:rPr>
          <w:rFonts w:ascii="Arial" w:hAnsi="Arial" w:cs="Arial"/>
          <w:bCs/>
        </w:rPr>
      </w:pPr>
      <w:r w:rsidRPr="00D778CA">
        <w:rPr>
          <w:rFonts w:ascii="Arial" w:hAnsi="Arial" w:cs="Arial"/>
          <w:bCs/>
        </w:rPr>
        <w:t>Ukupno planirani prihodi i primici Grada Buzeta za 2022 godinu su 61.122.635,23 kune. U iznos je uključen i višak iz prethodne godine</w:t>
      </w:r>
      <w:r>
        <w:rPr>
          <w:rFonts w:ascii="Arial" w:hAnsi="Arial" w:cs="Arial"/>
          <w:bCs/>
        </w:rPr>
        <w:t>. Ukupni prihodi Proračuna i proračunskih korisnika z</w:t>
      </w:r>
      <w:r w:rsidRPr="00D778CA">
        <w:rPr>
          <w:rFonts w:ascii="Arial" w:hAnsi="Arial" w:cs="Arial"/>
          <w:bCs/>
        </w:rPr>
        <w:t>a razdoblje siječanj</w:t>
      </w:r>
      <w:r>
        <w:rPr>
          <w:rFonts w:ascii="Arial" w:hAnsi="Arial" w:cs="Arial"/>
          <w:bCs/>
        </w:rPr>
        <w:t xml:space="preserve"> – </w:t>
      </w:r>
      <w:r w:rsidRPr="00D778CA">
        <w:rPr>
          <w:rFonts w:ascii="Arial" w:hAnsi="Arial" w:cs="Arial"/>
          <w:bCs/>
        </w:rPr>
        <w:t>lipanj 2022.</w:t>
      </w:r>
      <w:r>
        <w:rPr>
          <w:rFonts w:ascii="Arial" w:hAnsi="Arial" w:cs="Arial"/>
          <w:bCs/>
        </w:rPr>
        <w:t xml:space="preserve"> godine</w:t>
      </w:r>
      <w:r w:rsidRPr="00D778CA">
        <w:rPr>
          <w:rFonts w:ascii="Arial" w:hAnsi="Arial" w:cs="Arial"/>
          <w:bCs/>
        </w:rPr>
        <w:t xml:space="preserve"> </w:t>
      </w:r>
      <w:r w:rsidR="005363A1">
        <w:rPr>
          <w:rFonts w:ascii="Arial" w:hAnsi="Arial" w:cs="Arial"/>
          <w:bCs/>
        </w:rPr>
        <w:t xml:space="preserve">s uključenim viškom iz prethodne godine </w:t>
      </w:r>
      <w:r w:rsidRPr="00D778CA">
        <w:rPr>
          <w:rFonts w:ascii="Arial" w:hAnsi="Arial" w:cs="Arial"/>
          <w:bCs/>
        </w:rPr>
        <w:t xml:space="preserve">ostvareni su u </w:t>
      </w:r>
      <w:r>
        <w:rPr>
          <w:rFonts w:ascii="Arial" w:hAnsi="Arial" w:cs="Arial"/>
          <w:bCs/>
        </w:rPr>
        <w:t xml:space="preserve">iznosu od 24.166.250,19 kuna tj. realizirano je 39,54% </w:t>
      </w:r>
      <w:r w:rsidRPr="00D778CA">
        <w:rPr>
          <w:rFonts w:ascii="Arial" w:hAnsi="Arial" w:cs="Arial"/>
          <w:bCs/>
        </w:rPr>
        <w:t xml:space="preserve">godišnjeg plana. </w:t>
      </w:r>
    </w:p>
    <w:p w14:paraId="1C458A3C" w14:textId="77777777" w:rsidR="00420E1D" w:rsidRDefault="00420E1D" w:rsidP="00420E1D">
      <w:pPr>
        <w:ind w:left="720"/>
        <w:jc w:val="both"/>
        <w:rPr>
          <w:rFonts w:ascii="Arial" w:hAnsi="Arial" w:cs="Arial"/>
          <w:bCs/>
        </w:rPr>
      </w:pPr>
    </w:p>
    <w:p w14:paraId="32D4DD04" w14:textId="77777777" w:rsidR="00420E1D" w:rsidRPr="00D778CA" w:rsidRDefault="00420E1D" w:rsidP="00420E1D">
      <w:pPr>
        <w:jc w:val="both"/>
        <w:rPr>
          <w:rFonts w:ascii="Arial" w:hAnsi="Arial" w:cs="Arial"/>
          <w:bCs/>
        </w:rPr>
      </w:pPr>
      <w:r>
        <w:rPr>
          <w:rFonts w:ascii="Arial" w:hAnsi="Arial" w:cs="Arial"/>
          <w:bCs/>
        </w:rPr>
        <w:t>U tablici je prikazana usporedba ostvarenih prihoda s tekućim planom za 2022. godinu i izvršenjem za prvo polugodište 2021. godine:</w:t>
      </w:r>
    </w:p>
    <w:p w14:paraId="2B2FA54A" w14:textId="77777777" w:rsidR="00420E1D" w:rsidRPr="00F8617D" w:rsidRDefault="00420E1D" w:rsidP="00F8617D">
      <w:pPr>
        <w:jc w:val="both"/>
        <w:rPr>
          <w:rFonts w:ascii="Arial" w:hAnsi="Arial" w:cs="Arial"/>
          <w:bCs/>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84"/>
        <w:gridCol w:w="1382"/>
        <w:gridCol w:w="1424"/>
        <w:gridCol w:w="1382"/>
        <w:gridCol w:w="963"/>
        <w:gridCol w:w="1227"/>
      </w:tblGrid>
      <w:tr w:rsidR="00420E1D" w:rsidRPr="00F8617D" w14:paraId="44A9652A" w14:textId="77777777" w:rsidTr="00F8617D">
        <w:trPr>
          <w:trHeight w:val="492"/>
        </w:trPr>
        <w:tc>
          <w:tcPr>
            <w:tcW w:w="0" w:type="auto"/>
            <w:tcBorders>
              <w:bottom w:val="single" w:sz="12" w:space="0" w:color="9CC2E5"/>
            </w:tcBorders>
            <w:shd w:val="clear" w:color="auto" w:fill="2E74B5"/>
            <w:hideMark/>
          </w:tcPr>
          <w:p w14:paraId="5DE4E29F"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Opis prihoda i primitaka</w:t>
            </w:r>
          </w:p>
        </w:tc>
        <w:tc>
          <w:tcPr>
            <w:tcW w:w="0" w:type="auto"/>
            <w:tcBorders>
              <w:bottom w:val="single" w:sz="12" w:space="0" w:color="9CC2E5"/>
            </w:tcBorders>
            <w:shd w:val="clear" w:color="auto" w:fill="2E74B5"/>
            <w:hideMark/>
          </w:tcPr>
          <w:p w14:paraId="30D6C654"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Izvršenje 2021.</w:t>
            </w:r>
          </w:p>
        </w:tc>
        <w:tc>
          <w:tcPr>
            <w:tcW w:w="0" w:type="auto"/>
            <w:tcBorders>
              <w:bottom w:val="single" w:sz="12" w:space="0" w:color="9CC2E5"/>
            </w:tcBorders>
            <w:shd w:val="clear" w:color="auto" w:fill="2E74B5"/>
            <w:hideMark/>
          </w:tcPr>
          <w:p w14:paraId="3A8352D1"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Tekući plan 2022.</w:t>
            </w:r>
          </w:p>
        </w:tc>
        <w:tc>
          <w:tcPr>
            <w:tcW w:w="0" w:type="auto"/>
            <w:tcBorders>
              <w:bottom w:val="single" w:sz="12" w:space="0" w:color="9CC2E5"/>
            </w:tcBorders>
            <w:shd w:val="clear" w:color="auto" w:fill="2E74B5"/>
            <w:hideMark/>
          </w:tcPr>
          <w:p w14:paraId="5B0CEEA5"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Izvršenje 2022.</w:t>
            </w:r>
          </w:p>
        </w:tc>
        <w:tc>
          <w:tcPr>
            <w:tcW w:w="0" w:type="auto"/>
            <w:tcBorders>
              <w:bottom w:val="single" w:sz="12" w:space="0" w:color="9CC2E5"/>
            </w:tcBorders>
            <w:shd w:val="clear" w:color="auto" w:fill="2E74B5"/>
            <w:hideMark/>
          </w:tcPr>
          <w:p w14:paraId="1A2C1E2A"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Indeks  4/3</w:t>
            </w:r>
          </w:p>
        </w:tc>
        <w:tc>
          <w:tcPr>
            <w:tcW w:w="0" w:type="auto"/>
            <w:tcBorders>
              <w:bottom w:val="single" w:sz="12" w:space="0" w:color="9CC2E5"/>
            </w:tcBorders>
            <w:shd w:val="clear" w:color="auto" w:fill="2E74B5"/>
            <w:hideMark/>
          </w:tcPr>
          <w:p w14:paraId="298DEC27"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Indeks  4/2</w:t>
            </w:r>
          </w:p>
        </w:tc>
      </w:tr>
      <w:tr w:rsidR="00420E1D" w:rsidRPr="00F8617D" w14:paraId="7E8F1CA4" w14:textId="77777777" w:rsidTr="00F8617D">
        <w:trPr>
          <w:trHeight w:val="288"/>
        </w:trPr>
        <w:tc>
          <w:tcPr>
            <w:tcW w:w="0" w:type="auto"/>
            <w:shd w:val="clear" w:color="auto" w:fill="auto"/>
            <w:hideMark/>
          </w:tcPr>
          <w:p w14:paraId="319AE3A9"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1</w:t>
            </w:r>
          </w:p>
        </w:tc>
        <w:tc>
          <w:tcPr>
            <w:tcW w:w="0" w:type="auto"/>
            <w:shd w:val="clear" w:color="auto" w:fill="auto"/>
            <w:noWrap/>
            <w:hideMark/>
          </w:tcPr>
          <w:p w14:paraId="1E1C9759"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2</w:t>
            </w:r>
          </w:p>
        </w:tc>
        <w:tc>
          <w:tcPr>
            <w:tcW w:w="0" w:type="auto"/>
            <w:shd w:val="clear" w:color="auto" w:fill="auto"/>
            <w:noWrap/>
            <w:hideMark/>
          </w:tcPr>
          <w:p w14:paraId="49E6F9B6"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3</w:t>
            </w:r>
          </w:p>
        </w:tc>
        <w:tc>
          <w:tcPr>
            <w:tcW w:w="0" w:type="auto"/>
            <w:shd w:val="clear" w:color="auto" w:fill="auto"/>
            <w:noWrap/>
            <w:hideMark/>
          </w:tcPr>
          <w:p w14:paraId="3D06A6CA"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4</w:t>
            </w:r>
          </w:p>
        </w:tc>
        <w:tc>
          <w:tcPr>
            <w:tcW w:w="0" w:type="auto"/>
            <w:shd w:val="clear" w:color="auto" w:fill="auto"/>
            <w:noWrap/>
            <w:hideMark/>
          </w:tcPr>
          <w:p w14:paraId="43396DE5"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5</w:t>
            </w:r>
          </w:p>
        </w:tc>
        <w:tc>
          <w:tcPr>
            <w:tcW w:w="0" w:type="auto"/>
            <w:shd w:val="clear" w:color="auto" w:fill="auto"/>
            <w:noWrap/>
            <w:hideMark/>
          </w:tcPr>
          <w:p w14:paraId="0D39D438" w14:textId="77777777" w:rsidR="00420E1D" w:rsidRPr="00F8617D" w:rsidRDefault="00420E1D" w:rsidP="0025474C">
            <w:pPr>
              <w:jc w:val="center"/>
              <w:rPr>
                <w:rFonts w:ascii="Arial" w:hAnsi="Arial" w:cs="Arial"/>
                <w:sz w:val="18"/>
                <w:szCs w:val="18"/>
              </w:rPr>
            </w:pPr>
            <w:r w:rsidRPr="00F8617D">
              <w:rPr>
                <w:rFonts w:ascii="Arial" w:hAnsi="Arial" w:cs="Arial"/>
                <w:sz w:val="18"/>
                <w:szCs w:val="18"/>
              </w:rPr>
              <w:t>6</w:t>
            </w:r>
          </w:p>
        </w:tc>
      </w:tr>
      <w:tr w:rsidR="00420E1D" w:rsidRPr="00F8617D" w14:paraId="7255F4C4" w14:textId="77777777" w:rsidTr="00B519E7">
        <w:trPr>
          <w:trHeight w:val="288"/>
        </w:trPr>
        <w:tc>
          <w:tcPr>
            <w:tcW w:w="0" w:type="auto"/>
            <w:shd w:val="clear" w:color="auto" w:fill="9CC2E5"/>
            <w:hideMark/>
          </w:tcPr>
          <w:p w14:paraId="534AB78A" w14:textId="77777777" w:rsidR="00420E1D" w:rsidRPr="00F8617D" w:rsidRDefault="00420E1D" w:rsidP="0025474C">
            <w:pPr>
              <w:rPr>
                <w:rFonts w:ascii="Arial" w:hAnsi="Arial" w:cs="Arial"/>
                <w:sz w:val="18"/>
                <w:szCs w:val="18"/>
              </w:rPr>
            </w:pPr>
            <w:r w:rsidRPr="00F8617D">
              <w:rPr>
                <w:rFonts w:ascii="Arial" w:hAnsi="Arial" w:cs="Arial"/>
                <w:sz w:val="18"/>
                <w:szCs w:val="18"/>
              </w:rPr>
              <w:t>Ukupno</w:t>
            </w:r>
          </w:p>
        </w:tc>
        <w:tc>
          <w:tcPr>
            <w:tcW w:w="0" w:type="auto"/>
            <w:shd w:val="clear" w:color="auto" w:fill="9CC2E5"/>
            <w:noWrap/>
            <w:vAlign w:val="center"/>
            <w:hideMark/>
          </w:tcPr>
          <w:p w14:paraId="746FFBA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20.535.172,24</w:t>
            </w:r>
          </w:p>
        </w:tc>
        <w:tc>
          <w:tcPr>
            <w:tcW w:w="0" w:type="auto"/>
            <w:shd w:val="clear" w:color="auto" w:fill="9CC2E5"/>
            <w:noWrap/>
            <w:vAlign w:val="center"/>
            <w:hideMark/>
          </w:tcPr>
          <w:p w14:paraId="071528CE"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61.122.635,23</w:t>
            </w:r>
          </w:p>
        </w:tc>
        <w:tc>
          <w:tcPr>
            <w:tcW w:w="0" w:type="auto"/>
            <w:shd w:val="clear" w:color="auto" w:fill="9CC2E5"/>
            <w:noWrap/>
            <w:vAlign w:val="center"/>
            <w:hideMark/>
          </w:tcPr>
          <w:p w14:paraId="51CB2E18"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24.166.250,19</w:t>
            </w:r>
          </w:p>
        </w:tc>
        <w:tc>
          <w:tcPr>
            <w:tcW w:w="0" w:type="auto"/>
            <w:shd w:val="clear" w:color="auto" w:fill="9CC2E5"/>
            <w:noWrap/>
            <w:vAlign w:val="center"/>
            <w:hideMark/>
          </w:tcPr>
          <w:p w14:paraId="7AB41E9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39,54%</w:t>
            </w:r>
          </w:p>
        </w:tc>
        <w:tc>
          <w:tcPr>
            <w:tcW w:w="0" w:type="auto"/>
            <w:shd w:val="clear" w:color="auto" w:fill="9CC2E5"/>
            <w:noWrap/>
            <w:vAlign w:val="center"/>
            <w:hideMark/>
          </w:tcPr>
          <w:p w14:paraId="6B0678D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117,68%</w:t>
            </w:r>
          </w:p>
        </w:tc>
      </w:tr>
      <w:tr w:rsidR="00420E1D" w:rsidRPr="00F8617D" w14:paraId="6C2FE925" w14:textId="77777777" w:rsidTr="00B519E7">
        <w:trPr>
          <w:trHeight w:val="288"/>
        </w:trPr>
        <w:tc>
          <w:tcPr>
            <w:tcW w:w="0" w:type="auto"/>
            <w:shd w:val="clear" w:color="auto" w:fill="DEEAF6"/>
            <w:hideMark/>
          </w:tcPr>
          <w:p w14:paraId="669BF35E" w14:textId="77777777" w:rsidR="00420E1D" w:rsidRPr="00F8617D" w:rsidRDefault="00420E1D" w:rsidP="0025474C">
            <w:pPr>
              <w:rPr>
                <w:rFonts w:ascii="Arial" w:hAnsi="Arial" w:cs="Arial"/>
                <w:sz w:val="18"/>
                <w:szCs w:val="18"/>
              </w:rPr>
            </w:pPr>
            <w:r w:rsidRPr="00F8617D">
              <w:rPr>
                <w:rFonts w:ascii="Arial" w:hAnsi="Arial" w:cs="Arial"/>
                <w:sz w:val="18"/>
                <w:szCs w:val="18"/>
              </w:rPr>
              <w:t>Prihodi poslovanja</w:t>
            </w:r>
          </w:p>
        </w:tc>
        <w:tc>
          <w:tcPr>
            <w:tcW w:w="0" w:type="auto"/>
            <w:shd w:val="clear" w:color="auto" w:fill="DEEAF6"/>
            <w:noWrap/>
            <w:vAlign w:val="center"/>
            <w:hideMark/>
          </w:tcPr>
          <w:p w14:paraId="07D45A3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16.579.352,27</w:t>
            </w:r>
          </w:p>
        </w:tc>
        <w:tc>
          <w:tcPr>
            <w:tcW w:w="0" w:type="auto"/>
            <w:shd w:val="clear" w:color="auto" w:fill="DEEAF6"/>
            <w:noWrap/>
            <w:vAlign w:val="center"/>
            <w:hideMark/>
          </w:tcPr>
          <w:p w14:paraId="78955CC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43.376.235,34</w:t>
            </w:r>
          </w:p>
        </w:tc>
        <w:tc>
          <w:tcPr>
            <w:tcW w:w="0" w:type="auto"/>
            <w:shd w:val="clear" w:color="auto" w:fill="DEEAF6"/>
            <w:noWrap/>
            <w:vAlign w:val="center"/>
            <w:hideMark/>
          </w:tcPr>
          <w:p w14:paraId="1515EB2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17.408.137,26</w:t>
            </w:r>
          </w:p>
        </w:tc>
        <w:tc>
          <w:tcPr>
            <w:tcW w:w="0" w:type="auto"/>
            <w:shd w:val="clear" w:color="auto" w:fill="DEEAF6"/>
            <w:noWrap/>
            <w:vAlign w:val="center"/>
            <w:hideMark/>
          </w:tcPr>
          <w:p w14:paraId="04EA35E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40,13%</w:t>
            </w:r>
          </w:p>
        </w:tc>
        <w:tc>
          <w:tcPr>
            <w:tcW w:w="0" w:type="auto"/>
            <w:shd w:val="clear" w:color="auto" w:fill="DEEAF6"/>
            <w:noWrap/>
            <w:vAlign w:val="center"/>
            <w:hideMark/>
          </w:tcPr>
          <w:p w14:paraId="2823458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105,00%</w:t>
            </w:r>
          </w:p>
        </w:tc>
      </w:tr>
      <w:tr w:rsidR="00420E1D" w:rsidRPr="00F8617D" w14:paraId="0311548E" w14:textId="77777777" w:rsidTr="00B519E7">
        <w:trPr>
          <w:trHeight w:val="288"/>
        </w:trPr>
        <w:tc>
          <w:tcPr>
            <w:tcW w:w="0" w:type="auto"/>
            <w:shd w:val="clear" w:color="auto" w:fill="auto"/>
            <w:hideMark/>
          </w:tcPr>
          <w:p w14:paraId="05100FC1" w14:textId="77777777" w:rsidR="00420E1D" w:rsidRPr="00F8617D" w:rsidRDefault="00420E1D" w:rsidP="0025474C">
            <w:pPr>
              <w:rPr>
                <w:rFonts w:ascii="Arial" w:hAnsi="Arial" w:cs="Arial"/>
                <w:sz w:val="18"/>
                <w:szCs w:val="18"/>
              </w:rPr>
            </w:pPr>
            <w:r w:rsidRPr="00F8617D">
              <w:rPr>
                <w:rFonts w:ascii="Arial" w:hAnsi="Arial" w:cs="Arial"/>
                <w:sz w:val="18"/>
                <w:szCs w:val="18"/>
              </w:rPr>
              <w:t>Prihodi od poreza</w:t>
            </w:r>
          </w:p>
        </w:tc>
        <w:tc>
          <w:tcPr>
            <w:tcW w:w="0" w:type="auto"/>
            <w:shd w:val="clear" w:color="auto" w:fill="auto"/>
            <w:vAlign w:val="center"/>
            <w:hideMark/>
          </w:tcPr>
          <w:p w14:paraId="5439146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8.513.142,49</w:t>
            </w:r>
          </w:p>
        </w:tc>
        <w:tc>
          <w:tcPr>
            <w:tcW w:w="0" w:type="auto"/>
            <w:shd w:val="clear" w:color="auto" w:fill="auto"/>
            <w:vAlign w:val="center"/>
            <w:hideMark/>
          </w:tcPr>
          <w:p w14:paraId="2CCFF96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15.160.060,00</w:t>
            </w:r>
          </w:p>
        </w:tc>
        <w:tc>
          <w:tcPr>
            <w:tcW w:w="0" w:type="auto"/>
            <w:shd w:val="clear" w:color="auto" w:fill="auto"/>
            <w:vAlign w:val="center"/>
            <w:hideMark/>
          </w:tcPr>
          <w:p w14:paraId="41A08DCF"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8.814.758,84</w:t>
            </w:r>
          </w:p>
        </w:tc>
        <w:tc>
          <w:tcPr>
            <w:tcW w:w="0" w:type="auto"/>
            <w:shd w:val="clear" w:color="auto" w:fill="auto"/>
            <w:noWrap/>
            <w:vAlign w:val="center"/>
            <w:hideMark/>
          </w:tcPr>
          <w:p w14:paraId="476D156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58,14%</w:t>
            </w:r>
          </w:p>
        </w:tc>
        <w:tc>
          <w:tcPr>
            <w:tcW w:w="0" w:type="auto"/>
            <w:shd w:val="clear" w:color="auto" w:fill="auto"/>
            <w:noWrap/>
            <w:vAlign w:val="center"/>
            <w:hideMark/>
          </w:tcPr>
          <w:p w14:paraId="3EDB6DD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103,54%</w:t>
            </w:r>
          </w:p>
        </w:tc>
      </w:tr>
      <w:tr w:rsidR="00420E1D" w:rsidRPr="00F8617D" w14:paraId="2A6C5347" w14:textId="77777777" w:rsidTr="00B519E7">
        <w:trPr>
          <w:trHeight w:val="552"/>
        </w:trPr>
        <w:tc>
          <w:tcPr>
            <w:tcW w:w="0" w:type="auto"/>
            <w:shd w:val="clear" w:color="auto" w:fill="auto"/>
            <w:hideMark/>
          </w:tcPr>
          <w:p w14:paraId="4AE58CB3" w14:textId="77777777" w:rsidR="00420E1D" w:rsidRPr="00F8617D" w:rsidRDefault="00420E1D" w:rsidP="0025474C">
            <w:pPr>
              <w:rPr>
                <w:rFonts w:ascii="Arial" w:hAnsi="Arial" w:cs="Arial"/>
                <w:sz w:val="18"/>
                <w:szCs w:val="18"/>
              </w:rPr>
            </w:pPr>
            <w:r w:rsidRPr="00F8617D">
              <w:rPr>
                <w:rFonts w:ascii="Arial" w:hAnsi="Arial" w:cs="Arial"/>
                <w:sz w:val="18"/>
                <w:szCs w:val="18"/>
              </w:rPr>
              <w:t>Pomoći iz inozemstva i od subjekata unutar općeg proračuna</w:t>
            </w:r>
          </w:p>
        </w:tc>
        <w:tc>
          <w:tcPr>
            <w:tcW w:w="0" w:type="auto"/>
            <w:shd w:val="clear" w:color="auto" w:fill="auto"/>
            <w:vAlign w:val="center"/>
            <w:hideMark/>
          </w:tcPr>
          <w:p w14:paraId="635382F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2.319.141,82</w:t>
            </w:r>
          </w:p>
        </w:tc>
        <w:tc>
          <w:tcPr>
            <w:tcW w:w="0" w:type="auto"/>
            <w:shd w:val="clear" w:color="auto" w:fill="auto"/>
            <w:vAlign w:val="center"/>
            <w:hideMark/>
          </w:tcPr>
          <w:p w14:paraId="15D37F8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13.774.057,84</w:t>
            </w:r>
          </w:p>
        </w:tc>
        <w:tc>
          <w:tcPr>
            <w:tcW w:w="0" w:type="auto"/>
            <w:shd w:val="clear" w:color="auto" w:fill="auto"/>
            <w:vAlign w:val="center"/>
            <w:hideMark/>
          </w:tcPr>
          <w:p w14:paraId="6DD0B41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2.304.913,60</w:t>
            </w:r>
          </w:p>
        </w:tc>
        <w:tc>
          <w:tcPr>
            <w:tcW w:w="0" w:type="auto"/>
            <w:shd w:val="clear" w:color="auto" w:fill="auto"/>
            <w:noWrap/>
            <w:vAlign w:val="center"/>
            <w:hideMark/>
          </w:tcPr>
          <w:p w14:paraId="7A9A945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16,73%</w:t>
            </w:r>
          </w:p>
        </w:tc>
        <w:tc>
          <w:tcPr>
            <w:tcW w:w="0" w:type="auto"/>
            <w:shd w:val="clear" w:color="auto" w:fill="auto"/>
            <w:noWrap/>
            <w:vAlign w:val="center"/>
            <w:hideMark/>
          </w:tcPr>
          <w:p w14:paraId="173A160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99,39%</w:t>
            </w:r>
          </w:p>
        </w:tc>
      </w:tr>
      <w:tr w:rsidR="00420E1D" w:rsidRPr="00F8617D" w14:paraId="75E3DDA3" w14:textId="77777777" w:rsidTr="00B519E7">
        <w:trPr>
          <w:trHeight w:val="288"/>
        </w:trPr>
        <w:tc>
          <w:tcPr>
            <w:tcW w:w="0" w:type="auto"/>
            <w:shd w:val="clear" w:color="auto" w:fill="auto"/>
            <w:hideMark/>
          </w:tcPr>
          <w:p w14:paraId="18C395E0" w14:textId="77777777" w:rsidR="00420E1D" w:rsidRPr="00F8617D" w:rsidRDefault="00420E1D" w:rsidP="0025474C">
            <w:pPr>
              <w:rPr>
                <w:rFonts w:ascii="Arial" w:hAnsi="Arial" w:cs="Arial"/>
                <w:sz w:val="18"/>
                <w:szCs w:val="18"/>
              </w:rPr>
            </w:pPr>
            <w:r w:rsidRPr="00F8617D">
              <w:rPr>
                <w:rFonts w:ascii="Arial" w:hAnsi="Arial" w:cs="Arial"/>
                <w:sz w:val="18"/>
                <w:szCs w:val="18"/>
              </w:rPr>
              <w:t>Prihodi od imovine</w:t>
            </w:r>
          </w:p>
        </w:tc>
        <w:tc>
          <w:tcPr>
            <w:tcW w:w="0" w:type="auto"/>
            <w:shd w:val="clear" w:color="auto" w:fill="auto"/>
            <w:vAlign w:val="center"/>
            <w:hideMark/>
          </w:tcPr>
          <w:p w14:paraId="22596601"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480.604,12</w:t>
            </w:r>
          </w:p>
        </w:tc>
        <w:tc>
          <w:tcPr>
            <w:tcW w:w="0" w:type="auto"/>
            <w:shd w:val="clear" w:color="auto" w:fill="auto"/>
            <w:vAlign w:val="center"/>
            <w:hideMark/>
          </w:tcPr>
          <w:p w14:paraId="5AAAED9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1.280.628,00</w:t>
            </w:r>
          </w:p>
        </w:tc>
        <w:tc>
          <w:tcPr>
            <w:tcW w:w="0" w:type="auto"/>
            <w:shd w:val="clear" w:color="auto" w:fill="auto"/>
            <w:vAlign w:val="center"/>
            <w:hideMark/>
          </w:tcPr>
          <w:p w14:paraId="6A6A4AD1"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428.853,72</w:t>
            </w:r>
          </w:p>
        </w:tc>
        <w:tc>
          <w:tcPr>
            <w:tcW w:w="0" w:type="auto"/>
            <w:shd w:val="clear" w:color="auto" w:fill="auto"/>
            <w:noWrap/>
            <w:vAlign w:val="center"/>
            <w:hideMark/>
          </w:tcPr>
          <w:p w14:paraId="0AC5294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33,49%</w:t>
            </w:r>
          </w:p>
        </w:tc>
        <w:tc>
          <w:tcPr>
            <w:tcW w:w="0" w:type="auto"/>
            <w:shd w:val="clear" w:color="auto" w:fill="auto"/>
            <w:noWrap/>
            <w:vAlign w:val="center"/>
            <w:hideMark/>
          </w:tcPr>
          <w:p w14:paraId="48CCDA6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89,23%</w:t>
            </w:r>
          </w:p>
        </w:tc>
      </w:tr>
      <w:tr w:rsidR="00420E1D" w:rsidRPr="00F8617D" w14:paraId="1DB53CA7" w14:textId="77777777" w:rsidTr="00B519E7">
        <w:trPr>
          <w:trHeight w:val="552"/>
        </w:trPr>
        <w:tc>
          <w:tcPr>
            <w:tcW w:w="0" w:type="auto"/>
            <w:shd w:val="clear" w:color="auto" w:fill="auto"/>
            <w:hideMark/>
          </w:tcPr>
          <w:p w14:paraId="41BA9AD8" w14:textId="77777777" w:rsidR="00420E1D" w:rsidRPr="00F8617D" w:rsidRDefault="00420E1D" w:rsidP="0025474C">
            <w:pPr>
              <w:rPr>
                <w:rFonts w:ascii="Arial" w:hAnsi="Arial" w:cs="Arial"/>
                <w:sz w:val="18"/>
                <w:szCs w:val="18"/>
              </w:rPr>
            </w:pPr>
            <w:r w:rsidRPr="00F8617D">
              <w:rPr>
                <w:rFonts w:ascii="Arial" w:hAnsi="Arial" w:cs="Arial"/>
                <w:sz w:val="18"/>
                <w:szCs w:val="18"/>
              </w:rPr>
              <w:t>Prihodi od upravnih i administrativnih pristojbi, pristojbi po posebnim propisima i naknada</w:t>
            </w:r>
          </w:p>
        </w:tc>
        <w:tc>
          <w:tcPr>
            <w:tcW w:w="0" w:type="auto"/>
            <w:shd w:val="clear" w:color="auto" w:fill="auto"/>
            <w:vAlign w:val="center"/>
            <w:hideMark/>
          </w:tcPr>
          <w:p w14:paraId="2ED32836"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4.392.024,22</w:t>
            </w:r>
          </w:p>
        </w:tc>
        <w:tc>
          <w:tcPr>
            <w:tcW w:w="0" w:type="auto"/>
            <w:shd w:val="clear" w:color="auto" w:fill="auto"/>
            <w:vAlign w:val="center"/>
            <w:hideMark/>
          </w:tcPr>
          <w:p w14:paraId="75BA6DF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12.689.489,50</w:t>
            </w:r>
          </w:p>
        </w:tc>
        <w:tc>
          <w:tcPr>
            <w:tcW w:w="0" w:type="auto"/>
            <w:shd w:val="clear" w:color="auto" w:fill="auto"/>
            <w:vAlign w:val="center"/>
            <w:hideMark/>
          </w:tcPr>
          <w:p w14:paraId="0C1A82F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5.706.285,76</w:t>
            </w:r>
          </w:p>
        </w:tc>
        <w:tc>
          <w:tcPr>
            <w:tcW w:w="0" w:type="auto"/>
            <w:shd w:val="clear" w:color="auto" w:fill="auto"/>
            <w:noWrap/>
            <w:vAlign w:val="center"/>
            <w:hideMark/>
          </w:tcPr>
          <w:p w14:paraId="701F018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44,97%</w:t>
            </w:r>
          </w:p>
        </w:tc>
        <w:tc>
          <w:tcPr>
            <w:tcW w:w="0" w:type="auto"/>
            <w:shd w:val="clear" w:color="auto" w:fill="auto"/>
            <w:noWrap/>
            <w:vAlign w:val="center"/>
            <w:hideMark/>
          </w:tcPr>
          <w:p w14:paraId="708AF3B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129,92%</w:t>
            </w:r>
          </w:p>
        </w:tc>
      </w:tr>
      <w:tr w:rsidR="00420E1D" w:rsidRPr="00F8617D" w14:paraId="6605C38D" w14:textId="77777777" w:rsidTr="00B519E7">
        <w:trPr>
          <w:trHeight w:val="552"/>
        </w:trPr>
        <w:tc>
          <w:tcPr>
            <w:tcW w:w="0" w:type="auto"/>
            <w:shd w:val="clear" w:color="auto" w:fill="auto"/>
            <w:hideMark/>
          </w:tcPr>
          <w:p w14:paraId="4CE4A5EA" w14:textId="77777777" w:rsidR="00420E1D" w:rsidRPr="00F8617D" w:rsidRDefault="00420E1D" w:rsidP="0025474C">
            <w:pPr>
              <w:rPr>
                <w:rFonts w:ascii="Arial" w:hAnsi="Arial" w:cs="Arial"/>
                <w:sz w:val="18"/>
                <w:szCs w:val="18"/>
              </w:rPr>
            </w:pPr>
            <w:r w:rsidRPr="00F8617D">
              <w:rPr>
                <w:rFonts w:ascii="Arial" w:hAnsi="Arial" w:cs="Arial"/>
                <w:sz w:val="18"/>
                <w:szCs w:val="18"/>
              </w:rPr>
              <w:t>Prihodi od prodaje proizvoda i robe te pruženih usluga i prihodi od donacija</w:t>
            </w:r>
          </w:p>
        </w:tc>
        <w:tc>
          <w:tcPr>
            <w:tcW w:w="0" w:type="auto"/>
            <w:shd w:val="clear" w:color="auto" w:fill="auto"/>
            <w:vAlign w:val="center"/>
            <w:hideMark/>
          </w:tcPr>
          <w:p w14:paraId="7ABDD44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874.439,62</w:t>
            </w:r>
          </w:p>
        </w:tc>
        <w:tc>
          <w:tcPr>
            <w:tcW w:w="0" w:type="auto"/>
            <w:shd w:val="clear" w:color="auto" w:fill="auto"/>
            <w:vAlign w:val="center"/>
            <w:hideMark/>
          </w:tcPr>
          <w:p w14:paraId="5F85929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472.000,00</w:t>
            </w:r>
          </w:p>
        </w:tc>
        <w:tc>
          <w:tcPr>
            <w:tcW w:w="0" w:type="auto"/>
            <w:shd w:val="clear" w:color="auto" w:fill="auto"/>
            <w:vAlign w:val="center"/>
            <w:hideMark/>
          </w:tcPr>
          <w:p w14:paraId="2254985F"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149.326,34</w:t>
            </w:r>
          </w:p>
        </w:tc>
        <w:tc>
          <w:tcPr>
            <w:tcW w:w="0" w:type="auto"/>
            <w:shd w:val="clear" w:color="auto" w:fill="auto"/>
            <w:noWrap/>
            <w:vAlign w:val="center"/>
            <w:hideMark/>
          </w:tcPr>
          <w:p w14:paraId="22664A3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31,64%</w:t>
            </w:r>
          </w:p>
        </w:tc>
        <w:tc>
          <w:tcPr>
            <w:tcW w:w="0" w:type="auto"/>
            <w:shd w:val="clear" w:color="auto" w:fill="auto"/>
            <w:noWrap/>
            <w:vAlign w:val="center"/>
            <w:hideMark/>
          </w:tcPr>
          <w:p w14:paraId="493A8B7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17,08%</w:t>
            </w:r>
          </w:p>
        </w:tc>
      </w:tr>
      <w:tr w:rsidR="00420E1D" w:rsidRPr="00F8617D" w14:paraId="2FBD187A" w14:textId="77777777" w:rsidTr="00B519E7">
        <w:trPr>
          <w:trHeight w:val="288"/>
        </w:trPr>
        <w:tc>
          <w:tcPr>
            <w:tcW w:w="0" w:type="auto"/>
            <w:shd w:val="clear" w:color="auto" w:fill="auto"/>
            <w:hideMark/>
          </w:tcPr>
          <w:p w14:paraId="062BD836" w14:textId="77777777" w:rsidR="00420E1D" w:rsidRPr="00F8617D" w:rsidRDefault="00420E1D" w:rsidP="0025474C">
            <w:pPr>
              <w:rPr>
                <w:rFonts w:ascii="Arial" w:hAnsi="Arial" w:cs="Arial"/>
                <w:sz w:val="18"/>
                <w:szCs w:val="18"/>
              </w:rPr>
            </w:pPr>
            <w:r w:rsidRPr="00F8617D">
              <w:rPr>
                <w:rFonts w:ascii="Arial" w:hAnsi="Arial" w:cs="Arial"/>
                <w:sz w:val="18"/>
                <w:szCs w:val="18"/>
              </w:rPr>
              <w:t>Kazne, upravne mjere i ostali prihodi</w:t>
            </w:r>
          </w:p>
        </w:tc>
        <w:tc>
          <w:tcPr>
            <w:tcW w:w="0" w:type="auto"/>
            <w:shd w:val="clear" w:color="auto" w:fill="auto"/>
            <w:vAlign w:val="center"/>
            <w:hideMark/>
          </w:tcPr>
          <w:p w14:paraId="5B1236E1"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vAlign w:val="center"/>
            <w:hideMark/>
          </w:tcPr>
          <w:p w14:paraId="64D03678"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vAlign w:val="center"/>
            <w:hideMark/>
          </w:tcPr>
          <w:p w14:paraId="22C6868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3.999,00</w:t>
            </w:r>
          </w:p>
        </w:tc>
        <w:tc>
          <w:tcPr>
            <w:tcW w:w="0" w:type="auto"/>
            <w:shd w:val="clear" w:color="auto" w:fill="auto"/>
            <w:noWrap/>
            <w:vAlign w:val="center"/>
            <w:hideMark/>
          </w:tcPr>
          <w:p w14:paraId="35243A0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100,00%</w:t>
            </w:r>
          </w:p>
        </w:tc>
        <w:tc>
          <w:tcPr>
            <w:tcW w:w="0" w:type="auto"/>
            <w:shd w:val="clear" w:color="auto" w:fill="auto"/>
            <w:noWrap/>
            <w:vAlign w:val="center"/>
            <w:hideMark/>
          </w:tcPr>
          <w:p w14:paraId="49D29C2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100,00%</w:t>
            </w:r>
          </w:p>
        </w:tc>
      </w:tr>
      <w:tr w:rsidR="00420E1D" w:rsidRPr="00F8617D" w14:paraId="6EA8A8ED" w14:textId="77777777" w:rsidTr="00B519E7">
        <w:trPr>
          <w:trHeight w:val="288"/>
        </w:trPr>
        <w:tc>
          <w:tcPr>
            <w:tcW w:w="0" w:type="auto"/>
            <w:shd w:val="clear" w:color="auto" w:fill="DEEAF6"/>
            <w:hideMark/>
          </w:tcPr>
          <w:p w14:paraId="0460BC6B" w14:textId="77777777" w:rsidR="00420E1D" w:rsidRPr="00F8617D" w:rsidRDefault="00420E1D" w:rsidP="0025474C">
            <w:pPr>
              <w:rPr>
                <w:rFonts w:ascii="Arial" w:hAnsi="Arial" w:cs="Arial"/>
                <w:sz w:val="18"/>
                <w:szCs w:val="18"/>
              </w:rPr>
            </w:pPr>
            <w:r w:rsidRPr="00F8617D">
              <w:rPr>
                <w:rFonts w:ascii="Arial" w:hAnsi="Arial" w:cs="Arial"/>
                <w:sz w:val="18"/>
                <w:szCs w:val="18"/>
              </w:rPr>
              <w:t>Prihodi od prodaje nefinancijske imovine</w:t>
            </w:r>
          </w:p>
        </w:tc>
        <w:tc>
          <w:tcPr>
            <w:tcW w:w="0" w:type="auto"/>
            <w:shd w:val="clear" w:color="auto" w:fill="DEEAF6"/>
            <w:vAlign w:val="center"/>
            <w:hideMark/>
          </w:tcPr>
          <w:p w14:paraId="0E28FBE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95.061,61</w:t>
            </w:r>
          </w:p>
        </w:tc>
        <w:tc>
          <w:tcPr>
            <w:tcW w:w="0" w:type="auto"/>
            <w:shd w:val="clear" w:color="auto" w:fill="DEEAF6"/>
            <w:vAlign w:val="center"/>
            <w:hideMark/>
          </w:tcPr>
          <w:p w14:paraId="5554E57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1.121.000,00</w:t>
            </w:r>
          </w:p>
        </w:tc>
        <w:tc>
          <w:tcPr>
            <w:tcW w:w="0" w:type="auto"/>
            <w:shd w:val="clear" w:color="auto" w:fill="DEEAF6"/>
            <w:vAlign w:val="center"/>
            <w:hideMark/>
          </w:tcPr>
          <w:p w14:paraId="34F425E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1.166.046,38</w:t>
            </w:r>
          </w:p>
        </w:tc>
        <w:tc>
          <w:tcPr>
            <w:tcW w:w="0" w:type="auto"/>
            <w:shd w:val="clear" w:color="auto" w:fill="DEEAF6"/>
            <w:noWrap/>
            <w:vAlign w:val="center"/>
            <w:hideMark/>
          </w:tcPr>
          <w:p w14:paraId="155EEBAF"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104,02%</w:t>
            </w:r>
          </w:p>
        </w:tc>
        <w:tc>
          <w:tcPr>
            <w:tcW w:w="0" w:type="auto"/>
            <w:shd w:val="clear" w:color="auto" w:fill="DEEAF6"/>
            <w:noWrap/>
            <w:vAlign w:val="center"/>
            <w:hideMark/>
          </w:tcPr>
          <w:p w14:paraId="7584471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1226,62%</w:t>
            </w:r>
          </w:p>
        </w:tc>
      </w:tr>
      <w:tr w:rsidR="00420E1D" w:rsidRPr="00F8617D" w14:paraId="00FA3542" w14:textId="77777777" w:rsidTr="00B519E7">
        <w:trPr>
          <w:trHeight w:val="552"/>
        </w:trPr>
        <w:tc>
          <w:tcPr>
            <w:tcW w:w="0" w:type="auto"/>
            <w:shd w:val="clear" w:color="auto" w:fill="auto"/>
            <w:hideMark/>
          </w:tcPr>
          <w:p w14:paraId="57658F4C" w14:textId="77777777" w:rsidR="00420E1D" w:rsidRPr="00F8617D" w:rsidRDefault="00420E1D" w:rsidP="0025474C">
            <w:pPr>
              <w:rPr>
                <w:rFonts w:ascii="Arial" w:hAnsi="Arial" w:cs="Arial"/>
                <w:sz w:val="18"/>
                <w:szCs w:val="18"/>
              </w:rPr>
            </w:pPr>
            <w:r w:rsidRPr="00F8617D">
              <w:rPr>
                <w:rFonts w:ascii="Arial" w:hAnsi="Arial" w:cs="Arial"/>
                <w:sz w:val="18"/>
                <w:szCs w:val="18"/>
              </w:rPr>
              <w:t xml:space="preserve">Prihodi od prodaje </w:t>
            </w:r>
            <w:proofErr w:type="spellStart"/>
            <w:r w:rsidRPr="00F8617D">
              <w:rPr>
                <w:rFonts w:ascii="Arial" w:hAnsi="Arial" w:cs="Arial"/>
                <w:sz w:val="18"/>
                <w:szCs w:val="18"/>
              </w:rPr>
              <w:t>neproizvedene</w:t>
            </w:r>
            <w:proofErr w:type="spellEnd"/>
            <w:r w:rsidRPr="00F8617D">
              <w:rPr>
                <w:rFonts w:ascii="Arial" w:hAnsi="Arial" w:cs="Arial"/>
                <w:sz w:val="18"/>
                <w:szCs w:val="18"/>
              </w:rPr>
              <w:t xml:space="preserve"> dugotrajne imovine</w:t>
            </w:r>
          </w:p>
        </w:tc>
        <w:tc>
          <w:tcPr>
            <w:tcW w:w="0" w:type="auto"/>
            <w:shd w:val="clear" w:color="auto" w:fill="auto"/>
            <w:vAlign w:val="center"/>
            <w:hideMark/>
          </w:tcPr>
          <w:p w14:paraId="6E37328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336,08</w:t>
            </w:r>
          </w:p>
        </w:tc>
        <w:tc>
          <w:tcPr>
            <w:tcW w:w="0" w:type="auto"/>
            <w:shd w:val="clear" w:color="auto" w:fill="auto"/>
            <w:vAlign w:val="center"/>
            <w:hideMark/>
          </w:tcPr>
          <w:p w14:paraId="569AF9D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1.001.000,00</w:t>
            </w:r>
          </w:p>
        </w:tc>
        <w:tc>
          <w:tcPr>
            <w:tcW w:w="0" w:type="auto"/>
            <w:shd w:val="clear" w:color="auto" w:fill="auto"/>
            <w:vAlign w:val="center"/>
            <w:hideMark/>
          </w:tcPr>
          <w:p w14:paraId="126F134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1.098.522,42</w:t>
            </w:r>
          </w:p>
        </w:tc>
        <w:tc>
          <w:tcPr>
            <w:tcW w:w="0" w:type="auto"/>
            <w:shd w:val="clear" w:color="auto" w:fill="auto"/>
            <w:noWrap/>
            <w:vAlign w:val="center"/>
            <w:hideMark/>
          </w:tcPr>
          <w:p w14:paraId="4A428B4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109,74%</w:t>
            </w:r>
          </w:p>
        </w:tc>
        <w:tc>
          <w:tcPr>
            <w:tcW w:w="0" w:type="auto"/>
            <w:shd w:val="clear" w:color="auto" w:fill="auto"/>
            <w:noWrap/>
            <w:vAlign w:val="center"/>
            <w:hideMark/>
          </w:tcPr>
          <w:p w14:paraId="75E583B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326863,37%</w:t>
            </w:r>
          </w:p>
        </w:tc>
      </w:tr>
      <w:tr w:rsidR="00420E1D" w:rsidRPr="00F8617D" w14:paraId="348FD3DB" w14:textId="77777777" w:rsidTr="00B519E7">
        <w:trPr>
          <w:trHeight w:val="504"/>
        </w:trPr>
        <w:tc>
          <w:tcPr>
            <w:tcW w:w="0" w:type="auto"/>
            <w:shd w:val="clear" w:color="auto" w:fill="auto"/>
            <w:hideMark/>
          </w:tcPr>
          <w:p w14:paraId="19D9E68B" w14:textId="77777777" w:rsidR="00420E1D" w:rsidRPr="00F8617D" w:rsidRDefault="00420E1D" w:rsidP="0025474C">
            <w:pPr>
              <w:rPr>
                <w:rFonts w:ascii="Arial" w:hAnsi="Arial" w:cs="Arial"/>
                <w:sz w:val="18"/>
                <w:szCs w:val="18"/>
              </w:rPr>
            </w:pPr>
            <w:r w:rsidRPr="00F8617D">
              <w:rPr>
                <w:rFonts w:ascii="Arial" w:hAnsi="Arial" w:cs="Arial"/>
                <w:sz w:val="18"/>
                <w:szCs w:val="18"/>
              </w:rPr>
              <w:t>Prihodi od prodaje proizvedene dugotrajne imovine</w:t>
            </w:r>
          </w:p>
        </w:tc>
        <w:tc>
          <w:tcPr>
            <w:tcW w:w="0" w:type="auto"/>
            <w:shd w:val="clear" w:color="auto" w:fill="auto"/>
            <w:vAlign w:val="center"/>
            <w:hideMark/>
          </w:tcPr>
          <w:p w14:paraId="576E138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94.725,53</w:t>
            </w:r>
          </w:p>
        </w:tc>
        <w:tc>
          <w:tcPr>
            <w:tcW w:w="0" w:type="auto"/>
            <w:shd w:val="clear" w:color="auto" w:fill="auto"/>
            <w:vAlign w:val="center"/>
            <w:hideMark/>
          </w:tcPr>
          <w:p w14:paraId="34EEF2E6"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120.000,00</w:t>
            </w:r>
          </w:p>
        </w:tc>
        <w:tc>
          <w:tcPr>
            <w:tcW w:w="0" w:type="auto"/>
            <w:shd w:val="clear" w:color="auto" w:fill="auto"/>
            <w:vAlign w:val="center"/>
            <w:hideMark/>
          </w:tcPr>
          <w:p w14:paraId="4DE9382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67.523,96</w:t>
            </w:r>
          </w:p>
        </w:tc>
        <w:tc>
          <w:tcPr>
            <w:tcW w:w="0" w:type="auto"/>
            <w:shd w:val="clear" w:color="auto" w:fill="auto"/>
            <w:noWrap/>
            <w:vAlign w:val="center"/>
            <w:hideMark/>
          </w:tcPr>
          <w:p w14:paraId="071CC8EE"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56,27%</w:t>
            </w:r>
          </w:p>
        </w:tc>
        <w:tc>
          <w:tcPr>
            <w:tcW w:w="0" w:type="auto"/>
            <w:shd w:val="clear" w:color="auto" w:fill="auto"/>
            <w:noWrap/>
            <w:vAlign w:val="center"/>
            <w:hideMark/>
          </w:tcPr>
          <w:p w14:paraId="7654F6E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71,28%</w:t>
            </w:r>
          </w:p>
        </w:tc>
      </w:tr>
      <w:tr w:rsidR="00420E1D" w:rsidRPr="00F8617D" w14:paraId="111D3307" w14:textId="77777777" w:rsidTr="00B519E7">
        <w:trPr>
          <w:trHeight w:val="288"/>
        </w:trPr>
        <w:tc>
          <w:tcPr>
            <w:tcW w:w="0" w:type="auto"/>
            <w:shd w:val="clear" w:color="auto" w:fill="auto"/>
            <w:hideMark/>
          </w:tcPr>
          <w:p w14:paraId="0CBF425E" w14:textId="77777777" w:rsidR="00420E1D" w:rsidRPr="00F8617D" w:rsidRDefault="00420E1D" w:rsidP="0025474C">
            <w:pPr>
              <w:rPr>
                <w:rFonts w:ascii="Arial" w:hAnsi="Arial" w:cs="Arial"/>
                <w:sz w:val="18"/>
                <w:szCs w:val="18"/>
              </w:rPr>
            </w:pPr>
            <w:r w:rsidRPr="00F8617D">
              <w:rPr>
                <w:rFonts w:ascii="Arial" w:hAnsi="Arial" w:cs="Arial"/>
                <w:sz w:val="18"/>
                <w:szCs w:val="18"/>
              </w:rPr>
              <w:t>Primici od financijske imovine i zaduživanja</w:t>
            </w:r>
          </w:p>
        </w:tc>
        <w:tc>
          <w:tcPr>
            <w:tcW w:w="0" w:type="auto"/>
            <w:shd w:val="clear" w:color="auto" w:fill="auto"/>
            <w:vAlign w:val="center"/>
            <w:hideMark/>
          </w:tcPr>
          <w:p w14:paraId="2061C068"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vAlign w:val="center"/>
            <w:hideMark/>
          </w:tcPr>
          <w:p w14:paraId="611F085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11.033.333,34</w:t>
            </w:r>
          </w:p>
        </w:tc>
        <w:tc>
          <w:tcPr>
            <w:tcW w:w="0" w:type="auto"/>
            <w:shd w:val="clear" w:color="auto" w:fill="auto"/>
            <w:vAlign w:val="center"/>
            <w:hideMark/>
          </w:tcPr>
          <w:p w14:paraId="7E907C3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noWrap/>
            <w:vAlign w:val="center"/>
            <w:hideMark/>
          </w:tcPr>
          <w:p w14:paraId="07F9950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noWrap/>
            <w:vAlign w:val="center"/>
            <w:hideMark/>
          </w:tcPr>
          <w:p w14:paraId="0CD6378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r>
      <w:tr w:rsidR="00420E1D" w:rsidRPr="00F8617D" w14:paraId="5FF105E1" w14:textId="77777777" w:rsidTr="00B519E7">
        <w:trPr>
          <w:trHeight w:val="288"/>
        </w:trPr>
        <w:tc>
          <w:tcPr>
            <w:tcW w:w="0" w:type="auto"/>
            <w:shd w:val="clear" w:color="auto" w:fill="auto"/>
            <w:hideMark/>
          </w:tcPr>
          <w:p w14:paraId="283B461F" w14:textId="77777777" w:rsidR="00420E1D" w:rsidRPr="00F8617D" w:rsidRDefault="00420E1D" w:rsidP="0025474C">
            <w:pPr>
              <w:rPr>
                <w:rFonts w:ascii="Arial" w:hAnsi="Arial" w:cs="Arial"/>
                <w:sz w:val="18"/>
                <w:szCs w:val="18"/>
              </w:rPr>
            </w:pPr>
            <w:r w:rsidRPr="00F8617D">
              <w:rPr>
                <w:rFonts w:ascii="Arial" w:hAnsi="Arial" w:cs="Arial"/>
                <w:sz w:val="18"/>
                <w:szCs w:val="18"/>
              </w:rPr>
              <w:t>Primici od zaduživanja</w:t>
            </w:r>
          </w:p>
        </w:tc>
        <w:tc>
          <w:tcPr>
            <w:tcW w:w="0" w:type="auto"/>
            <w:shd w:val="clear" w:color="auto" w:fill="auto"/>
            <w:noWrap/>
            <w:vAlign w:val="center"/>
            <w:hideMark/>
          </w:tcPr>
          <w:p w14:paraId="04FDDE0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noWrap/>
            <w:vAlign w:val="center"/>
            <w:hideMark/>
          </w:tcPr>
          <w:p w14:paraId="1A3C0A1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11.033.333,34</w:t>
            </w:r>
          </w:p>
        </w:tc>
        <w:tc>
          <w:tcPr>
            <w:tcW w:w="0" w:type="auto"/>
            <w:shd w:val="clear" w:color="auto" w:fill="auto"/>
            <w:noWrap/>
            <w:vAlign w:val="center"/>
            <w:hideMark/>
          </w:tcPr>
          <w:p w14:paraId="0C5CC44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noWrap/>
            <w:vAlign w:val="center"/>
            <w:hideMark/>
          </w:tcPr>
          <w:p w14:paraId="5DE2345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noWrap/>
            <w:vAlign w:val="center"/>
            <w:hideMark/>
          </w:tcPr>
          <w:p w14:paraId="49FF3DC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r>
      <w:tr w:rsidR="00420E1D" w:rsidRPr="00F8617D" w14:paraId="592DC5E4" w14:textId="77777777" w:rsidTr="00B519E7">
        <w:trPr>
          <w:trHeight w:val="288"/>
        </w:trPr>
        <w:tc>
          <w:tcPr>
            <w:tcW w:w="0" w:type="auto"/>
            <w:shd w:val="clear" w:color="auto" w:fill="auto"/>
            <w:hideMark/>
          </w:tcPr>
          <w:p w14:paraId="3C7B70BD" w14:textId="77777777" w:rsidR="00420E1D" w:rsidRPr="00F8617D" w:rsidRDefault="00420E1D" w:rsidP="0025474C">
            <w:pPr>
              <w:rPr>
                <w:rFonts w:ascii="Arial" w:hAnsi="Arial" w:cs="Arial"/>
                <w:sz w:val="18"/>
                <w:szCs w:val="18"/>
              </w:rPr>
            </w:pPr>
            <w:r w:rsidRPr="00F8617D">
              <w:rPr>
                <w:rFonts w:ascii="Arial" w:hAnsi="Arial" w:cs="Arial"/>
                <w:sz w:val="18"/>
                <w:szCs w:val="18"/>
              </w:rPr>
              <w:lastRenderedPageBreak/>
              <w:t>Višak prihoda iz prethodne godine</w:t>
            </w:r>
          </w:p>
        </w:tc>
        <w:tc>
          <w:tcPr>
            <w:tcW w:w="0" w:type="auto"/>
            <w:shd w:val="clear" w:color="auto" w:fill="auto"/>
            <w:vAlign w:val="center"/>
            <w:hideMark/>
          </w:tcPr>
          <w:p w14:paraId="66A0E0FE"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3.860.758,36</w:t>
            </w:r>
          </w:p>
        </w:tc>
        <w:tc>
          <w:tcPr>
            <w:tcW w:w="0" w:type="auto"/>
            <w:shd w:val="clear" w:color="auto" w:fill="auto"/>
            <w:vAlign w:val="center"/>
            <w:hideMark/>
          </w:tcPr>
          <w:p w14:paraId="44E4646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5.592.066,55</w:t>
            </w:r>
          </w:p>
        </w:tc>
        <w:tc>
          <w:tcPr>
            <w:tcW w:w="0" w:type="auto"/>
            <w:shd w:val="clear" w:color="auto" w:fill="auto"/>
            <w:noWrap/>
            <w:vAlign w:val="center"/>
            <w:hideMark/>
          </w:tcPr>
          <w:p w14:paraId="08ECFED1"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5.592.066,55</w:t>
            </w:r>
          </w:p>
        </w:tc>
        <w:tc>
          <w:tcPr>
            <w:tcW w:w="0" w:type="auto"/>
            <w:shd w:val="clear" w:color="auto" w:fill="auto"/>
            <w:noWrap/>
            <w:vAlign w:val="center"/>
            <w:hideMark/>
          </w:tcPr>
          <w:p w14:paraId="06F8564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100,00%</w:t>
            </w:r>
          </w:p>
        </w:tc>
        <w:tc>
          <w:tcPr>
            <w:tcW w:w="0" w:type="auto"/>
            <w:shd w:val="clear" w:color="auto" w:fill="auto"/>
            <w:noWrap/>
            <w:vAlign w:val="center"/>
            <w:hideMark/>
          </w:tcPr>
          <w:p w14:paraId="00124D5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144,84%</w:t>
            </w:r>
          </w:p>
        </w:tc>
      </w:tr>
    </w:tbl>
    <w:p w14:paraId="4C0D9A04" w14:textId="77777777" w:rsidR="00420E1D" w:rsidRPr="00075B83" w:rsidRDefault="00420E1D" w:rsidP="00420E1D">
      <w:pPr>
        <w:jc w:val="both"/>
        <w:rPr>
          <w:rFonts w:ascii="Arial" w:hAnsi="Arial" w:cs="Arial"/>
        </w:rPr>
      </w:pPr>
    </w:p>
    <w:p w14:paraId="40DA58EE" w14:textId="77777777" w:rsidR="00420E1D" w:rsidRDefault="00420E1D" w:rsidP="00420E1D">
      <w:pPr>
        <w:jc w:val="both"/>
        <w:rPr>
          <w:rFonts w:ascii="Arial" w:hAnsi="Arial" w:cs="Arial"/>
        </w:rPr>
      </w:pPr>
      <w:r>
        <w:rPr>
          <w:rFonts w:ascii="Arial" w:hAnsi="Arial" w:cs="Arial"/>
        </w:rPr>
        <w:t xml:space="preserve">Ostvareni </w:t>
      </w:r>
      <w:r w:rsidRPr="003B3AEC">
        <w:rPr>
          <w:rFonts w:ascii="Arial" w:hAnsi="Arial" w:cs="Arial"/>
          <w:b/>
          <w:bCs/>
        </w:rPr>
        <w:t>prihodi poslovanja</w:t>
      </w:r>
      <w:r>
        <w:rPr>
          <w:rFonts w:ascii="Arial" w:hAnsi="Arial" w:cs="Arial"/>
        </w:rPr>
        <w:t xml:space="preserve"> u promatranom periodu su 17.408.137,26 kuna ili 40,13% od planiranih za 2022. godinu i 5% su veći u odnosu na realizirane u istom periodu 2021. godine. Objašnjenje pojedine vrste prihoda unutar ove skupine slijedi u nastavku.</w:t>
      </w:r>
    </w:p>
    <w:p w14:paraId="13927542" w14:textId="77777777" w:rsidR="00420E1D" w:rsidRDefault="00420E1D" w:rsidP="00420E1D">
      <w:pPr>
        <w:jc w:val="both"/>
        <w:rPr>
          <w:rFonts w:ascii="Arial" w:hAnsi="Arial" w:cs="Arial"/>
        </w:rPr>
      </w:pPr>
    </w:p>
    <w:p w14:paraId="74A933CC" w14:textId="677F07BF" w:rsidR="00420E1D" w:rsidRPr="00B519E7" w:rsidRDefault="00420E1D" w:rsidP="00420E1D">
      <w:pPr>
        <w:numPr>
          <w:ilvl w:val="0"/>
          <w:numId w:val="1"/>
        </w:numPr>
        <w:jc w:val="both"/>
        <w:rPr>
          <w:rFonts w:ascii="Arial" w:hAnsi="Arial" w:cs="Arial"/>
        </w:rPr>
      </w:pPr>
      <w:r w:rsidRPr="001032BA">
        <w:rPr>
          <w:rFonts w:ascii="Arial" w:hAnsi="Arial" w:cs="Arial"/>
          <w:b/>
          <w:bCs/>
        </w:rPr>
        <w:t xml:space="preserve">Prihodi od poreza </w:t>
      </w:r>
      <w:r w:rsidRPr="001032BA">
        <w:rPr>
          <w:rFonts w:ascii="Arial" w:hAnsi="Arial" w:cs="Arial"/>
        </w:rPr>
        <w:t>realizirani su u iznosu od 8.814.758,84 kuna ili 58,14% u odnosu na godišnji plan</w:t>
      </w:r>
      <w:r>
        <w:rPr>
          <w:rFonts w:ascii="Arial" w:hAnsi="Arial" w:cs="Arial"/>
        </w:rPr>
        <w:t>,</w:t>
      </w:r>
      <w:r w:rsidRPr="001032BA">
        <w:rPr>
          <w:rFonts w:ascii="Arial" w:hAnsi="Arial" w:cs="Arial"/>
        </w:rPr>
        <w:t xml:space="preserve"> a u od</w:t>
      </w:r>
      <w:r>
        <w:rPr>
          <w:rFonts w:ascii="Arial" w:hAnsi="Arial" w:cs="Arial"/>
        </w:rPr>
        <w:t>nosu na isti period 2021 godine</w:t>
      </w:r>
      <w:r w:rsidRPr="001032BA">
        <w:rPr>
          <w:rFonts w:ascii="Arial" w:hAnsi="Arial" w:cs="Arial"/>
        </w:rPr>
        <w:t xml:space="preserve"> veći su za 3,54%. Prihodi od poreza sastoje se od </w:t>
      </w:r>
      <w:r w:rsidRPr="001032BA">
        <w:rPr>
          <w:rFonts w:ascii="Arial" w:hAnsi="Arial" w:cs="Arial"/>
          <w:i/>
          <w:iCs/>
        </w:rPr>
        <w:t>prihoda od poreza i prireza na dohodak</w:t>
      </w:r>
      <w:r w:rsidRPr="001032BA">
        <w:rPr>
          <w:rFonts w:ascii="Arial" w:hAnsi="Arial" w:cs="Arial"/>
        </w:rPr>
        <w:t xml:space="preserve">, koji su realizirani u iznosu od 7.663.981,42 </w:t>
      </w:r>
      <w:r>
        <w:rPr>
          <w:rFonts w:ascii="Arial" w:hAnsi="Arial" w:cs="Arial"/>
        </w:rPr>
        <w:t>kune</w:t>
      </w:r>
      <w:r w:rsidRPr="001032BA">
        <w:rPr>
          <w:rFonts w:ascii="Arial" w:hAnsi="Arial" w:cs="Arial"/>
        </w:rPr>
        <w:t xml:space="preserve"> i najznačajniji su pr</w:t>
      </w:r>
      <w:r>
        <w:rPr>
          <w:rFonts w:ascii="Arial" w:hAnsi="Arial" w:cs="Arial"/>
        </w:rPr>
        <w:t>ihodi skupine prihoda od poreza</w:t>
      </w:r>
      <w:r w:rsidRPr="001032BA">
        <w:rPr>
          <w:rFonts w:ascii="Arial" w:hAnsi="Arial" w:cs="Arial"/>
        </w:rPr>
        <w:t xml:space="preserve"> s udjelom od 86,94%; </w:t>
      </w:r>
      <w:r w:rsidRPr="001032BA">
        <w:rPr>
          <w:rFonts w:ascii="Arial" w:hAnsi="Arial" w:cs="Arial"/>
          <w:i/>
          <w:iCs/>
        </w:rPr>
        <w:t>poreza na imovinu</w:t>
      </w:r>
      <w:r w:rsidRPr="001032BA">
        <w:rPr>
          <w:rFonts w:ascii="Arial" w:hAnsi="Arial" w:cs="Arial"/>
        </w:rPr>
        <w:t xml:space="preserve"> (porez na promet nekretnina i porez na nepokretnu imovinu), koji je realiziran u iznosu od 1.066.830,57 kuna i njego</w:t>
      </w:r>
      <w:r>
        <w:rPr>
          <w:rFonts w:ascii="Arial" w:hAnsi="Arial" w:cs="Arial"/>
        </w:rPr>
        <w:t xml:space="preserve">v udio u ovoj skupini </w:t>
      </w:r>
      <w:r w:rsidRPr="001032BA">
        <w:rPr>
          <w:rFonts w:ascii="Arial" w:hAnsi="Arial" w:cs="Arial"/>
        </w:rPr>
        <w:t xml:space="preserve">prihoda od poreza </w:t>
      </w:r>
      <w:r>
        <w:rPr>
          <w:rFonts w:ascii="Arial" w:hAnsi="Arial" w:cs="Arial"/>
        </w:rPr>
        <w:t>iznosi 12,10</w:t>
      </w:r>
      <w:r w:rsidRPr="001032BA">
        <w:rPr>
          <w:rFonts w:ascii="Arial" w:hAnsi="Arial" w:cs="Arial"/>
        </w:rPr>
        <w:t xml:space="preserve">%; </w:t>
      </w:r>
      <w:r w:rsidRPr="001032BA">
        <w:rPr>
          <w:rFonts w:ascii="Arial" w:hAnsi="Arial" w:cs="Arial"/>
          <w:i/>
          <w:iCs/>
        </w:rPr>
        <w:t>poreza na robu i usluge</w:t>
      </w:r>
      <w:r w:rsidRPr="001032BA">
        <w:rPr>
          <w:rFonts w:ascii="Arial" w:hAnsi="Arial" w:cs="Arial"/>
        </w:rPr>
        <w:t xml:space="preserve"> koji su realizirani u iznosu od 83.946,85 kuna i u ovoj skupini sudjeluju s udjelom od 0,95%. Porez na dohodak je zajednički prihod grada, županije i decentraliziran</w:t>
      </w:r>
      <w:r>
        <w:rPr>
          <w:rFonts w:ascii="Arial" w:hAnsi="Arial" w:cs="Arial"/>
        </w:rPr>
        <w:t>ih</w:t>
      </w:r>
      <w:r w:rsidRPr="001032BA">
        <w:rPr>
          <w:rFonts w:ascii="Arial" w:hAnsi="Arial" w:cs="Arial"/>
        </w:rPr>
        <w:t xml:space="preserve"> funkcij</w:t>
      </w:r>
      <w:r>
        <w:rPr>
          <w:rFonts w:ascii="Arial" w:hAnsi="Arial" w:cs="Arial"/>
        </w:rPr>
        <w:t>a</w:t>
      </w:r>
      <w:r w:rsidRPr="001032BA">
        <w:rPr>
          <w:rFonts w:ascii="Arial" w:hAnsi="Arial" w:cs="Arial"/>
        </w:rPr>
        <w:t xml:space="preserve"> prema Zakonu o financiranju jedinica lokalne i područne (regionalne) samouprave (NN 127/17</w:t>
      </w:r>
      <w:r>
        <w:rPr>
          <w:rFonts w:ascii="Arial" w:hAnsi="Arial" w:cs="Arial"/>
        </w:rPr>
        <w:t>.</w:t>
      </w:r>
      <w:r w:rsidRPr="001032BA">
        <w:rPr>
          <w:rFonts w:ascii="Arial" w:hAnsi="Arial" w:cs="Arial"/>
        </w:rPr>
        <w:t xml:space="preserve"> i 138/20</w:t>
      </w:r>
      <w:r>
        <w:rPr>
          <w:rFonts w:ascii="Arial" w:hAnsi="Arial" w:cs="Arial"/>
        </w:rPr>
        <w:t>.</w:t>
      </w:r>
      <w:r w:rsidRPr="001032BA">
        <w:rPr>
          <w:rFonts w:ascii="Arial" w:hAnsi="Arial" w:cs="Arial"/>
        </w:rPr>
        <w:t xml:space="preserve">). </w:t>
      </w:r>
      <w:r>
        <w:rPr>
          <w:rFonts w:ascii="Arial" w:hAnsi="Arial" w:cs="Arial"/>
        </w:rPr>
        <w:t>Prema obavijesti dobivenoj od P</w:t>
      </w:r>
      <w:r w:rsidRPr="001032BA">
        <w:rPr>
          <w:rFonts w:ascii="Arial" w:hAnsi="Arial" w:cs="Arial"/>
        </w:rPr>
        <w:t>orezne uprave, očekivani povrati</w:t>
      </w:r>
      <w:r>
        <w:rPr>
          <w:rFonts w:ascii="Arial" w:hAnsi="Arial" w:cs="Arial"/>
        </w:rPr>
        <w:t xml:space="preserve"> – </w:t>
      </w:r>
      <w:r w:rsidRPr="001032BA">
        <w:rPr>
          <w:rFonts w:ascii="Arial" w:hAnsi="Arial" w:cs="Arial"/>
        </w:rPr>
        <w:t>uplate u 2022</w:t>
      </w:r>
      <w:r>
        <w:rPr>
          <w:rFonts w:ascii="Arial" w:hAnsi="Arial" w:cs="Arial"/>
        </w:rPr>
        <w:t>.</w:t>
      </w:r>
      <w:r w:rsidRPr="001032BA">
        <w:rPr>
          <w:rFonts w:ascii="Arial" w:hAnsi="Arial" w:cs="Arial"/>
        </w:rPr>
        <w:t xml:space="preserve"> godini po godišnjem obračunu poreza i prireza na dohodak za 2021</w:t>
      </w:r>
      <w:r>
        <w:rPr>
          <w:rFonts w:ascii="Arial" w:hAnsi="Arial" w:cs="Arial"/>
        </w:rPr>
        <w:t>.</w:t>
      </w:r>
      <w:r w:rsidRPr="001032BA">
        <w:rPr>
          <w:rFonts w:ascii="Arial" w:hAnsi="Arial" w:cs="Arial"/>
        </w:rPr>
        <w:t xml:space="preserve"> godinu </w:t>
      </w:r>
      <w:r>
        <w:rPr>
          <w:rFonts w:ascii="Arial" w:hAnsi="Arial" w:cs="Arial"/>
        </w:rPr>
        <w:t>iznose</w:t>
      </w:r>
      <w:r w:rsidRPr="001032BA">
        <w:rPr>
          <w:rFonts w:ascii="Arial" w:hAnsi="Arial" w:cs="Arial"/>
        </w:rPr>
        <w:t xml:space="preserve"> 928.441,62 kune</w:t>
      </w:r>
      <w:r>
        <w:rPr>
          <w:rFonts w:ascii="Arial" w:hAnsi="Arial" w:cs="Arial"/>
        </w:rPr>
        <w:t>,</w:t>
      </w:r>
      <w:r w:rsidRPr="001032BA">
        <w:rPr>
          <w:rFonts w:ascii="Arial" w:hAnsi="Arial" w:cs="Arial"/>
        </w:rPr>
        <w:t xml:space="preserve"> a razlika za povrat 2.625.918,35 kuna.</w:t>
      </w:r>
      <w:r w:rsidRPr="001032BA">
        <w:rPr>
          <w:rFonts w:ascii="Arial" w:hAnsi="Arial" w:cs="Arial"/>
          <w:sz w:val="22"/>
          <w:szCs w:val="22"/>
        </w:rPr>
        <w:t xml:space="preserve"> </w:t>
      </w:r>
      <w:r w:rsidRPr="001032BA">
        <w:rPr>
          <w:rFonts w:ascii="Arial" w:hAnsi="Arial" w:cs="Arial"/>
        </w:rPr>
        <w:t>Uplate</w:t>
      </w:r>
      <w:r>
        <w:rPr>
          <w:rFonts w:ascii="Arial" w:hAnsi="Arial" w:cs="Arial"/>
        </w:rPr>
        <w:t>,</w:t>
      </w:r>
      <w:r w:rsidRPr="001032BA">
        <w:rPr>
          <w:rFonts w:ascii="Arial" w:hAnsi="Arial" w:cs="Arial"/>
        </w:rPr>
        <w:t xml:space="preserve"> odnosno povrati poreza po godišnjim poreznim prijavama izvršavaju se u % učešća u zajedničkom prihodu od poreza na dohodak, te se najveći dio povrata izvršava tijekom svibnja</w:t>
      </w:r>
      <w:r>
        <w:rPr>
          <w:rFonts w:ascii="Arial" w:hAnsi="Arial" w:cs="Arial"/>
        </w:rPr>
        <w:t xml:space="preserve"> – </w:t>
      </w:r>
      <w:r w:rsidRPr="001032BA">
        <w:rPr>
          <w:rFonts w:ascii="Arial" w:hAnsi="Arial" w:cs="Arial"/>
        </w:rPr>
        <w:t>l</w:t>
      </w:r>
      <w:r>
        <w:rPr>
          <w:rFonts w:ascii="Arial" w:hAnsi="Arial" w:cs="Arial"/>
        </w:rPr>
        <w:t xml:space="preserve">ipnja </w:t>
      </w:r>
      <w:r w:rsidRPr="001032BA">
        <w:rPr>
          <w:rFonts w:ascii="Arial" w:hAnsi="Arial" w:cs="Arial"/>
        </w:rPr>
        <w:t>2022. godine što</w:t>
      </w:r>
      <w:r w:rsidR="005363A1">
        <w:rPr>
          <w:rFonts w:ascii="Arial" w:hAnsi="Arial" w:cs="Arial"/>
        </w:rPr>
        <w:t xml:space="preserve"> nije </w:t>
      </w:r>
      <w:r w:rsidRPr="001032BA">
        <w:rPr>
          <w:rFonts w:ascii="Arial" w:hAnsi="Arial" w:cs="Arial"/>
        </w:rPr>
        <w:t>utje</w:t>
      </w:r>
      <w:r w:rsidR="005363A1">
        <w:rPr>
          <w:rFonts w:ascii="Arial" w:hAnsi="Arial" w:cs="Arial"/>
        </w:rPr>
        <w:t xml:space="preserve">calo </w:t>
      </w:r>
      <w:r w:rsidRPr="001032BA">
        <w:rPr>
          <w:rFonts w:ascii="Arial" w:hAnsi="Arial" w:cs="Arial"/>
        </w:rPr>
        <w:t>na realizaciju prihoda od poreza na dohodak</w:t>
      </w:r>
      <w:r w:rsidR="005363A1">
        <w:rPr>
          <w:rFonts w:ascii="Arial" w:hAnsi="Arial" w:cs="Arial"/>
        </w:rPr>
        <w:t xml:space="preserve"> u izvještajnom razdoblju</w:t>
      </w:r>
      <w:r w:rsidRPr="001032BA">
        <w:rPr>
          <w:rFonts w:ascii="Arial" w:hAnsi="Arial" w:cs="Arial"/>
        </w:rPr>
        <w:t xml:space="preserve">. Najveći udio o prihodima od poreza na imovinu čini porez na promet nekretnina koji se obračunava po stopi 3% na tržišnu vrijednost nekretnine u trenutku nastanka porezne obveze, obračunava ga Porezna uprava i u cijelosti je prihod proračuna Grada Buzeta, nadalje porez od imovine čini i porez na kuće za odmor te porez na korištenje javne površine, kao i porez </w:t>
      </w:r>
      <w:r w:rsidRPr="00B519E7">
        <w:rPr>
          <w:rFonts w:ascii="Arial" w:hAnsi="Arial" w:cs="Arial"/>
        </w:rPr>
        <w:t xml:space="preserve">na potrošnju. Odlukom o gradskim porezima Grada Buzeta, vlastiti su porezi Grada. </w:t>
      </w:r>
    </w:p>
    <w:p w14:paraId="1A351C9C" w14:textId="77777777" w:rsidR="00420E1D" w:rsidRPr="00B519E7" w:rsidRDefault="00420E1D" w:rsidP="00420E1D">
      <w:pPr>
        <w:ind w:left="720"/>
        <w:jc w:val="both"/>
        <w:rPr>
          <w:rFonts w:ascii="Arial" w:hAnsi="Arial" w:cs="Arial"/>
        </w:rPr>
      </w:pPr>
    </w:p>
    <w:tbl>
      <w:tblPr>
        <w:tblW w:w="0" w:type="auto"/>
        <w:tblInd w:w="113" w:type="dxa"/>
        <w:tblLook w:val="04A0" w:firstRow="1" w:lastRow="0" w:firstColumn="1" w:lastColumn="0" w:noHBand="0" w:noVBand="1"/>
      </w:tblPr>
      <w:tblGrid>
        <w:gridCol w:w="2826"/>
        <w:gridCol w:w="1334"/>
        <w:gridCol w:w="1472"/>
        <w:gridCol w:w="1334"/>
        <w:gridCol w:w="1061"/>
        <w:gridCol w:w="922"/>
      </w:tblGrid>
      <w:tr w:rsidR="00B519E7" w:rsidRPr="00B519E7" w14:paraId="25E81026" w14:textId="77777777" w:rsidTr="00F8617D">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0C0C0"/>
            <w:vAlign w:val="bottom"/>
            <w:hideMark/>
          </w:tcPr>
          <w:p w14:paraId="02975E1F"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Račun / opis</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04028FC0"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Izvršenje 2021.</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71516CFA"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Tekući plan 2022.</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5BCE9471"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Izvršenje 2022.</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1F2197AF"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Indeks  4/1</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66C4C5E0"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Indeks  4/3</w:t>
            </w:r>
          </w:p>
        </w:tc>
      </w:tr>
      <w:tr w:rsidR="00B519E7" w:rsidRPr="00B519E7" w14:paraId="75968489" w14:textId="77777777" w:rsidTr="00F8617D">
        <w:trPr>
          <w:trHeight w:val="255"/>
        </w:trPr>
        <w:tc>
          <w:tcPr>
            <w:tcW w:w="0" w:type="auto"/>
            <w:tcBorders>
              <w:top w:val="nil"/>
              <w:left w:val="single" w:sz="4" w:space="0" w:color="auto"/>
              <w:bottom w:val="single" w:sz="4" w:space="0" w:color="auto"/>
              <w:right w:val="single" w:sz="4" w:space="0" w:color="auto"/>
            </w:tcBorders>
            <w:shd w:val="clear" w:color="000000" w:fill="808080"/>
            <w:vAlign w:val="bottom"/>
            <w:hideMark/>
          </w:tcPr>
          <w:p w14:paraId="52C03940" w14:textId="77777777" w:rsidR="00420E1D" w:rsidRPr="00B519E7" w:rsidRDefault="00420E1D" w:rsidP="0025474C">
            <w:pPr>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808080"/>
            <w:vAlign w:val="bottom"/>
            <w:hideMark/>
          </w:tcPr>
          <w:p w14:paraId="336135FA"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1</w:t>
            </w:r>
          </w:p>
        </w:tc>
        <w:tc>
          <w:tcPr>
            <w:tcW w:w="0" w:type="auto"/>
            <w:tcBorders>
              <w:top w:val="nil"/>
              <w:left w:val="nil"/>
              <w:bottom w:val="single" w:sz="4" w:space="0" w:color="auto"/>
              <w:right w:val="single" w:sz="4" w:space="0" w:color="auto"/>
            </w:tcBorders>
            <w:shd w:val="clear" w:color="000000" w:fill="808080"/>
            <w:vAlign w:val="bottom"/>
            <w:hideMark/>
          </w:tcPr>
          <w:p w14:paraId="3360769C"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3</w:t>
            </w:r>
          </w:p>
        </w:tc>
        <w:tc>
          <w:tcPr>
            <w:tcW w:w="0" w:type="auto"/>
            <w:tcBorders>
              <w:top w:val="nil"/>
              <w:left w:val="nil"/>
              <w:bottom w:val="single" w:sz="4" w:space="0" w:color="auto"/>
              <w:right w:val="single" w:sz="4" w:space="0" w:color="auto"/>
            </w:tcBorders>
            <w:shd w:val="clear" w:color="000000" w:fill="808080"/>
            <w:vAlign w:val="bottom"/>
            <w:hideMark/>
          </w:tcPr>
          <w:p w14:paraId="16B320C1"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4</w:t>
            </w:r>
          </w:p>
        </w:tc>
        <w:tc>
          <w:tcPr>
            <w:tcW w:w="0" w:type="auto"/>
            <w:tcBorders>
              <w:top w:val="nil"/>
              <w:left w:val="nil"/>
              <w:bottom w:val="single" w:sz="4" w:space="0" w:color="auto"/>
              <w:right w:val="single" w:sz="4" w:space="0" w:color="auto"/>
            </w:tcBorders>
            <w:shd w:val="clear" w:color="000000" w:fill="808080"/>
            <w:vAlign w:val="bottom"/>
            <w:hideMark/>
          </w:tcPr>
          <w:p w14:paraId="70FC5D08"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5</w:t>
            </w:r>
          </w:p>
        </w:tc>
        <w:tc>
          <w:tcPr>
            <w:tcW w:w="0" w:type="auto"/>
            <w:tcBorders>
              <w:top w:val="nil"/>
              <w:left w:val="nil"/>
              <w:bottom w:val="single" w:sz="4" w:space="0" w:color="auto"/>
              <w:right w:val="single" w:sz="4" w:space="0" w:color="auto"/>
            </w:tcBorders>
            <w:shd w:val="clear" w:color="000000" w:fill="808080"/>
            <w:vAlign w:val="bottom"/>
            <w:hideMark/>
          </w:tcPr>
          <w:p w14:paraId="1C8A02B4" w14:textId="77777777" w:rsidR="00420E1D" w:rsidRPr="00B519E7" w:rsidRDefault="00420E1D" w:rsidP="0025474C">
            <w:pPr>
              <w:jc w:val="center"/>
              <w:rPr>
                <w:rFonts w:ascii="Arial" w:hAnsi="Arial" w:cs="Arial"/>
                <w:b/>
                <w:bCs/>
                <w:sz w:val="18"/>
                <w:szCs w:val="18"/>
              </w:rPr>
            </w:pPr>
            <w:r w:rsidRPr="00B519E7">
              <w:rPr>
                <w:rFonts w:ascii="Arial" w:hAnsi="Arial" w:cs="Arial"/>
                <w:b/>
                <w:bCs/>
                <w:sz w:val="18"/>
                <w:szCs w:val="18"/>
              </w:rPr>
              <w:t>6</w:t>
            </w:r>
          </w:p>
        </w:tc>
      </w:tr>
      <w:tr w:rsidR="00B519E7" w:rsidRPr="00B519E7" w14:paraId="01578CE0"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67711C" w14:textId="77777777" w:rsidR="00420E1D" w:rsidRPr="00B519E7" w:rsidRDefault="00420E1D" w:rsidP="0025474C">
            <w:pPr>
              <w:rPr>
                <w:rFonts w:ascii="Arial" w:hAnsi="Arial" w:cs="Arial"/>
                <w:b/>
                <w:bCs/>
                <w:sz w:val="18"/>
                <w:szCs w:val="18"/>
              </w:rPr>
            </w:pPr>
            <w:r w:rsidRPr="00B519E7">
              <w:rPr>
                <w:rFonts w:ascii="Arial" w:hAnsi="Arial" w:cs="Arial"/>
                <w:b/>
                <w:bCs/>
                <w:sz w:val="18"/>
                <w:szCs w:val="18"/>
              </w:rPr>
              <w:t xml:space="preserve">61 Prihodi od poreza </w:t>
            </w:r>
          </w:p>
        </w:tc>
        <w:tc>
          <w:tcPr>
            <w:tcW w:w="0" w:type="auto"/>
            <w:tcBorders>
              <w:top w:val="nil"/>
              <w:left w:val="nil"/>
              <w:bottom w:val="single" w:sz="4" w:space="0" w:color="auto"/>
              <w:right w:val="single" w:sz="4" w:space="0" w:color="auto"/>
            </w:tcBorders>
            <w:shd w:val="clear" w:color="auto" w:fill="auto"/>
            <w:vAlign w:val="center"/>
            <w:hideMark/>
          </w:tcPr>
          <w:p w14:paraId="5D6B0408" w14:textId="77777777" w:rsidR="00420E1D" w:rsidRPr="00B519E7" w:rsidRDefault="00420E1D" w:rsidP="00B519E7">
            <w:pPr>
              <w:jc w:val="right"/>
              <w:rPr>
                <w:rFonts w:ascii="Arial" w:hAnsi="Arial" w:cs="Arial"/>
                <w:b/>
                <w:bCs/>
                <w:sz w:val="18"/>
                <w:szCs w:val="18"/>
              </w:rPr>
            </w:pPr>
            <w:r w:rsidRPr="00B519E7">
              <w:rPr>
                <w:rFonts w:ascii="Arial" w:hAnsi="Arial" w:cs="Arial"/>
                <w:b/>
                <w:bCs/>
                <w:sz w:val="18"/>
                <w:szCs w:val="18"/>
              </w:rPr>
              <w:t>8.513.142,49</w:t>
            </w:r>
          </w:p>
        </w:tc>
        <w:tc>
          <w:tcPr>
            <w:tcW w:w="0" w:type="auto"/>
            <w:tcBorders>
              <w:top w:val="nil"/>
              <w:left w:val="nil"/>
              <w:bottom w:val="single" w:sz="4" w:space="0" w:color="auto"/>
              <w:right w:val="single" w:sz="4" w:space="0" w:color="auto"/>
            </w:tcBorders>
            <w:shd w:val="clear" w:color="auto" w:fill="auto"/>
            <w:vAlign w:val="center"/>
            <w:hideMark/>
          </w:tcPr>
          <w:p w14:paraId="6D867DF8" w14:textId="77777777" w:rsidR="00420E1D" w:rsidRPr="00B519E7" w:rsidRDefault="00420E1D" w:rsidP="00B519E7">
            <w:pPr>
              <w:jc w:val="right"/>
              <w:rPr>
                <w:rFonts w:ascii="Arial" w:hAnsi="Arial" w:cs="Arial"/>
                <w:b/>
                <w:bCs/>
                <w:sz w:val="18"/>
                <w:szCs w:val="18"/>
              </w:rPr>
            </w:pPr>
            <w:r w:rsidRPr="00B519E7">
              <w:rPr>
                <w:rFonts w:ascii="Arial" w:hAnsi="Arial" w:cs="Arial"/>
                <w:b/>
                <w:bCs/>
                <w:sz w:val="18"/>
                <w:szCs w:val="18"/>
              </w:rPr>
              <w:t>15.160.060,00</w:t>
            </w:r>
          </w:p>
        </w:tc>
        <w:tc>
          <w:tcPr>
            <w:tcW w:w="0" w:type="auto"/>
            <w:tcBorders>
              <w:top w:val="nil"/>
              <w:left w:val="nil"/>
              <w:bottom w:val="single" w:sz="4" w:space="0" w:color="auto"/>
              <w:right w:val="single" w:sz="4" w:space="0" w:color="auto"/>
            </w:tcBorders>
            <w:shd w:val="clear" w:color="auto" w:fill="auto"/>
            <w:vAlign w:val="center"/>
            <w:hideMark/>
          </w:tcPr>
          <w:p w14:paraId="5B9B95D8" w14:textId="77777777" w:rsidR="00420E1D" w:rsidRPr="00B519E7" w:rsidRDefault="00420E1D" w:rsidP="00B519E7">
            <w:pPr>
              <w:jc w:val="right"/>
              <w:rPr>
                <w:rFonts w:ascii="Arial" w:hAnsi="Arial" w:cs="Arial"/>
                <w:b/>
                <w:bCs/>
                <w:sz w:val="18"/>
                <w:szCs w:val="18"/>
              </w:rPr>
            </w:pPr>
            <w:r w:rsidRPr="00B519E7">
              <w:rPr>
                <w:rFonts w:ascii="Arial" w:hAnsi="Arial" w:cs="Arial"/>
                <w:b/>
                <w:bCs/>
                <w:sz w:val="18"/>
                <w:szCs w:val="18"/>
              </w:rPr>
              <w:t>8.814.758,84</w:t>
            </w:r>
          </w:p>
        </w:tc>
        <w:tc>
          <w:tcPr>
            <w:tcW w:w="0" w:type="auto"/>
            <w:tcBorders>
              <w:top w:val="nil"/>
              <w:left w:val="nil"/>
              <w:bottom w:val="single" w:sz="4" w:space="0" w:color="auto"/>
              <w:right w:val="single" w:sz="4" w:space="0" w:color="auto"/>
            </w:tcBorders>
            <w:shd w:val="clear" w:color="auto" w:fill="auto"/>
            <w:vAlign w:val="center"/>
            <w:hideMark/>
          </w:tcPr>
          <w:p w14:paraId="7AD057F5" w14:textId="77777777" w:rsidR="00420E1D" w:rsidRPr="00B519E7" w:rsidRDefault="00420E1D" w:rsidP="00B519E7">
            <w:pPr>
              <w:jc w:val="right"/>
              <w:rPr>
                <w:rFonts w:ascii="Arial" w:hAnsi="Arial" w:cs="Arial"/>
                <w:b/>
                <w:bCs/>
                <w:sz w:val="18"/>
                <w:szCs w:val="18"/>
              </w:rPr>
            </w:pPr>
            <w:r w:rsidRPr="00B519E7">
              <w:rPr>
                <w:rFonts w:ascii="Arial" w:hAnsi="Arial" w:cs="Arial"/>
                <w:b/>
                <w:bCs/>
                <w:sz w:val="18"/>
                <w:szCs w:val="18"/>
              </w:rPr>
              <w:t>103,54%</w:t>
            </w:r>
          </w:p>
        </w:tc>
        <w:tc>
          <w:tcPr>
            <w:tcW w:w="0" w:type="auto"/>
            <w:tcBorders>
              <w:top w:val="nil"/>
              <w:left w:val="nil"/>
              <w:bottom w:val="single" w:sz="4" w:space="0" w:color="auto"/>
              <w:right w:val="single" w:sz="4" w:space="0" w:color="auto"/>
            </w:tcBorders>
            <w:shd w:val="clear" w:color="auto" w:fill="auto"/>
            <w:vAlign w:val="center"/>
            <w:hideMark/>
          </w:tcPr>
          <w:p w14:paraId="25CB3FB3" w14:textId="77777777" w:rsidR="00420E1D" w:rsidRPr="00B519E7" w:rsidRDefault="00420E1D" w:rsidP="00B519E7">
            <w:pPr>
              <w:jc w:val="right"/>
              <w:rPr>
                <w:rFonts w:ascii="Arial" w:hAnsi="Arial" w:cs="Arial"/>
                <w:b/>
                <w:bCs/>
                <w:sz w:val="18"/>
                <w:szCs w:val="18"/>
              </w:rPr>
            </w:pPr>
            <w:r w:rsidRPr="00B519E7">
              <w:rPr>
                <w:rFonts w:ascii="Arial" w:hAnsi="Arial" w:cs="Arial"/>
                <w:b/>
                <w:bCs/>
                <w:sz w:val="18"/>
                <w:szCs w:val="18"/>
              </w:rPr>
              <w:t>58,14%</w:t>
            </w:r>
          </w:p>
        </w:tc>
      </w:tr>
      <w:tr w:rsidR="00420E1D" w14:paraId="7928C2EF"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C40E7F" w14:textId="77777777" w:rsidR="00420E1D" w:rsidRDefault="00420E1D" w:rsidP="0025474C">
            <w:pPr>
              <w:rPr>
                <w:rFonts w:ascii="Arial" w:hAnsi="Arial" w:cs="Arial"/>
                <w:b/>
                <w:bCs/>
                <w:sz w:val="18"/>
                <w:szCs w:val="18"/>
              </w:rPr>
            </w:pPr>
            <w:r>
              <w:rPr>
                <w:rFonts w:ascii="Arial" w:hAnsi="Arial" w:cs="Arial"/>
                <w:b/>
                <w:bCs/>
                <w:sz w:val="18"/>
                <w:szCs w:val="18"/>
              </w:rPr>
              <w:t xml:space="preserve">611 Porez i prirez na dohodak </w:t>
            </w:r>
          </w:p>
        </w:tc>
        <w:tc>
          <w:tcPr>
            <w:tcW w:w="0" w:type="auto"/>
            <w:tcBorders>
              <w:top w:val="nil"/>
              <w:left w:val="nil"/>
              <w:bottom w:val="single" w:sz="4" w:space="0" w:color="auto"/>
              <w:right w:val="single" w:sz="4" w:space="0" w:color="auto"/>
            </w:tcBorders>
            <w:shd w:val="clear" w:color="auto" w:fill="auto"/>
            <w:vAlign w:val="center"/>
            <w:hideMark/>
          </w:tcPr>
          <w:p w14:paraId="7A6CDC8D" w14:textId="77777777" w:rsidR="00420E1D" w:rsidRDefault="00420E1D" w:rsidP="00B519E7">
            <w:pPr>
              <w:jc w:val="right"/>
              <w:rPr>
                <w:rFonts w:ascii="Arial" w:hAnsi="Arial" w:cs="Arial"/>
                <w:b/>
                <w:bCs/>
                <w:sz w:val="18"/>
                <w:szCs w:val="18"/>
              </w:rPr>
            </w:pPr>
            <w:r>
              <w:rPr>
                <w:rFonts w:ascii="Arial" w:hAnsi="Arial" w:cs="Arial"/>
                <w:b/>
                <w:bCs/>
                <w:sz w:val="18"/>
                <w:szCs w:val="18"/>
              </w:rPr>
              <w:t>7.857.486,84</w:t>
            </w:r>
          </w:p>
        </w:tc>
        <w:tc>
          <w:tcPr>
            <w:tcW w:w="0" w:type="auto"/>
            <w:tcBorders>
              <w:top w:val="nil"/>
              <w:left w:val="nil"/>
              <w:bottom w:val="single" w:sz="4" w:space="0" w:color="auto"/>
              <w:right w:val="single" w:sz="4" w:space="0" w:color="auto"/>
            </w:tcBorders>
            <w:shd w:val="clear" w:color="auto" w:fill="auto"/>
            <w:vAlign w:val="center"/>
            <w:hideMark/>
          </w:tcPr>
          <w:p w14:paraId="3D55FE54" w14:textId="77777777" w:rsidR="00420E1D" w:rsidRDefault="00420E1D" w:rsidP="00B519E7">
            <w:pPr>
              <w:jc w:val="right"/>
              <w:rPr>
                <w:rFonts w:ascii="Arial" w:hAnsi="Arial" w:cs="Arial"/>
                <w:b/>
                <w:bCs/>
                <w:sz w:val="18"/>
                <w:szCs w:val="18"/>
              </w:rPr>
            </w:pPr>
            <w:r>
              <w:rPr>
                <w:rFonts w:ascii="Arial" w:hAnsi="Arial" w:cs="Arial"/>
                <w:b/>
                <w:bCs/>
                <w:sz w:val="18"/>
                <w:szCs w:val="18"/>
              </w:rPr>
              <w:t>13.832.700,00</w:t>
            </w:r>
          </w:p>
        </w:tc>
        <w:tc>
          <w:tcPr>
            <w:tcW w:w="0" w:type="auto"/>
            <w:tcBorders>
              <w:top w:val="nil"/>
              <w:left w:val="nil"/>
              <w:bottom w:val="single" w:sz="4" w:space="0" w:color="auto"/>
              <w:right w:val="single" w:sz="4" w:space="0" w:color="auto"/>
            </w:tcBorders>
            <w:shd w:val="clear" w:color="auto" w:fill="auto"/>
            <w:vAlign w:val="center"/>
            <w:hideMark/>
          </w:tcPr>
          <w:p w14:paraId="270AAA5E" w14:textId="77777777" w:rsidR="00420E1D" w:rsidRDefault="00420E1D" w:rsidP="00B519E7">
            <w:pPr>
              <w:jc w:val="right"/>
              <w:rPr>
                <w:rFonts w:ascii="Arial" w:hAnsi="Arial" w:cs="Arial"/>
                <w:b/>
                <w:bCs/>
                <w:sz w:val="18"/>
                <w:szCs w:val="18"/>
              </w:rPr>
            </w:pPr>
            <w:r>
              <w:rPr>
                <w:rFonts w:ascii="Arial" w:hAnsi="Arial" w:cs="Arial"/>
                <w:b/>
                <w:bCs/>
                <w:sz w:val="18"/>
                <w:szCs w:val="18"/>
              </w:rPr>
              <w:t>7.663.981,42</w:t>
            </w:r>
          </w:p>
        </w:tc>
        <w:tc>
          <w:tcPr>
            <w:tcW w:w="0" w:type="auto"/>
            <w:tcBorders>
              <w:top w:val="nil"/>
              <w:left w:val="nil"/>
              <w:bottom w:val="single" w:sz="4" w:space="0" w:color="auto"/>
              <w:right w:val="single" w:sz="4" w:space="0" w:color="auto"/>
            </w:tcBorders>
            <w:shd w:val="clear" w:color="auto" w:fill="auto"/>
            <w:vAlign w:val="center"/>
            <w:hideMark/>
          </w:tcPr>
          <w:p w14:paraId="5F36A76C" w14:textId="77777777" w:rsidR="00420E1D" w:rsidRDefault="00420E1D" w:rsidP="00B519E7">
            <w:pPr>
              <w:jc w:val="right"/>
              <w:rPr>
                <w:rFonts w:ascii="Arial" w:hAnsi="Arial" w:cs="Arial"/>
                <w:b/>
                <w:bCs/>
                <w:sz w:val="18"/>
                <w:szCs w:val="18"/>
              </w:rPr>
            </w:pPr>
            <w:r>
              <w:rPr>
                <w:rFonts w:ascii="Arial" w:hAnsi="Arial" w:cs="Arial"/>
                <w:b/>
                <w:bCs/>
                <w:sz w:val="18"/>
                <w:szCs w:val="18"/>
              </w:rPr>
              <w:t>97,54%</w:t>
            </w:r>
          </w:p>
        </w:tc>
        <w:tc>
          <w:tcPr>
            <w:tcW w:w="0" w:type="auto"/>
            <w:tcBorders>
              <w:top w:val="nil"/>
              <w:left w:val="nil"/>
              <w:bottom w:val="single" w:sz="4" w:space="0" w:color="auto"/>
              <w:right w:val="single" w:sz="4" w:space="0" w:color="auto"/>
            </w:tcBorders>
            <w:shd w:val="clear" w:color="auto" w:fill="auto"/>
            <w:vAlign w:val="center"/>
            <w:hideMark/>
          </w:tcPr>
          <w:p w14:paraId="4EC1BAD1" w14:textId="77777777" w:rsidR="00420E1D" w:rsidRDefault="00420E1D" w:rsidP="00B519E7">
            <w:pPr>
              <w:jc w:val="right"/>
              <w:rPr>
                <w:rFonts w:ascii="Arial" w:hAnsi="Arial" w:cs="Arial"/>
                <w:b/>
                <w:bCs/>
                <w:sz w:val="18"/>
                <w:szCs w:val="18"/>
              </w:rPr>
            </w:pPr>
            <w:r>
              <w:rPr>
                <w:rFonts w:ascii="Arial" w:hAnsi="Arial" w:cs="Arial"/>
                <w:b/>
                <w:bCs/>
                <w:sz w:val="18"/>
                <w:szCs w:val="18"/>
              </w:rPr>
              <w:t>55,40%</w:t>
            </w:r>
          </w:p>
        </w:tc>
      </w:tr>
      <w:tr w:rsidR="00420E1D" w14:paraId="26771916"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CB30F4" w14:textId="77777777" w:rsidR="00420E1D" w:rsidRDefault="00420E1D" w:rsidP="0025474C">
            <w:pPr>
              <w:rPr>
                <w:rFonts w:ascii="Arial" w:hAnsi="Arial" w:cs="Arial"/>
                <w:sz w:val="18"/>
                <w:szCs w:val="18"/>
              </w:rPr>
            </w:pPr>
            <w:r>
              <w:rPr>
                <w:rFonts w:ascii="Arial" w:hAnsi="Arial" w:cs="Arial"/>
                <w:sz w:val="18"/>
                <w:szCs w:val="18"/>
              </w:rPr>
              <w:t xml:space="preserve">6111 Porez i prirez na dohodak od nesamostalnog rada </w:t>
            </w:r>
          </w:p>
        </w:tc>
        <w:tc>
          <w:tcPr>
            <w:tcW w:w="0" w:type="auto"/>
            <w:tcBorders>
              <w:top w:val="nil"/>
              <w:left w:val="nil"/>
              <w:bottom w:val="single" w:sz="4" w:space="0" w:color="auto"/>
              <w:right w:val="single" w:sz="4" w:space="0" w:color="auto"/>
            </w:tcBorders>
            <w:shd w:val="clear" w:color="auto" w:fill="auto"/>
            <w:vAlign w:val="center"/>
            <w:hideMark/>
          </w:tcPr>
          <w:p w14:paraId="2D21CA4C" w14:textId="77777777" w:rsidR="00420E1D" w:rsidRDefault="00420E1D" w:rsidP="00B519E7">
            <w:pPr>
              <w:jc w:val="right"/>
              <w:rPr>
                <w:rFonts w:ascii="Arial" w:hAnsi="Arial" w:cs="Arial"/>
                <w:sz w:val="18"/>
                <w:szCs w:val="18"/>
              </w:rPr>
            </w:pPr>
            <w:r>
              <w:rPr>
                <w:rFonts w:ascii="Arial" w:hAnsi="Arial" w:cs="Arial"/>
                <w:sz w:val="18"/>
                <w:szCs w:val="18"/>
              </w:rPr>
              <w:t>7.707.024,20</w:t>
            </w:r>
          </w:p>
        </w:tc>
        <w:tc>
          <w:tcPr>
            <w:tcW w:w="0" w:type="auto"/>
            <w:tcBorders>
              <w:top w:val="nil"/>
              <w:left w:val="nil"/>
              <w:bottom w:val="single" w:sz="4" w:space="0" w:color="auto"/>
              <w:right w:val="single" w:sz="4" w:space="0" w:color="auto"/>
            </w:tcBorders>
            <w:shd w:val="clear" w:color="auto" w:fill="auto"/>
            <w:vAlign w:val="center"/>
            <w:hideMark/>
          </w:tcPr>
          <w:p w14:paraId="045A8E4B"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1118E11" w14:textId="77777777" w:rsidR="00420E1D" w:rsidRDefault="00420E1D" w:rsidP="00B519E7">
            <w:pPr>
              <w:jc w:val="right"/>
              <w:rPr>
                <w:rFonts w:ascii="Arial" w:hAnsi="Arial" w:cs="Arial"/>
                <w:sz w:val="18"/>
                <w:szCs w:val="18"/>
              </w:rPr>
            </w:pPr>
            <w:r>
              <w:rPr>
                <w:rFonts w:ascii="Arial" w:hAnsi="Arial" w:cs="Arial"/>
                <w:sz w:val="18"/>
                <w:szCs w:val="18"/>
              </w:rPr>
              <w:t>7.315.840,21</w:t>
            </w:r>
          </w:p>
        </w:tc>
        <w:tc>
          <w:tcPr>
            <w:tcW w:w="0" w:type="auto"/>
            <w:tcBorders>
              <w:top w:val="nil"/>
              <w:left w:val="nil"/>
              <w:bottom w:val="single" w:sz="4" w:space="0" w:color="auto"/>
              <w:right w:val="single" w:sz="4" w:space="0" w:color="auto"/>
            </w:tcBorders>
            <w:shd w:val="clear" w:color="auto" w:fill="auto"/>
            <w:vAlign w:val="center"/>
            <w:hideMark/>
          </w:tcPr>
          <w:p w14:paraId="3983EC35" w14:textId="77777777" w:rsidR="00420E1D" w:rsidRDefault="00420E1D" w:rsidP="00B519E7">
            <w:pPr>
              <w:jc w:val="right"/>
              <w:rPr>
                <w:rFonts w:ascii="Arial" w:hAnsi="Arial" w:cs="Arial"/>
                <w:sz w:val="18"/>
                <w:szCs w:val="18"/>
              </w:rPr>
            </w:pPr>
            <w:r>
              <w:rPr>
                <w:rFonts w:ascii="Arial" w:hAnsi="Arial" w:cs="Arial"/>
                <w:sz w:val="18"/>
                <w:szCs w:val="18"/>
              </w:rPr>
              <w:t>94,92%</w:t>
            </w:r>
          </w:p>
        </w:tc>
        <w:tc>
          <w:tcPr>
            <w:tcW w:w="0" w:type="auto"/>
            <w:tcBorders>
              <w:top w:val="nil"/>
              <w:left w:val="nil"/>
              <w:bottom w:val="single" w:sz="4" w:space="0" w:color="auto"/>
              <w:right w:val="single" w:sz="4" w:space="0" w:color="auto"/>
            </w:tcBorders>
            <w:shd w:val="clear" w:color="auto" w:fill="auto"/>
            <w:vAlign w:val="center"/>
            <w:hideMark/>
          </w:tcPr>
          <w:p w14:paraId="1509726A"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4E353A51"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0A2CE5" w14:textId="77777777" w:rsidR="00420E1D" w:rsidRDefault="00420E1D" w:rsidP="0025474C">
            <w:pPr>
              <w:rPr>
                <w:rFonts w:ascii="Arial" w:hAnsi="Arial" w:cs="Arial"/>
                <w:sz w:val="18"/>
                <w:szCs w:val="18"/>
              </w:rPr>
            </w:pPr>
            <w:r>
              <w:rPr>
                <w:rFonts w:ascii="Arial" w:hAnsi="Arial" w:cs="Arial"/>
                <w:sz w:val="18"/>
                <w:szCs w:val="18"/>
              </w:rPr>
              <w:t xml:space="preserve">6112 Porez i prirez na dohodak od samostalnih djelatnosti </w:t>
            </w:r>
          </w:p>
        </w:tc>
        <w:tc>
          <w:tcPr>
            <w:tcW w:w="0" w:type="auto"/>
            <w:tcBorders>
              <w:top w:val="nil"/>
              <w:left w:val="nil"/>
              <w:bottom w:val="single" w:sz="4" w:space="0" w:color="auto"/>
              <w:right w:val="single" w:sz="4" w:space="0" w:color="auto"/>
            </w:tcBorders>
            <w:shd w:val="clear" w:color="auto" w:fill="auto"/>
            <w:vAlign w:val="center"/>
            <w:hideMark/>
          </w:tcPr>
          <w:p w14:paraId="1B69271C" w14:textId="77777777" w:rsidR="00420E1D" w:rsidRDefault="00420E1D" w:rsidP="00B519E7">
            <w:pPr>
              <w:jc w:val="right"/>
              <w:rPr>
                <w:rFonts w:ascii="Arial" w:hAnsi="Arial" w:cs="Arial"/>
                <w:sz w:val="18"/>
                <w:szCs w:val="18"/>
              </w:rPr>
            </w:pPr>
            <w:r>
              <w:rPr>
                <w:rFonts w:ascii="Arial" w:hAnsi="Arial" w:cs="Arial"/>
                <w:sz w:val="18"/>
                <w:szCs w:val="18"/>
              </w:rPr>
              <w:t>884.165,48</w:t>
            </w:r>
          </w:p>
        </w:tc>
        <w:tc>
          <w:tcPr>
            <w:tcW w:w="0" w:type="auto"/>
            <w:tcBorders>
              <w:top w:val="nil"/>
              <w:left w:val="nil"/>
              <w:bottom w:val="single" w:sz="4" w:space="0" w:color="auto"/>
              <w:right w:val="single" w:sz="4" w:space="0" w:color="auto"/>
            </w:tcBorders>
            <w:shd w:val="clear" w:color="auto" w:fill="auto"/>
            <w:vAlign w:val="center"/>
            <w:hideMark/>
          </w:tcPr>
          <w:p w14:paraId="2C0E0F73"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273840C" w14:textId="77777777" w:rsidR="00420E1D" w:rsidRDefault="00420E1D" w:rsidP="00B519E7">
            <w:pPr>
              <w:jc w:val="right"/>
              <w:rPr>
                <w:rFonts w:ascii="Arial" w:hAnsi="Arial" w:cs="Arial"/>
                <w:sz w:val="18"/>
                <w:szCs w:val="18"/>
              </w:rPr>
            </w:pPr>
            <w:r>
              <w:rPr>
                <w:rFonts w:ascii="Arial" w:hAnsi="Arial" w:cs="Arial"/>
                <w:sz w:val="18"/>
                <w:szCs w:val="18"/>
              </w:rPr>
              <w:t>907.337,10</w:t>
            </w:r>
          </w:p>
        </w:tc>
        <w:tc>
          <w:tcPr>
            <w:tcW w:w="0" w:type="auto"/>
            <w:tcBorders>
              <w:top w:val="nil"/>
              <w:left w:val="nil"/>
              <w:bottom w:val="single" w:sz="4" w:space="0" w:color="auto"/>
              <w:right w:val="single" w:sz="4" w:space="0" w:color="auto"/>
            </w:tcBorders>
            <w:shd w:val="clear" w:color="auto" w:fill="auto"/>
            <w:vAlign w:val="center"/>
            <w:hideMark/>
          </w:tcPr>
          <w:p w14:paraId="149D8EF6" w14:textId="77777777" w:rsidR="00420E1D" w:rsidRDefault="00420E1D" w:rsidP="00B519E7">
            <w:pPr>
              <w:jc w:val="right"/>
              <w:rPr>
                <w:rFonts w:ascii="Arial" w:hAnsi="Arial" w:cs="Arial"/>
                <w:sz w:val="18"/>
                <w:szCs w:val="18"/>
              </w:rPr>
            </w:pPr>
            <w:r>
              <w:rPr>
                <w:rFonts w:ascii="Arial" w:hAnsi="Arial" w:cs="Arial"/>
                <w:sz w:val="18"/>
                <w:szCs w:val="18"/>
              </w:rPr>
              <w:t>102,62%</w:t>
            </w:r>
          </w:p>
        </w:tc>
        <w:tc>
          <w:tcPr>
            <w:tcW w:w="0" w:type="auto"/>
            <w:tcBorders>
              <w:top w:val="nil"/>
              <w:left w:val="nil"/>
              <w:bottom w:val="single" w:sz="4" w:space="0" w:color="auto"/>
              <w:right w:val="single" w:sz="4" w:space="0" w:color="auto"/>
            </w:tcBorders>
            <w:shd w:val="clear" w:color="auto" w:fill="auto"/>
            <w:vAlign w:val="center"/>
            <w:hideMark/>
          </w:tcPr>
          <w:p w14:paraId="7B823B98"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562B5AF0" w14:textId="77777777" w:rsidTr="00B519E7">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0B1841" w14:textId="77777777" w:rsidR="00420E1D" w:rsidRDefault="00420E1D" w:rsidP="0025474C">
            <w:pPr>
              <w:rPr>
                <w:rFonts w:ascii="Arial" w:hAnsi="Arial" w:cs="Arial"/>
                <w:sz w:val="18"/>
                <w:szCs w:val="18"/>
              </w:rPr>
            </w:pPr>
            <w:r>
              <w:rPr>
                <w:rFonts w:ascii="Arial" w:hAnsi="Arial" w:cs="Arial"/>
                <w:sz w:val="18"/>
                <w:szCs w:val="18"/>
              </w:rPr>
              <w:t>6113 Porez i prirez na dohodak od imovine i imovinskih prava</w:t>
            </w:r>
          </w:p>
        </w:tc>
        <w:tc>
          <w:tcPr>
            <w:tcW w:w="0" w:type="auto"/>
            <w:tcBorders>
              <w:top w:val="nil"/>
              <w:left w:val="nil"/>
              <w:bottom w:val="single" w:sz="4" w:space="0" w:color="auto"/>
              <w:right w:val="single" w:sz="4" w:space="0" w:color="auto"/>
            </w:tcBorders>
            <w:shd w:val="clear" w:color="auto" w:fill="auto"/>
            <w:vAlign w:val="center"/>
            <w:hideMark/>
          </w:tcPr>
          <w:p w14:paraId="23AE65DC" w14:textId="77777777" w:rsidR="00420E1D" w:rsidRDefault="00420E1D" w:rsidP="00B519E7">
            <w:pPr>
              <w:jc w:val="right"/>
              <w:rPr>
                <w:rFonts w:ascii="Arial" w:hAnsi="Arial" w:cs="Arial"/>
                <w:sz w:val="18"/>
                <w:szCs w:val="18"/>
              </w:rPr>
            </w:pPr>
            <w:r>
              <w:rPr>
                <w:rFonts w:ascii="Arial" w:hAnsi="Arial" w:cs="Arial"/>
                <w:sz w:val="18"/>
                <w:szCs w:val="18"/>
              </w:rPr>
              <w:t>272.551,44</w:t>
            </w:r>
          </w:p>
        </w:tc>
        <w:tc>
          <w:tcPr>
            <w:tcW w:w="0" w:type="auto"/>
            <w:tcBorders>
              <w:top w:val="nil"/>
              <w:left w:val="nil"/>
              <w:bottom w:val="single" w:sz="4" w:space="0" w:color="auto"/>
              <w:right w:val="single" w:sz="4" w:space="0" w:color="auto"/>
            </w:tcBorders>
            <w:shd w:val="clear" w:color="auto" w:fill="auto"/>
            <w:vAlign w:val="center"/>
            <w:hideMark/>
          </w:tcPr>
          <w:p w14:paraId="7486604A"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2290000" w14:textId="77777777" w:rsidR="00420E1D" w:rsidRDefault="00420E1D" w:rsidP="00B519E7">
            <w:pPr>
              <w:jc w:val="right"/>
              <w:rPr>
                <w:rFonts w:ascii="Arial" w:hAnsi="Arial" w:cs="Arial"/>
                <w:sz w:val="18"/>
                <w:szCs w:val="18"/>
              </w:rPr>
            </w:pPr>
            <w:r>
              <w:rPr>
                <w:rFonts w:ascii="Arial" w:hAnsi="Arial" w:cs="Arial"/>
                <w:sz w:val="18"/>
                <w:szCs w:val="18"/>
              </w:rPr>
              <w:t>450.334,38</w:t>
            </w:r>
          </w:p>
        </w:tc>
        <w:tc>
          <w:tcPr>
            <w:tcW w:w="0" w:type="auto"/>
            <w:tcBorders>
              <w:top w:val="nil"/>
              <w:left w:val="nil"/>
              <w:bottom w:val="single" w:sz="4" w:space="0" w:color="auto"/>
              <w:right w:val="single" w:sz="4" w:space="0" w:color="auto"/>
            </w:tcBorders>
            <w:shd w:val="clear" w:color="auto" w:fill="auto"/>
            <w:vAlign w:val="center"/>
            <w:hideMark/>
          </w:tcPr>
          <w:p w14:paraId="59F1E96C" w14:textId="77777777" w:rsidR="00420E1D" w:rsidRDefault="00420E1D" w:rsidP="00B519E7">
            <w:pPr>
              <w:jc w:val="right"/>
              <w:rPr>
                <w:rFonts w:ascii="Arial" w:hAnsi="Arial" w:cs="Arial"/>
                <w:sz w:val="18"/>
                <w:szCs w:val="18"/>
              </w:rPr>
            </w:pPr>
            <w:r>
              <w:rPr>
                <w:rFonts w:ascii="Arial" w:hAnsi="Arial" w:cs="Arial"/>
                <w:sz w:val="18"/>
                <w:szCs w:val="18"/>
              </w:rPr>
              <w:t>165,23%</w:t>
            </w:r>
          </w:p>
        </w:tc>
        <w:tc>
          <w:tcPr>
            <w:tcW w:w="0" w:type="auto"/>
            <w:tcBorders>
              <w:top w:val="nil"/>
              <w:left w:val="nil"/>
              <w:bottom w:val="single" w:sz="4" w:space="0" w:color="auto"/>
              <w:right w:val="single" w:sz="4" w:space="0" w:color="auto"/>
            </w:tcBorders>
            <w:shd w:val="clear" w:color="auto" w:fill="auto"/>
            <w:vAlign w:val="center"/>
            <w:hideMark/>
          </w:tcPr>
          <w:p w14:paraId="3094C3E1"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71A07D8A"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4C9EF9" w14:textId="77777777" w:rsidR="00420E1D" w:rsidRDefault="00420E1D" w:rsidP="0025474C">
            <w:pPr>
              <w:rPr>
                <w:rFonts w:ascii="Arial" w:hAnsi="Arial" w:cs="Arial"/>
                <w:sz w:val="18"/>
                <w:szCs w:val="18"/>
              </w:rPr>
            </w:pPr>
            <w:r>
              <w:rPr>
                <w:rFonts w:ascii="Arial" w:hAnsi="Arial" w:cs="Arial"/>
                <w:sz w:val="18"/>
                <w:szCs w:val="18"/>
              </w:rPr>
              <w:t xml:space="preserve">6114 Porez i prirez na dohodak od kapitala </w:t>
            </w:r>
          </w:p>
        </w:tc>
        <w:tc>
          <w:tcPr>
            <w:tcW w:w="0" w:type="auto"/>
            <w:tcBorders>
              <w:top w:val="nil"/>
              <w:left w:val="nil"/>
              <w:bottom w:val="single" w:sz="4" w:space="0" w:color="auto"/>
              <w:right w:val="single" w:sz="4" w:space="0" w:color="auto"/>
            </w:tcBorders>
            <w:shd w:val="clear" w:color="auto" w:fill="auto"/>
            <w:vAlign w:val="center"/>
            <w:hideMark/>
          </w:tcPr>
          <w:p w14:paraId="0E7BA4FB" w14:textId="77777777" w:rsidR="00420E1D" w:rsidRDefault="00420E1D" w:rsidP="00B519E7">
            <w:pPr>
              <w:jc w:val="right"/>
              <w:rPr>
                <w:rFonts w:ascii="Arial" w:hAnsi="Arial" w:cs="Arial"/>
                <w:sz w:val="18"/>
                <w:szCs w:val="18"/>
              </w:rPr>
            </w:pPr>
            <w:r>
              <w:rPr>
                <w:rFonts w:ascii="Arial" w:hAnsi="Arial" w:cs="Arial"/>
                <w:sz w:val="18"/>
                <w:szCs w:val="18"/>
              </w:rPr>
              <w:t>201.391,23</w:t>
            </w:r>
          </w:p>
        </w:tc>
        <w:tc>
          <w:tcPr>
            <w:tcW w:w="0" w:type="auto"/>
            <w:tcBorders>
              <w:top w:val="nil"/>
              <w:left w:val="nil"/>
              <w:bottom w:val="single" w:sz="4" w:space="0" w:color="auto"/>
              <w:right w:val="single" w:sz="4" w:space="0" w:color="auto"/>
            </w:tcBorders>
            <w:shd w:val="clear" w:color="auto" w:fill="auto"/>
            <w:vAlign w:val="center"/>
            <w:hideMark/>
          </w:tcPr>
          <w:p w14:paraId="3874E197"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FF1E5E" w14:textId="77777777" w:rsidR="00420E1D" w:rsidRDefault="00420E1D" w:rsidP="00B519E7">
            <w:pPr>
              <w:jc w:val="right"/>
              <w:rPr>
                <w:rFonts w:ascii="Arial" w:hAnsi="Arial" w:cs="Arial"/>
                <w:sz w:val="18"/>
                <w:szCs w:val="18"/>
              </w:rPr>
            </w:pPr>
            <w:r>
              <w:rPr>
                <w:rFonts w:ascii="Arial" w:hAnsi="Arial" w:cs="Arial"/>
                <w:sz w:val="18"/>
                <w:szCs w:val="18"/>
              </w:rPr>
              <w:t>295.343,39</w:t>
            </w:r>
          </w:p>
        </w:tc>
        <w:tc>
          <w:tcPr>
            <w:tcW w:w="0" w:type="auto"/>
            <w:tcBorders>
              <w:top w:val="nil"/>
              <w:left w:val="nil"/>
              <w:bottom w:val="single" w:sz="4" w:space="0" w:color="auto"/>
              <w:right w:val="single" w:sz="4" w:space="0" w:color="auto"/>
            </w:tcBorders>
            <w:shd w:val="clear" w:color="auto" w:fill="auto"/>
            <w:vAlign w:val="center"/>
            <w:hideMark/>
          </w:tcPr>
          <w:p w14:paraId="343CE50D" w14:textId="77777777" w:rsidR="00420E1D" w:rsidRDefault="00420E1D" w:rsidP="00B519E7">
            <w:pPr>
              <w:jc w:val="right"/>
              <w:rPr>
                <w:rFonts w:ascii="Arial" w:hAnsi="Arial" w:cs="Arial"/>
                <w:sz w:val="18"/>
                <w:szCs w:val="18"/>
              </w:rPr>
            </w:pPr>
            <w:r>
              <w:rPr>
                <w:rFonts w:ascii="Arial" w:hAnsi="Arial" w:cs="Arial"/>
                <w:sz w:val="18"/>
                <w:szCs w:val="18"/>
              </w:rPr>
              <w:t>146,65%</w:t>
            </w:r>
          </w:p>
        </w:tc>
        <w:tc>
          <w:tcPr>
            <w:tcW w:w="0" w:type="auto"/>
            <w:tcBorders>
              <w:top w:val="nil"/>
              <w:left w:val="nil"/>
              <w:bottom w:val="single" w:sz="4" w:space="0" w:color="auto"/>
              <w:right w:val="single" w:sz="4" w:space="0" w:color="auto"/>
            </w:tcBorders>
            <w:shd w:val="clear" w:color="auto" w:fill="auto"/>
            <w:vAlign w:val="center"/>
            <w:hideMark/>
          </w:tcPr>
          <w:p w14:paraId="1F2BE297"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31C04191"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FD0A4C" w14:textId="77777777" w:rsidR="00420E1D" w:rsidRDefault="00420E1D" w:rsidP="0025474C">
            <w:pPr>
              <w:rPr>
                <w:rFonts w:ascii="Arial" w:hAnsi="Arial" w:cs="Arial"/>
                <w:sz w:val="18"/>
                <w:szCs w:val="18"/>
              </w:rPr>
            </w:pPr>
            <w:r>
              <w:rPr>
                <w:rFonts w:ascii="Arial" w:hAnsi="Arial" w:cs="Arial"/>
                <w:sz w:val="18"/>
                <w:szCs w:val="18"/>
              </w:rPr>
              <w:t xml:space="preserve">6115 Porez i prirez na dohodak po godišnjoj prijavi </w:t>
            </w:r>
          </w:p>
        </w:tc>
        <w:tc>
          <w:tcPr>
            <w:tcW w:w="0" w:type="auto"/>
            <w:tcBorders>
              <w:top w:val="nil"/>
              <w:left w:val="nil"/>
              <w:bottom w:val="single" w:sz="4" w:space="0" w:color="auto"/>
              <w:right w:val="single" w:sz="4" w:space="0" w:color="auto"/>
            </w:tcBorders>
            <w:shd w:val="clear" w:color="auto" w:fill="auto"/>
            <w:vAlign w:val="center"/>
            <w:hideMark/>
          </w:tcPr>
          <w:p w14:paraId="6A80E67D" w14:textId="77777777" w:rsidR="00420E1D" w:rsidRDefault="00420E1D" w:rsidP="00B519E7">
            <w:pPr>
              <w:jc w:val="right"/>
              <w:rPr>
                <w:rFonts w:ascii="Arial" w:hAnsi="Arial" w:cs="Arial"/>
                <w:sz w:val="18"/>
                <w:szCs w:val="18"/>
              </w:rPr>
            </w:pPr>
            <w:r>
              <w:rPr>
                <w:rFonts w:ascii="Arial" w:hAnsi="Arial" w:cs="Arial"/>
                <w:sz w:val="18"/>
                <w:szCs w:val="18"/>
              </w:rPr>
              <w:t>762.918,52</w:t>
            </w:r>
          </w:p>
        </w:tc>
        <w:tc>
          <w:tcPr>
            <w:tcW w:w="0" w:type="auto"/>
            <w:tcBorders>
              <w:top w:val="nil"/>
              <w:left w:val="nil"/>
              <w:bottom w:val="single" w:sz="4" w:space="0" w:color="auto"/>
              <w:right w:val="single" w:sz="4" w:space="0" w:color="auto"/>
            </w:tcBorders>
            <w:shd w:val="clear" w:color="auto" w:fill="auto"/>
            <w:vAlign w:val="center"/>
            <w:hideMark/>
          </w:tcPr>
          <w:p w14:paraId="6E17444A"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DA3C6E4" w14:textId="77777777" w:rsidR="00420E1D" w:rsidRDefault="00420E1D" w:rsidP="00B519E7">
            <w:pPr>
              <w:jc w:val="right"/>
              <w:rPr>
                <w:rFonts w:ascii="Arial" w:hAnsi="Arial" w:cs="Arial"/>
                <w:sz w:val="18"/>
                <w:szCs w:val="18"/>
              </w:rPr>
            </w:pPr>
            <w:r>
              <w:rPr>
                <w:rFonts w:ascii="Arial" w:hAnsi="Arial" w:cs="Arial"/>
                <w:sz w:val="18"/>
                <w:szCs w:val="18"/>
              </w:rPr>
              <w:t>579.859,19</w:t>
            </w:r>
          </w:p>
        </w:tc>
        <w:tc>
          <w:tcPr>
            <w:tcW w:w="0" w:type="auto"/>
            <w:tcBorders>
              <w:top w:val="nil"/>
              <w:left w:val="nil"/>
              <w:bottom w:val="single" w:sz="4" w:space="0" w:color="auto"/>
              <w:right w:val="single" w:sz="4" w:space="0" w:color="auto"/>
            </w:tcBorders>
            <w:shd w:val="clear" w:color="auto" w:fill="auto"/>
            <w:vAlign w:val="center"/>
            <w:hideMark/>
          </w:tcPr>
          <w:p w14:paraId="5F11E3FB" w14:textId="77777777" w:rsidR="00420E1D" w:rsidRDefault="00420E1D" w:rsidP="00B519E7">
            <w:pPr>
              <w:jc w:val="right"/>
              <w:rPr>
                <w:rFonts w:ascii="Arial" w:hAnsi="Arial" w:cs="Arial"/>
                <w:sz w:val="18"/>
                <w:szCs w:val="18"/>
              </w:rPr>
            </w:pPr>
            <w:r>
              <w:rPr>
                <w:rFonts w:ascii="Arial" w:hAnsi="Arial" w:cs="Arial"/>
                <w:sz w:val="18"/>
                <w:szCs w:val="18"/>
              </w:rPr>
              <w:t>76,01%</w:t>
            </w:r>
          </w:p>
        </w:tc>
        <w:tc>
          <w:tcPr>
            <w:tcW w:w="0" w:type="auto"/>
            <w:tcBorders>
              <w:top w:val="nil"/>
              <w:left w:val="nil"/>
              <w:bottom w:val="single" w:sz="4" w:space="0" w:color="auto"/>
              <w:right w:val="single" w:sz="4" w:space="0" w:color="auto"/>
            </w:tcBorders>
            <w:shd w:val="clear" w:color="auto" w:fill="auto"/>
            <w:vAlign w:val="center"/>
            <w:hideMark/>
          </w:tcPr>
          <w:p w14:paraId="4C63F524"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3C8E36E2" w14:textId="77777777" w:rsidTr="00B519E7">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A02933" w14:textId="77777777" w:rsidR="00420E1D" w:rsidRDefault="00420E1D" w:rsidP="0025474C">
            <w:pPr>
              <w:rPr>
                <w:rFonts w:ascii="Arial" w:hAnsi="Arial" w:cs="Arial"/>
                <w:sz w:val="18"/>
                <w:szCs w:val="18"/>
              </w:rPr>
            </w:pPr>
            <w:r>
              <w:rPr>
                <w:rFonts w:ascii="Arial" w:hAnsi="Arial" w:cs="Arial"/>
                <w:sz w:val="18"/>
                <w:szCs w:val="18"/>
              </w:rPr>
              <w:t>6117 Povrat poreza i prireza na dohodak po godišnjoj prijavi</w:t>
            </w:r>
          </w:p>
        </w:tc>
        <w:tc>
          <w:tcPr>
            <w:tcW w:w="0" w:type="auto"/>
            <w:tcBorders>
              <w:top w:val="nil"/>
              <w:left w:val="nil"/>
              <w:bottom w:val="single" w:sz="4" w:space="0" w:color="auto"/>
              <w:right w:val="single" w:sz="4" w:space="0" w:color="auto"/>
            </w:tcBorders>
            <w:shd w:val="clear" w:color="auto" w:fill="auto"/>
            <w:vAlign w:val="center"/>
            <w:hideMark/>
          </w:tcPr>
          <w:p w14:paraId="165954FC" w14:textId="77777777" w:rsidR="00420E1D" w:rsidRDefault="00420E1D" w:rsidP="00B519E7">
            <w:pPr>
              <w:jc w:val="right"/>
              <w:rPr>
                <w:rFonts w:ascii="Arial" w:hAnsi="Arial" w:cs="Arial"/>
                <w:sz w:val="18"/>
                <w:szCs w:val="18"/>
              </w:rPr>
            </w:pPr>
            <w:r>
              <w:rPr>
                <w:rFonts w:ascii="Arial" w:hAnsi="Arial" w:cs="Arial"/>
                <w:sz w:val="18"/>
                <w:szCs w:val="18"/>
              </w:rPr>
              <w:t>-1.970.564,03</w:t>
            </w:r>
          </w:p>
        </w:tc>
        <w:tc>
          <w:tcPr>
            <w:tcW w:w="0" w:type="auto"/>
            <w:tcBorders>
              <w:top w:val="nil"/>
              <w:left w:val="nil"/>
              <w:bottom w:val="single" w:sz="4" w:space="0" w:color="auto"/>
              <w:right w:val="single" w:sz="4" w:space="0" w:color="auto"/>
            </w:tcBorders>
            <w:shd w:val="clear" w:color="auto" w:fill="auto"/>
            <w:vAlign w:val="center"/>
            <w:hideMark/>
          </w:tcPr>
          <w:p w14:paraId="7C1DF7A6"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4B28CAC" w14:textId="77777777" w:rsidR="00420E1D" w:rsidRDefault="00420E1D" w:rsidP="00B519E7">
            <w:pPr>
              <w:jc w:val="right"/>
              <w:rPr>
                <w:rFonts w:ascii="Arial" w:hAnsi="Arial" w:cs="Arial"/>
                <w:sz w:val="18"/>
                <w:szCs w:val="18"/>
              </w:rPr>
            </w:pPr>
            <w:r>
              <w:rPr>
                <w:rFonts w:ascii="Arial" w:hAnsi="Arial" w:cs="Arial"/>
                <w:sz w:val="18"/>
                <w:szCs w:val="18"/>
              </w:rPr>
              <w:t>-1.884.732,85</w:t>
            </w:r>
          </w:p>
        </w:tc>
        <w:tc>
          <w:tcPr>
            <w:tcW w:w="0" w:type="auto"/>
            <w:tcBorders>
              <w:top w:val="nil"/>
              <w:left w:val="nil"/>
              <w:bottom w:val="single" w:sz="4" w:space="0" w:color="auto"/>
              <w:right w:val="single" w:sz="4" w:space="0" w:color="auto"/>
            </w:tcBorders>
            <w:shd w:val="clear" w:color="auto" w:fill="auto"/>
            <w:vAlign w:val="center"/>
            <w:hideMark/>
          </w:tcPr>
          <w:p w14:paraId="70CB7594" w14:textId="77777777" w:rsidR="00420E1D" w:rsidRDefault="00420E1D" w:rsidP="00B519E7">
            <w:pPr>
              <w:jc w:val="right"/>
              <w:rPr>
                <w:rFonts w:ascii="Arial" w:hAnsi="Arial" w:cs="Arial"/>
                <w:sz w:val="18"/>
                <w:szCs w:val="18"/>
              </w:rPr>
            </w:pPr>
            <w:r>
              <w:rPr>
                <w:rFonts w:ascii="Arial" w:hAnsi="Arial" w:cs="Arial"/>
                <w:sz w:val="18"/>
                <w:szCs w:val="18"/>
              </w:rPr>
              <w:t>95,64%</w:t>
            </w:r>
          </w:p>
        </w:tc>
        <w:tc>
          <w:tcPr>
            <w:tcW w:w="0" w:type="auto"/>
            <w:tcBorders>
              <w:top w:val="nil"/>
              <w:left w:val="nil"/>
              <w:bottom w:val="single" w:sz="4" w:space="0" w:color="auto"/>
              <w:right w:val="single" w:sz="4" w:space="0" w:color="auto"/>
            </w:tcBorders>
            <w:shd w:val="clear" w:color="auto" w:fill="auto"/>
            <w:vAlign w:val="center"/>
            <w:hideMark/>
          </w:tcPr>
          <w:p w14:paraId="486A9977"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08DC2E3C"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DC4EF9" w14:textId="77777777" w:rsidR="00420E1D" w:rsidRDefault="00420E1D" w:rsidP="0025474C">
            <w:pPr>
              <w:rPr>
                <w:rFonts w:ascii="Arial" w:hAnsi="Arial" w:cs="Arial"/>
                <w:b/>
                <w:bCs/>
                <w:sz w:val="18"/>
                <w:szCs w:val="18"/>
              </w:rPr>
            </w:pPr>
            <w:r>
              <w:rPr>
                <w:rFonts w:ascii="Arial" w:hAnsi="Arial" w:cs="Arial"/>
                <w:b/>
                <w:bCs/>
                <w:sz w:val="18"/>
                <w:szCs w:val="18"/>
              </w:rPr>
              <w:t xml:space="preserve">613 Porezi na imovinu </w:t>
            </w:r>
          </w:p>
        </w:tc>
        <w:tc>
          <w:tcPr>
            <w:tcW w:w="0" w:type="auto"/>
            <w:tcBorders>
              <w:top w:val="nil"/>
              <w:left w:val="nil"/>
              <w:bottom w:val="single" w:sz="4" w:space="0" w:color="auto"/>
              <w:right w:val="single" w:sz="4" w:space="0" w:color="auto"/>
            </w:tcBorders>
            <w:shd w:val="clear" w:color="auto" w:fill="auto"/>
            <w:vAlign w:val="center"/>
            <w:hideMark/>
          </w:tcPr>
          <w:p w14:paraId="3CCE7C40" w14:textId="77777777" w:rsidR="00420E1D" w:rsidRDefault="00420E1D" w:rsidP="00B519E7">
            <w:pPr>
              <w:jc w:val="right"/>
              <w:rPr>
                <w:rFonts w:ascii="Arial" w:hAnsi="Arial" w:cs="Arial"/>
                <w:b/>
                <w:bCs/>
                <w:sz w:val="18"/>
                <w:szCs w:val="18"/>
              </w:rPr>
            </w:pPr>
            <w:r>
              <w:rPr>
                <w:rFonts w:ascii="Arial" w:hAnsi="Arial" w:cs="Arial"/>
                <w:b/>
                <w:bCs/>
                <w:sz w:val="18"/>
                <w:szCs w:val="18"/>
              </w:rPr>
              <w:t>626.956,03</w:t>
            </w:r>
          </w:p>
        </w:tc>
        <w:tc>
          <w:tcPr>
            <w:tcW w:w="0" w:type="auto"/>
            <w:tcBorders>
              <w:top w:val="nil"/>
              <w:left w:val="nil"/>
              <w:bottom w:val="single" w:sz="4" w:space="0" w:color="auto"/>
              <w:right w:val="single" w:sz="4" w:space="0" w:color="auto"/>
            </w:tcBorders>
            <w:shd w:val="clear" w:color="auto" w:fill="auto"/>
            <w:vAlign w:val="center"/>
            <w:hideMark/>
          </w:tcPr>
          <w:p w14:paraId="58817C43" w14:textId="77777777" w:rsidR="00420E1D" w:rsidRDefault="00420E1D" w:rsidP="00B519E7">
            <w:pPr>
              <w:jc w:val="right"/>
              <w:rPr>
                <w:rFonts w:ascii="Arial" w:hAnsi="Arial" w:cs="Arial"/>
                <w:b/>
                <w:bCs/>
                <w:sz w:val="18"/>
                <w:szCs w:val="18"/>
              </w:rPr>
            </w:pPr>
            <w:r>
              <w:rPr>
                <w:rFonts w:ascii="Arial" w:hAnsi="Arial" w:cs="Arial"/>
                <w:b/>
                <w:bCs/>
                <w:sz w:val="18"/>
                <w:szCs w:val="18"/>
              </w:rPr>
              <w:t>1.227.360,00</w:t>
            </w:r>
          </w:p>
        </w:tc>
        <w:tc>
          <w:tcPr>
            <w:tcW w:w="0" w:type="auto"/>
            <w:tcBorders>
              <w:top w:val="nil"/>
              <w:left w:val="nil"/>
              <w:bottom w:val="single" w:sz="4" w:space="0" w:color="auto"/>
              <w:right w:val="single" w:sz="4" w:space="0" w:color="auto"/>
            </w:tcBorders>
            <w:shd w:val="clear" w:color="auto" w:fill="auto"/>
            <w:vAlign w:val="center"/>
            <w:hideMark/>
          </w:tcPr>
          <w:p w14:paraId="7A890E72" w14:textId="77777777" w:rsidR="00420E1D" w:rsidRDefault="00420E1D" w:rsidP="00B519E7">
            <w:pPr>
              <w:jc w:val="right"/>
              <w:rPr>
                <w:rFonts w:ascii="Arial" w:hAnsi="Arial" w:cs="Arial"/>
                <w:b/>
                <w:bCs/>
                <w:sz w:val="18"/>
                <w:szCs w:val="18"/>
              </w:rPr>
            </w:pPr>
            <w:r>
              <w:rPr>
                <w:rFonts w:ascii="Arial" w:hAnsi="Arial" w:cs="Arial"/>
                <w:b/>
                <w:bCs/>
                <w:sz w:val="18"/>
                <w:szCs w:val="18"/>
              </w:rPr>
              <w:t>1.066.830,57</w:t>
            </w:r>
          </w:p>
        </w:tc>
        <w:tc>
          <w:tcPr>
            <w:tcW w:w="0" w:type="auto"/>
            <w:tcBorders>
              <w:top w:val="nil"/>
              <w:left w:val="nil"/>
              <w:bottom w:val="single" w:sz="4" w:space="0" w:color="auto"/>
              <w:right w:val="single" w:sz="4" w:space="0" w:color="auto"/>
            </w:tcBorders>
            <w:shd w:val="clear" w:color="auto" w:fill="auto"/>
            <w:vAlign w:val="center"/>
            <w:hideMark/>
          </w:tcPr>
          <w:p w14:paraId="76FC3222" w14:textId="77777777" w:rsidR="00420E1D" w:rsidRDefault="00420E1D" w:rsidP="00B519E7">
            <w:pPr>
              <w:jc w:val="right"/>
              <w:rPr>
                <w:rFonts w:ascii="Arial" w:hAnsi="Arial" w:cs="Arial"/>
                <w:b/>
                <w:bCs/>
                <w:sz w:val="18"/>
                <w:szCs w:val="18"/>
              </w:rPr>
            </w:pPr>
            <w:r>
              <w:rPr>
                <w:rFonts w:ascii="Arial" w:hAnsi="Arial" w:cs="Arial"/>
                <w:b/>
                <w:bCs/>
                <w:sz w:val="18"/>
                <w:szCs w:val="18"/>
              </w:rPr>
              <w:t>170,16%</w:t>
            </w:r>
          </w:p>
        </w:tc>
        <w:tc>
          <w:tcPr>
            <w:tcW w:w="0" w:type="auto"/>
            <w:tcBorders>
              <w:top w:val="nil"/>
              <w:left w:val="nil"/>
              <w:bottom w:val="single" w:sz="4" w:space="0" w:color="auto"/>
              <w:right w:val="single" w:sz="4" w:space="0" w:color="auto"/>
            </w:tcBorders>
            <w:shd w:val="clear" w:color="auto" w:fill="auto"/>
            <w:vAlign w:val="center"/>
            <w:hideMark/>
          </w:tcPr>
          <w:p w14:paraId="441C32F8" w14:textId="77777777" w:rsidR="00420E1D" w:rsidRDefault="00420E1D" w:rsidP="00B519E7">
            <w:pPr>
              <w:jc w:val="right"/>
              <w:rPr>
                <w:rFonts w:ascii="Arial" w:hAnsi="Arial" w:cs="Arial"/>
                <w:b/>
                <w:bCs/>
                <w:sz w:val="18"/>
                <w:szCs w:val="18"/>
              </w:rPr>
            </w:pPr>
            <w:r>
              <w:rPr>
                <w:rFonts w:ascii="Arial" w:hAnsi="Arial" w:cs="Arial"/>
                <w:b/>
                <w:bCs/>
                <w:sz w:val="18"/>
                <w:szCs w:val="18"/>
              </w:rPr>
              <w:t>86,92%</w:t>
            </w:r>
          </w:p>
        </w:tc>
      </w:tr>
      <w:tr w:rsidR="00420E1D" w14:paraId="688D9C15" w14:textId="77777777" w:rsidTr="00B519E7">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E67AFC" w14:textId="77777777" w:rsidR="00420E1D" w:rsidRDefault="00420E1D" w:rsidP="0025474C">
            <w:pPr>
              <w:rPr>
                <w:rFonts w:ascii="Arial" w:hAnsi="Arial" w:cs="Arial"/>
                <w:sz w:val="18"/>
                <w:szCs w:val="18"/>
              </w:rPr>
            </w:pPr>
            <w:r>
              <w:rPr>
                <w:rFonts w:ascii="Arial" w:hAnsi="Arial" w:cs="Arial"/>
                <w:sz w:val="18"/>
                <w:szCs w:val="18"/>
              </w:rPr>
              <w:t xml:space="preserve">6131 Stalni porezi na nepokretnu imovinu (zemlju, zgrade, kuće i ostalo) </w:t>
            </w:r>
          </w:p>
        </w:tc>
        <w:tc>
          <w:tcPr>
            <w:tcW w:w="0" w:type="auto"/>
            <w:tcBorders>
              <w:top w:val="nil"/>
              <w:left w:val="nil"/>
              <w:bottom w:val="single" w:sz="4" w:space="0" w:color="auto"/>
              <w:right w:val="single" w:sz="4" w:space="0" w:color="auto"/>
            </w:tcBorders>
            <w:shd w:val="clear" w:color="auto" w:fill="auto"/>
            <w:vAlign w:val="center"/>
            <w:hideMark/>
          </w:tcPr>
          <w:p w14:paraId="0208B818" w14:textId="77777777" w:rsidR="00420E1D" w:rsidRDefault="00420E1D" w:rsidP="00B519E7">
            <w:pPr>
              <w:jc w:val="right"/>
              <w:rPr>
                <w:rFonts w:ascii="Arial" w:hAnsi="Arial" w:cs="Arial"/>
                <w:sz w:val="18"/>
                <w:szCs w:val="18"/>
              </w:rPr>
            </w:pPr>
            <w:r>
              <w:rPr>
                <w:rFonts w:ascii="Arial" w:hAnsi="Arial" w:cs="Arial"/>
                <w:sz w:val="18"/>
                <w:szCs w:val="18"/>
              </w:rPr>
              <w:t>3.710,00</w:t>
            </w:r>
          </w:p>
        </w:tc>
        <w:tc>
          <w:tcPr>
            <w:tcW w:w="0" w:type="auto"/>
            <w:tcBorders>
              <w:top w:val="nil"/>
              <w:left w:val="nil"/>
              <w:bottom w:val="single" w:sz="4" w:space="0" w:color="auto"/>
              <w:right w:val="single" w:sz="4" w:space="0" w:color="auto"/>
            </w:tcBorders>
            <w:shd w:val="clear" w:color="auto" w:fill="auto"/>
            <w:vAlign w:val="center"/>
            <w:hideMark/>
          </w:tcPr>
          <w:p w14:paraId="238B1A15"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A746C4B" w14:textId="77777777" w:rsidR="00420E1D" w:rsidRDefault="00420E1D" w:rsidP="00B519E7">
            <w:pPr>
              <w:jc w:val="right"/>
              <w:rPr>
                <w:rFonts w:ascii="Arial" w:hAnsi="Arial" w:cs="Arial"/>
                <w:sz w:val="18"/>
                <w:szCs w:val="18"/>
              </w:rPr>
            </w:pPr>
            <w:r>
              <w:rPr>
                <w:rFonts w:ascii="Arial" w:hAnsi="Arial" w:cs="Arial"/>
                <w:sz w:val="18"/>
                <w:szCs w:val="18"/>
              </w:rPr>
              <w:t>60.729,11</w:t>
            </w:r>
          </w:p>
        </w:tc>
        <w:tc>
          <w:tcPr>
            <w:tcW w:w="0" w:type="auto"/>
            <w:tcBorders>
              <w:top w:val="nil"/>
              <w:left w:val="nil"/>
              <w:bottom w:val="single" w:sz="4" w:space="0" w:color="auto"/>
              <w:right w:val="single" w:sz="4" w:space="0" w:color="auto"/>
            </w:tcBorders>
            <w:shd w:val="clear" w:color="auto" w:fill="auto"/>
            <w:vAlign w:val="center"/>
            <w:hideMark/>
          </w:tcPr>
          <w:p w14:paraId="4F6B552F" w14:textId="77777777" w:rsidR="00420E1D" w:rsidRDefault="00420E1D" w:rsidP="00B519E7">
            <w:pPr>
              <w:jc w:val="right"/>
              <w:rPr>
                <w:rFonts w:ascii="Arial" w:hAnsi="Arial" w:cs="Arial"/>
                <w:sz w:val="18"/>
                <w:szCs w:val="18"/>
              </w:rPr>
            </w:pPr>
            <w:r>
              <w:rPr>
                <w:rFonts w:ascii="Arial" w:hAnsi="Arial" w:cs="Arial"/>
                <w:sz w:val="18"/>
                <w:szCs w:val="18"/>
              </w:rPr>
              <w:t>1636,90%</w:t>
            </w:r>
          </w:p>
        </w:tc>
        <w:tc>
          <w:tcPr>
            <w:tcW w:w="0" w:type="auto"/>
            <w:tcBorders>
              <w:top w:val="nil"/>
              <w:left w:val="nil"/>
              <w:bottom w:val="single" w:sz="4" w:space="0" w:color="auto"/>
              <w:right w:val="single" w:sz="4" w:space="0" w:color="auto"/>
            </w:tcBorders>
            <w:shd w:val="clear" w:color="auto" w:fill="auto"/>
            <w:vAlign w:val="center"/>
            <w:hideMark/>
          </w:tcPr>
          <w:p w14:paraId="63AFC10B"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635753BA"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A9D0B6" w14:textId="77777777" w:rsidR="00420E1D" w:rsidRDefault="00420E1D" w:rsidP="0025474C">
            <w:pPr>
              <w:rPr>
                <w:rFonts w:ascii="Arial" w:hAnsi="Arial" w:cs="Arial"/>
                <w:sz w:val="18"/>
                <w:szCs w:val="18"/>
              </w:rPr>
            </w:pPr>
            <w:r>
              <w:rPr>
                <w:rFonts w:ascii="Arial" w:hAnsi="Arial" w:cs="Arial"/>
                <w:sz w:val="18"/>
                <w:szCs w:val="18"/>
              </w:rPr>
              <w:t xml:space="preserve">6134 Povremeni porezi na imovinu </w:t>
            </w:r>
          </w:p>
        </w:tc>
        <w:tc>
          <w:tcPr>
            <w:tcW w:w="0" w:type="auto"/>
            <w:tcBorders>
              <w:top w:val="nil"/>
              <w:left w:val="nil"/>
              <w:bottom w:val="single" w:sz="4" w:space="0" w:color="auto"/>
              <w:right w:val="single" w:sz="4" w:space="0" w:color="auto"/>
            </w:tcBorders>
            <w:shd w:val="clear" w:color="auto" w:fill="auto"/>
            <w:vAlign w:val="center"/>
            <w:hideMark/>
          </w:tcPr>
          <w:p w14:paraId="5CB88BFD" w14:textId="77777777" w:rsidR="00420E1D" w:rsidRDefault="00420E1D" w:rsidP="00B519E7">
            <w:pPr>
              <w:jc w:val="right"/>
              <w:rPr>
                <w:rFonts w:ascii="Arial" w:hAnsi="Arial" w:cs="Arial"/>
                <w:sz w:val="18"/>
                <w:szCs w:val="18"/>
              </w:rPr>
            </w:pPr>
            <w:r>
              <w:rPr>
                <w:rFonts w:ascii="Arial" w:hAnsi="Arial" w:cs="Arial"/>
                <w:sz w:val="18"/>
                <w:szCs w:val="18"/>
              </w:rPr>
              <w:t>623.246,03</w:t>
            </w:r>
          </w:p>
        </w:tc>
        <w:tc>
          <w:tcPr>
            <w:tcW w:w="0" w:type="auto"/>
            <w:tcBorders>
              <w:top w:val="nil"/>
              <w:left w:val="nil"/>
              <w:bottom w:val="single" w:sz="4" w:space="0" w:color="auto"/>
              <w:right w:val="single" w:sz="4" w:space="0" w:color="auto"/>
            </w:tcBorders>
            <w:shd w:val="clear" w:color="auto" w:fill="auto"/>
            <w:vAlign w:val="center"/>
            <w:hideMark/>
          </w:tcPr>
          <w:p w14:paraId="2EDF59C1" w14:textId="77777777" w:rsidR="00420E1D" w:rsidRDefault="00420E1D" w:rsidP="00B519E7">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98309B8" w14:textId="77777777" w:rsidR="00420E1D" w:rsidRDefault="00420E1D" w:rsidP="00B519E7">
            <w:pPr>
              <w:jc w:val="right"/>
              <w:rPr>
                <w:rFonts w:ascii="Arial" w:hAnsi="Arial" w:cs="Arial"/>
                <w:sz w:val="18"/>
                <w:szCs w:val="18"/>
              </w:rPr>
            </w:pPr>
            <w:r>
              <w:rPr>
                <w:rFonts w:ascii="Arial" w:hAnsi="Arial" w:cs="Arial"/>
                <w:sz w:val="18"/>
                <w:szCs w:val="18"/>
              </w:rPr>
              <w:t>1.006.101,46</w:t>
            </w:r>
          </w:p>
        </w:tc>
        <w:tc>
          <w:tcPr>
            <w:tcW w:w="0" w:type="auto"/>
            <w:tcBorders>
              <w:top w:val="nil"/>
              <w:left w:val="nil"/>
              <w:bottom w:val="single" w:sz="4" w:space="0" w:color="auto"/>
              <w:right w:val="single" w:sz="4" w:space="0" w:color="auto"/>
            </w:tcBorders>
            <w:shd w:val="clear" w:color="auto" w:fill="auto"/>
            <w:vAlign w:val="center"/>
            <w:hideMark/>
          </w:tcPr>
          <w:p w14:paraId="4318B20F" w14:textId="77777777" w:rsidR="00420E1D" w:rsidRDefault="00420E1D" w:rsidP="00B519E7">
            <w:pPr>
              <w:jc w:val="right"/>
              <w:rPr>
                <w:rFonts w:ascii="Arial" w:hAnsi="Arial" w:cs="Arial"/>
                <w:sz w:val="18"/>
                <w:szCs w:val="18"/>
              </w:rPr>
            </w:pPr>
            <w:r>
              <w:rPr>
                <w:rFonts w:ascii="Arial" w:hAnsi="Arial" w:cs="Arial"/>
                <w:sz w:val="18"/>
                <w:szCs w:val="18"/>
              </w:rPr>
              <w:t>161,43%</w:t>
            </w:r>
          </w:p>
        </w:tc>
        <w:tc>
          <w:tcPr>
            <w:tcW w:w="0" w:type="auto"/>
            <w:tcBorders>
              <w:top w:val="nil"/>
              <w:left w:val="nil"/>
              <w:bottom w:val="single" w:sz="4" w:space="0" w:color="auto"/>
              <w:right w:val="single" w:sz="4" w:space="0" w:color="auto"/>
            </w:tcBorders>
            <w:shd w:val="clear" w:color="auto" w:fill="auto"/>
            <w:vAlign w:val="center"/>
            <w:hideMark/>
          </w:tcPr>
          <w:p w14:paraId="2573B79A" w14:textId="77777777" w:rsidR="00420E1D" w:rsidRDefault="00420E1D" w:rsidP="00B519E7">
            <w:pPr>
              <w:jc w:val="right"/>
              <w:rPr>
                <w:rFonts w:ascii="Arial" w:hAnsi="Arial" w:cs="Arial"/>
                <w:sz w:val="18"/>
                <w:szCs w:val="18"/>
              </w:rPr>
            </w:pPr>
            <w:r>
              <w:rPr>
                <w:rFonts w:ascii="Arial" w:hAnsi="Arial" w:cs="Arial"/>
                <w:sz w:val="18"/>
                <w:szCs w:val="18"/>
              </w:rPr>
              <w:t>0,00%</w:t>
            </w:r>
          </w:p>
        </w:tc>
      </w:tr>
      <w:tr w:rsidR="00420E1D" w14:paraId="2E0F0D73"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33FD09" w14:textId="77777777" w:rsidR="00420E1D" w:rsidRDefault="00420E1D" w:rsidP="0025474C">
            <w:pPr>
              <w:rPr>
                <w:rFonts w:ascii="Arial" w:hAnsi="Arial" w:cs="Arial"/>
                <w:b/>
                <w:bCs/>
                <w:sz w:val="18"/>
                <w:szCs w:val="18"/>
              </w:rPr>
            </w:pPr>
            <w:r>
              <w:rPr>
                <w:rFonts w:ascii="Arial" w:hAnsi="Arial" w:cs="Arial"/>
                <w:b/>
                <w:bCs/>
                <w:sz w:val="18"/>
                <w:szCs w:val="18"/>
              </w:rPr>
              <w:lastRenderedPageBreak/>
              <w:t>614 Porezi na robu i usluge</w:t>
            </w:r>
          </w:p>
        </w:tc>
        <w:tc>
          <w:tcPr>
            <w:tcW w:w="0" w:type="auto"/>
            <w:tcBorders>
              <w:top w:val="nil"/>
              <w:left w:val="nil"/>
              <w:bottom w:val="single" w:sz="4" w:space="0" w:color="auto"/>
              <w:right w:val="single" w:sz="4" w:space="0" w:color="auto"/>
            </w:tcBorders>
            <w:shd w:val="clear" w:color="auto" w:fill="auto"/>
            <w:vAlign w:val="center"/>
            <w:hideMark/>
          </w:tcPr>
          <w:p w14:paraId="6D7EFC69" w14:textId="77777777" w:rsidR="00420E1D" w:rsidRDefault="00420E1D" w:rsidP="00B519E7">
            <w:pPr>
              <w:jc w:val="right"/>
              <w:rPr>
                <w:rFonts w:ascii="Arial" w:hAnsi="Arial" w:cs="Arial"/>
                <w:b/>
                <w:bCs/>
                <w:sz w:val="18"/>
                <w:szCs w:val="18"/>
              </w:rPr>
            </w:pPr>
            <w:r>
              <w:rPr>
                <w:rFonts w:ascii="Arial" w:hAnsi="Arial" w:cs="Arial"/>
                <w:b/>
                <w:bCs/>
                <w:sz w:val="18"/>
                <w:szCs w:val="18"/>
              </w:rPr>
              <w:t>28.699,62</w:t>
            </w:r>
          </w:p>
        </w:tc>
        <w:tc>
          <w:tcPr>
            <w:tcW w:w="0" w:type="auto"/>
            <w:tcBorders>
              <w:top w:val="nil"/>
              <w:left w:val="nil"/>
              <w:bottom w:val="single" w:sz="4" w:space="0" w:color="auto"/>
              <w:right w:val="single" w:sz="4" w:space="0" w:color="auto"/>
            </w:tcBorders>
            <w:shd w:val="clear" w:color="auto" w:fill="auto"/>
            <w:vAlign w:val="center"/>
            <w:hideMark/>
          </w:tcPr>
          <w:p w14:paraId="3BA6468D" w14:textId="77777777" w:rsidR="00420E1D" w:rsidRDefault="00420E1D" w:rsidP="00B519E7">
            <w:pPr>
              <w:jc w:val="right"/>
              <w:rPr>
                <w:rFonts w:ascii="Arial" w:hAnsi="Arial" w:cs="Arial"/>
                <w:b/>
                <w:bCs/>
                <w:sz w:val="18"/>
                <w:szCs w:val="18"/>
              </w:rPr>
            </w:pPr>
            <w:r>
              <w:rPr>
                <w:rFonts w:ascii="Arial" w:hAnsi="Arial" w:cs="Arial"/>
                <w:b/>
                <w:bCs/>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14:paraId="74ED532E" w14:textId="77777777" w:rsidR="00420E1D" w:rsidRDefault="00420E1D" w:rsidP="00B519E7">
            <w:pPr>
              <w:jc w:val="right"/>
              <w:rPr>
                <w:rFonts w:ascii="Arial" w:hAnsi="Arial" w:cs="Arial"/>
                <w:b/>
                <w:bCs/>
                <w:sz w:val="18"/>
                <w:szCs w:val="18"/>
              </w:rPr>
            </w:pPr>
            <w:r>
              <w:rPr>
                <w:rFonts w:ascii="Arial" w:hAnsi="Arial" w:cs="Arial"/>
                <w:b/>
                <w:bCs/>
                <w:sz w:val="18"/>
                <w:szCs w:val="18"/>
              </w:rPr>
              <w:t>83.946,85</w:t>
            </w:r>
          </w:p>
        </w:tc>
        <w:tc>
          <w:tcPr>
            <w:tcW w:w="0" w:type="auto"/>
            <w:tcBorders>
              <w:top w:val="nil"/>
              <w:left w:val="nil"/>
              <w:bottom w:val="single" w:sz="4" w:space="0" w:color="auto"/>
              <w:right w:val="single" w:sz="4" w:space="0" w:color="auto"/>
            </w:tcBorders>
            <w:shd w:val="clear" w:color="auto" w:fill="auto"/>
            <w:vAlign w:val="center"/>
            <w:hideMark/>
          </w:tcPr>
          <w:p w14:paraId="4F9D023F" w14:textId="77777777" w:rsidR="00420E1D" w:rsidRDefault="00420E1D" w:rsidP="00B519E7">
            <w:pPr>
              <w:jc w:val="right"/>
              <w:rPr>
                <w:rFonts w:ascii="Arial" w:hAnsi="Arial" w:cs="Arial"/>
                <w:b/>
                <w:bCs/>
                <w:sz w:val="18"/>
                <w:szCs w:val="18"/>
              </w:rPr>
            </w:pPr>
            <w:r>
              <w:rPr>
                <w:rFonts w:ascii="Arial" w:hAnsi="Arial" w:cs="Arial"/>
                <w:b/>
                <w:bCs/>
                <w:sz w:val="18"/>
                <w:szCs w:val="18"/>
              </w:rPr>
              <w:t>292,50%</w:t>
            </w:r>
          </w:p>
        </w:tc>
        <w:tc>
          <w:tcPr>
            <w:tcW w:w="0" w:type="auto"/>
            <w:tcBorders>
              <w:top w:val="nil"/>
              <w:left w:val="nil"/>
              <w:bottom w:val="single" w:sz="4" w:space="0" w:color="auto"/>
              <w:right w:val="single" w:sz="4" w:space="0" w:color="auto"/>
            </w:tcBorders>
            <w:shd w:val="clear" w:color="auto" w:fill="auto"/>
            <w:vAlign w:val="center"/>
            <w:hideMark/>
          </w:tcPr>
          <w:p w14:paraId="556C1283" w14:textId="77777777" w:rsidR="00420E1D" w:rsidRDefault="00420E1D" w:rsidP="00B519E7">
            <w:pPr>
              <w:jc w:val="right"/>
              <w:rPr>
                <w:rFonts w:ascii="Arial" w:hAnsi="Arial" w:cs="Arial"/>
                <w:b/>
                <w:bCs/>
                <w:sz w:val="18"/>
                <w:szCs w:val="18"/>
              </w:rPr>
            </w:pPr>
            <w:r>
              <w:rPr>
                <w:rFonts w:ascii="Arial" w:hAnsi="Arial" w:cs="Arial"/>
                <w:b/>
                <w:bCs/>
                <w:sz w:val="18"/>
                <w:szCs w:val="18"/>
              </w:rPr>
              <w:t>83,95%</w:t>
            </w:r>
          </w:p>
        </w:tc>
      </w:tr>
      <w:tr w:rsidR="00B519E7" w:rsidRPr="00B519E7" w14:paraId="54F2ABFB"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83B0CC" w14:textId="77777777" w:rsidR="00420E1D" w:rsidRPr="00B519E7" w:rsidRDefault="00420E1D" w:rsidP="0025474C">
            <w:pPr>
              <w:rPr>
                <w:rFonts w:ascii="Arial" w:hAnsi="Arial" w:cs="Arial"/>
                <w:sz w:val="18"/>
                <w:szCs w:val="18"/>
              </w:rPr>
            </w:pPr>
            <w:r w:rsidRPr="00B519E7">
              <w:rPr>
                <w:rFonts w:ascii="Arial" w:hAnsi="Arial" w:cs="Arial"/>
                <w:sz w:val="18"/>
                <w:szCs w:val="18"/>
              </w:rPr>
              <w:t xml:space="preserve">6142 Porez na promet </w:t>
            </w:r>
          </w:p>
        </w:tc>
        <w:tc>
          <w:tcPr>
            <w:tcW w:w="0" w:type="auto"/>
            <w:tcBorders>
              <w:top w:val="nil"/>
              <w:left w:val="nil"/>
              <w:bottom w:val="single" w:sz="4" w:space="0" w:color="auto"/>
              <w:right w:val="single" w:sz="4" w:space="0" w:color="auto"/>
            </w:tcBorders>
            <w:shd w:val="clear" w:color="auto" w:fill="auto"/>
            <w:vAlign w:val="center"/>
            <w:hideMark/>
          </w:tcPr>
          <w:p w14:paraId="6122488A" w14:textId="77777777" w:rsidR="00420E1D" w:rsidRPr="00B519E7" w:rsidRDefault="00420E1D" w:rsidP="00B519E7">
            <w:pPr>
              <w:jc w:val="right"/>
              <w:rPr>
                <w:rFonts w:ascii="Arial" w:hAnsi="Arial" w:cs="Arial"/>
                <w:sz w:val="18"/>
                <w:szCs w:val="18"/>
              </w:rPr>
            </w:pPr>
            <w:r w:rsidRPr="00B519E7">
              <w:rPr>
                <w:rFonts w:ascii="Arial" w:hAnsi="Arial" w:cs="Arial"/>
                <w:sz w:val="18"/>
                <w:szCs w:val="18"/>
              </w:rPr>
              <w:t>28.699,62</w:t>
            </w:r>
          </w:p>
        </w:tc>
        <w:tc>
          <w:tcPr>
            <w:tcW w:w="0" w:type="auto"/>
            <w:tcBorders>
              <w:top w:val="nil"/>
              <w:left w:val="nil"/>
              <w:bottom w:val="single" w:sz="4" w:space="0" w:color="auto"/>
              <w:right w:val="single" w:sz="4" w:space="0" w:color="auto"/>
            </w:tcBorders>
            <w:shd w:val="clear" w:color="auto" w:fill="auto"/>
            <w:vAlign w:val="center"/>
            <w:hideMark/>
          </w:tcPr>
          <w:p w14:paraId="7B45CC71" w14:textId="77777777" w:rsidR="00420E1D" w:rsidRPr="00B519E7" w:rsidRDefault="00420E1D" w:rsidP="00B519E7">
            <w:pPr>
              <w:jc w:val="right"/>
              <w:rPr>
                <w:rFonts w:ascii="Arial" w:hAnsi="Arial" w:cs="Arial"/>
                <w:sz w:val="18"/>
                <w:szCs w:val="18"/>
              </w:rPr>
            </w:pPr>
            <w:r w:rsidRPr="00B519E7">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FC103FC" w14:textId="77777777" w:rsidR="00420E1D" w:rsidRPr="00B519E7" w:rsidRDefault="00420E1D" w:rsidP="00B519E7">
            <w:pPr>
              <w:jc w:val="right"/>
              <w:rPr>
                <w:rFonts w:ascii="Arial" w:hAnsi="Arial" w:cs="Arial"/>
                <w:sz w:val="18"/>
                <w:szCs w:val="18"/>
              </w:rPr>
            </w:pPr>
            <w:r w:rsidRPr="00B519E7">
              <w:rPr>
                <w:rFonts w:ascii="Arial" w:hAnsi="Arial" w:cs="Arial"/>
                <w:sz w:val="18"/>
                <w:szCs w:val="18"/>
              </w:rPr>
              <w:t>83.946,85</w:t>
            </w:r>
          </w:p>
        </w:tc>
        <w:tc>
          <w:tcPr>
            <w:tcW w:w="0" w:type="auto"/>
            <w:tcBorders>
              <w:top w:val="nil"/>
              <w:left w:val="nil"/>
              <w:bottom w:val="single" w:sz="4" w:space="0" w:color="auto"/>
              <w:right w:val="single" w:sz="4" w:space="0" w:color="auto"/>
            </w:tcBorders>
            <w:shd w:val="clear" w:color="auto" w:fill="auto"/>
            <w:vAlign w:val="center"/>
            <w:hideMark/>
          </w:tcPr>
          <w:p w14:paraId="6AC2BAFA" w14:textId="77777777" w:rsidR="00420E1D" w:rsidRPr="00B519E7" w:rsidRDefault="00420E1D" w:rsidP="00B519E7">
            <w:pPr>
              <w:jc w:val="right"/>
              <w:rPr>
                <w:rFonts w:ascii="Arial" w:hAnsi="Arial" w:cs="Arial"/>
                <w:sz w:val="18"/>
                <w:szCs w:val="18"/>
              </w:rPr>
            </w:pPr>
            <w:r w:rsidRPr="00B519E7">
              <w:rPr>
                <w:rFonts w:ascii="Arial" w:hAnsi="Arial" w:cs="Arial"/>
                <w:sz w:val="18"/>
                <w:szCs w:val="18"/>
              </w:rPr>
              <w:t>292,50%</w:t>
            </w:r>
          </w:p>
        </w:tc>
        <w:tc>
          <w:tcPr>
            <w:tcW w:w="0" w:type="auto"/>
            <w:tcBorders>
              <w:top w:val="nil"/>
              <w:left w:val="nil"/>
              <w:bottom w:val="single" w:sz="4" w:space="0" w:color="auto"/>
              <w:right w:val="single" w:sz="4" w:space="0" w:color="auto"/>
            </w:tcBorders>
            <w:shd w:val="clear" w:color="auto" w:fill="auto"/>
            <w:vAlign w:val="center"/>
            <w:hideMark/>
          </w:tcPr>
          <w:p w14:paraId="4B8C0041" w14:textId="77777777" w:rsidR="00420E1D" w:rsidRPr="00B519E7" w:rsidRDefault="00420E1D" w:rsidP="00B519E7">
            <w:pPr>
              <w:jc w:val="right"/>
              <w:rPr>
                <w:rFonts w:ascii="Arial" w:hAnsi="Arial" w:cs="Arial"/>
                <w:sz w:val="18"/>
                <w:szCs w:val="18"/>
              </w:rPr>
            </w:pPr>
            <w:r w:rsidRPr="00B519E7">
              <w:rPr>
                <w:rFonts w:ascii="Arial" w:hAnsi="Arial" w:cs="Arial"/>
                <w:sz w:val="18"/>
                <w:szCs w:val="18"/>
              </w:rPr>
              <w:t>0,00%</w:t>
            </w:r>
          </w:p>
        </w:tc>
      </w:tr>
    </w:tbl>
    <w:p w14:paraId="6D0770FE" w14:textId="77777777" w:rsidR="00420E1D" w:rsidRPr="00B519E7" w:rsidRDefault="00420E1D" w:rsidP="00420E1D">
      <w:pPr>
        <w:ind w:left="720"/>
        <w:jc w:val="both"/>
        <w:rPr>
          <w:rFonts w:ascii="Arial" w:hAnsi="Arial" w:cs="Arial"/>
        </w:rPr>
      </w:pPr>
    </w:p>
    <w:p w14:paraId="5186A87F" w14:textId="77777777" w:rsidR="00420E1D" w:rsidRPr="00772A4A" w:rsidRDefault="00420E1D" w:rsidP="00420E1D">
      <w:pPr>
        <w:numPr>
          <w:ilvl w:val="0"/>
          <w:numId w:val="1"/>
        </w:numPr>
        <w:jc w:val="both"/>
        <w:rPr>
          <w:rFonts w:ascii="Arial" w:hAnsi="Arial" w:cs="Arial"/>
        </w:rPr>
      </w:pPr>
      <w:r w:rsidRPr="00B519E7">
        <w:rPr>
          <w:rFonts w:ascii="Arial" w:hAnsi="Arial" w:cs="Arial"/>
          <w:b/>
          <w:bCs/>
        </w:rPr>
        <w:t>Po</w:t>
      </w:r>
      <w:r w:rsidRPr="001E4620">
        <w:rPr>
          <w:rFonts w:ascii="Arial" w:hAnsi="Arial" w:cs="Arial"/>
          <w:b/>
          <w:bCs/>
          <w:color w:val="000000"/>
        </w:rPr>
        <w:t>moći iz inozemstva i od subjekata unutar općeg proračun</w:t>
      </w:r>
      <w:r>
        <w:rPr>
          <w:rFonts w:ascii="Arial" w:hAnsi="Arial" w:cs="Arial"/>
          <w:b/>
          <w:bCs/>
          <w:color w:val="000000"/>
        </w:rPr>
        <w:t xml:space="preserve"> </w:t>
      </w:r>
      <w:r w:rsidRPr="00F902F0">
        <w:rPr>
          <w:rFonts w:ascii="Arial" w:hAnsi="Arial" w:cs="Arial"/>
          <w:color w:val="000000"/>
        </w:rPr>
        <w:t>realiziran</w:t>
      </w:r>
      <w:r>
        <w:rPr>
          <w:rFonts w:ascii="Arial" w:hAnsi="Arial" w:cs="Arial"/>
          <w:color w:val="000000"/>
        </w:rPr>
        <w:t>e su</w:t>
      </w:r>
      <w:r w:rsidRPr="00F902F0">
        <w:rPr>
          <w:rFonts w:ascii="Arial" w:hAnsi="Arial" w:cs="Arial"/>
          <w:color w:val="000000"/>
        </w:rPr>
        <w:t xml:space="preserve"> u promatranom periodu u iznosu od 2.304.913,60 kuna ili 16,73% planiranih sre</w:t>
      </w:r>
      <w:r>
        <w:rPr>
          <w:rFonts w:ascii="Arial" w:hAnsi="Arial" w:cs="Arial"/>
          <w:color w:val="000000"/>
        </w:rPr>
        <w:t>d</w:t>
      </w:r>
      <w:r w:rsidRPr="00F902F0">
        <w:rPr>
          <w:rFonts w:ascii="Arial" w:hAnsi="Arial" w:cs="Arial"/>
          <w:color w:val="000000"/>
        </w:rPr>
        <w:t>stava 2022.</w:t>
      </w:r>
      <w:r>
        <w:rPr>
          <w:rFonts w:ascii="Arial" w:hAnsi="Arial" w:cs="Arial"/>
          <w:color w:val="000000"/>
        </w:rPr>
        <w:t xml:space="preserve"> Ostvarene pomoći odnose se na p</w:t>
      </w:r>
      <w:r w:rsidRPr="00D72DFD">
        <w:rPr>
          <w:rFonts w:ascii="Arial" w:hAnsi="Arial" w:cs="Arial"/>
          <w:color w:val="000000"/>
        </w:rPr>
        <w:t xml:space="preserve">omoći izravnanja za decentralizirane funkcije </w:t>
      </w:r>
      <w:r>
        <w:rPr>
          <w:rFonts w:ascii="Arial" w:hAnsi="Arial" w:cs="Arial"/>
          <w:color w:val="000000"/>
        </w:rPr>
        <w:t xml:space="preserve">u iznosu </w:t>
      </w:r>
      <w:r w:rsidRPr="000516D8">
        <w:rPr>
          <w:rFonts w:ascii="Arial" w:hAnsi="Arial" w:cs="Arial"/>
          <w:color w:val="000000"/>
        </w:rPr>
        <w:t>1.202.414,74 kun</w:t>
      </w:r>
      <w:r>
        <w:rPr>
          <w:rFonts w:ascii="Arial" w:hAnsi="Arial" w:cs="Arial"/>
          <w:color w:val="000000"/>
        </w:rPr>
        <w:t>e,</w:t>
      </w:r>
      <w:r w:rsidRPr="000516D8">
        <w:rPr>
          <w:rFonts w:ascii="Arial" w:hAnsi="Arial" w:cs="Arial"/>
          <w:color w:val="000000"/>
        </w:rPr>
        <w:t xml:space="preserve"> pomoći</w:t>
      </w:r>
      <w:r>
        <w:rPr>
          <w:rFonts w:ascii="Arial" w:hAnsi="Arial" w:cs="Arial"/>
          <w:color w:val="000000"/>
        </w:rPr>
        <w:t xml:space="preserve"> proračunu iz drugih proračuna </w:t>
      </w:r>
      <w:r w:rsidRPr="000516D8">
        <w:rPr>
          <w:rFonts w:ascii="Arial" w:hAnsi="Arial" w:cs="Arial"/>
          <w:color w:val="000000"/>
        </w:rPr>
        <w:t xml:space="preserve">611.228,10 kuna </w:t>
      </w:r>
      <w:r>
        <w:rPr>
          <w:rFonts w:ascii="Arial" w:hAnsi="Arial" w:cs="Arial"/>
          <w:color w:val="000000"/>
        </w:rPr>
        <w:t>te</w:t>
      </w:r>
      <w:r w:rsidRPr="000516D8">
        <w:rPr>
          <w:rFonts w:ascii="Arial" w:hAnsi="Arial" w:cs="Arial"/>
          <w:color w:val="000000"/>
        </w:rPr>
        <w:t xml:space="preserve"> </w:t>
      </w:r>
      <w:r>
        <w:rPr>
          <w:rFonts w:ascii="Arial" w:hAnsi="Arial" w:cs="Arial"/>
          <w:color w:val="000000"/>
        </w:rPr>
        <w:t>p</w:t>
      </w:r>
      <w:r w:rsidRPr="000516D8">
        <w:rPr>
          <w:rFonts w:ascii="Arial" w:hAnsi="Arial" w:cs="Arial"/>
          <w:color w:val="000000"/>
        </w:rPr>
        <w:t xml:space="preserve">omoći iz državnog proračuna </w:t>
      </w:r>
      <w:r>
        <w:rPr>
          <w:rFonts w:ascii="Arial" w:hAnsi="Arial" w:cs="Arial"/>
          <w:color w:val="000000"/>
        </w:rPr>
        <w:t>temeljem prijenosa EU sredstava</w:t>
      </w:r>
      <w:r w:rsidRPr="000516D8">
        <w:rPr>
          <w:rFonts w:ascii="Arial" w:hAnsi="Arial" w:cs="Arial"/>
          <w:color w:val="000000"/>
        </w:rPr>
        <w:t xml:space="preserve"> 491.270,76 kuna</w:t>
      </w:r>
      <w:r>
        <w:rPr>
          <w:rFonts w:ascii="Arial" w:hAnsi="Arial" w:cs="Arial"/>
          <w:color w:val="000000"/>
        </w:rPr>
        <w:t xml:space="preserve">, po zatraženim ZNS-ovima. Najveće odstupanje u odnosu na plan 2022 odnosi se na bespovratna sredstva EU za dogradnju Doma za starije, koja će se uvelike realizirati u drugoj polovici godine po zatraženim ZNS-ovima, te pomoći za dogradnju dječjeg vrtića Grdelin, koja će se realizirati po poslanom zadnjem ZNS-u i sredstva za dječje igralište u Sjevernoj zoni čija se uplata očekuje u drugoj polovici 2022, te </w:t>
      </w:r>
      <w:r w:rsidRPr="00772A4A">
        <w:rPr>
          <w:rFonts w:ascii="Arial" w:hAnsi="Arial" w:cs="Arial"/>
        </w:rPr>
        <w:t>tekuća pomoć od FZOEU za GIS čija će se isplata zatražiti po implementaciji aplikacije.</w:t>
      </w:r>
    </w:p>
    <w:p w14:paraId="35FB0374" w14:textId="77777777" w:rsidR="00420E1D" w:rsidRPr="00772A4A" w:rsidRDefault="00420E1D" w:rsidP="00420E1D">
      <w:pPr>
        <w:ind w:left="720"/>
        <w:jc w:val="both"/>
        <w:rPr>
          <w:rFonts w:ascii="Arial" w:hAnsi="Arial" w:cs="Arial"/>
        </w:rPr>
      </w:pPr>
    </w:p>
    <w:tbl>
      <w:tblPr>
        <w:tblW w:w="0" w:type="auto"/>
        <w:tblInd w:w="113" w:type="dxa"/>
        <w:tblLook w:val="04A0" w:firstRow="1" w:lastRow="0" w:firstColumn="1" w:lastColumn="0" w:noHBand="0" w:noVBand="1"/>
      </w:tblPr>
      <w:tblGrid>
        <w:gridCol w:w="2881"/>
        <w:gridCol w:w="1324"/>
        <w:gridCol w:w="1456"/>
        <w:gridCol w:w="1324"/>
        <w:gridCol w:w="1056"/>
        <w:gridCol w:w="908"/>
      </w:tblGrid>
      <w:tr w:rsidR="00420E1D" w14:paraId="742C0623" w14:textId="77777777" w:rsidTr="00F8617D">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0C0C0"/>
            <w:vAlign w:val="bottom"/>
            <w:hideMark/>
          </w:tcPr>
          <w:p w14:paraId="79C04185" w14:textId="77777777" w:rsidR="00420E1D" w:rsidRDefault="00420E1D" w:rsidP="0025474C">
            <w:pPr>
              <w:jc w:val="center"/>
              <w:rPr>
                <w:rFonts w:ascii="Arial" w:hAnsi="Arial" w:cs="Arial"/>
                <w:b/>
                <w:bCs/>
                <w:sz w:val="18"/>
                <w:szCs w:val="18"/>
              </w:rPr>
            </w:pPr>
            <w:r>
              <w:rPr>
                <w:rFonts w:ascii="Arial" w:hAnsi="Arial" w:cs="Arial"/>
                <w:b/>
                <w:bCs/>
                <w:sz w:val="18"/>
                <w:szCs w:val="18"/>
              </w:rPr>
              <w:t>Račun / opis</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5F9E76FD" w14:textId="77777777" w:rsidR="00420E1D" w:rsidRDefault="00420E1D" w:rsidP="0025474C">
            <w:pPr>
              <w:jc w:val="center"/>
              <w:rPr>
                <w:rFonts w:ascii="Arial" w:hAnsi="Arial" w:cs="Arial"/>
                <w:b/>
                <w:bCs/>
                <w:sz w:val="18"/>
                <w:szCs w:val="18"/>
              </w:rPr>
            </w:pPr>
            <w:r>
              <w:rPr>
                <w:rFonts w:ascii="Arial" w:hAnsi="Arial" w:cs="Arial"/>
                <w:b/>
                <w:bCs/>
                <w:sz w:val="18"/>
                <w:szCs w:val="18"/>
              </w:rPr>
              <w:t>Izvršenje 2021.</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5D47A27F" w14:textId="77777777" w:rsidR="00420E1D" w:rsidRDefault="00420E1D" w:rsidP="0025474C">
            <w:pPr>
              <w:jc w:val="center"/>
              <w:rPr>
                <w:rFonts w:ascii="Arial" w:hAnsi="Arial" w:cs="Arial"/>
                <w:b/>
                <w:bCs/>
                <w:sz w:val="18"/>
                <w:szCs w:val="18"/>
              </w:rPr>
            </w:pPr>
            <w:r>
              <w:rPr>
                <w:rFonts w:ascii="Arial" w:hAnsi="Arial" w:cs="Arial"/>
                <w:b/>
                <w:bCs/>
                <w:sz w:val="18"/>
                <w:szCs w:val="18"/>
              </w:rPr>
              <w:t>Tekući plan 2022.</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2031D321" w14:textId="77777777" w:rsidR="00420E1D" w:rsidRDefault="00420E1D" w:rsidP="0025474C">
            <w:pPr>
              <w:jc w:val="center"/>
              <w:rPr>
                <w:rFonts w:ascii="Arial" w:hAnsi="Arial" w:cs="Arial"/>
                <w:b/>
                <w:bCs/>
                <w:sz w:val="18"/>
                <w:szCs w:val="18"/>
              </w:rPr>
            </w:pPr>
            <w:r>
              <w:rPr>
                <w:rFonts w:ascii="Arial" w:hAnsi="Arial" w:cs="Arial"/>
                <w:b/>
                <w:bCs/>
                <w:sz w:val="18"/>
                <w:szCs w:val="18"/>
              </w:rPr>
              <w:t>Izvršenje 2022.</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327D6F88" w14:textId="77777777" w:rsidR="00420E1D" w:rsidRDefault="00420E1D" w:rsidP="0025474C">
            <w:pPr>
              <w:jc w:val="center"/>
              <w:rPr>
                <w:rFonts w:ascii="Arial" w:hAnsi="Arial" w:cs="Arial"/>
                <w:b/>
                <w:bCs/>
                <w:sz w:val="18"/>
                <w:szCs w:val="18"/>
              </w:rPr>
            </w:pPr>
            <w:r>
              <w:rPr>
                <w:rFonts w:ascii="Arial" w:hAnsi="Arial" w:cs="Arial"/>
                <w:b/>
                <w:bCs/>
                <w:sz w:val="18"/>
                <w:szCs w:val="18"/>
              </w:rPr>
              <w:t>Indeks  4/1</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112C8662" w14:textId="77777777" w:rsidR="00420E1D" w:rsidRDefault="00420E1D" w:rsidP="0025474C">
            <w:pPr>
              <w:jc w:val="center"/>
              <w:rPr>
                <w:rFonts w:ascii="Arial" w:hAnsi="Arial" w:cs="Arial"/>
                <w:b/>
                <w:bCs/>
                <w:sz w:val="18"/>
                <w:szCs w:val="18"/>
              </w:rPr>
            </w:pPr>
            <w:r>
              <w:rPr>
                <w:rFonts w:ascii="Arial" w:hAnsi="Arial" w:cs="Arial"/>
                <w:b/>
                <w:bCs/>
                <w:sz w:val="18"/>
                <w:szCs w:val="18"/>
              </w:rPr>
              <w:t>Indeks  4/3</w:t>
            </w:r>
          </w:p>
        </w:tc>
      </w:tr>
      <w:tr w:rsidR="00420E1D" w14:paraId="69E22145" w14:textId="77777777" w:rsidTr="00F8617D">
        <w:trPr>
          <w:trHeight w:val="255"/>
        </w:trPr>
        <w:tc>
          <w:tcPr>
            <w:tcW w:w="0" w:type="auto"/>
            <w:tcBorders>
              <w:top w:val="nil"/>
              <w:left w:val="single" w:sz="4" w:space="0" w:color="auto"/>
              <w:bottom w:val="single" w:sz="4" w:space="0" w:color="auto"/>
              <w:right w:val="single" w:sz="4" w:space="0" w:color="auto"/>
            </w:tcBorders>
            <w:shd w:val="clear" w:color="000000" w:fill="808080"/>
            <w:vAlign w:val="bottom"/>
            <w:hideMark/>
          </w:tcPr>
          <w:p w14:paraId="57F450D1" w14:textId="77777777" w:rsidR="00420E1D" w:rsidRDefault="00420E1D" w:rsidP="0025474C">
            <w:pPr>
              <w:jc w:val="center"/>
              <w:rPr>
                <w:rFonts w:ascii="Arial" w:hAnsi="Arial" w:cs="Arial"/>
                <w:b/>
                <w:bCs/>
                <w:color w:val="FFFFFF"/>
                <w:sz w:val="18"/>
                <w:szCs w:val="18"/>
              </w:rPr>
            </w:pPr>
          </w:p>
        </w:tc>
        <w:tc>
          <w:tcPr>
            <w:tcW w:w="0" w:type="auto"/>
            <w:tcBorders>
              <w:top w:val="nil"/>
              <w:left w:val="nil"/>
              <w:bottom w:val="single" w:sz="4" w:space="0" w:color="auto"/>
              <w:right w:val="single" w:sz="4" w:space="0" w:color="auto"/>
            </w:tcBorders>
            <w:shd w:val="clear" w:color="000000" w:fill="808080"/>
            <w:vAlign w:val="bottom"/>
            <w:hideMark/>
          </w:tcPr>
          <w:p w14:paraId="52CD558A"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1</w:t>
            </w:r>
          </w:p>
        </w:tc>
        <w:tc>
          <w:tcPr>
            <w:tcW w:w="0" w:type="auto"/>
            <w:tcBorders>
              <w:top w:val="nil"/>
              <w:left w:val="nil"/>
              <w:bottom w:val="single" w:sz="4" w:space="0" w:color="auto"/>
              <w:right w:val="single" w:sz="4" w:space="0" w:color="auto"/>
            </w:tcBorders>
            <w:shd w:val="clear" w:color="000000" w:fill="808080"/>
            <w:vAlign w:val="bottom"/>
            <w:hideMark/>
          </w:tcPr>
          <w:p w14:paraId="2A577363"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3</w:t>
            </w:r>
          </w:p>
        </w:tc>
        <w:tc>
          <w:tcPr>
            <w:tcW w:w="0" w:type="auto"/>
            <w:tcBorders>
              <w:top w:val="nil"/>
              <w:left w:val="nil"/>
              <w:bottom w:val="single" w:sz="4" w:space="0" w:color="auto"/>
              <w:right w:val="single" w:sz="4" w:space="0" w:color="auto"/>
            </w:tcBorders>
            <w:shd w:val="clear" w:color="000000" w:fill="808080"/>
            <w:vAlign w:val="bottom"/>
            <w:hideMark/>
          </w:tcPr>
          <w:p w14:paraId="77F27826"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4</w:t>
            </w:r>
          </w:p>
        </w:tc>
        <w:tc>
          <w:tcPr>
            <w:tcW w:w="0" w:type="auto"/>
            <w:tcBorders>
              <w:top w:val="nil"/>
              <w:left w:val="nil"/>
              <w:bottom w:val="single" w:sz="4" w:space="0" w:color="auto"/>
              <w:right w:val="single" w:sz="4" w:space="0" w:color="auto"/>
            </w:tcBorders>
            <w:shd w:val="clear" w:color="000000" w:fill="808080"/>
            <w:vAlign w:val="bottom"/>
            <w:hideMark/>
          </w:tcPr>
          <w:p w14:paraId="2BF84C2E"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5</w:t>
            </w:r>
          </w:p>
        </w:tc>
        <w:tc>
          <w:tcPr>
            <w:tcW w:w="0" w:type="auto"/>
            <w:tcBorders>
              <w:top w:val="nil"/>
              <w:left w:val="nil"/>
              <w:bottom w:val="single" w:sz="4" w:space="0" w:color="auto"/>
              <w:right w:val="single" w:sz="4" w:space="0" w:color="auto"/>
            </w:tcBorders>
            <w:shd w:val="clear" w:color="000000" w:fill="808080"/>
            <w:vAlign w:val="bottom"/>
            <w:hideMark/>
          </w:tcPr>
          <w:p w14:paraId="6F8F5CA5"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6</w:t>
            </w:r>
          </w:p>
        </w:tc>
      </w:tr>
      <w:tr w:rsidR="00420E1D" w14:paraId="39F151E6" w14:textId="77777777" w:rsidTr="000D32E2">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32353AC" w14:textId="77777777" w:rsidR="00420E1D" w:rsidRDefault="00420E1D" w:rsidP="0025474C">
            <w:pPr>
              <w:rPr>
                <w:rFonts w:ascii="Arial" w:hAnsi="Arial" w:cs="Arial"/>
                <w:b/>
                <w:bCs/>
                <w:sz w:val="18"/>
                <w:szCs w:val="18"/>
              </w:rPr>
            </w:pPr>
            <w:r>
              <w:rPr>
                <w:rFonts w:ascii="Arial" w:hAnsi="Arial" w:cs="Arial"/>
                <w:b/>
                <w:bCs/>
                <w:sz w:val="18"/>
                <w:szCs w:val="18"/>
              </w:rPr>
              <w:t>63 Pomoći iz inozemstva i od subjekata unutar općeg proračuna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DADC6" w14:textId="77777777" w:rsidR="00420E1D" w:rsidRDefault="00420E1D" w:rsidP="000D32E2">
            <w:pPr>
              <w:jc w:val="right"/>
              <w:rPr>
                <w:rFonts w:ascii="Arial" w:hAnsi="Arial" w:cs="Arial"/>
                <w:b/>
                <w:bCs/>
                <w:sz w:val="18"/>
                <w:szCs w:val="18"/>
              </w:rPr>
            </w:pPr>
            <w:r>
              <w:rPr>
                <w:rFonts w:ascii="Arial" w:hAnsi="Arial" w:cs="Arial"/>
                <w:b/>
                <w:bCs/>
                <w:sz w:val="18"/>
                <w:szCs w:val="18"/>
              </w:rPr>
              <w:t>2.319.141,82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1058ED" w14:textId="77777777" w:rsidR="00420E1D" w:rsidRDefault="00420E1D" w:rsidP="000D32E2">
            <w:pPr>
              <w:jc w:val="right"/>
              <w:rPr>
                <w:rFonts w:ascii="Arial" w:hAnsi="Arial" w:cs="Arial"/>
                <w:b/>
                <w:bCs/>
                <w:sz w:val="18"/>
                <w:szCs w:val="18"/>
              </w:rPr>
            </w:pPr>
            <w:r>
              <w:rPr>
                <w:rFonts w:ascii="Arial" w:hAnsi="Arial" w:cs="Arial"/>
                <w:b/>
                <w:bCs/>
                <w:sz w:val="18"/>
                <w:szCs w:val="18"/>
              </w:rPr>
              <w:t>13.774.057,84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04754" w14:textId="77777777" w:rsidR="00420E1D" w:rsidRDefault="00420E1D" w:rsidP="000D32E2">
            <w:pPr>
              <w:jc w:val="right"/>
              <w:rPr>
                <w:rFonts w:ascii="Arial" w:hAnsi="Arial" w:cs="Arial"/>
                <w:b/>
                <w:bCs/>
                <w:sz w:val="18"/>
                <w:szCs w:val="18"/>
              </w:rPr>
            </w:pPr>
            <w:r>
              <w:rPr>
                <w:rFonts w:ascii="Arial" w:hAnsi="Arial" w:cs="Arial"/>
                <w:b/>
                <w:bCs/>
                <w:sz w:val="18"/>
                <w:szCs w:val="18"/>
              </w:rPr>
              <w:t>2.304.913,60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2D2313" w14:textId="77777777" w:rsidR="00420E1D" w:rsidRDefault="00420E1D" w:rsidP="000D32E2">
            <w:pPr>
              <w:jc w:val="right"/>
              <w:rPr>
                <w:rFonts w:ascii="Arial" w:hAnsi="Arial" w:cs="Arial"/>
                <w:b/>
                <w:bCs/>
                <w:sz w:val="18"/>
                <w:szCs w:val="18"/>
              </w:rPr>
            </w:pPr>
            <w:r>
              <w:rPr>
                <w:rFonts w:ascii="Arial" w:hAnsi="Arial" w:cs="Arial"/>
                <w:b/>
                <w:bCs/>
                <w:sz w:val="18"/>
                <w:szCs w:val="18"/>
              </w:rPr>
              <w:t>99,39%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78DA1" w14:textId="77777777" w:rsidR="00420E1D" w:rsidRDefault="00420E1D" w:rsidP="000D32E2">
            <w:pPr>
              <w:jc w:val="right"/>
              <w:rPr>
                <w:rFonts w:ascii="Arial" w:hAnsi="Arial" w:cs="Arial"/>
                <w:b/>
                <w:bCs/>
                <w:sz w:val="18"/>
                <w:szCs w:val="18"/>
              </w:rPr>
            </w:pPr>
            <w:r>
              <w:rPr>
                <w:rFonts w:ascii="Arial" w:hAnsi="Arial" w:cs="Arial"/>
                <w:b/>
                <w:bCs/>
                <w:sz w:val="18"/>
                <w:szCs w:val="18"/>
              </w:rPr>
              <w:t>16,73%</w:t>
            </w:r>
          </w:p>
        </w:tc>
      </w:tr>
      <w:tr w:rsidR="00420E1D" w14:paraId="4F2F9F29" w14:textId="77777777" w:rsidTr="000D32E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DFBA6B" w14:textId="77777777" w:rsidR="00420E1D" w:rsidRDefault="00420E1D" w:rsidP="0025474C">
            <w:pPr>
              <w:rPr>
                <w:rFonts w:ascii="Arial" w:hAnsi="Arial" w:cs="Arial"/>
                <w:b/>
                <w:bCs/>
                <w:sz w:val="18"/>
                <w:szCs w:val="18"/>
              </w:rPr>
            </w:pPr>
            <w:r>
              <w:rPr>
                <w:rFonts w:ascii="Arial" w:hAnsi="Arial" w:cs="Arial"/>
                <w:b/>
                <w:bCs/>
                <w:sz w:val="18"/>
                <w:szCs w:val="18"/>
              </w:rPr>
              <w:t>633 Pomoći proračunu iz drugih proračuna</w:t>
            </w:r>
          </w:p>
        </w:tc>
        <w:tc>
          <w:tcPr>
            <w:tcW w:w="0" w:type="auto"/>
            <w:tcBorders>
              <w:top w:val="nil"/>
              <w:left w:val="nil"/>
              <w:bottom w:val="single" w:sz="4" w:space="0" w:color="auto"/>
              <w:right w:val="single" w:sz="4" w:space="0" w:color="auto"/>
            </w:tcBorders>
            <w:shd w:val="clear" w:color="auto" w:fill="auto"/>
            <w:vAlign w:val="center"/>
            <w:hideMark/>
          </w:tcPr>
          <w:p w14:paraId="16FFA138" w14:textId="77777777" w:rsidR="00420E1D" w:rsidRDefault="00420E1D" w:rsidP="000D32E2">
            <w:pPr>
              <w:jc w:val="right"/>
              <w:rPr>
                <w:rFonts w:ascii="Arial" w:hAnsi="Arial" w:cs="Arial"/>
                <w:b/>
                <w:bCs/>
                <w:sz w:val="18"/>
                <w:szCs w:val="18"/>
              </w:rPr>
            </w:pPr>
            <w:r>
              <w:rPr>
                <w:rFonts w:ascii="Arial" w:hAnsi="Arial" w:cs="Arial"/>
                <w:b/>
                <w:bCs/>
                <w:sz w:val="18"/>
                <w:szCs w:val="18"/>
              </w:rPr>
              <w:t>1.077.896,55</w:t>
            </w:r>
          </w:p>
        </w:tc>
        <w:tc>
          <w:tcPr>
            <w:tcW w:w="0" w:type="auto"/>
            <w:tcBorders>
              <w:top w:val="nil"/>
              <w:left w:val="nil"/>
              <w:bottom w:val="single" w:sz="4" w:space="0" w:color="auto"/>
              <w:right w:val="single" w:sz="4" w:space="0" w:color="auto"/>
            </w:tcBorders>
            <w:shd w:val="clear" w:color="auto" w:fill="auto"/>
            <w:vAlign w:val="center"/>
            <w:hideMark/>
          </w:tcPr>
          <w:p w14:paraId="67D8AF0B" w14:textId="77777777" w:rsidR="00420E1D" w:rsidRDefault="00420E1D" w:rsidP="000D32E2">
            <w:pPr>
              <w:jc w:val="right"/>
              <w:rPr>
                <w:rFonts w:ascii="Arial" w:hAnsi="Arial" w:cs="Arial"/>
                <w:b/>
                <w:bCs/>
                <w:sz w:val="18"/>
                <w:szCs w:val="18"/>
              </w:rPr>
            </w:pPr>
            <w:r>
              <w:rPr>
                <w:rFonts w:ascii="Arial" w:hAnsi="Arial" w:cs="Arial"/>
                <w:b/>
                <w:bCs/>
                <w:sz w:val="18"/>
                <w:szCs w:val="18"/>
              </w:rPr>
              <w:t>2.984.990,00</w:t>
            </w:r>
          </w:p>
        </w:tc>
        <w:tc>
          <w:tcPr>
            <w:tcW w:w="0" w:type="auto"/>
            <w:tcBorders>
              <w:top w:val="nil"/>
              <w:left w:val="nil"/>
              <w:bottom w:val="single" w:sz="4" w:space="0" w:color="auto"/>
              <w:right w:val="single" w:sz="4" w:space="0" w:color="auto"/>
            </w:tcBorders>
            <w:shd w:val="clear" w:color="auto" w:fill="auto"/>
            <w:vAlign w:val="center"/>
            <w:hideMark/>
          </w:tcPr>
          <w:p w14:paraId="7EC020B1" w14:textId="77777777" w:rsidR="00420E1D" w:rsidRDefault="00420E1D" w:rsidP="000D32E2">
            <w:pPr>
              <w:jc w:val="right"/>
              <w:rPr>
                <w:rFonts w:ascii="Arial" w:hAnsi="Arial" w:cs="Arial"/>
                <w:b/>
                <w:bCs/>
                <w:sz w:val="18"/>
                <w:szCs w:val="18"/>
              </w:rPr>
            </w:pPr>
            <w:r>
              <w:rPr>
                <w:rFonts w:ascii="Arial" w:hAnsi="Arial" w:cs="Arial"/>
                <w:b/>
                <w:bCs/>
                <w:sz w:val="18"/>
                <w:szCs w:val="18"/>
              </w:rPr>
              <w:t>611.228,10</w:t>
            </w:r>
          </w:p>
        </w:tc>
        <w:tc>
          <w:tcPr>
            <w:tcW w:w="0" w:type="auto"/>
            <w:tcBorders>
              <w:top w:val="nil"/>
              <w:left w:val="nil"/>
              <w:bottom w:val="single" w:sz="4" w:space="0" w:color="auto"/>
              <w:right w:val="single" w:sz="4" w:space="0" w:color="auto"/>
            </w:tcBorders>
            <w:shd w:val="clear" w:color="auto" w:fill="auto"/>
            <w:vAlign w:val="center"/>
            <w:hideMark/>
          </w:tcPr>
          <w:p w14:paraId="2BB3357E" w14:textId="77777777" w:rsidR="00420E1D" w:rsidRDefault="00420E1D" w:rsidP="000D32E2">
            <w:pPr>
              <w:jc w:val="right"/>
              <w:rPr>
                <w:rFonts w:ascii="Arial" w:hAnsi="Arial" w:cs="Arial"/>
                <w:b/>
                <w:bCs/>
                <w:sz w:val="18"/>
                <w:szCs w:val="18"/>
              </w:rPr>
            </w:pPr>
            <w:r>
              <w:rPr>
                <w:rFonts w:ascii="Arial" w:hAnsi="Arial" w:cs="Arial"/>
                <w:b/>
                <w:bCs/>
                <w:sz w:val="18"/>
                <w:szCs w:val="18"/>
              </w:rPr>
              <w:t>56,71%</w:t>
            </w:r>
          </w:p>
        </w:tc>
        <w:tc>
          <w:tcPr>
            <w:tcW w:w="0" w:type="auto"/>
            <w:tcBorders>
              <w:top w:val="nil"/>
              <w:left w:val="nil"/>
              <w:bottom w:val="single" w:sz="4" w:space="0" w:color="auto"/>
              <w:right w:val="single" w:sz="4" w:space="0" w:color="auto"/>
            </w:tcBorders>
            <w:shd w:val="clear" w:color="auto" w:fill="auto"/>
            <w:vAlign w:val="center"/>
            <w:hideMark/>
          </w:tcPr>
          <w:p w14:paraId="1517DABF" w14:textId="77777777" w:rsidR="00420E1D" w:rsidRDefault="00420E1D" w:rsidP="000D32E2">
            <w:pPr>
              <w:jc w:val="right"/>
              <w:rPr>
                <w:rFonts w:ascii="Arial" w:hAnsi="Arial" w:cs="Arial"/>
                <w:b/>
                <w:bCs/>
                <w:sz w:val="18"/>
                <w:szCs w:val="18"/>
              </w:rPr>
            </w:pPr>
            <w:r>
              <w:rPr>
                <w:rFonts w:ascii="Arial" w:hAnsi="Arial" w:cs="Arial"/>
                <w:b/>
                <w:bCs/>
                <w:sz w:val="18"/>
                <w:szCs w:val="18"/>
              </w:rPr>
              <w:t>20,48%</w:t>
            </w:r>
          </w:p>
        </w:tc>
      </w:tr>
      <w:tr w:rsidR="00420E1D" w14:paraId="40D45E8B" w14:textId="77777777" w:rsidTr="000D32E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F9D690" w14:textId="77777777" w:rsidR="00420E1D" w:rsidRDefault="00420E1D" w:rsidP="0025474C">
            <w:pPr>
              <w:rPr>
                <w:rFonts w:ascii="Arial" w:hAnsi="Arial" w:cs="Arial"/>
                <w:sz w:val="18"/>
                <w:szCs w:val="18"/>
              </w:rPr>
            </w:pPr>
            <w:r>
              <w:rPr>
                <w:rFonts w:ascii="Arial" w:hAnsi="Arial" w:cs="Arial"/>
                <w:sz w:val="18"/>
                <w:szCs w:val="18"/>
              </w:rPr>
              <w:t>6331 Tekuće pomoći proračunu iz drugih proračuna</w:t>
            </w:r>
          </w:p>
        </w:tc>
        <w:tc>
          <w:tcPr>
            <w:tcW w:w="0" w:type="auto"/>
            <w:tcBorders>
              <w:top w:val="nil"/>
              <w:left w:val="nil"/>
              <w:bottom w:val="single" w:sz="4" w:space="0" w:color="auto"/>
              <w:right w:val="single" w:sz="4" w:space="0" w:color="auto"/>
            </w:tcBorders>
            <w:shd w:val="clear" w:color="auto" w:fill="auto"/>
            <w:vAlign w:val="center"/>
            <w:hideMark/>
          </w:tcPr>
          <w:p w14:paraId="3BA93704" w14:textId="77777777" w:rsidR="00420E1D" w:rsidRDefault="00420E1D" w:rsidP="000D32E2">
            <w:pPr>
              <w:jc w:val="right"/>
              <w:rPr>
                <w:rFonts w:ascii="Arial" w:hAnsi="Arial" w:cs="Arial"/>
                <w:sz w:val="18"/>
                <w:szCs w:val="18"/>
              </w:rPr>
            </w:pPr>
            <w:r>
              <w:rPr>
                <w:rFonts w:ascii="Arial" w:hAnsi="Arial" w:cs="Arial"/>
                <w:sz w:val="18"/>
                <w:szCs w:val="18"/>
              </w:rPr>
              <w:t>1.061.896,55</w:t>
            </w:r>
          </w:p>
        </w:tc>
        <w:tc>
          <w:tcPr>
            <w:tcW w:w="0" w:type="auto"/>
            <w:tcBorders>
              <w:top w:val="nil"/>
              <w:left w:val="nil"/>
              <w:bottom w:val="single" w:sz="4" w:space="0" w:color="auto"/>
              <w:right w:val="single" w:sz="4" w:space="0" w:color="auto"/>
            </w:tcBorders>
            <w:shd w:val="clear" w:color="auto" w:fill="auto"/>
            <w:vAlign w:val="center"/>
            <w:hideMark/>
          </w:tcPr>
          <w:p w14:paraId="65B07316" w14:textId="77777777" w:rsidR="00420E1D" w:rsidRDefault="00420E1D" w:rsidP="000D32E2">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D3BFCA4" w14:textId="77777777" w:rsidR="00420E1D" w:rsidRDefault="00420E1D" w:rsidP="000D32E2">
            <w:pPr>
              <w:jc w:val="right"/>
              <w:rPr>
                <w:rFonts w:ascii="Arial" w:hAnsi="Arial" w:cs="Arial"/>
                <w:sz w:val="18"/>
                <w:szCs w:val="18"/>
              </w:rPr>
            </w:pPr>
            <w:r>
              <w:rPr>
                <w:rFonts w:ascii="Arial" w:hAnsi="Arial" w:cs="Arial"/>
                <w:sz w:val="18"/>
                <w:szCs w:val="18"/>
              </w:rPr>
              <w:t>595.228,10</w:t>
            </w:r>
          </w:p>
        </w:tc>
        <w:tc>
          <w:tcPr>
            <w:tcW w:w="0" w:type="auto"/>
            <w:tcBorders>
              <w:top w:val="nil"/>
              <w:left w:val="nil"/>
              <w:bottom w:val="single" w:sz="4" w:space="0" w:color="auto"/>
              <w:right w:val="single" w:sz="4" w:space="0" w:color="auto"/>
            </w:tcBorders>
            <w:shd w:val="clear" w:color="auto" w:fill="auto"/>
            <w:vAlign w:val="center"/>
            <w:hideMark/>
          </w:tcPr>
          <w:p w14:paraId="4157FDC3" w14:textId="77777777" w:rsidR="00420E1D" w:rsidRDefault="00420E1D" w:rsidP="000D32E2">
            <w:pPr>
              <w:jc w:val="right"/>
              <w:rPr>
                <w:rFonts w:ascii="Arial" w:hAnsi="Arial" w:cs="Arial"/>
                <w:sz w:val="18"/>
                <w:szCs w:val="18"/>
              </w:rPr>
            </w:pPr>
            <w:r>
              <w:rPr>
                <w:rFonts w:ascii="Arial" w:hAnsi="Arial" w:cs="Arial"/>
                <w:sz w:val="18"/>
                <w:szCs w:val="18"/>
              </w:rPr>
              <w:t>56,05%</w:t>
            </w:r>
          </w:p>
        </w:tc>
        <w:tc>
          <w:tcPr>
            <w:tcW w:w="0" w:type="auto"/>
            <w:tcBorders>
              <w:top w:val="nil"/>
              <w:left w:val="nil"/>
              <w:bottom w:val="single" w:sz="4" w:space="0" w:color="auto"/>
              <w:right w:val="single" w:sz="4" w:space="0" w:color="auto"/>
            </w:tcBorders>
            <w:shd w:val="clear" w:color="auto" w:fill="auto"/>
            <w:vAlign w:val="center"/>
            <w:hideMark/>
          </w:tcPr>
          <w:p w14:paraId="67AF080A" w14:textId="77777777" w:rsidR="00420E1D" w:rsidRDefault="00420E1D" w:rsidP="000D32E2">
            <w:pPr>
              <w:jc w:val="right"/>
              <w:rPr>
                <w:rFonts w:ascii="Arial" w:hAnsi="Arial" w:cs="Arial"/>
                <w:sz w:val="18"/>
                <w:szCs w:val="18"/>
              </w:rPr>
            </w:pPr>
            <w:r>
              <w:rPr>
                <w:rFonts w:ascii="Arial" w:hAnsi="Arial" w:cs="Arial"/>
                <w:sz w:val="18"/>
                <w:szCs w:val="18"/>
              </w:rPr>
              <w:t>0,00%</w:t>
            </w:r>
          </w:p>
        </w:tc>
      </w:tr>
      <w:tr w:rsidR="00420E1D" w14:paraId="0CCFF980" w14:textId="77777777" w:rsidTr="000D32E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3BDE74" w14:textId="77777777" w:rsidR="00420E1D" w:rsidRDefault="00420E1D" w:rsidP="0025474C">
            <w:pPr>
              <w:rPr>
                <w:rFonts w:ascii="Arial" w:hAnsi="Arial" w:cs="Arial"/>
                <w:sz w:val="18"/>
                <w:szCs w:val="18"/>
              </w:rPr>
            </w:pPr>
            <w:r>
              <w:rPr>
                <w:rFonts w:ascii="Arial" w:hAnsi="Arial" w:cs="Arial"/>
                <w:sz w:val="18"/>
                <w:szCs w:val="18"/>
              </w:rPr>
              <w:t>6332 Kapitalne pomoći proračunu iz drugih proračuna</w:t>
            </w:r>
          </w:p>
        </w:tc>
        <w:tc>
          <w:tcPr>
            <w:tcW w:w="0" w:type="auto"/>
            <w:tcBorders>
              <w:top w:val="nil"/>
              <w:left w:val="nil"/>
              <w:bottom w:val="single" w:sz="4" w:space="0" w:color="auto"/>
              <w:right w:val="single" w:sz="4" w:space="0" w:color="auto"/>
            </w:tcBorders>
            <w:shd w:val="clear" w:color="auto" w:fill="auto"/>
            <w:vAlign w:val="center"/>
            <w:hideMark/>
          </w:tcPr>
          <w:p w14:paraId="49D1C774" w14:textId="77777777" w:rsidR="00420E1D" w:rsidRDefault="00420E1D" w:rsidP="000D32E2">
            <w:pPr>
              <w:jc w:val="right"/>
              <w:rPr>
                <w:rFonts w:ascii="Arial" w:hAnsi="Arial" w:cs="Arial"/>
                <w:sz w:val="18"/>
                <w:szCs w:val="18"/>
              </w:rPr>
            </w:pPr>
            <w:r>
              <w:rPr>
                <w:rFonts w:ascii="Arial" w:hAnsi="Arial" w:cs="Arial"/>
                <w:sz w:val="18"/>
                <w:szCs w:val="18"/>
              </w:rPr>
              <w:t>16.000,00</w:t>
            </w:r>
          </w:p>
        </w:tc>
        <w:tc>
          <w:tcPr>
            <w:tcW w:w="0" w:type="auto"/>
            <w:tcBorders>
              <w:top w:val="nil"/>
              <w:left w:val="nil"/>
              <w:bottom w:val="single" w:sz="4" w:space="0" w:color="auto"/>
              <w:right w:val="single" w:sz="4" w:space="0" w:color="auto"/>
            </w:tcBorders>
            <w:shd w:val="clear" w:color="auto" w:fill="auto"/>
            <w:vAlign w:val="center"/>
            <w:hideMark/>
          </w:tcPr>
          <w:p w14:paraId="0FDD99A4" w14:textId="77777777" w:rsidR="00420E1D" w:rsidRDefault="00420E1D" w:rsidP="000D32E2">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35BDCA7" w14:textId="77777777" w:rsidR="00420E1D" w:rsidRDefault="00420E1D" w:rsidP="000D32E2">
            <w:pPr>
              <w:jc w:val="right"/>
              <w:rPr>
                <w:rFonts w:ascii="Arial" w:hAnsi="Arial" w:cs="Arial"/>
                <w:sz w:val="18"/>
                <w:szCs w:val="18"/>
              </w:rPr>
            </w:pPr>
            <w:r>
              <w:rPr>
                <w:rFonts w:ascii="Arial" w:hAnsi="Arial" w:cs="Arial"/>
                <w:sz w:val="18"/>
                <w:szCs w:val="18"/>
              </w:rPr>
              <w:t>16.000,00</w:t>
            </w:r>
          </w:p>
        </w:tc>
        <w:tc>
          <w:tcPr>
            <w:tcW w:w="0" w:type="auto"/>
            <w:tcBorders>
              <w:top w:val="nil"/>
              <w:left w:val="nil"/>
              <w:bottom w:val="single" w:sz="4" w:space="0" w:color="auto"/>
              <w:right w:val="single" w:sz="4" w:space="0" w:color="auto"/>
            </w:tcBorders>
            <w:shd w:val="clear" w:color="auto" w:fill="auto"/>
            <w:vAlign w:val="center"/>
            <w:hideMark/>
          </w:tcPr>
          <w:p w14:paraId="362CD5B9" w14:textId="77777777" w:rsidR="00420E1D" w:rsidRDefault="00420E1D" w:rsidP="000D32E2">
            <w:pPr>
              <w:jc w:val="right"/>
              <w:rPr>
                <w:rFonts w:ascii="Arial" w:hAnsi="Arial" w:cs="Arial"/>
                <w:sz w:val="18"/>
                <w:szCs w:val="18"/>
              </w:rPr>
            </w:pPr>
            <w:r>
              <w:rPr>
                <w:rFonts w:ascii="Arial" w:hAnsi="Arial" w:cs="Arial"/>
                <w:sz w:val="18"/>
                <w:szCs w:val="18"/>
              </w:rPr>
              <w:t>100,00%</w:t>
            </w:r>
          </w:p>
        </w:tc>
        <w:tc>
          <w:tcPr>
            <w:tcW w:w="0" w:type="auto"/>
            <w:tcBorders>
              <w:top w:val="nil"/>
              <w:left w:val="nil"/>
              <w:bottom w:val="single" w:sz="4" w:space="0" w:color="auto"/>
              <w:right w:val="single" w:sz="4" w:space="0" w:color="auto"/>
            </w:tcBorders>
            <w:shd w:val="clear" w:color="auto" w:fill="auto"/>
            <w:vAlign w:val="center"/>
            <w:hideMark/>
          </w:tcPr>
          <w:p w14:paraId="710FF8FD" w14:textId="77777777" w:rsidR="00420E1D" w:rsidRDefault="00420E1D" w:rsidP="000D32E2">
            <w:pPr>
              <w:jc w:val="right"/>
              <w:rPr>
                <w:rFonts w:ascii="Arial" w:hAnsi="Arial" w:cs="Arial"/>
                <w:sz w:val="18"/>
                <w:szCs w:val="18"/>
              </w:rPr>
            </w:pPr>
            <w:r>
              <w:rPr>
                <w:rFonts w:ascii="Arial" w:hAnsi="Arial" w:cs="Arial"/>
                <w:sz w:val="18"/>
                <w:szCs w:val="18"/>
              </w:rPr>
              <w:t>0,00%</w:t>
            </w:r>
          </w:p>
        </w:tc>
      </w:tr>
      <w:tr w:rsidR="00420E1D" w14:paraId="131C9EA2" w14:textId="77777777" w:rsidTr="000D32E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A35315" w14:textId="77777777" w:rsidR="00420E1D" w:rsidRDefault="00420E1D" w:rsidP="0025474C">
            <w:pPr>
              <w:rPr>
                <w:rFonts w:ascii="Arial" w:hAnsi="Arial" w:cs="Arial"/>
                <w:b/>
                <w:bCs/>
                <w:sz w:val="18"/>
                <w:szCs w:val="18"/>
              </w:rPr>
            </w:pPr>
            <w:r>
              <w:rPr>
                <w:rFonts w:ascii="Arial" w:hAnsi="Arial" w:cs="Arial"/>
                <w:b/>
                <w:bCs/>
                <w:sz w:val="18"/>
                <w:szCs w:val="18"/>
              </w:rPr>
              <w:t xml:space="preserve">635 Pomoći izravnanja za decentralizirane funkcije                                                      </w:t>
            </w:r>
          </w:p>
        </w:tc>
        <w:tc>
          <w:tcPr>
            <w:tcW w:w="0" w:type="auto"/>
            <w:tcBorders>
              <w:top w:val="nil"/>
              <w:left w:val="nil"/>
              <w:bottom w:val="single" w:sz="4" w:space="0" w:color="auto"/>
              <w:right w:val="single" w:sz="4" w:space="0" w:color="auto"/>
            </w:tcBorders>
            <w:shd w:val="clear" w:color="auto" w:fill="auto"/>
            <w:vAlign w:val="center"/>
            <w:hideMark/>
          </w:tcPr>
          <w:p w14:paraId="11B70D38" w14:textId="77777777" w:rsidR="00420E1D" w:rsidRDefault="00420E1D" w:rsidP="000D32E2">
            <w:pPr>
              <w:jc w:val="right"/>
              <w:rPr>
                <w:rFonts w:ascii="Arial" w:hAnsi="Arial" w:cs="Arial"/>
                <w:b/>
                <w:bCs/>
                <w:sz w:val="18"/>
                <w:szCs w:val="18"/>
              </w:rPr>
            </w:pPr>
            <w:r>
              <w:rPr>
                <w:rFonts w:ascii="Arial" w:hAnsi="Arial" w:cs="Arial"/>
                <w:b/>
                <w:bCs/>
                <w:sz w:val="18"/>
                <w:szCs w:val="18"/>
              </w:rPr>
              <w:t>1.201.473,33</w:t>
            </w:r>
          </w:p>
        </w:tc>
        <w:tc>
          <w:tcPr>
            <w:tcW w:w="0" w:type="auto"/>
            <w:tcBorders>
              <w:top w:val="nil"/>
              <w:left w:val="nil"/>
              <w:bottom w:val="single" w:sz="4" w:space="0" w:color="auto"/>
              <w:right w:val="single" w:sz="4" w:space="0" w:color="auto"/>
            </w:tcBorders>
            <w:shd w:val="clear" w:color="auto" w:fill="auto"/>
            <w:vAlign w:val="center"/>
            <w:hideMark/>
          </w:tcPr>
          <w:p w14:paraId="3682E6D9" w14:textId="77777777" w:rsidR="00420E1D" w:rsidRDefault="00420E1D" w:rsidP="000D32E2">
            <w:pPr>
              <w:jc w:val="right"/>
              <w:rPr>
                <w:rFonts w:ascii="Arial" w:hAnsi="Arial" w:cs="Arial"/>
                <w:b/>
                <w:bCs/>
                <w:sz w:val="18"/>
                <w:szCs w:val="18"/>
              </w:rPr>
            </w:pPr>
            <w:r>
              <w:rPr>
                <w:rFonts w:ascii="Arial" w:hAnsi="Arial" w:cs="Arial"/>
                <w:b/>
                <w:bCs/>
                <w:sz w:val="18"/>
                <w:szCs w:val="18"/>
              </w:rPr>
              <w:t>2.463.042,00</w:t>
            </w:r>
          </w:p>
        </w:tc>
        <w:tc>
          <w:tcPr>
            <w:tcW w:w="0" w:type="auto"/>
            <w:tcBorders>
              <w:top w:val="nil"/>
              <w:left w:val="nil"/>
              <w:bottom w:val="single" w:sz="4" w:space="0" w:color="auto"/>
              <w:right w:val="single" w:sz="4" w:space="0" w:color="auto"/>
            </w:tcBorders>
            <w:shd w:val="clear" w:color="auto" w:fill="auto"/>
            <w:vAlign w:val="center"/>
            <w:hideMark/>
          </w:tcPr>
          <w:p w14:paraId="56DEF3F0" w14:textId="77777777" w:rsidR="00420E1D" w:rsidRDefault="00420E1D" w:rsidP="000D32E2">
            <w:pPr>
              <w:jc w:val="right"/>
              <w:rPr>
                <w:rFonts w:ascii="Arial" w:hAnsi="Arial" w:cs="Arial"/>
                <w:b/>
                <w:bCs/>
                <w:sz w:val="18"/>
                <w:szCs w:val="18"/>
              </w:rPr>
            </w:pPr>
            <w:r>
              <w:rPr>
                <w:rFonts w:ascii="Arial" w:hAnsi="Arial" w:cs="Arial"/>
                <w:b/>
                <w:bCs/>
                <w:sz w:val="18"/>
                <w:szCs w:val="18"/>
              </w:rPr>
              <w:t>1.202.414,74</w:t>
            </w:r>
          </w:p>
        </w:tc>
        <w:tc>
          <w:tcPr>
            <w:tcW w:w="0" w:type="auto"/>
            <w:tcBorders>
              <w:top w:val="nil"/>
              <w:left w:val="nil"/>
              <w:bottom w:val="single" w:sz="4" w:space="0" w:color="auto"/>
              <w:right w:val="single" w:sz="4" w:space="0" w:color="auto"/>
            </w:tcBorders>
            <w:shd w:val="clear" w:color="auto" w:fill="auto"/>
            <w:vAlign w:val="center"/>
            <w:hideMark/>
          </w:tcPr>
          <w:p w14:paraId="4241279D" w14:textId="77777777" w:rsidR="00420E1D" w:rsidRDefault="00420E1D" w:rsidP="000D32E2">
            <w:pPr>
              <w:jc w:val="right"/>
              <w:rPr>
                <w:rFonts w:ascii="Arial" w:hAnsi="Arial" w:cs="Arial"/>
                <w:b/>
                <w:bCs/>
                <w:sz w:val="18"/>
                <w:szCs w:val="18"/>
              </w:rPr>
            </w:pPr>
            <w:r>
              <w:rPr>
                <w:rFonts w:ascii="Arial" w:hAnsi="Arial" w:cs="Arial"/>
                <w:b/>
                <w:bCs/>
                <w:sz w:val="18"/>
                <w:szCs w:val="18"/>
              </w:rPr>
              <w:t>100,08%</w:t>
            </w:r>
          </w:p>
        </w:tc>
        <w:tc>
          <w:tcPr>
            <w:tcW w:w="0" w:type="auto"/>
            <w:tcBorders>
              <w:top w:val="nil"/>
              <w:left w:val="nil"/>
              <w:bottom w:val="single" w:sz="4" w:space="0" w:color="auto"/>
              <w:right w:val="single" w:sz="4" w:space="0" w:color="auto"/>
            </w:tcBorders>
            <w:shd w:val="clear" w:color="auto" w:fill="auto"/>
            <w:vAlign w:val="center"/>
            <w:hideMark/>
          </w:tcPr>
          <w:p w14:paraId="58997B50" w14:textId="77777777" w:rsidR="00420E1D" w:rsidRDefault="00420E1D" w:rsidP="000D32E2">
            <w:pPr>
              <w:jc w:val="right"/>
              <w:rPr>
                <w:rFonts w:ascii="Arial" w:hAnsi="Arial" w:cs="Arial"/>
                <w:b/>
                <w:bCs/>
                <w:sz w:val="18"/>
                <w:szCs w:val="18"/>
              </w:rPr>
            </w:pPr>
            <w:r>
              <w:rPr>
                <w:rFonts w:ascii="Arial" w:hAnsi="Arial" w:cs="Arial"/>
                <w:b/>
                <w:bCs/>
                <w:sz w:val="18"/>
                <w:szCs w:val="18"/>
              </w:rPr>
              <w:t>48,82%</w:t>
            </w:r>
          </w:p>
        </w:tc>
      </w:tr>
      <w:tr w:rsidR="00420E1D" w14:paraId="622D656C" w14:textId="77777777" w:rsidTr="000D32E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FE55E9" w14:textId="77777777" w:rsidR="00420E1D" w:rsidRDefault="00420E1D" w:rsidP="0025474C">
            <w:pPr>
              <w:rPr>
                <w:rFonts w:ascii="Arial" w:hAnsi="Arial" w:cs="Arial"/>
                <w:sz w:val="18"/>
                <w:szCs w:val="18"/>
              </w:rPr>
            </w:pPr>
            <w:r>
              <w:rPr>
                <w:rFonts w:ascii="Arial" w:hAnsi="Arial" w:cs="Arial"/>
                <w:sz w:val="18"/>
                <w:szCs w:val="18"/>
              </w:rPr>
              <w:t xml:space="preserve">6351 Tekuće pomoći izravnanja za decentralizirane funkcije                                               </w:t>
            </w:r>
          </w:p>
        </w:tc>
        <w:tc>
          <w:tcPr>
            <w:tcW w:w="0" w:type="auto"/>
            <w:tcBorders>
              <w:top w:val="nil"/>
              <w:left w:val="nil"/>
              <w:bottom w:val="single" w:sz="4" w:space="0" w:color="auto"/>
              <w:right w:val="single" w:sz="4" w:space="0" w:color="auto"/>
            </w:tcBorders>
            <w:shd w:val="clear" w:color="auto" w:fill="auto"/>
            <w:vAlign w:val="center"/>
            <w:hideMark/>
          </w:tcPr>
          <w:p w14:paraId="7732BA29" w14:textId="77777777" w:rsidR="00420E1D" w:rsidRDefault="00420E1D" w:rsidP="000D32E2">
            <w:pPr>
              <w:jc w:val="right"/>
              <w:rPr>
                <w:rFonts w:ascii="Arial" w:hAnsi="Arial" w:cs="Arial"/>
                <w:sz w:val="18"/>
                <w:szCs w:val="18"/>
              </w:rPr>
            </w:pPr>
            <w:r>
              <w:rPr>
                <w:rFonts w:ascii="Arial" w:hAnsi="Arial" w:cs="Arial"/>
                <w:sz w:val="18"/>
                <w:szCs w:val="18"/>
              </w:rPr>
              <w:t>1.201.473,33</w:t>
            </w:r>
          </w:p>
        </w:tc>
        <w:tc>
          <w:tcPr>
            <w:tcW w:w="0" w:type="auto"/>
            <w:tcBorders>
              <w:top w:val="nil"/>
              <w:left w:val="nil"/>
              <w:bottom w:val="single" w:sz="4" w:space="0" w:color="auto"/>
              <w:right w:val="single" w:sz="4" w:space="0" w:color="auto"/>
            </w:tcBorders>
            <w:shd w:val="clear" w:color="auto" w:fill="auto"/>
            <w:vAlign w:val="center"/>
            <w:hideMark/>
          </w:tcPr>
          <w:p w14:paraId="701CB406" w14:textId="77777777" w:rsidR="00420E1D" w:rsidRDefault="00420E1D" w:rsidP="000D32E2">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8333135" w14:textId="77777777" w:rsidR="00420E1D" w:rsidRDefault="00420E1D" w:rsidP="000D32E2">
            <w:pPr>
              <w:jc w:val="right"/>
              <w:rPr>
                <w:rFonts w:ascii="Arial" w:hAnsi="Arial" w:cs="Arial"/>
                <w:sz w:val="18"/>
                <w:szCs w:val="18"/>
              </w:rPr>
            </w:pPr>
            <w:r>
              <w:rPr>
                <w:rFonts w:ascii="Arial" w:hAnsi="Arial" w:cs="Arial"/>
                <w:sz w:val="18"/>
                <w:szCs w:val="18"/>
              </w:rPr>
              <w:t>1.202.414,74</w:t>
            </w:r>
          </w:p>
        </w:tc>
        <w:tc>
          <w:tcPr>
            <w:tcW w:w="0" w:type="auto"/>
            <w:tcBorders>
              <w:top w:val="nil"/>
              <w:left w:val="nil"/>
              <w:bottom w:val="single" w:sz="4" w:space="0" w:color="auto"/>
              <w:right w:val="single" w:sz="4" w:space="0" w:color="auto"/>
            </w:tcBorders>
            <w:shd w:val="clear" w:color="auto" w:fill="auto"/>
            <w:vAlign w:val="center"/>
            <w:hideMark/>
          </w:tcPr>
          <w:p w14:paraId="7EF38ECC" w14:textId="77777777" w:rsidR="00420E1D" w:rsidRDefault="00420E1D" w:rsidP="000D32E2">
            <w:pPr>
              <w:jc w:val="right"/>
              <w:rPr>
                <w:rFonts w:ascii="Arial" w:hAnsi="Arial" w:cs="Arial"/>
                <w:sz w:val="18"/>
                <w:szCs w:val="18"/>
              </w:rPr>
            </w:pPr>
            <w:r>
              <w:rPr>
                <w:rFonts w:ascii="Arial" w:hAnsi="Arial" w:cs="Arial"/>
                <w:sz w:val="18"/>
                <w:szCs w:val="18"/>
              </w:rPr>
              <w:t>100,08%</w:t>
            </w:r>
          </w:p>
        </w:tc>
        <w:tc>
          <w:tcPr>
            <w:tcW w:w="0" w:type="auto"/>
            <w:tcBorders>
              <w:top w:val="nil"/>
              <w:left w:val="nil"/>
              <w:bottom w:val="single" w:sz="4" w:space="0" w:color="auto"/>
              <w:right w:val="single" w:sz="4" w:space="0" w:color="auto"/>
            </w:tcBorders>
            <w:shd w:val="clear" w:color="auto" w:fill="auto"/>
            <w:vAlign w:val="center"/>
            <w:hideMark/>
          </w:tcPr>
          <w:p w14:paraId="60BA326D" w14:textId="77777777" w:rsidR="00420E1D" w:rsidRDefault="00420E1D" w:rsidP="000D32E2">
            <w:pPr>
              <w:jc w:val="right"/>
              <w:rPr>
                <w:rFonts w:ascii="Arial" w:hAnsi="Arial" w:cs="Arial"/>
                <w:sz w:val="18"/>
                <w:szCs w:val="18"/>
              </w:rPr>
            </w:pPr>
            <w:r>
              <w:rPr>
                <w:rFonts w:ascii="Arial" w:hAnsi="Arial" w:cs="Arial"/>
                <w:sz w:val="18"/>
                <w:szCs w:val="18"/>
              </w:rPr>
              <w:t>0,00%</w:t>
            </w:r>
          </w:p>
        </w:tc>
      </w:tr>
      <w:tr w:rsidR="00420E1D" w14:paraId="6C925589" w14:textId="77777777" w:rsidTr="000D32E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98DAAC" w14:textId="77777777" w:rsidR="00420E1D" w:rsidRDefault="00420E1D" w:rsidP="0025474C">
            <w:pPr>
              <w:rPr>
                <w:rFonts w:ascii="Arial" w:hAnsi="Arial" w:cs="Arial"/>
                <w:b/>
                <w:bCs/>
                <w:sz w:val="18"/>
                <w:szCs w:val="18"/>
              </w:rPr>
            </w:pPr>
            <w:r>
              <w:rPr>
                <w:rFonts w:ascii="Arial" w:hAnsi="Arial" w:cs="Arial"/>
                <w:b/>
                <w:bCs/>
                <w:sz w:val="18"/>
                <w:szCs w:val="18"/>
              </w:rPr>
              <w:t>636 Pomoći proračunskim korisnicima iz proračuna koji im nije nadležan</w:t>
            </w:r>
          </w:p>
        </w:tc>
        <w:tc>
          <w:tcPr>
            <w:tcW w:w="0" w:type="auto"/>
            <w:tcBorders>
              <w:top w:val="nil"/>
              <w:left w:val="nil"/>
              <w:bottom w:val="single" w:sz="4" w:space="0" w:color="auto"/>
              <w:right w:val="single" w:sz="4" w:space="0" w:color="auto"/>
            </w:tcBorders>
            <w:shd w:val="clear" w:color="auto" w:fill="auto"/>
            <w:vAlign w:val="center"/>
            <w:hideMark/>
          </w:tcPr>
          <w:p w14:paraId="3D09A451" w14:textId="77777777" w:rsidR="00420E1D" w:rsidRDefault="00420E1D" w:rsidP="000D32E2">
            <w:pPr>
              <w:jc w:val="right"/>
              <w:rPr>
                <w:rFonts w:ascii="Arial" w:hAnsi="Arial" w:cs="Arial"/>
                <w:b/>
                <w:bCs/>
                <w:sz w:val="18"/>
                <w:szCs w:val="18"/>
              </w:rPr>
            </w:pPr>
            <w:r>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5F19B3C" w14:textId="77777777" w:rsidR="00420E1D" w:rsidRDefault="00420E1D" w:rsidP="000D32E2">
            <w:pPr>
              <w:jc w:val="right"/>
              <w:rPr>
                <w:rFonts w:ascii="Arial" w:hAnsi="Arial" w:cs="Arial"/>
                <w:b/>
                <w:bCs/>
                <w:sz w:val="18"/>
                <w:szCs w:val="18"/>
              </w:rPr>
            </w:pPr>
            <w:r>
              <w:rPr>
                <w:rFonts w:ascii="Arial" w:hAnsi="Arial" w:cs="Arial"/>
                <w:b/>
                <w:bCs/>
                <w:sz w:val="18"/>
                <w:szCs w:val="18"/>
              </w:rPr>
              <w:t>2.000,00</w:t>
            </w:r>
          </w:p>
        </w:tc>
        <w:tc>
          <w:tcPr>
            <w:tcW w:w="0" w:type="auto"/>
            <w:tcBorders>
              <w:top w:val="nil"/>
              <w:left w:val="nil"/>
              <w:bottom w:val="single" w:sz="4" w:space="0" w:color="auto"/>
              <w:right w:val="single" w:sz="4" w:space="0" w:color="auto"/>
            </w:tcBorders>
            <w:shd w:val="clear" w:color="auto" w:fill="auto"/>
            <w:vAlign w:val="center"/>
            <w:hideMark/>
          </w:tcPr>
          <w:p w14:paraId="10DD152E" w14:textId="77777777" w:rsidR="00420E1D" w:rsidRDefault="00420E1D" w:rsidP="000D32E2">
            <w:pPr>
              <w:jc w:val="right"/>
              <w:rPr>
                <w:rFonts w:ascii="Arial" w:hAnsi="Arial" w:cs="Arial"/>
                <w:b/>
                <w:bCs/>
                <w:sz w:val="18"/>
                <w:szCs w:val="18"/>
              </w:rPr>
            </w:pPr>
            <w:r>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C824B06" w14:textId="77777777" w:rsidR="00420E1D" w:rsidRDefault="00420E1D" w:rsidP="000D32E2">
            <w:pPr>
              <w:jc w:val="right"/>
              <w:rPr>
                <w:rFonts w:ascii="Arial" w:hAnsi="Arial" w:cs="Arial"/>
                <w:b/>
                <w:bCs/>
                <w:sz w:val="18"/>
                <w:szCs w:val="18"/>
              </w:rPr>
            </w:pPr>
            <w:r>
              <w:rPr>
                <w:rFonts w:ascii="Arial" w:hAnsi="Arial" w:cs="Arial"/>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7D84D954" w14:textId="77777777" w:rsidR="00420E1D" w:rsidRDefault="00420E1D" w:rsidP="000D32E2">
            <w:pPr>
              <w:jc w:val="right"/>
              <w:rPr>
                <w:rFonts w:ascii="Arial" w:hAnsi="Arial" w:cs="Arial"/>
                <w:b/>
                <w:bCs/>
                <w:sz w:val="18"/>
                <w:szCs w:val="18"/>
              </w:rPr>
            </w:pPr>
            <w:r>
              <w:rPr>
                <w:rFonts w:ascii="Arial" w:hAnsi="Arial" w:cs="Arial"/>
                <w:b/>
                <w:bCs/>
                <w:sz w:val="18"/>
                <w:szCs w:val="18"/>
              </w:rPr>
              <w:t>0,00%</w:t>
            </w:r>
          </w:p>
        </w:tc>
      </w:tr>
      <w:tr w:rsidR="00420E1D" w14:paraId="3E8BDD53" w14:textId="77777777" w:rsidTr="000D32E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E869DF" w14:textId="77777777" w:rsidR="00420E1D" w:rsidRDefault="00420E1D" w:rsidP="0025474C">
            <w:pPr>
              <w:rPr>
                <w:rFonts w:ascii="Arial" w:hAnsi="Arial" w:cs="Arial"/>
                <w:b/>
                <w:bCs/>
                <w:sz w:val="18"/>
                <w:szCs w:val="18"/>
              </w:rPr>
            </w:pPr>
            <w:r>
              <w:rPr>
                <w:rFonts w:ascii="Arial" w:hAnsi="Arial" w:cs="Arial"/>
                <w:b/>
                <w:bCs/>
                <w:sz w:val="18"/>
                <w:szCs w:val="18"/>
              </w:rPr>
              <w:t>638 Pomoći iz državnog proračuna temeljem prijenosa EU sredstava</w:t>
            </w:r>
          </w:p>
        </w:tc>
        <w:tc>
          <w:tcPr>
            <w:tcW w:w="0" w:type="auto"/>
            <w:tcBorders>
              <w:top w:val="nil"/>
              <w:left w:val="nil"/>
              <w:bottom w:val="single" w:sz="4" w:space="0" w:color="auto"/>
              <w:right w:val="single" w:sz="4" w:space="0" w:color="auto"/>
            </w:tcBorders>
            <w:shd w:val="clear" w:color="auto" w:fill="auto"/>
            <w:vAlign w:val="center"/>
            <w:hideMark/>
          </w:tcPr>
          <w:p w14:paraId="233268A7" w14:textId="77777777" w:rsidR="00420E1D" w:rsidRDefault="00420E1D" w:rsidP="000D32E2">
            <w:pPr>
              <w:jc w:val="right"/>
              <w:rPr>
                <w:rFonts w:ascii="Arial" w:hAnsi="Arial" w:cs="Arial"/>
                <w:b/>
                <w:bCs/>
                <w:sz w:val="18"/>
                <w:szCs w:val="18"/>
              </w:rPr>
            </w:pPr>
            <w:r>
              <w:rPr>
                <w:rFonts w:ascii="Arial" w:hAnsi="Arial" w:cs="Arial"/>
                <w:b/>
                <w:bCs/>
                <w:sz w:val="18"/>
                <w:szCs w:val="18"/>
              </w:rPr>
              <w:t>39.771,94</w:t>
            </w:r>
          </w:p>
        </w:tc>
        <w:tc>
          <w:tcPr>
            <w:tcW w:w="0" w:type="auto"/>
            <w:tcBorders>
              <w:top w:val="nil"/>
              <w:left w:val="nil"/>
              <w:bottom w:val="single" w:sz="4" w:space="0" w:color="auto"/>
              <w:right w:val="single" w:sz="4" w:space="0" w:color="auto"/>
            </w:tcBorders>
            <w:shd w:val="clear" w:color="auto" w:fill="auto"/>
            <w:vAlign w:val="center"/>
            <w:hideMark/>
          </w:tcPr>
          <w:p w14:paraId="5FE5A3EF" w14:textId="77777777" w:rsidR="00420E1D" w:rsidRDefault="00420E1D" w:rsidP="000D32E2">
            <w:pPr>
              <w:jc w:val="right"/>
              <w:rPr>
                <w:rFonts w:ascii="Arial" w:hAnsi="Arial" w:cs="Arial"/>
                <w:b/>
                <w:bCs/>
                <w:sz w:val="18"/>
                <w:szCs w:val="18"/>
              </w:rPr>
            </w:pPr>
            <w:r>
              <w:rPr>
                <w:rFonts w:ascii="Arial" w:hAnsi="Arial" w:cs="Arial"/>
                <w:b/>
                <w:bCs/>
                <w:sz w:val="18"/>
                <w:szCs w:val="18"/>
              </w:rPr>
              <w:t>8.324.025,84</w:t>
            </w:r>
          </w:p>
        </w:tc>
        <w:tc>
          <w:tcPr>
            <w:tcW w:w="0" w:type="auto"/>
            <w:tcBorders>
              <w:top w:val="nil"/>
              <w:left w:val="nil"/>
              <w:bottom w:val="single" w:sz="4" w:space="0" w:color="auto"/>
              <w:right w:val="single" w:sz="4" w:space="0" w:color="auto"/>
            </w:tcBorders>
            <w:shd w:val="clear" w:color="auto" w:fill="auto"/>
            <w:vAlign w:val="center"/>
            <w:hideMark/>
          </w:tcPr>
          <w:p w14:paraId="07CEFCCB" w14:textId="77777777" w:rsidR="00420E1D" w:rsidRDefault="00420E1D" w:rsidP="000D32E2">
            <w:pPr>
              <w:jc w:val="right"/>
              <w:rPr>
                <w:rFonts w:ascii="Arial" w:hAnsi="Arial" w:cs="Arial"/>
                <w:b/>
                <w:bCs/>
                <w:sz w:val="18"/>
                <w:szCs w:val="18"/>
              </w:rPr>
            </w:pPr>
            <w:r>
              <w:rPr>
                <w:rFonts w:ascii="Arial" w:hAnsi="Arial" w:cs="Arial"/>
                <w:b/>
                <w:bCs/>
                <w:sz w:val="18"/>
                <w:szCs w:val="18"/>
              </w:rPr>
              <w:t>491.270,76</w:t>
            </w:r>
          </w:p>
        </w:tc>
        <w:tc>
          <w:tcPr>
            <w:tcW w:w="0" w:type="auto"/>
            <w:tcBorders>
              <w:top w:val="nil"/>
              <w:left w:val="nil"/>
              <w:bottom w:val="single" w:sz="4" w:space="0" w:color="auto"/>
              <w:right w:val="single" w:sz="4" w:space="0" w:color="auto"/>
            </w:tcBorders>
            <w:shd w:val="clear" w:color="auto" w:fill="auto"/>
            <w:vAlign w:val="center"/>
            <w:hideMark/>
          </w:tcPr>
          <w:p w14:paraId="2AC4999E" w14:textId="77777777" w:rsidR="00420E1D" w:rsidRDefault="00420E1D" w:rsidP="000D32E2">
            <w:pPr>
              <w:jc w:val="right"/>
              <w:rPr>
                <w:rFonts w:ascii="Arial" w:hAnsi="Arial" w:cs="Arial"/>
                <w:b/>
                <w:bCs/>
                <w:sz w:val="18"/>
                <w:szCs w:val="18"/>
              </w:rPr>
            </w:pPr>
            <w:r>
              <w:rPr>
                <w:rFonts w:ascii="Arial" w:hAnsi="Arial" w:cs="Arial"/>
                <w:b/>
                <w:bCs/>
                <w:sz w:val="18"/>
                <w:szCs w:val="18"/>
              </w:rPr>
              <w:t>1235,22%</w:t>
            </w:r>
          </w:p>
        </w:tc>
        <w:tc>
          <w:tcPr>
            <w:tcW w:w="0" w:type="auto"/>
            <w:tcBorders>
              <w:top w:val="nil"/>
              <w:left w:val="nil"/>
              <w:bottom w:val="single" w:sz="4" w:space="0" w:color="auto"/>
              <w:right w:val="single" w:sz="4" w:space="0" w:color="auto"/>
            </w:tcBorders>
            <w:shd w:val="clear" w:color="auto" w:fill="auto"/>
            <w:vAlign w:val="center"/>
            <w:hideMark/>
          </w:tcPr>
          <w:p w14:paraId="5345F9C5" w14:textId="77777777" w:rsidR="00420E1D" w:rsidRDefault="00420E1D" w:rsidP="000D32E2">
            <w:pPr>
              <w:jc w:val="right"/>
              <w:rPr>
                <w:rFonts w:ascii="Arial" w:hAnsi="Arial" w:cs="Arial"/>
                <w:b/>
                <w:bCs/>
                <w:sz w:val="18"/>
                <w:szCs w:val="18"/>
              </w:rPr>
            </w:pPr>
            <w:r>
              <w:rPr>
                <w:rFonts w:ascii="Arial" w:hAnsi="Arial" w:cs="Arial"/>
                <w:b/>
                <w:bCs/>
                <w:sz w:val="18"/>
                <w:szCs w:val="18"/>
              </w:rPr>
              <w:t>5,90%</w:t>
            </w:r>
          </w:p>
        </w:tc>
      </w:tr>
      <w:tr w:rsidR="00420E1D" w14:paraId="658A63FD" w14:textId="77777777" w:rsidTr="000D32E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B67C11" w14:textId="77777777" w:rsidR="00420E1D" w:rsidRDefault="00420E1D" w:rsidP="0025474C">
            <w:pPr>
              <w:rPr>
                <w:rFonts w:ascii="Arial" w:hAnsi="Arial" w:cs="Arial"/>
                <w:sz w:val="18"/>
                <w:szCs w:val="18"/>
              </w:rPr>
            </w:pPr>
            <w:r>
              <w:rPr>
                <w:rFonts w:ascii="Arial" w:hAnsi="Arial" w:cs="Arial"/>
                <w:sz w:val="18"/>
                <w:szCs w:val="18"/>
              </w:rPr>
              <w:t>6381 Tekuće pomoći iz državnog proračuna temeljem prijenosa EU sredstava</w:t>
            </w:r>
          </w:p>
        </w:tc>
        <w:tc>
          <w:tcPr>
            <w:tcW w:w="0" w:type="auto"/>
            <w:tcBorders>
              <w:top w:val="nil"/>
              <w:left w:val="nil"/>
              <w:bottom w:val="single" w:sz="4" w:space="0" w:color="auto"/>
              <w:right w:val="single" w:sz="4" w:space="0" w:color="auto"/>
            </w:tcBorders>
            <w:shd w:val="clear" w:color="auto" w:fill="auto"/>
            <w:vAlign w:val="center"/>
            <w:hideMark/>
          </w:tcPr>
          <w:p w14:paraId="71C25384" w14:textId="77777777" w:rsidR="00420E1D" w:rsidRDefault="00420E1D" w:rsidP="000D32E2">
            <w:pPr>
              <w:jc w:val="right"/>
              <w:rPr>
                <w:rFonts w:ascii="Arial" w:hAnsi="Arial" w:cs="Arial"/>
                <w:sz w:val="18"/>
                <w:szCs w:val="18"/>
              </w:rPr>
            </w:pPr>
            <w:r>
              <w:rPr>
                <w:rFonts w:ascii="Arial" w:hAnsi="Arial" w:cs="Arial"/>
                <w:sz w:val="18"/>
                <w:szCs w:val="18"/>
              </w:rPr>
              <w:t>10.801,95</w:t>
            </w:r>
          </w:p>
        </w:tc>
        <w:tc>
          <w:tcPr>
            <w:tcW w:w="0" w:type="auto"/>
            <w:tcBorders>
              <w:top w:val="nil"/>
              <w:left w:val="nil"/>
              <w:bottom w:val="single" w:sz="4" w:space="0" w:color="auto"/>
              <w:right w:val="single" w:sz="4" w:space="0" w:color="auto"/>
            </w:tcBorders>
            <w:shd w:val="clear" w:color="auto" w:fill="auto"/>
            <w:vAlign w:val="center"/>
            <w:hideMark/>
          </w:tcPr>
          <w:p w14:paraId="470AE9C3" w14:textId="77777777" w:rsidR="00420E1D" w:rsidRDefault="00420E1D" w:rsidP="000D32E2">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8B6AC98" w14:textId="77777777" w:rsidR="00420E1D" w:rsidRDefault="00420E1D" w:rsidP="000D32E2">
            <w:pPr>
              <w:jc w:val="right"/>
              <w:rPr>
                <w:rFonts w:ascii="Arial" w:hAnsi="Arial" w:cs="Arial"/>
                <w:sz w:val="18"/>
                <w:szCs w:val="18"/>
              </w:rPr>
            </w:pPr>
            <w:r>
              <w:rPr>
                <w:rFonts w:ascii="Arial" w:hAnsi="Arial" w:cs="Arial"/>
                <w:sz w:val="18"/>
                <w:szCs w:val="18"/>
              </w:rPr>
              <w:t>88.162,45</w:t>
            </w:r>
          </w:p>
        </w:tc>
        <w:tc>
          <w:tcPr>
            <w:tcW w:w="0" w:type="auto"/>
            <w:tcBorders>
              <w:top w:val="nil"/>
              <w:left w:val="nil"/>
              <w:bottom w:val="single" w:sz="4" w:space="0" w:color="auto"/>
              <w:right w:val="single" w:sz="4" w:space="0" w:color="auto"/>
            </w:tcBorders>
            <w:shd w:val="clear" w:color="auto" w:fill="auto"/>
            <w:vAlign w:val="center"/>
            <w:hideMark/>
          </w:tcPr>
          <w:p w14:paraId="6307F305" w14:textId="77777777" w:rsidR="00420E1D" w:rsidRDefault="00420E1D" w:rsidP="000D32E2">
            <w:pPr>
              <w:jc w:val="right"/>
              <w:rPr>
                <w:rFonts w:ascii="Arial" w:hAnsi="Arial" w:cs="Arial"/>
                <w:sz w:val="18"/>
                <w:szCs w:val="18"/>
              </w:rPr>
            </w:pPr>
            <w:r>
              <w:rPr>
                <w:rFonts w:ascii="Arial" w:hAnsi="Arial" w:cs="Arial"/>
                <w:sz w:val="18"/>
                <w:szCs w:val="18"/>
              </w:rPr>
              <w:t>816,17%</w:t>
            </w:r>
          </w:p>
        </w:tc>
        <w:tc>
          <w:tcPr>
            <w:tcW w:w="0" w:type="auto"/>
            <w:tcBorders>
              <w:top w:val="nil"/>
              <w:left w:val="nil"/>
              <w:bottom w:val="single" w:sz="4" w:space="0" w:color="auto"/>
              <w:right w:val="single" w:sz="4" w:space="0" w:color="auto"/>
            </w:tcBorders>
            <w:shd w:val="clear" w:color="auto" w:fill="auto"/>
            <w:vAlign w:val="center"/>
            <w:hideMark/>
          </w:tcPr>
          <w:p w14:paraId="430302AC" w14:textId="77777777" w:rsidR="00420E1D" w:rsidRDefault="00420E1D" w:rsidP="000D32E2">
            <w:pPr>
              <w:jc w:val="right"/>
              <w:rPr>
                <w:rFonts w:ascii="Arial" w:hAnsi="Arial" w:cs="Arial"/>
                <w:sz w:val="18"/>
                <w:szCs w:val="18"/>
              </w:rPr>
            </w:pPr>
            <w:r>
              <w:rPr>
                <w:rFonts w:ascii="Arial" w:hAnsi="Arial" w:cs="Arial"/>
                <w:sz w:val="18"/>
                <w:szCs w:val="18"/>
              </w:rPr>
              <w:t>0,00%</w:t>
            </w:r>
          </w:p>
        </w:tc>
      </w:tr>
      <w:tr w:rsidR="00420E1D" w14:paraId="278F5672" w14:textId="77777777" w:rsidTr="000D32E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2AC325" w14:textId="77777777" w:rsidR="00420E1D" w:rsidRDefault="00420E1D" w:rsidP="0025474C">
            <w:pPr>
              <w:rPr>
                <w:rFonts w:ascii="Arial" w:hAnsi="Arial" w:cs="Arial"/>
                <w:sz w:val="18"/>
                <w:szCs w:val="18"/>
              </w:rPr>
            </w:pPr>
            <w:r>
              <w:rPr>
                <w:rFonts w:ascii="Arial" w:hAnsi="Arial" w:cs="Arial"/>
                <w:sz w:val="18"/>
                <w:szCs w:val="18"/>
              </w:rPr>
              <w:t>6382 Kapitalne pomoći iz državnog proračuna temeljem prijenosa EU sredstava</w:t>
            </w:r>
          </w:p>
        </w:tc>
        <w:tc>
          <w:tcPr>
            <w:tcW w:w="0" w:type="auto"/>
            <w:tcBorders>
              <w:top w:val="nil"/>
              <w:left w:val="nil"/>
              <w:bottom w:val="single" w:sz="4" w:space="0" w:color="auto"/>
              <w:right w:val="single" w:sz="4" w:space="0" w:color="auto"/>
            </w:tcBorders>
            <w:shd w:val="clear" w:color="auto" w:fill="auto"/>
            <w:vAlign w:val="center"/>
            <w:hideMark/>
          </w:tcPr>
          <w:p w14:paraId="488D1AF0" w14:textId="77777777" w:rsidR="00420E1D" w:rsidRDefault="00420E1D" w:rsidP="000D32E2">
            <w:pPr>
              <w:jc w:val="right"/>
              <w:rPr>
                <w:rFonts w:ascii="Arial" w:hAnsi="Arial" w:cs="Arial"/>
                <w:sz w:val="18"/>
                <w:szCs w:val="18"/>
              </w:rPr>
            </w:pPr>
            <w:r>
              <w:rPr>
                <w:rFonts w:ascii="Arial" w:hAnsi="Arial" w:cs="Arial"/>
                <w:sz w:val="18"/>
                <w:szCs w:val="18"/>
              </w:rPr>
              <w:t>28.969,99</w:t>
            </w:r>
          </w:p>
        </w:tc>
        <w:tc>
          <w:tcPr>
            <w:tcW w:w="0" w:type="auto"/>
            <w:tcBorders>
              <w:top w:val="nil"/>
              <w:left w:val="nil"/>
              <w:bottom w:val="single" w:sz="4" w:space="0" w:color="auto"/>
              <w:right w:val="single" w:sz="4" w:space="0" w:color="auto"/>
            </w:tcBorders>
            <w:shd w:val="clear" w:color="auto" w:fill="auto"/>
            <w:vAlign w:val="center"/>
            <w:hideMark/>
          </w:tcPr>
          <w:p w14:paraId="684F4160" w14:textId="77777777" w:rsidR="00420E1D" w:rsidRDefault="00420E1D" w:rsidP="000D32E2">
            <w:pPr>
              <w:jc w:val="right"/>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38BF80F" w14:textId="77777777" w:rsidR="00420E1D" w:rsidRDefault="00420E1D" w:rsidP="000D32E2">
            <w:pPr>
              <w:jc w:val="right"/>
              <w:rPr>
                <w:rFonts w:ascii="Arial" w:hAnsi="Arial" w:cs="Arial"/>
                <w:sz w:val="18"/>
                <w:szCs w:val="18"/>
              </w:rPr>
            </w:pPr>
            <w:r>
              <w:rPr>
                <w:rFonts w:ascii="Arial" w:hAnsi="Arial" w:cs="Arial"/>
                <w:sz w:val="18"/>
                <w:szCs w:val="18"/>
              </w:rPr>
              <w:t>403.108,31</w:t>
            </w:r>
          </w:p>
        </w:tc>
        <w:tc>
          <w:tcPr>
            <w:tcW w:w="0" w:type="auto"/>
            <w:tcBorders>
              <w:top w:val="nil"/>
              <w:left w:val="nil"/>
              <w:bottom w:val="single" w:sz="4" w:space="0" w:color="auto"/>
              <w:right w:val="single" w:sz="4" w:space="0" w:color="auto"/>
            </w:tcBorders>
            <w:shd w:val="clear" w:color="auto" w:fill="auto"/>
            <w:vAlign w:val="center"/>
            <w:hideMark/>
          </w:tcPr>
          <w:p w14:paraId="6BB83EC6" w14:textId="77777777" w:rsidR="00420E1D" w:rsidRDefault="00420E1D" w:rsidP="000D32E2">
            <w:pPr>
              <w:jc w:val="right"/>
              <w:rPr>
                <w:rFonts w:ascii="Arial" w:hAnsi="Arial" w:cs="Arial"/>
                <w:sz w:val="18"/>
                <w:szCs w:val="18"/>
              </w:rPr>
            </w:pPr>
            <w:r>
              <w:rPr>
                <w:rFonts w:ascii="Arial" w:hAnsi="Arial" w:cs="Arial"/>
                <w:sz w:val="18"/>
                <w:szCs w:val="18"/>
              </w:rPr>
              <w:t>1391,47%</w:t>
            </w:r>
          </w:p>
        </w:tc>
        <w:tc>
          <w:tcPr>
            <w:tcW w:w="0" w:type="auto"/>
            <w:tcBorders>
              <w:top w:val="nil"/>
              <w:left w:val="nil"/>
              <w:bottom w:val="single" w:sz="4" w:space="0" w:color="auto"/>
              <w:right w:val="single" w:sz="4" w:space="0" w:color="auto"/>
            </w:tcBorders>
            <w:shd w:val="clear" w:color="auto" w:fill="auto"/>
            <w:vAlign w:val="center"/>
            <w:hideMark/>
          </w:tcPr>
          <w:p w14:paraId="164D1E47" w14:textId="77777777" w:rsidR="00420E1D" w:rsidRDefault="00420E1D" w:rsidP="000D32E2">
            <w:pPr>
              <w:jc w:val="right"/>
              <w:rPr>
                <w:rFonts w:ascii="Arial" w:hAnsi="Arial" w:cs="Arial"/>
                <w:sz w:val="18"/>
                <w:szCs w:val="18"/>
              </w:rPr>
            </w:pPr>
            <w:r>
              <w:rPr>
                <w:rFonts w:ascii="Arial" w:hAnsi="Arial" w:cs="Arial"/>
                <w:sz w:val="18"/>
                <w:szCs w:val="18"/>
              </w:rPr>
              <w:t>0,00%</w:t>
            </w:r>
          </w:p>
        </w:tc>
      </w:tr>
    </w:tbl>
    <w:p w14:paraId="40F42649" w14:textId="77777777" w:rsidR="00420E1D" w:rsidRDefault="00420E1D" w:rsidP="00420E1D">
      <w:pPr>
        <w:ind w:left="720"/>
        <w:jc w:val="both"/>
        <w:rPr>
          <w:rFonts w:ascii="Arial" w:hAnsi="Arial" w:cs="Arial"/>
          <w:color w:val="000000"/>
        </w:rPr>
      </w:pPr>
    </w:p>
    <w:p w14:paraId="13DF9A15" w14:textId="06351932" w:rsidR="00420E1D" w:rsidRPr="005363A1" w:rsidRDefault="00420E1D" w:rsidP="005363A1">
      <w:pPr>
        <w:pStyle w:val="Odlomakpopisa"/>
        <w:numPr>
          <w:ilvl w:val="0"/>
          <w:numId w:val="1"/>
        </w:numPr>
        <w:jc w:val="both"/>
        <w:rPr>
          <w:rFonts w:ascii="Arial" w:hAnsi="Arial" w:cs="Arial"/>
          <w:color w:val="000000"/>
        </w:rPr>
      </w:pPr>
      <w:r w:rsidRPr="005363A1">
        <w:rPr>
          <w:rFonts w:ascii="Arial" w:hAnsi="Arial" w:cs="Arial"/>
          <w:b/>
          <w:bCs/>
          <w:color w:val="000000"/>
        </w:rPr>
        <w:t xml:space="preserve">Prihodi od imovine </w:t>
      </w:r>
      <w:r w:rsidRPr="005363A1">
        <w:rPr>
          <w:rFonts w:ascii="Arial" w:hAnsi="Arial" w:cs="Arial"/>
          <w:bCs/>
          <w:color w:val="000000"/>
        </w:rPr>
        <w:t xml:space="preserve">ostvareni su u iznosu od </w:t>
      </w:r>
      <w:r w:rsidRPr="005363A1">
        <w:rPr>
          <w:rFonts w:ascii="Arial" w:hAnsi="Arial" w:cs="Arial"/>
          <w:color w:val="000000"/>
        </w:rPr>
        <w:t xml:space="preserve">428.853,72 kune ili 33,49% u odnosu na plan. Najznačajnije prihode od imovine čine prihodi od nefinancijske imovine, odnosno prihodi od zakupa nekretnina, građevinskog zemljišta, javnih površina, stanova te naknada za pravo služnosti. Prihodi od zakupa nekretnina ostvareni su u iznosu od 200.86,06 kn, a njihov udio u ostvarenim prihodima od nefinancijske imovine iznosi 46,85%. Prihodi od naknade za nezakonito izgrađene zgrade ostvareni su u iznosu 2.768,61 kn ili 3% u odnosu na plan. </w:t>
      </w:r>
    </w:p>
    <w:p w14:paraId="0426C304" w14:textId="77777777" w:rsidR="00420E1D" w:rsidRDefault="00420E1D" w:rsidP="00420E1D">
      <w:pPr>
        <w:jc w:val="both"/>
        <w:rPr>
          <w:rFonts w:ascii="Arial" w:hAnsi="Arial" w:cs="Arial"/>
          <w:color w:val="000000"/>
        </w:rPr>
      </w:pPr>
    </w:p>
    <w:p w14:paraId="5E142A72" w14:textId="77777777" w:rsidR="00420E1D" w:rsidRDefault="00420E1D" w:rsidP="00420E1D">
      <w:pPr>
        <w:numPr>
          <w:ilvl w:val="0"/>
          <w:numId w:val="1"/>
        </w:numPr>
        <w:jc w:val="both"/>
        <w:rPr>
          <w:rFonts w:ascii="Arial" w:hAnsi="Arial" w:cs="Arial"/>
          <w:color w:val="000000"/>
        </w:rPr>
      </w:pPr>
      <w:r w:rsidRPr="00C759B6">
        <w:rPr>
          <w:rFonts w:ascii="Arial" w:hAnsi="Arial" w:cs="Arial"/>
          <w:b/>
          <w:bCs/>
          <w:color w:val="000000"/>
        </w:rPr>
        <w:t xml:space="preserve">Prihodi od </w:t>
      </w:r>
      <w:r>
        <w:rPr>
          <w:rFonts w:ascii="Arial" w:hAnsi="Arial" w:cs="Arial"/>
          <w:b/>
          <w:bCs/>
          <w:color w:val="000000"/>
        </w:rPr>
        <w:t xml:space="preserve">upravnih pristojbi i administrativnih pristojbi, pristojbi po posebnim propisima i naknada </w:t>
      </w:r>
      <w:r>
        <w:rPr>
          <w:rFonts w:ascii="Arial" w:hAnsi="Arial" w:cs="Arial"/>
          <w:bCs/>
          <w:color w:val="000000"/>
        </w:rPr>
        <w:t>planirani su u iznosu od 12.689.489,50 kn, a ostvareni u iznosu 5.</w:t>
      </w:r>
      <w:r>
        <w:rPr>
          <w:rFonts w:ascii="Arial" w:hAnsi="Arial" w:cs="Arial"/>
          <w:color w:val="000000"/>
        </w:rPr>
        <w:t xml:space="preserve">706.285,76 kn ili 44,97%, ali i 23,92% više u odnosu na isto razdoblje 2021. godine. </w:t>
      </w:r>
    </w:p>
    <w:p w14:paraId="46AD47E2" w14:textId="77777777" w:rsidR="00420E1D" w:rsidRPr="001440A2" w:rsidRDefault="00420E1D" w:rsidP="00420E1D">
      <w:pPr>
        <w:jc w:val="both"/>
        <w:rPr>
          <w:rFonts w:ascii="Arial" w:hAnsi="Arial" w:cs="Arial"/>
          <w:color w:val="000000"/>
        </w:rPr>
      </w:pPr>
    </w:p>
    <w:tbl>
      <w:tblPr>
        <w:tblW w:w="5000" w:type="pct"/>
        <w:tblLook w:val="04A0" w:firstRow="1" w:lastRow="0" w:firstColumn="1" w:lastColumn="0" w:noHBand="0" w:noVBand="1"/>
      </w:tblPr>
      <w:tblGrid>
        <w:gridCol w:w="3230"/>
        <w:gridCol w:w="1292"/>
        <w:gridCol w:w="1421"/>
        <w:gridCol w:w="1292"/>
        <w:gridCol w:w="944"/>
        <w:gridCol w:w="883"/>
      </w:tblGrid>
      <w:tr w:rsidR="00420E1D" w14:paraId="26F2348A" w14:textId="77777777" w:rsidTr="0025474C">
        <w:trPr>
          <w:trHeight w:val="480"/>
        </w:trPr>
        <w:tc>
          <w:tcPr>
            <w:tcW w:w="1782" w:type="pct"/>
            <w:tcBorders>
              <w:top w:val="single" w:sz="4" w:space="0" w:color="auto"/>
              <w:left w:val="single" w:sz="4" w:space="0" w:color="auto"/>
              <w:bottom w:val="single" w:sz="4" w:space="0" w:color="auto"/>
              <w:right w:val="single" w:sz="4" w:space="0" w:color="auto"/>
            </w:tcBorders>
            <w:shd w:val="clear" w:color="000000" w:fill="C0C0C0"/>
            <w:vAlign w:val="bottom"/>
            <w:hideMark/>
          </w:tcPr>
          <w:p w14:paraId="00AB753C" w14:textId="77777777" w:rsidR="00420E1D" w:rsidRDefault="00420E1D" w:rsidP="0025474C">
            <w:pPr>
              <w:jc w:val="center"/>
              <w:rPr>
                <w:rFonts w:ascii="Arial" w:hAnsi="Arial" w:cs="Arial"/>
                <w:b/>
                <w:bCs/>
                <w:sz w:val="18"/>
                <w:szCs w:val="18"/>
              </w:rPr>
            </w:pPr>
            <w:r>
              <w:rPr>
                <w:rFonts w:ascii="Arial" w:hAnsi="Arial" w:cs="Arial"/>
                <w:b/>
                <w:bCs/>
                <w:sz w:val="18"/>
                <w:szCs w:val="18"/>
              </w:rPr>
              <w:t>Račun / opis</w:t>
            </w:r>
          </w:p>
        </w:tc>
        <w:tc>
          <w:tcPr>
            <w:tcW w:w="713" w:type="pct"/>
            <w:tcBorders>
              <w:top w:val="single" w:sz="4" w:space="0" w:color="auto"/>
              <w:left w:val="nil"/>
              <w:bottom w:val="single" w:sz="4" w:space="0" w:color="auto"/>
              <w:right w:val="single" w:sz="4" w:space="0" w:color="auto"/>
            </w:tcBorders>
            <w:shd w:val="clear" w:color="000000" w:fill="C0C0C0"/>
            <w:vAlign w:val="bottom"/>
            <w:hideMark/>
          </w:tcPr>
          <w:p w14:paraId="4CBD20E4" w14:textId="77777777" w:rsidR="00420E1D" w:rsidRDefault="00420E1D" w:rsidP="0025474C">
            <w:pPr>
              <w:jc w:val="center"/>
              <w:rPr>
                <w:rFonts w:ascii="Arial" w:hAnsi="Arial" w:cs="Arial"/>
                <w:b/>
                <w:bCs/>
                <w:sz w:val="18"/>
                <w:szCs w:val="18"/>
              </w:rPr>
            </w:pPr>
            <w:r>
              <w:rPr>
                <w:rFonts w:ascii="Arial" w:hAnsi="Arial" w:cs="Arial"/>
                <w:b/>
                <w:bCs/>
                <w:sz w:val="18"/>
                <w:szCs w:val="18"/>
              </w:rPr>
              <w:t>Izvršenje 2021.</w:t>
            </w:r>
          </w:p>
        </w:tc>
        <w:tc>
          <w:tcPr>
            <w:tcW w:w="784" w:type="pct"/>
            <w:tcBorders>
              <w:top w:val="single" w:sz="4" w:space="0" w:color="auto"/>
              <w:left w:val="nil"/>
              <w:bottom w:val="single" w:sz="4" w:space="0" w:color="auto"/>
              <w:right w:val="single" w:sz="4" w:space="0" w:color="auto"/>
            </w:tcBorders>
            <w:shd w:val="clear" w:color="000000" w:fill="C0C0C0"/>
            <w:vAlign w:val="bottom"/>
            <w:hideMark/>
          </w:tcPr>
          <w:p w14:paraId="0EA3971C" w14:textId="77777777" w:rsidR="00420E1D" w:rsidRDefault="00420E1D" w:rsidP="0025474C">
            <w:pPr>
              <w:jc w:val="center"/>
              <w:rPr>
                <w:rFonts w:ascii="Arial" w:hAnsi="Arial" w:cs="Arial"/>
                <w:b/>
                <w:bCs/>
                <w:sz w:val="18"/>
                <w:szCs w:val="18"/>
              </w:rPr>
            </w:pPr>
            <w:r>
              <w:rPr>
                <w:rFonts w:ascii="Arial" w:hAnsi="Arial" w:cs="Arial"/>
                <w:b/>
                <w:bCs/>
                <w:sz w:val="18"/>
                <w:szCs w:val="18"/>
              </w:rPr>
              <w:t>Tekući plan 2022.</w:t>
            </w:r>
          </w:p>
        </w:tc>
        <w:tc>
          <w:tcPr>
            <w:tcW w:w="712" w:type="pct"/>
            <w:tcBorders>
              <w:top w:val="single" w:sz="4" w:space="0" w:color="auto"/>
              <w:left w:val="nil"/>
              <w:bottom w:val="single" w:sz="4" w:space="0" w:color="auto"/>
              <w:right w:val="single" w:sz="4" w:space="0" w:color="auto"/>
            </w:tcBorders>
            <w:shd w:val="clear" w:color="000000" w:fill="C0C0C0"/>
            <w:vAlign w:val="bottom"/>
            <w:hideMark/>
          </w:tcPr>
          <w:p w14:paraId="34E8C8AA" w14:textId="77777777" w:rsidR="00420E1D" w:rsidRDefault="00420E1D" w:rsidP="0025474C">
            <w:pPr>
              <w:jc w:val="center"/>
              <w:rPr>
                <w:rFonts w:ascii="Arial" w:hAnsi="Arial" w:cs="Arial"/>
                <w:b/>
                <w:bCs/>
                <w:sz w:val="18"/>
                <w:szCs w:val="18"/>
              </w:rPr>
            </w:pPr>
            <w:r>
              <w:rPr>
                <w:rFonts w:ascii="Arial" w:hAnsi="Arial" w:cs="Arial"/>
                <w:b/>
                <w:bCs/>
                <w:sz w:val="18"/>
                <w:szCs w:val="18"/>
              </w:rPr>
              <w:t>Izvršenje 2022.</w:t>
            </w:r>
          </w:p>
        </w:tc>
        <w:tc>
          <w:tcPr>
            <w:tcW w:w="521" w:type="pct"/>
            <w:tcBorders>
              <w:top w:val="single" w:sz="4" w:space="0" w:color="auto"/>
              <w:left w:val="nil"/>
              <w:bottom w:val="single" w:sz="4" w:space="0" w:color="auto"/>
              <w:right w:val="single" w:sz="4" w:space="0" w:color="auto"/>
            </w:tcBorders>
            <w:shd w:val="clear" w:color="000000" w:fill="C0C0C0"/>
            <w:vAlign w:val="bottom"/>
            <w:hideMark/>
          </w:tcPr>
          <w:p w14:paraId="61670423" w14:textId="77777777" w:rsidR="00420E1D" w:rsidRDefault="00420E1D" w:rsidP="0025474C">
            <w:pPr>
              <w:jc w:val="center"/>
              <w:rPr>
                <w:rFonts w:ascii="Arial" w:hAnsi="Arial" w:cs="Arial"/>
                <w:b/>
                <w:bCs/>
                <w:sz w:val="18"/>
                <w:szCs w:val="18"/>
              </w:rPr>
            </w:pPr>
            <w:r>
              <w:rPr>
                <w:rFonts w:ascii="Arial" w:hAnsi="Arial" w:cs="Arial"/>
                <w:b/>
                <w:bCs/>
                <w:sz w:val="18"/>
                <w:szCs w:val="18"/>
              </w:rPr>
              <w:t>Indeks 4/1</w:t>
            </w:r>
          </w:p>
        </w:tc>
        <w:tc>
          <w:tcPr>
            <w:tcW w:w="488" w:type="pct"/>
            <w:tcBorders>
              <w:top w:val="single" w:sz="4" w:space="0" w:color="auto"/>
              <w:left w:val="nil"/>
              <w:bottom w:val="single" w:sz="4" w:space="0" w:color="auto"/>
              <w:right w:val="single" w:sz="4" w:space="0" w:color="auto"/>
            </w:tcBorders>
            <w:shd w:val="clear" w:color="000000" w:fill="C0C0C0"/>
            <w:vAlign w:val="bottom"/>
            <w:hideMark/>
          </w:tcPr>
          <w:p w14:paraId="48169F83" w14:textId="77777777" w:rsidR="00420E1D" w:rsidRDefault="00420E1D" w:rsidP="0025474C">
            <w:pPr>
              <w:jc w:val="center"/>
              <w:rPr>
                <w:rFonts w:ascii="Arial" w:hAnsi="Arial" w:cs="Arial"/>
                <w:b/>
                <w:bCs/>
                <w:sz w:val="18"/>
                <w:szCs w:val="18"/>
              </w:rPr>
            </w:pPr>
            <w:r>
              <w:rPr>
                <w:rFonts w:ascii="Arial" w:hAnsi="Arial" w:cs="Arial"/>
                <w:b/>
                <w:bCs/>
                <w:sz w:val="18"/>
                <w:szCs w:val="18"/>
              </w:rPr>
              <w:t>Indeks  4/3</w:t>
            </w:r>
          </w:p>
        </w:tc>
      </w:tr>
      <w:tr w:rsidR="00420E1D" w:rsidRPr="00767996" w14:paraId="6DFE1494" w14:textId="77777777" w:rsidTr="0025474C">
        <w:trPr>
          <w:trHeight w:val="255"/>
        </w:trPr>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34D664B4" w14:textId="77777777" w:rsidR="00420E1D" w:rsidRPr="00767996" w:rsidRDefault="00420E1D" w:rsidP="0025474C">
            <w:pPr>
              <w:jc w:val="center"/>
              <w:rPr>
                <w:rFonts w:ascii="Arial" w:hAnsi="Arial" w:cs="Arial"/>
                <w:b/>
                <w:bCs/>
                <w:sz w:val="18"/>
                <w:szCs w:val="18"/>
              </w:rPr>
            </w:pPr>
          </w:p>
        </w:tc>
        <w:tc>
          <w:tcPr>
            <w:tcW w:w="713" w:type="pct"/>
            <w:tcBorders>
              <w:top w:val="single" w:sz="4" w:space="0" w:color="auto"/>
              <w:left w:val="nil"/>
              <w:bottom w:val="single" w:sz="4" w:space="0" w:color="auto"/>
              <w:right w:val="single" w:sz="4" w:space="0" w:color="auto"/>
            </w:tcBorders>
            <w:shd w:val="clear" w:color="auto" w:fill="auto"/>
            <w:vAlign w:val="bottom"/>
          </w:tcPr>
          <w:p w14:paraId="1FE22DAD" w14:textId="77777777" w:rsidR="00420E1D" w:rsidRPr="00767996" w:rsidRDefault="00420E1D" w:rsidP="0025474C">
            <w:pPr>
              <w:jc w:val="center"/>
              <w:rPr>
                <w:rFonts w:ascii="Arial" w:hAnsi="Arial" w:cs="Arial"/>
                <w:b/>
                <w:bCs/>
                <w:sz w:val="18"/>
                <w:szCs w:val="18"/>
              </w:rPr>
            </w:pPr>
            <w:r>
              <w:rPr>
                <w:rFonts w:ascii="Arial" w:hAnsi="Arial" w:cs="Arial"/>
                <w:b/>
                <w:bCs/>
                <w:sz w:val="18"/>
                <w:szCs w:val="18"/>
              </w:rPr>
              <w:t>1</w:t>
            </w:r>
          </w:p>
        </w:tc>
        <w:tc>
          <w:tcPr>
            <w:tcW w:w="783" w:type="pct"/>
            <w:tcBorders>
              <w:top w:val="single" w:sz="4" w:space="0" w:color="auto"/>
              <w:left w:val="nil"/>
              <w:bottom w:val="single" w:sz="4" w:space="0" w:color="auto"/>
              <w:right w:val="single" w:sz="4" w:space="0" w:color="auto"/>
            </w:tcBorders>
            <w:shd w:val="clear" w:color="auto" w:fill="auto"/>
            <w:vAlign w:val="bottom"/>
          </w:tcPr>
          <w:p w14:paraId="42FF08FC" w14:textId="77777777" w:rsidR="00420E1D" w:rsidRPr="00767996" w:rsidRDefault="00420E1D" w:rsidP="0025474C">
            <w:pPr>
              <w:jc w:val="center"/>
              <w:rPr>
                <w:rFonts w:ascii="Arial" w:hAnsi="Arial" w:cs="Arial"/>
                <w:b/>
                <w:bCs/>
                <w:sz w:val="18"/>
                <w:szCs w:val="18"/>
              </w:rPr>
            </w:pPr>
            <w:r>
              <w:rPr>
                <w:rFonts w:ascii="Arial" w:hAnsi="Arial" w:cs="Arial"/>
                <w:b/>
                <w:bCs/>
                <w:sz w:val="18"/>
                <w:szCs w:val="18"/>
              </w:rPr>
              <w:t>2</w:t>
            </w:r>
          </w:p>
        </w:tc>
        <w:tc>
          <w:tcPr>
            <w:tcW w:w="713" w:type="pct"/>
            <w:tcBorders>
              <w:top w:val="single" w:sz="4" w:space="0" w:color="auto"/>
              <w:left w:val="nil"/>
              <w:bottom w:val="single" w:sz="4" w:space="0" w:color="auto"/>
              <w:right w:val="single" w:sz="4" w:space="0" w:color="auto"/>
            </w:tcBorders>
            <w:shd w:val="clear" w:color="auto" w:fill="auto"/>
            <w:vAlign w:val="bottom"/>
          </w:tcPr>
          <w:p w14:paraId="4D087BCB" w14:textId="77777777" w:rsidR="00420E1D" w:rsidRPr="00767996" w:rsidRDefault="00420E1D" w:rsidP="0025474C">
            <w:pPr>
              <w:jc w:val="center"/>
              <w:rPr>
                <w:rFonts w:ascii="Arial" w:hAnsi="Arial" w:cs="Arial"/>
                <w:b/>
                <w:bCs/>
                <w:sz w:val="18"/>
                <w:szCs w:val="18"/>
              </w:rPr>
            </w:pPr>
            <w:r>
              <w:rPr>
                <w:rFonts w:ascii="Arial" w:hAnsi="Arial" w:cs="Arial"/>
                <w:b/>
                <w:bCs/>
                <w:sz w:val="18"/>
                <w:szCs w:val="18"/>
              </w:rPr>
              <w:t>3</w:t>
            </w:r>
          </w:p>
        </w:tc>
        <w:tc>
          <w:tcPr>
            <w:tcW w:w="521" w:type="pct"/>
            <w:tcBorders>
              <w:top w:val="single" w:sz="4" w:space="0" w:color="auto"/>
              <w:left w:val="nil"/>
              <w:bottom w:val="single" w:sz="4" w:space="0" w:color="auto"/>
              <w:right w:val="single" w:sz="4" w:space="0" w:color="auto"/>
            </w:tcBorders>
            <w:shd w:val="clear" w:color="auto" w:fill="auto"/>
            <w:vAlign w:val="bottom"/>
          </w:tcPr>
          <w:p w14:paraId="59820930" w14:textId="77777777" w:rsidR="00420E1D" w:rsidRPr="00767996" w:rsidRDefault="00420E1D" w:rsidP="0025474C">
            <w:pPr>
              <w:jc w:val="center"/>
              <w:rPr>
                <w:rFonts w:ascii="Arial" w:hAnsi="Arial" w:cs="Arial"/>
                <w:b/>
                <w:bCs/>
                <w:sz w:val="18"/>
                <w:szCs w:val="18"/>
              </w:rPr>
            </w:pPr>
            <w:r>
              <w:rPr>
                <w:rFonts w:ascii="Arial" w:hAnsi="Arial" w:cs="Arial"/>
                <w:b/>
                <w:bCs/>
                <w:sz w:val="18"/>
                <w:szCs w:val="18"/>
              </w:rPr>
              <w:t>4</w:t>
            </w:r>
          </w:p>
        </w:tc>
        <w:tc>
          <w:tcPr>
            <w:tcW w:w="488" w:type="pct"/>
            <w:tcBorders>
              <w:top w:val="single" w:sz="4" w:space="0" w:color="auto"/>
              <w:left w:val="nil"/>
              <w:bottom w:val="single" w:sz="4" w:space="0" w:color="auto"/>
              <w:right w:val="single" w:sz="4" w:space="0" w:color="auto"/>
            </w:tcBorders>
            <w:shd w:val="clear" w:color="auto" w:fill="auto"/>
            <w:vAlign w:val="bottom"/>
          </w:tcPr>
          <w:p w14:paraId="6CA76C99" w14:textId="77777777" w:rsidR="00420E1D" w:rsidRPr="00767996" w:rsidRDefault="00420E1D" w:rsidP="0025474C">
            <w:pPr>
              <w:jc w:val="center"/>
              <w:rPr>
                <w:rFonts w:ascii="Arial" w:hAnsi="Arial" w:cs="Arial"/>
                <w:b/>
                <w:bCs/>
                <w:sz w:val="18"/>
                <w:szCs w:val="18"/>
              </w:rPr>
            </w:pPr>
            <w:r>
              <w:rPr>
                <w:rFonts w:ascii="Arial" w:hAnsi="Arial" w:cs="Arial"/>
                <w:b/>
                <w:bCs/>
                <w:sz w:val="18"/>
                <w:szCs w:val="18"/>
              </w:rPr>
              <w:t>5</w:t>
            </w:r>
          </w:p>
        </w:tc>
      </w:tr>
      <w:tr w:rsidR="00420E1D" w:rsidRPr="00767996" w14:paraId="3240BB90" w14:textId="77777777" w:rsidTr="00B519E7">
        <w:trPr>
          <w:trHeight w:val="480"/>
        </w:trPr>
        <w:tc>
          <w:tcPr>
            <w:tcW w:w="17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685A4A" w14:textId="77777777" w:rsidR="00420E1D" w:rsidRPr="00767996" w:rsidRDefault="00420E1D" w:rsidP="0025474C">
            <w:pPr>
              <w:rPr>
                <w:rFonts w:ascii="Arial" w:hAnsi="Arial" w:cs="Arial"/>
                <w:b/>
                <w:bCs/>
                <w:sz w:val="18"/>
                <w:szCs w:val="18"/>
              </w:rPr>
            </w:pPr>
            <w:r w:rsidRPr="00767996">
              <w:rPr>
                <w:rFonts w:ascii="Arial" w:hAnsi="Arial" w:cs="Arial"/>
                <w:b/>
                <w:bCs/>
                <w:sz w:val="18"/>
                <w:szCs w:val="18"/>
              </w:rPr>
              <w:t>65 Prihodi od upravnih i administrativnih pristojbi, pristojbi po</w:t>
            </w:r>
            <w:r>
              <w:rPr>
                <w:rFonts w:ascii="Arial" w:hAnsi="Arial" w:cs="Arial"/>
                <w:b/>
                <w:bCs/>
                <w:sz w:val="18"/>
                <w:szCs w:val="18"/>
              </w:rPr>
              <w:t xml:space="preserve"> posebnim propisima i naknada</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95CB1B6"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4.392.024,22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41A4B04"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12.689.489,50</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3FBC9F43"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5.706.285,76</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423699C4"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129,92%</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3B5D888"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44,97%</w:t>
            </w:r>
          </w:p>
        </w:tc>
      </w:tr>
      <w:tr w:rsidR="00420E1D" w:rsidRPr="00767996" w14:paraId="0F6B00B2"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78685B33" w14:textId="77777777" w:rsidR="00420E1D" w:rsidRPr="00767996" w:rsidRDefault="00420E1D" w:rsidP="0025474C">
            <w:pPr>
              <w:rPr>
                <w:rFonts w:ascii="Arial" w:hAnsi="Arial" w:cs="Arial"/>
                <w:b/>
                <w:bCs/>
                <w:sz w:val="18"/>
                <w:szCs w:val="18"/>
              </w:rPr>
            </w:pPr>
            <w:r w:rsidRPr="00767996">
              <w:rPr>
                <w:rFonts w:ascii="Arial" w:hAnsi="Arial" w:cs="Arial"/>
                <w:b/>
                <w:bCs/>
                <w:sz w:val="18"/>
                <w:szCs w:val="18"/>
              </w:rPr>
              <w:t xml:space="preserve">651 Upravne i administrativne </w:t>
            </w:r>
            <w:r>
              <w:rPr>
                <w:rFonts w:ascii="Arial" w:hAnsi="Arial" w:cs="Arial"/>
                <w:b/>
                <w:bCs/>
                <w:sz w:val="18"/>
                <w:szCs w:val="18"/>
              </w:rPr>
              <w:t>pristojbe</w:t>
            </w:r>
          </w:p>
        </w:tc>
        <w:tc>
          <w:tcPr>
            <w:tcW w:w="713" w:type="pct"/>
            <w:tcBorders>
              <w:top w:val="nil"/>
              <w:left w:val="nil"/>
              <w:bottom w:val="single" w:sz="4" w:space="0" w:color="auto"/>
              <w:right w:val="single" w:sz="4" w:space="0" w:color="auto"/>
            </w:tcBorders>
            <w:shd w:val="clear" w:color="auto" w:fill="auto"/>
            <w:vAlign w:val="center"/>
            <w:hideMark/>
          </w:tcPr>
          <w:p w14:paraId="567FB634"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23.762,58</w:t>
            </w:r>
          </w:p>
        </w:tc>
        <w:tc>
          <w:tcPr>
            <w:tcW w:w="783" w:type="pct"/>
            <w:tcBorders>
              <w:top w:val="nil"/>
              <w:left w:val="nil"/>
              <w:bottom w:val="single" w:sz="4" w:space="0" w:color="auto"/>
              <w:right w:val="single" w:sz="4" w:space="0" w:color="auto"/>
            </w:tcBorders>
            <w:shd w:val="clear" w:color="auto" w:fill="auto"/>
            <w:vAlign w:val="center"/>
            <w:hideMark/>
          </w:tcPr>
          <w:p w14:paraId="7C7DBA56"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560.000,00</w:t>
            </w:r>
          </w:p>
        </w:tc>
        <w:tc>
          <w:tcPr>
            <w:tcW w:w="713" w:type="pct"/>
            <w:tcBorders>
              <w:top w:val="nil"/>
              <w:left w:val="nil"/>
              <w:bottom w:val="single" w:sz="4" w:space="0" w:color="auto"/>
              <w:right w:val="single" w:sz="4" w:space="0" w:color="auto"/>
            </w:tcBorders>
            <w:shd w:val="clear" w:color="auto" w:fill="auto"/>
            <w:vAlign w:val="center"/>
            <w:hideMark/>
          </w:tcPr>
          <w:p w14:paraId="7E626016"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16.266,23</w:t>
            </w:r>
          </w:p>
        </w:tc>
        <w:tc>
          <w:tcPr>
            <w:tcW w:w="521" w:type="pct"/>
            <w:tcBorders>
              <w:top w:val="nil"/>
              <w:left w:val="nil"/>
              <w:bottom w:val="single" w:sz="4" w:space="0" w:color="auto"/>
              <w:right w:val="single" w:sz="4" w:space="0" w:color="auto"/>
            </w:tcBorders>
            <w:shd w:val="clear" w:color="auto" w:fill="auto"/>
            <w:vAlign w:val="center"/>
            <w:hideMark/>
          </w:tcPr>
          <w:p w14:paraId="1F0D2D19"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68,45%</w:t>
            </w:r>
          </w:p>
        </w:tc>
        <w:tc>
          <w:tcPr>
            <w:tcW w:w="488" w:type="pct"/>
            <w:tcBorders>
              <w:top w:val="nil"/>
              <w:left w:val="nil"/>
              <w:bottom w:val="single" w:sz="4" w:space="0" w:color="auto"/>
              <w:right w:val="single" w:sz="4" w:space="0" w:color="auto"/>
            </w:tcBorders>
            <w:shd w:val="clear" w:color="auto" w:fill="auto"/>
            <w:vAlign w:val="center"/>
            <w:hideMark/>
          </w:tcPr>
          <w:p w14:paraId="5787CA5C"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2,90%</w:t>
            </w:r>
          </w:p>
        </w:tc>
      </w:tr>
      <w:tr w:rsidR="00420E1D" w:rsidRPr="00767996" w14:paraId="7AA7E85F"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170654E7" w14:textId="77777777" w:rsidR="00420E1D" w:rsidRPr="00767996" w:rsidRDefault="00420E1D" w:rsidP="0025474C">
            <w:pPr>
              <w:rPr>
                <w:rFonts w:ascii="Arial" w:hAnsi="Arial" w:cs="Arial"/>
                <w:sz w:val="18"/>
                <w:szCs w:val="18"/>
              </w:rPr>
            </w:pPr>
            <w:r>
              <w:rPr>
                <w:rFonts w:ascii="Arial" w:hAnsi="Arial" w:cs="Arial"/>
                <w:sz w:val="18"/>
                <w:szCs w:val="18"/>
              </w:rPr>
              <w:t>6512 Ž</w:t>
            </w:r>
            <w:r w:rsidRPr="00767996">
              <w:rPr>
                <w:rFonts w:ascii="Arial" w:hAnsi="Arial" w:cs="Arial"/>
                <w:sz w:val="18"/>
                <w:szCs w:val="18"/>
              </w:rPr>
              <w:t>upanijske, gradske i općinske pristojbe i naknade</w:t>
            </w:r>
          </w:p>
        </w:tc>
        <w:tc>
          <w:tcPr>
            <w:tcW w:w="713" w:type="pct"/>
            <w:tcBorders>
              <w:top w:val="nil"/>
              <w:left w:val="nil"/>
              <w:bottom w:val="single" w:sz="4" w:space="0" w:color="auto"/>
              <w:right w:val="single" w:sz="4" w:space="0" w:color="auto"/>
            </w:tcBorders>
            <w:shd w:val="clear" w:color="auto" w:fill="auto"/>
            <w:vAlign w:val="center"/>
            <w:hideMark/>
          </w:tcPr>
          <w:p w14:paraId="68F3EA26"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15.198,24</w:t>
            </w:r>
          </w:p>
        </w:tc>
        <w:tc>
          <w:tcPr>
            <w:tcW w:w="783" w:type="pct"/>
            <w:tcBorders>
              <w:top w:val="nil"/>
              <w:left w:val="nil"/>
              <w:bottom w:val="single" w:sz="4" w:space="0" w:color="auto"/>
              <w:right w:val="single" w:sz="4" w:space="0" w:color="auto"/>
            </w:tcBorders>
            <w:shd w:val="clear" w:color="auto" w:fill="auto"/>
            <w:vAlign w:val="center"/>
            <w:hideMark/>
          </w:tcPr>
          <w:p w14:paraId="706A918A"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435E3DE3"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2.317,48</w:t>
            </w:r>
          </w:p>
        </w:tc>
        <w:tc>
          <w:tcPr>
            <w:tcW w:w="521" w:type="pct"/>
            <w:tcBorders>
              <w:top w:val="nil"/>
              <w:left w:val="nil"/>
              <w:bottom w:val="single" w:sz="4" w:space="0" w:color="auto"/>
              <w:right w:val="single" w:sz="4" w:space="0" w:color="auto"/>
            </w:tcBorders>
            <w:shd w:val="clear" w:color="auto" w:fill="auto"/>
            <w:vAlign w:val="center"/>
            <w:hideMark/>
          </w:tcPr>
          <w:p w14:paraId="117916E4"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15,25%</w:t>
            </w:r>
          </w:p>
        </w:tc>
        <w:tc>
          <w:tcPr>
            <w:tcW w:w="488" w:type="pct"/>
            <w:tcBorders>
              <w:top w:val="nil"/>
              <w:left w:val="nil"/>
              <w:bottom w:val="single" w:sz="4" w:space="0" w:color="auto"/>
              <w:right w:val="single" w:sz="4" w:space="0" w:color="auto"/>
            </w:tcBorders>
            <w:shd w:val="clear" w:color="auto" w:fill="auto"/>
            <w:vAlign w:val="center"/>
            <w:hideMark/>
          </w:tcPr>
          <w:p w14:paraId="6D6FF21B"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r w:rsidR="00420E1D" w:rsidRPr="00767996" w14:paraId="0FBEC59A"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168A7A60" w14:textId="77777777" w:rsidR="00420E1D" w:rsidRPr="00767996" w:rsidRDefault="00420E1D" w:rsidP="0025474C">
            <w:pPr>
              <w:rPr>
                <w:rFonts w:ascii="Arial" w:hAnsi="Arial" w:cs="Arial"/>
                <w:sz w:val="18"/>
                <w:szCs w:val="18"/>
              </w:rPr>
            </w:pPr>
            <w:r w:rsidRPr="00767996">
              <w:rPr>
                <w:rFonts w:ascii="Arial" w:hAnsi="Arial" w:cs="Arial"/>
                <w:sz w:val="18"/>
                <w:szCs w:val="18"/>
              </w:rPr>
              <w:t xml:space="preserve">6514 Ostale </w:t>
            </w:r>
            <w:r>
              <w:rPr>
                <w:rFonts w:ascii="Arial" w:hAnsi="Arial" w:cs="Arial"/>
                <w:sz w:val="18"/>
                <w:szCs w:val="18"/>
              </w:rPr>
              <w:t>pristojbe i naknade</w:t>
            </w:r>
          </w:p>
        </w:tc>
        <w:tc>
          <w:tcPr>
            <w:tcW w:w="713" w:type="pct"/>
            <w:tcBorders>
              <w:top w:val="nil"/>
              <w:left w:val="nil"/>
              <w:bottom w:val="single" w:sz="4" w:space="0" w:color="auto"/>
              <w:right w:val="single" w:sz="4" w:space="0" w:color="auto"/>
            </w:tcBorders>
            <w:shd w:val="clear" w:color="auto" w:fill="auto"/>
            <w:vAlign w:val="center"/>
            <w:hideMark/>
          </w:tcPr>
          <w:p w14:paraId="59858413"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8.564,34</w:t>
            </w:r>
          </w:p>
        </w:tc>
        <w:tc>
          <w:tcPr>
            <w:tcW w:w="783" w:type="pct"/>
            <w:tcBorders>
              <w:top w:val="nil"/>
              <w:left w:val="nil"/>
              <w:bottom w:val="single" w:sz="4" w:space="0" w:color="auto"/>
              <w:right w:val="single" w:sz="4" w:space="0" w:color="auto"/>
            </w:tcBorders>
            <w:shd w:val="clear" w:color="auto" w:fill="auto"/>
            <w:vAlign w:val="center"/>
            <w:hideMark/>
          </w:tcPr>
          <w:p w14:paraId="7228A684"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1C88F916"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13.948,75</w:t>
            </w:r>
          </w:p>
        </w:tc>
        <w:tc>
          <w:tcPr>
            <w:tcW w:w="521" w:type="pct"/>
            <w:tcBorders>
              <w:top w:val="nil"/>
              <w:left w:val="nil"/>
              <w:bottom w:val="single" w:sz="4" w:space="0" w:color="auto"/>
              <w:right w:val="single" w:sz="4" w:space="0" w:color="auto"/>
            </w:tcBorders>
            <w:shd w:val="clear" w:color="auto" w:fill="auto"/>
            <w:vAlign w:val="center"/>
            <w:hideMark/>
          </w:tcPr>
          <w:p w14:paraId="4DC88075"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162,87%</w:t>
            </w:r>
          </w:p>
        </w:tc>
        <w:tc>
          <w:tcPr>
            <w:tcW w:w="488" w:type="pct"/>
            <w:tcBorders>
              <w:top w:val="nil"/>
              <w:left w:val="nil"/>
              <w:bottom w:val="single" w:sz="4" w:space="0" w:color="auto"/>
              <w:right w:val="single" w:sz="4" w:space="0" w:color="auto"/>
            </w:tcBorders>
            <w:shd w:val="clear" w:color="auto" w:fill="auto"/>
            <w:vAlign w:val="center"/>
            <w:hideMark/>
          </w:tcPr>
          <w:p w14:paraId="1FF4DC93"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r w:rsidR="00420E1D" w:rsidRPr="00767996" w14:paraId="1F8D49C9"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24AF6263" w14:textId="77777777" w:rsidR="00420E1D" w:rsidRPr="00767996" w:rsidRDefault="00420E1D" w:rsidP="0025474C">
            <w:pPr>
              <w:rPr>
                <w:rFonts w:ascii="Arial" w:hAnsi="Arial" w:cs="Arial"/>
                <w:b/>
                <w:bCs/>
                <w:sz w:val="18"/>
                <w:szCs w:val="18"/>
              </w:rPr>
            </w:pPr>
            <w:r w:rsidRPr="00767996">
              <w:rPr>
                <w:rFonts w:ascii="Arial" w:hAnsi="Arial" w:cs="Arial"/>
                <w:b/>
                <w:bCs/>
                <w:sz w:val="18"/>
                <w:szCs w:val="18"/>
              </w:rPr>
              <w:t>652 Prihodi po posebnim</w:t>
            </w:r>
            <w:r>
              <w:rPr>
                <w:rFonts w:ascii="Arial" w:hAnsi="Arial" w:cs="Arial"/>
                <w:b/>
                <w:bCs/>
                <w:sz w:val="18"/>
                <w:szCs w:val="18"/>
              </w:rPr>
              <w:t xml:space="preserve"> propisima</w:t>
            </w:r>
          </w:p>
        </w:tc>
        <w:tc>
          <w:tcPr>
            <w:tcW w:w="713" w:type="pct"/>
            <w:tcBorders>
              <w:top w:val="nil"/>
              <w:left w:val="nil"/>
              <w:bottom w:val="single" w:sz="4" w:space="0" w:color="auto"/>
              <w:right w:val="single" w:sz="4" w:space="0" w:color="auto"/>
            </w:tcBorders>
            <w:shd w:val="clear" w:color="auto" w:fill="auto"/>
            <w:vAlign w:val="center"/>
            <w:hideMark/>
          </w:tcPr>
          <w:p w14:paraId="775E47B4"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1.666.767,75</w:t>
            </w:r>
          </w:p>
        </w:tc>
        <w:tc>
          <w:tcPr>
            <w:tcW w:w="783" w:type="pct"/>
            <w:tcBorders>
              <w:top w:val="nil"/>
              <w:left w:val="nil"/>
              <w:bottom w:val="single" w:sz="4" w:space="0" w:color="auto"/>
              <w:right w:val="single" w:sz="4" w:space="0" w:color="auto"/>
            </w:tcBorders>
            <w:shd w:val="clear" w:color="auto" w:fill="auto"/>
            <w:vAlign w:val="center"/>
            <w:hideMark/>
          </w:tcPr>
          <w:p w14:paraId="76F1B920"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5.479.489,50</w:t>
            </w:r>
          </w:p>
        </w:tc>
        <w:tc>
          <w:tcPr>
            <w:tcW w:w="713" w:type="pct"/>
            <w:tcBorders>
              <w:top w:val="nil"/>
              <w:left w:val="nil"/>
              <w:bottom w:val="single" w:sz="4" w:space="0" w:color="auto"/>
              <w:right w:val="single" w:sz="4" w:space="0" w:color="auto"/>
            </w:tcBorders>
            <w:shd w:val="clear" w:color="auto" w:fill="auto"/>
            <w:vAlign w:val="center"/>
            <w:hideMark/>
          </w:tcPr>
          <w:p w14:paraId="325800D4"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2.561.715,08</w:t>
            </w:r>
          </w:p>
        </w:tc>
        <w:tc>
          <w:tcPr>
            <w:tcW w:w="521" w:type="pct"/>
            <w:tcBorders>
              <w:top w:val="nil"/>
              <w:left w:val="nil"/>
              <w:bottom w:val="single" w:sz="4" w:space="0" w:color="auto"/>
              <w:right w:val="single" w:sz="4" w:space="0" w:color="auto"/>
            </w:tcBorders>
            <w:shd w:val="clear" w:color="auto" w:fill="auto"/>
            <w:vAlign w:val="center"/>
            <w:hideMark/>
          </w:tcPr>
          <w:p w14:paraId="752496C2"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153,69%</w:t>
            </w:r>
          </w:p>
        </w:tc>
        <w:tc>
          <w:tcPr>
            <w:tcW w:w="488" w:type="pct"/>
            <w:tcBorders>
              <w:top w:val="nil"/>
              <w:left w:val="nil"/>
              <w:bottom w:val="single" w:sz="4" w:space="0" w:color="auto"/>
              <w:right w:val="single" w:sz="4" w:space="0" w:color="auto"/>
            </w:tcBorders>
            <w:shd w:val="clear" w:color="auto" w:fill="auto"/>
            <w:vAlign w:val="center"/>
            <w:hideMark/>
          </w:tcPr>
          <w:p w14:paraId="17B89733"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46,75%</w:t>
            </w:r>
          </w:p>
        </w:tc>
      </w:tr>
      <w:tr w:rsidR="00420E1D" w:rsidRPr="00767996" w14:paraId="4F60041C"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0A5457B9" w14:textId="77777777" w:rsidR="00420E1D" w:rsidRPr="00767996" w:rsidRDefault="00420E1D" w:rsidP="0025474C">
            <w:pPr>
              <w:rPr>
                <w:rFonts w:ascii="Arial" w:hAnsi="Arial" w:cs="Arial"/>
                <w:sz w:val="18"/>
                <w:szCs w:val="18"/>
              </w:rPr>
            </w:pPr>
            <w:r w:rsidRPr="00767996">
              <w:rPr>
                <w:rFonts w:ascii="Arial" w:hAnsi="Arial" w:cs="Arial"/>
                <w:sz w:val="18"/>
                <w:szCs w:val="18"/>
              </w:rPr>
              <w:t>65</w:t>
            </w:r>
            <w:r>
              <w:rPr>
                <w:rFonts w:ascii="Arial" w:hAnsi="Arial" w:cs="Arial"/>
                <w:sz w:val="18"/>
                <w:szCs w:val="18"/>
              </w:rPr>
              <w:t>22 Prihodi vodnog gospodarstva</w:t>
            </w:r>
          </w:p>
        </w:tc>
        <w:tc>
          <w:tcPr>
            <w:tcW w:w="713" w:type="pct"/>
            <w:tcBorders>
              <w:top w:val="nil"/>
              <w:left w:val="nil"/>
              <w:bottom w:val="single" w:sz="4" w:space="0" w:color="auto"/>
              <w:right w:val="single" w:sz="4" w:space="0" w:color="auto"/>
            </w:tcBorders>
            <w:shd w:val="clear" w:color="auto" w:fill="auto"/>
            <w:vAlign w:val="center"/>
            <w:hideMark/>
          </w:tcPr>
          <w:p w14:paraId="60B6146B"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2.508,85</w:t>
            </w:r>
          </w:p>
        </w:tc>
        <w:tc>
          <w:tcPr>
            <w:tcW w:w="783" w:type="pct"/>
            <w:tcBorders>
              <w:top w:val="nil"/>
              <w:left w:val="nil"/>
              <w:bottom w:val="single" w:sz="4" w:space="0" w:color="auto"/>
              <w:right w:val="single" w:sz="4" w:space="0" w:color="auto"/>
            </w:tcBorders>
            <w:shd w:val="clear" w:color="auto" w:fill="auto"/>
            <w:vAlign w:val="center"/>
            <w:hideMark/>
          </w:tcPr>
          <w:p w14:paraId="443A4043"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09C019B1"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1.716,66</w:t>
            </w:r>
          </w:p>
        </w:tc>
        <w:tc>
          <w:tcPr>
            <w:tcW w:w="521" w:type="pct"/>
            <w:tcBorders>
              <w:top w:val="nil"/>
              <w:left w:val="nil"/>
              <w:bottom w:val="single" w:sz="4" w:space="0" w:color="auto"/>
              <w:right w:val="single" w:sz="4" w:space="0" w:color="auto"/>
            </w:tcBorders>
            <w:shd w:val="clear" w:color="auto" w:fill="auto"/>
            <w:vAlign w:val="center"/>
            <w:hideMark/>
          </w:tcPr>
          <w:p w14:paraId="29A65C7D"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68,42%</w:t>
            </w:r>
          </w:p>
        </w:tc>
        <w:tc>
          <w:tcPr>
            <w:tcW w:w="488" w:type="pct"/>
            <w:tcBorders>
              <w:top w:val="nil"/>
              <w:left w:val="nil"/>
              <w:bottom w:val="single" w:sz="4" w:space="0" w:color="auto"/>
              <w:right w:val="single" w:sz="4" w:space="0" w:color="auto"/>
            </w:tcBorders>
            <w:shd w:val="clear" w:color="auto" w:fill="auto"/>
            <w:vAlign w:val="center"/>
            <w:hideMark/>
          </w:tcPr>
          <w:p w14:paraId="6E37024C"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r w:rsidR="00420E1D" w:rsidRPr="00767996" w14:paraId="2C051ED9"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318A9298" w14:textId="77777777" w:rsidR="00420E1D" w:rsidRPr="00767996" w:rsidRDefault="00420E1D" w:rsidP="0025474C">
            <w:pPr>
              <w:rPr>
                <w:rFonts w:ascii="Arial" w:hAnsi="Arial" w:cs="Arial"/>
                <w:sz w:val="18"/>
                <w:szCs w:val="18"/>
              </w:rPr>
            </w:pPr>
            <w:r w:rsidRPr="00767996">
              <w:rPr>
                <w:rFonts w:ascii="Arial" w:hAnsi="Arial" w:cs="Arial"/>
                <w:sz w:val="18"/>
                <w:szCs w:val="18"/>
              </w:rPr>
              <w:t>6524 Doprino</w:t>
            </w:r>
            <w:r>
              <w:rPr>
                <w:rFonts w:ascii="Arial" w:hAnsi="Arial" w:cs="Arial"/>
                <w:sz w:val="18"/>
                <w:szCs w:val="18"/>
              </w:rPr>
              <w:t>si za šume</w:t>
            </w:r>
          </w:p>
        </w:tc>
        <w:tc>
          <w:tcPr>
            <w:tcW w:w="713" w:type="pct"/>
            <w:tcBorders>
              <w:top w:val="nil"/>
              <w:left w:val="nil"/>
              <w:bottom w:val="single" w:sz="4" w:space="0" w:color="auto"/>
              <w:right w:val="single" w:sz="4" w:space="0" w:color="auto"/>
            </w:tcBorders>
            <w:shd w:val="clear" w:color="auto" w:fill="auto"/>
            <w:vAlign w:val="center"/>
            <w:hideMark/>
          </w:tcPr>
          <w:p w14:paraId="2C26A4B1"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2.218,94</w:t>
            </w:r>
          </w:p>
        </w:tc>
        <w:tc>
          <w:tcPr>
            <w:tcW w:w="783" w:type="pct"/>
            <w:tcBorders>
              <w:top w:val="nil"/>
              <w:left w:val="nil"/>
              <w:bottom w:val="single" w:sz="4" w:space="0" w:color="auto"/>
              <w:right w:val="single" w:sz="4" w:space="0" w:color="auto"/>
            </w:tcBorders>
            <w:shd w:val="clear" w:color="auto" w:fill="auto"/>
            <w:vAlign w:val="center"/>
            <w:hideMark/>
          </w:tcPr>
          <w:p w14:paraId="6188DB1D"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5A4AC5F2"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355,82</w:t>
            </w:r>
          </w:p>
        </w:tc>
        <w:tc>
          <w:tcPr>
            <w:tcW w:w="521" w:type="pct"/>
            <w:tcBorders>
              <w:top w:val="nil"/>
              <w:left w:val="nil"/>
              <w:bottom w:val="single" w:sz="4" w:space="0" w:color="auto"/>
              <w:right w:val="single" w:sz="4" w:space="0" w:color="auto"/>
            </w:tcBorders>
            <w:shd w:val="clear" w:color="auto" w:fill="auto"/>
            <w:vAlign w:val="center"/>
            <w:hideMark/>
          </w:tcPr>
          <w:p w14:paraId="0198A9A9"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16,04%</w:t>
            </w:r>
          </w:p>
        </w:tc>
        <w:tc>
          <w:tcPr>
            <w:tcW w:w="488" w:type="pct"/>
            <w:tcBorders>
              <w:top w:val="nil"/>
              <w:left w:val="nil"/>
              <w:bottom w:val="single" w:sz="4" w:space="0" w:color="auto"/>
              <w:right w:val="single" w:sz="4" w:space="0" w:color="auto"/>
            </w:tcBorders>
            <w:shd w:val="clear" w:color="auto" w:fill="auto"/>
            <w:vAlign w:val="center"/>
            <w:hideMark/>
          </w:tcPr>
          <w:p w14:paraId="58B17C94"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r w:rsidR="00420E1D" w:rsidRPr="00767996" w14:paraId="24108250"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5B7D2B0B" w14:textId="77777777" w:rsidR="00420E1D" w:rsidRPr="00767996" w:rsidRDefault="00420E1D" w:rsidP="0025474C">
            <w:pPr>
              <w:rPr>
                <w:rFonts w:ascii="Arial" w:hAnsi="Arial" w:cs="Arial"/>
                <w:sz w:val="18"/>
                <w:szCs w:val="18"/>
              </w:rPr>
            </w:pPr>
            <w:r w:rsidRPr="00767996">
              <w:rPr>
                <w:rFonts w:ascii="Arial" w:hAnsi="Arial" w:cs="Arial"/>
                <w:sz w:val="18"/>
                <w:szCs w:val="18"/>
              </w:rPr>
              <w:t>6526 O</w:t>
            </w:r>
            <w:r>
              <w:rPr>
                <w:rFonts w:ascii="Arial" w:hAnsi="Arial" w:cs="Arial"/>
                <w:sz w:val="18"/>
                <w:szCs w:val="18"/>
              </w:rPr>
              <w:t>stali nespomenuti prihodi</w:t>
            </w:r>
          </w:p>
        </w:tc>
        <w:tc>
          <w:tcPr>
            <w:tcW w:w="713" w:type="pct"/>
            <w:tcBorders>
              <w:top w:val="nil"/>
              <w:left w:val="nil"/>
              <w:bottom w:val="single" w:sz="4" w:space="0" w:color="auto"/>
              <w:right w:val="single" w:sz="4" w:space="0" w:color="auto"/>
            </w:tcBorders>
            <w:shd w:val="clear" w:color="auto" w:fill="auto"/>
            <w:vAlign w:val="center"/>
            <w:hideMark/>
          </w:tcPr>
          <w:p w14:paraId="6BE93862"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1.662.039,96</w:t>
            </w:r>
          </w:p>
        </w:tc>
        <w:tc>
          <w:tcPr>
            <w:tcW w:w="783" w:type="pct"/>
            <w:tcBorders>
              <w:top w:val="nil"/>
              <w:left w:val="nil"/>
              <w:bottom w:val="single" w:sz="4" w:space="0" w:color="auto"/>
              <w:right w:val="single" w:sz="4" w:space="0" w:color="auto"/>
            </w:tcBorders>
            <w:shd w:val="clear" w:color="auto" w:fill="auto"/>
            <w:vAlign w:val="center"/>
            <w:hideMark/>
          </w:tcPr>
          <w:p w14:paraId="6D24FD50"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3F16CDB0"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2.559.642,60</w:t>
            </w:r>
          </w:p>
        </w:tc>
        <w:tc>
          <w:tcPr>
            <w:tcW w:w="521" w:type="pct"/>
            <w:tcBorders>
              <w:top w:val="nil"/>
              <w:left w:val="nil"/>
              <w:bottom w:val="single" w:sz="4" w:space="0" w:color="auto"/>
              <w:right w:val="single" w:sz="4" w:space="0" w:color="auto"/>
            </w:tcBorders>
            <w:shd w:val="clear" w:color="auto" w:fill="auto"/>
            <w:vAlign w:val="center"/>
            <w:hideMark/>
          </w:tcPr>
          <w:p w14:paraId="68DDBADE"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154,01%</w:t>
            </w:r>
          </w:p>
        </w:tc>
        <w:tc>
          <w:tcPr>
            <w:tcW w:w="488" w:type="pct"/>
            <w:tcBorders>
              <w:top w:val="nil"/>
              <w:left w:val="nil"/>
              <w:bottom w:val="single" w:sz="4" w:space="0" w:color="auto"/>
              <w:right w:val="single" w:sz="4" w:space="0" w:color="auto"/>
            </w:tcBorders>
            <w:shd w:val="clear" w:color="auto" w:fill="auto"/>
            <w:vAlign w:val="center"/>
            <w:hideMark/>
          </w:tcPr>
          <w:p w14:paraId="1D56C000"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r w:rsidR="00420E1D" w:rsidRPr="00767996" w14:paraId="380C0B30"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28640763" w14:textId="77777777" w:rsidR="00420E1D" w:rsidRPr="00767996" w:rsidRDefault="00420E1D" w:rsidP="0025474C">
            <w:pPr>
              <w:rPr>
                <w:rFonts w:ascii="Arial" w:hAnsi="Arial" w:cs="Arial"/>
                <w:b/>
                <w:bCs/>
                <w:sz w:val="18"/>
                <w:szCs w:val="18"/>
              </w:rPr>
            </w:pPr>
            <w:r w:rsidRPr="00767996">
              <w:rPr>
                <w:rFonts w:ascii="Arial" w:hAnsi="Arial" w:cs="Arial"/>
                <w:b/>
                <w:bCs/>
                <w:sz w:val="18"/>
                <w:szCs w:val="18"/>
              </w:rPr>
              <w:t>653 Komunalni doprinosi i naknade</w:t>
            </w:r>
          </w:p>
        </w:tc>
        <w:tc>
          <w:tcPr>
            <w:tcW w:w="713" w:type="pct"/>
            <w:tcBorders>
              <w:top w:val="nil"/>
              <w:left w:val="nil"/>
              <w:bottom w:val="single" w:sz="4" w:space="0" w:color="auto"/>
              <w:right w:val="single" w:sz="4" w:space="0" w:color="auto"/>
            </w:tcBorders>
            <w:shd w:val="clear" w:color="auto" w:fill="auto"/>
            <w:vAlign w:val="center"/>
            <w:hideMark/>
          </w:tcPr>
          <w:p w14:paraId="207C3004"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2.701.493,89</w:t>
            </w:r>
          </w:p>
        </w:tc>
        <w:tc>
          <w:tcPr>
            <w:tcW w:w="783" w:type="pct"/>
            <w:tcBorders>
              <w:top w:val="nil"/>
              <w:left w:val="nil"/>
              <w:bottom w:val="single" w:sz="4" w:space="0" w:color="auto"/>
              <w:right w:val="single" w:sz="4" w:space="0" w:color="auto"/>
            </w:tcBorders>
            <w:shd w:val="clear" w:color="auto" w:fill="auto"/>
            <w:vAlign w:val="center"/>
            <w:hideMark/>
          </w:tcPr>
          <w:p w14:paraId="574AD521"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6.650.000,00</w:t>
            </w:r>
          </w:p>
        </w:tc>
        <w:tc>
          <w:tcPr>
            <w:tcW w:w="713" w:type="pct"/>
            <w:tcBorders>
              <w:top w:val="nil"/>
              <w:left w:val="nil"/>
              <w:bottom w:val="single" w:sz="4" w:space="0" w:color="auto"/>
              <w:right w:val="single" w:sz="4" w:space="0" w:color="auto"/>
            </w:tcBorders>
            <w:shd w:val="clear" w:color="auto" w:fill="auto"/>
            <w:vAlign w:val="center"/>
            <w:hideMark/>
          </w:tcPr>
          <w:p w14:paraId="6CDF3E5C"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3.128.304,45</w:t>
            </w:r>
          </w:p>
        </w:tc>
        <w:tc>
          <w:tcPr>
            <w:tcW w:w="521" w:type="pct"/>
            <w:tcBorders>
              <w:top w:val="nil"/>
              <w:left w:val="nil"/>
              <w:bottom w:val="single" w:sz="4" w:space="0" w:color="auto"/>
              <w:right w:val="single" w:sz="4" w:space="0" w:color="auto"/>
            </w:tcBorders>
            <w:shd w:val="clear" w:color="auto" w:fill="auto"/>
            <w:vAlign w:val="center"/>
            <w:hideMark/>
          </w:tcPr>
          <w:p w14:paraId="4B68346D"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115,80%</w:t>
            </w:r>
          </w:p>
        </w:tc>
        <w:tc>
          <w:tcPr>
            <w:tcW w:w="488" w:type="pct"/>
            <w:tcBorders>
              <w:top w:val="nil"/>
              <w:left w:val="nil"/>
              <w:bottom w:val="single" w:sz="4" w:space="0" w:color="auto"/>
              <w:right w:val="single" w:sz="4" w:space="0" w:color="auto"/>
            </w:tcBorders>
            <w:shd w:val="clear" w:color="auto" w:fill="auto"/>
            <w:vAlign w:val="center"/>
            <w:hideMark/>
          </w:tcPr>
          <w:p w14:paraId="77B00DBD" w14:textId="77777777" w:rsidR="00420E1D" w:rsidRPr="00767996" w:rsidRDefault="00420E1D" w:rsidP="00B519E7">
            <w:pPr>
              <w:jc w:val="right"/>
              <w:rPr>
                <w:rFonts w:ascii="Arial" w:hAnsi="Arial" w:cs="Arial"/>
                <w:b/>
                <w:bCs/>
                <w:sz w:val="18"/>
                <w:szCs w:val="18"/>
              </w:rPr>
            </w:pPr>
            <w:r w:rsidRPr="00767996">
              <w:rPr>
                <w:rFonts w:ascii="Arial" w:hAnsi="Arial" w:cs="Arial"/>
                <w:b/>
                <w:bCs/>
                <w:sz w:val="18"/>
                <w:szCs w:val="18"/>
              </w:rPr>
              <w:t>47,04%</w:t>
            </w:r>
          </w:p>
        </w:tc>
      </w:tr>
      <w:tr w:rsidR="00420E1D" w:rsidRPr="00767996" w14:paraId="50B2C589"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41161045" w14:textId="77777777" w:rsidR="00420E1D" w:rsidRPr="00767996" w:rsidRDefault="00420E1D" w:rsidP="0025474C">
            <w:pPr>
              <w:rPr>
                <w:rFonts w:ascii="Arial" w:hAnsi="Arial" w:cs="Arial"/>
                <w:sz w:val="18"/>
                <w:szCs w:val="18"/>
              </w:rPr>
            </w:pPr>
            <w:r>
              <w:rPr>
                <w:rFonts w:ascii="Arial" w:hAnsi="Arial" w:cs="Arial"/>
                <w:sz w:val="18"/>
                <w:szCs w:val="18"/>
              </w:rPr>
              <w:t>6531 Komunalni doprinosi</w:t>
            </w:r>
          </w:p>
        </w:tc>
        <w:tc>
          <w:tcPr>
            <w:tcW w:w="713" w:type="pct"/>
            <w:tcBorders>
              <w:top w:val="nil"/>
              <w:left w:val="nil"/>
              <w:bottom w:val="single" w:sz="4" w:space="0" w:color="auto"/>
              <w:right w:val="single" w:sz="4" w:space="0" w:color="auto"/>
            </w:tcBorders>
            <w:shd w:val="clear" w:color="auto" w:fill="auto"/>
            <w:vAlign w:val="center"/>
            <w:hideMark/>
          </w:tcPr>
          <w:p w14:paraId="067B0D1F"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112.998,86</w:t>
            </w:r>
          </w:p>
        </w:tc>
        <w:tc>
          <w:tcPr>
            <w:tcW w:w="783" w:type="pct"/>
            <w:tcBorders>
              <w:top w:val="nil"/>
              <w:left w:val="nil"/>
              <w:bottom w:val="single" w:sz="4" w:space="0" w:color="auto"/>
              <w:right w:val="single" w:sz="4" w:space="0" w:color="auto"/>
            </w:tcBorders>
            <w:shd w:val="clear" w:color="auto" w:fill="auto"/>
            <w:vAlign w:val="center"/>
            <w:hideMark/>
          </w:tcPr>
          <w:p w14:paraId="39B320E0"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2800F736"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245.257,05</w:t>
            </w:r>
          </w:p>
        </w:tc>
        <w:tc>
          <w:tcPr>
            <w:tcW w:w="521" w:type="pct"/>
            <w:tcBorders>
              <w:top w:val="nil"/>
              <w:left w:val="nil"/>
              <w:bottom w:val="single" w:sz="4" w:space="0" w:color="auto"/>
              <w:right w:val="single" w:sz="4" w:space="0" w:color="auto"/>
            </w:tcBorders>
            <w:shd w:val="clear" w:color="auto" w:fill="auto"/>
            <w:vAlign w:val="center"/>
            <w:hideMark/>
          </w:tcPr>
          <w:p w14:paraId="4818912F"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217,04%</w:t>
            </w:r>
          </w:p>
        </w:tc>
        <w:tc>
          <w:tcPr>
            <w:tcW w:w="488" w:type="pct"/>
            <w:tcBorders>
              <w:top w:val="nil"/>
              <w:left w:val="nil"/>
              <w:bottom w:val="single" w:sz="4" w:space="0" w:color="auto"/>
              <w:right w:val="single" w:sz="4" w:space="0" w:color="auto"/>
            </w:tcBorders>
            <w:shd w:val="clear" w:color="auto" w:fill="auto"/>
            <w:vAlign w:val="center"/>
            <w:hideMark/>
          </w:tcPr>
          <w:p w14:paraId="7186853F"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r w:rsidR="00420E1D" w:rsidRPr="00767996" w14:paraId="54E504E9" w14:textId="77777777" w:rsidTr="00B519E7">
        <w:trPr>
          <w:trHeight w:val="255"/>
        </w:trPr>
        <w:tc>
          <w:tcPr>
            <w:tcW w:w="1782" w:type="pct"/>
            <w:tcBorders>
              <w:top w:val="nil"/>
              <w:left w:val="single" w:sz="4" w:space="0" w:color="auto"/>
              <w:bottom w:val="single" w:sz="4" w:space="0" w:color="auto"/>
              <w:right w:val="single" w:sz="4" w:space="0" w:color="auto"/>
            </w:tcBorders>
            <w:shd w:val="clear" w:color="auto" w:fill="auto"/>
            <w:vAlign w:val="bottom"/>
            <w:hideMark/>
          </w:tcPr>
          <w:p w14:paraId="7550F826" w14:textId="77777777" w:rsidR="00420E1D" w:rsidRPr="00767996" w:rsidRDefault="00420E1D" w:rsidP="0025474C">
            <w:pPr>
              <w:rPr>
                <w:rFonts w:ascii="Arial" w:hAnsi="Arial" w:cs="Arial"/>
                <w:sz w:val="18"/>
                <w:szCs w:val="18"/>
              </w:rPr>
            </w:pPr>
            <w:r>
              <w:rPr>
                <w:rFonts w:ascii="Arial" w:hAnsi="Arial" w:cs="Arial"/>
                <w:sz w:val="18"/>
                <w:szCs w:val="18"/>
              </w:rPr>
              <w:t>6532 Komunalne naknade</w:t>
            </w:r>
          </w:p>
        </w:tc>
        <w:tc>
          <w:tcPr>
            <w:tcW w:w="713" w:type="pct"/>
            <w:tcBorders>
              <w:top w:val="nil"/>
              <w:left w:val="nil"/>
              <w:bottom w:val="single" w:sz="4" w:space="0" w:color="auto"/>
              <w:right w:val="single" w:sz="4" w:space="0" w:color="auto"/>
            </w:tcBorders>
            <w:shd w:val="clear" w:color="auto" w:fill="auto"/>
            <w:vAlign w:val="center"/>
            <w:hideMark/>
          </w:tcPr>
          <w:p w14:paraId="3E4CD2C6"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2.588.495,03</w:t>
            </w:r>
          </w:p>
        </w:tc>
        <w:tc>
          <w:tcPr>
            <w:tcW w:w="783" w:type="pct"/>
            <w:tcBorders>
              <w:top w:val="nil"/>
              <w:left w:val="nil"/>
              <w:bottom w:val="single" w:sz="4" w:space="0" w:color="auto"/>
              <w:right w:val="single" w:sz="4" w:space="0" w:color="auto"/>
            </w:tcBorders>
            <w:shd w:val="clear" w:color="auto" w:fill="auto"/>
            <w:vAlign w:val="center"/>
            <w:hideMark/>
          </w:tcPr>
          <w:p w14:paraId="243ED145"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 </w:t>
            </w:r>
          </w:p>
        </w:tc>
        <w:tc>
          <w:tcPr>
            <w:tcW w:w="713" w:type="pct"/>
            <w:tcBorders>
              <w:top w:val="nil"/>
              <w:left w:val="nil"/>
              <w:bottom w:val="single" w:sz="4" w:space="0" w:color="auto"/>
              <w:right w:val="single" w:sz="4" w:space="0" w:color="auto"/>
            </w:tcBorders>
            <w:shd w:val="clear" w:color="auto" w:fill="auto"/>
            <w:vAlign w:val="center"/>
            <w:hideMark/>
          </w:tcPr>
          <w:p w14:paraId="18EF07A8"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2.883.047,40</w:t>
            </w:r>
          </w:p>
        </w:tc>
        <w:tc>
          <w:tcPr>
            <w:tcW w:w="521" w:type="pct"/>
            <w:tcBorders>
              <w:top w:val="nil"/>
              <w:left w:val="nil"/>
              <w:bottom w:val="single" w:sz="4" w:space="0" w:color="auto"/>
              <w:right w:val="single" w:sz="4" w:space="0" w:color="auto"/>
            </w:tcBorders>
            <w:shd w:val="clear" w:color="auto" w:fill="auto"/>
            <w:vAlign w:val="center"/>
            <w:hideMark/>
          </w:tcPr>
          <w:p w14:paraId="2505655D"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111,38%</w:t>
            </w:r>
          </w:p>
        </w:tc>
        <w:tc>
          <w:tcPr>
            <w:tcW w:w="488" w:type="pct"/>
            <w:tcBorders>
              <w:top w:val="nil"/>
              <w:left w:val="nil"/>
              <w:bottom w:val="single" w:sz="4" w:space="0" w:color="auto"/>
              <w:right w:val="single" w:sz="4" w:space="0" w:color="auto"/>
            </w:tcBorders>
            <w:shd w:val="clear" w:color="auto" w:fill="auto"/>
            <w:vAlign w:val="center"/>
            <w:hideMark/>
          </w:tcPr>
          <w:p w14:paraId="5B0E7680" w14:textId="77777777" w:rsidR="00420E1D" w:rsidRPr="00767996" w:rsidRDefault="00420E1D" w:rsidP="00B519E7">
            <w:pPr>
              <w:jc w:val="right"/>
              <w:rPr>
                <w:rFonts w:ascii="Arial" w:hAnsi="Arial" w:cs="Arial"/>
                <w:sz w:val="18"/>
                <w:szCs w:val="18"/>
              </w:rPr>
            </w:pPr>
            <w:r w:rsidRPr="00767996">
              <w:rPr>
                <w:rFonts w:ascii="Arial" w:hAnsi="Arial" w:cs="Arial"/>
                <w:sz w:val="18"/>
                <w:szCs w:val="18"/>
              </w:rPr>
              <w:t>0,00%</w:t>
            </w:r>
          </w:p>
        </w:tc>
      </w:tr>
    </w:tbl>
    <w:p w14:paraId="70FA3482" w14:textId="77777777" w:rsidR="00420E1D" w:rsidRDefault="00420E1D" w:rsidP="00420E1D">
      <w:pPr>
        <w:pStyle w:val="Odlomakpopisa"/>
        <w:rPr>
          <w:rFonts w:ascii="Arial" w:hAnsi="Arial" w:cs="Arial"/>
          <w:bCs/>
          <w:color w:val="000000"/>
        </w:rPr>
      </w:pPr>
    </w:p>
    <w:p w14:paraId="49BD6593" w14:textId="77777777" w:rsidR="00420E1D" w:rsidRPr="00CB54F3" w:rsidRDefault="00420E1D" w:rsidP="00420E1D">
      <w:pPr>
        <w:pStyle w:val="Odlomakpopisa"/>
        <w:jc w:val="both"/>
        <w:rPr>
          <w:rFonts w:ascii="Arial" w:hAnsi="Arial" w:cs="Arial"/>
          <w:bCs/>
          <w:color w:val="000000"/>
        </w:rPr>
      </w:pPr>
      <w:r>
        <w:rPr>
          <w:rFonts w:ascii="Arial" w:hAnsi="Arial" w:cs="Arial"/>
          <w:bCs/>
          <w:color w:val="000000"/>
        </w:rPr>
        <w:t xml:space="preserve">Najznačajniji prihod s ovog naslova je komunalna naknada koja je ostvarena u visini od 3.128.304,45 i premašila je prošlogodišnje ostvarenje za 11,38%. Prihod od naknade za neizgrađeno građevinsko zemljište planirani su na Upravnim i administrativnim pristojbama u iznosu 500.000,00 kuna i njihova se naplata očekuje u drugoj polovici drugog polugodišta ove godine. </w:t>
      </w:r>
    </w:p>
    <w:p w14:paraId="01EE861B" w14:textId="77777777" w:rsidR="00420E1D" w:rsidRDefault="00420E1D" w:rsidP="00420E1D">
      <w:pPr>
        <w:pStyle w:val="Odlomakpopisa"/>
        <w:rPr>
          <w:rFonts w:ascii="Arial" w:hAnsi="Arial" w:cs="Arial"/>
          <w:bCs/>
          <w:color w:val="000000"/>
        </w:rPr>
      </w:pPr>
    </w:p>
    <w:p w14:paraId="369B7B26" w14:textId="77777777" w:rsidR="00420E1D" w:rsidRDefault="00420E1D" w:rsidP="00420E1D">
      <w:pPr>
        <w:numPr>
          <w:ilvl w:val="0"/>
          <w:numId w:val="1"/>
        </w:numPr>
        <w:jc w:val="both"/>
        <w:rPr>
          <w:rFonts w:ascii="Arial" w:hAnsi="Arial" w:cs="Arial"/>
          <w:color w:val="000000"/>
        </w:rPr>
      </w:pPr>
      <w:r w:rsidRPr="00C759B6">
        <w:rPr>
          <w:rFonts w:ascii="Arial" w:hAnsi="Arial" w:cs="Arial"/>
          <w:b/>
          <w:bCs/>
          <w:color w:val="000000"/>
        </w:rPr>
        <w:t xml:space="preserve">Prihodi od </w:t>
      </w:r>
      <w:r>
        <w:rPr>
          <w:rFonts w:ascii="Arial" w:hAnsi="Arial" w:cs="Arial"/>
          <w:b/>
          <w:bCs/>
          <w:color w:val="000000"/>
        </w:rPr>
        <w:t>prodaje proizvoda i robe te pruženih usluga i prihodi od donacija</w:t>
      </w:r>
      <w:r w:rsidRPr="005F4030">
        <w:rPr>
          <w:rFonts w:ascii="Arial" w:hAnsi="Arial" w:cs="Arial"/>
          <w:bCs/>
          <w:color w:val="000000"/>
        </w:rPr>
        <w:t xml:space="preserve"> </w:t>
      </w:r>
      <w:r>
        <w:rPr>
          <w:rFonts w:ascii="Arial" w:hAnsi="Arial" w:cs="Arial"/>
          <w:color w:val="000000"/>
        </w:rPr>
        <w:t xml:space="preserve">ostvareni su 31,64% u odnosu na plan i najvećim se dijelom odnose na prihod od pruženih usluga. </w:t>
      </w:r>
    </w:p>
    <w:p w14:paraId="05D02346" w14:textId="77777777" w:rsidR="00420E1D" w:rsidRDefault="00420E1D" w:rsidP="00420E1D">
      <w:pPr>
        <w:pStyle w:val="Odlomakpopisa"/>
        <w:rPr>
          <w:rFonts w:ascii="Arial" w:hAnsi="Arial" w:cs="Arial"/>
          <w:bCs/>
          <w:color w:val="000000"/>
        </w:rPr>
      </w:pPr>
    </w:p>
    <w:p w14:paraId="1CE5DCF8" w14:textId="77777777" w:rsidR="00420E1D" w:rsidRPr="00E4674B" w:rsidRDefault="00420E1D" w:rsidP="00420E1D">
      <w:pPr>
        <w:numPr>
          <w:ilvl w:val="0"/>
          <w:numId w:val="1"/>
        </w:numPr>
        <w:jc w:val="both"/>
        <w:rPr>
          <w:rFonts w:ascii="Arial" w:hAnsi="Arial" w:cs="Arial"/>
          <w:color w:val="000000"/>
        </w:rPr>
      </w:pPr>
      <w:r>
        <w:rPr>
          <w:rFonts w:ascii="Arial" w:hAnsi="Arial" w:cs="Arial"/>
          <w:b/>
          <w:bCs/>
          <w:color w:val="000000"/>
        </w:rPr>
        <w:t xml:space="preserve">Kazne, upravne mjere i ostali prihodi </w:t>
      </w:r>
      <w:r w:rsidRPr="00E4674B">
        <w:rPr>
          <w:rFonts w:ascii="Arial" w:hAnsi="Arial" w:cs="Arial"/>
          <w:bCs/>
          <w:color w:val="000000"/>
        </w:rPr>
        <w:t>ostvareni su u iznosu od 3999,00 kn.</w:t>
      </w:r>
    </w:p>
    <w:p w14:paraId="395AD3D6" w14:textId="77777777" w:rsidR="00420E1D" w:rsidRDefault="00420E1D" w:rsidP="00420E1D">
      <w:pPr>
        <w:pStyle w:val="Odlomakpopisa"/>
        <w:ind w:left="0"/>
        <w:rPr>
          <w:rFonts w:ascii="Arial" w:hAnsi="Arial" w:cs="Arial"/>
          <w:bCs/>
          <w:color w:val="000000"/>
        </w:rPr>
      </w:pPr>
    </w:p>
    <w:p w14:paraId="6C7D85FE" w14:textId="77777777" w:rsidR="00420E1D" w:rsidRDefault="00420E1D" w:rsidP="00420E1D">
      <w:pPr>
        <w:jc w:val="both"/>
        <w:rPr>
          <w:rFonts w:ascii="Arial" w:hAnsi="Arial" w:cs="Arial"/>
        </w:rPr>
      </w:pPr>
      <w:r>
        <w:rPr>
          <w:rFonts w:ascii="Arial" w:hAnsi="Arial" w:cs="Arial"/>
        </w:rPr>
        <w:t xml:space="preserve">Ostvareni </w:t>
      </w:r>
      <w:r w:rsidRPr="003B3AEC">
        <w:rPr>
          <w:rFonts w:ascii="Arial" w:hAnsi="Arial" w:cs="Arial"/>
          <w:b/>
          <w:bCs/>
        </w:rPr>
        <w:t xml:space="preserve">prihodi </w:t>
      </w:r>
      <w:r>
        <w:rPr>
          <w:rFonts w:ascii="Arial" w:hAnsi="Arial" w:cs="Arial"/>
          <w:b/>
          <w:bCs/>
        </w:rPr>
        <w:t>od prodaje nefinancijske imovine</w:t>
      </w:r>
      <w:r>
        <w:rPr>
          <w:rFonts w:ascii="Arial" w:hAnsi="Arial" w:cs="Arial"/>
        </w:rPr>
        <w:t xml:space="preserve"> u promatranom periodu su 1.166.046,38 kn ili 4,02% od planiranih za 2022. godinu. Objašnjenje pojedine vrste prihoda unutar ove skupine slijedi u nastavku.</w:t>
      </w:r>
    </w:p>
    <w:p w14:paraId="268A4588" w14:textId="77777777" w:rsidR="00420E1D" w:rsidRDefault="00420E1D" w:rsidP="00420E1D">
      <w:pPr>
        <w:pStyle w:val="Odlomakpopisa"/>
        <w:ind w:left="0"/>
        <w:rPr>
          <w:rFonts w:ascii="Arial" w:hAnsi="Arial" w:cs="Arial"/>
          <w:bCs/>
          <w:color w:val="000000"/>
        </w:rPr>
      </w:pPr>
    </w:p>
    <w:tbl>
      <w:tblPr>
        <w:tblW w:w="0" w:type="auto"/>
        <w:tblInd w:w="113" w:type="dxa"/>
        <w:tblLook w:val="04A0" w:firstRow="1" w:lastRow="0" w:firstColumn="1" w:lastColumn="0" w:noHBand="0" w:noVBand="1"/>
      </w:tblPr>
      <w:tblGrid>
        <w:gridCol w:w="2824"/>
        <w:gridCol w:w="1218"/>
        <w:gridCol w:w="1455"/>
        <w:gridCol w:w="1361"/>
        <w:gridCol w:w="1074"/>
        <w:gridCol w:w="1017"/>
      </w:tblGrid>
      <w:tr w:rsidR="00420E1D" w14:paraId="16B43E5A" w14:textId="77777777" w:rsidTr="00F8617D">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0C0C0"/>
            <w:vAlign w:val="bottom"/>
            <w:hideMark/>
          </w:tcPr>
          <w:p w14:paraId="219A2762" w14:textId="77777777" w:rsidR="00420E1D" w:rsidRDefault="00420E1D" w:rsidP="0025474C">
            <w:pPr>
              <w:jc w:val="center"/>
              <w:rPr>
                <w:rFonts w:ascii="Arial" w:hAnsi="Arial" w:cs="Arial"/>
                <w:b/>
                <w:bCs/>
                <w:sz w:val="18"/>
                <w:szCs w:val="18"/>
              </w:rPr>
            </w:pPr>
            <w:r>
              <w:rPr>
                <w:rFonts w:ascii="Arial" w:hAnsi="Arial" w:cs="Arial"/>
                <w:b/>
                <w:bCs/>
                <w:sz w:val="18"/>
                <w:szCs w:val="18"/>
              </w:rPr>
              <w:t>Račun / opis</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31E59E30" w14:textId="77777777" w:rsidR="00420E1D" w:rsidRDefault="00420E1D" w:rsidP="0025474C">
            <w:pPr>
              <w:jc w:val="center"/>
              <w:rPr>
                <w:rFonts w:ascii="Arial" w:hAnsi="Arial" w:cs="Arial"/>
                <w:b/>
                <w:bCs/>
                <w:sz w:val="18"/>
                <w:szCs w:val="18"/>
              </w:rPr>
            </w:pPr>
            <w:r>
              <w:rPr>
                <w:rFonts w:ascii="Arial" w:hAnsi="Arial" w:cs="Arial"/>
                <w:b/>
                <w:bCs/>
                <w:sz w:val="18"/>
                <w:szCs w:val="18"/>
              </w:rPr>
              <w:t>Izvršenje 2021.</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50F26B22" w14:textId="77777777" w:rsidR="00420E1D" w:rsidRDefault="00420E1D" w:rsidP="0025474C">
            <w:pPr>
              <w:jc w:val="center"/>
              <w:rPr>
                <w:rFonts w:ascii="Arial" w:hAnsi="Arial" w:cs="Arial"/>
                <w:b/>
                <w:bCs/>
                <w:sz w:val="18"/>
                <w:szCs w:val="18"/>
              </w:rPr>
            </w:pPr>
            <w:r>
              <w:rPr>
                <w:rFonts w:ascii="Arial" w:hAnsi="Arial" w:cs="Arial"/>
                <w:b/>
                <w:bCs/>
                <w:sz w:val="18"/>
                <w:szCs w:val="18"/>
              </w:rPr>
              <w:t>Tekući plan 2022.</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7F04CD11" w14:textId="77777777" w:rsidR="00420E1D" w:rsidRDefault="00420E1D" w:rsidP="0025474C">
            <w:pPr>
              <w:jc w:val="center"/>
              <w:rPr>
                <w:rFonts w:ascii="Arial" w:hAnsi="Arial" w:cs="Arial"/>
                <w:b/>
                <w:bCs/>
                <w:sz w:val="18"/>
                <w:szCs w:val="18"/>
              </w:rPr>
            </w:pPr>
            <w:r>
              <w:rPr>
                <w:rFonts w:ascii="Arial" w:hAnsi="Arial" w:cs="Arial"/>
                <w:b/>
                <w:bCs/>
                <w:sz w:val="18"/>
                <w:szCs w:val="18"/>
              </w:rPr>
              <w:t>Izvršenje 2022.</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763BFD95" w14:textId="77777777" w:rsidR="00420E1D" w:rsidRDefault="00420E1D" w:rsidP="0025474C">
            <w:pPr>
              <w:jc w:val="center"/>
              <w:rPr>
                <w:rFonts w:ascii="Arial" w:hAnsi="Arial" w:cs="Arial"/>
                <w:b/>
                <w:bCs/>
                <w:sz w:val="18"/>
                <w:szCs w:val="18"/>
              </w:rPr>
            </w:pPr>
            <w:r>
              <w:rPr>
                <w:rFonts w:ascii="Arial" w:hAnsi="Arial" w:cs="Arial"/>
                <w:b/>
                <w:bCs/>
                <w:sz w:val="18"/>
                <w:szCs w:val="18"/>
              </w:rPr>
              <w:t>Indeks  4/1</w:t>
            </w:r>
          </w:p>
        </w:tc>
        <w:tc>
          <w:tcPr>
            <w:tcW w:w="0" w:type="auto"/>
            <w:tcBorders>
              <w:top w:val="single" w:sz="4" w:space="0" w:color="auto"/>
              <w:left w:val="nil"/>
              <w:bottom w:val="single" w:sz="4" w:space="0" w:color="auto"/>
              <w:right w:val="single" w:sz="4" w:space="0" w:color="auto"/>
            </w:tcBorders>
            <w:shd w:val="clear" w:color="000000" w:fill="C0C0C0"/>
            <w:vAlign w:val="bottom"/>
            <w:hideMark/>
          </w:tcPr>
          <w:p w14:paraId="767C396F" w14:textId="77777777" w:rsidR="00420E1D" w:rsidRDefault="00420E1D" w:rsidP="0025474C">
            <w:pPr>
              <w:jc w:val="center"/>
              <w:rPr>
                <w:rFonts w:ascii="Arial" w:hAnsi="Arial" w:cs="Arial"/>
                <w:b/>
                <w:bCs/>
                <w:sz w:val="18"/>
                <w:szCs w:val="18"/>
              </w:rPr>
            </w:pPr>
            <w:r>
              <w:rPr>
                <w:rFonts w:ascii="Arial" w:hAnsi="Arial" w:cs="Arial"/>
                <w:b/>
                <w:bCs/>
                <w:sz w:val="18"/>
                <w:szCs w:val="18"/>
              </w:rPr>
              <w:t>Indeks  4/3</w:t>
            </w:r>
          </w:p>
        </w:tc>
      </w:tr>
      <w:tr w:rsidR="00420E1D" w14:paraId="7530CAE7" w14:textId="77777777" w:rsidTr="00F8617D">
        <w:trPr>
          <w:trHeight w:val="255"/>
        </w:trPr>
        <w:tc>
          <w:tcPr>
            <w:tcW w:w="0" w:type="auto"/>
            <w:tcBorders>
              <w:top w:val="nil"/>
              <w:left w:val="single" w:sz="4" w:space="0" w:color="auto"/>
              <w:bottom w:val="single" w:sz="4" w:space="0" w:color="auto"/>
              <w:right w:val="single" w:sz="4" w:space="0" w:color="auto"/>
            </w:tcBorders>
            <w:shd w:val="clear" w:color="000000" w:fill="808080"/>
            <w:vAlign w:val="bottom"/>
          </w:tcPr>
          <w:p w14:paraId="1BC8D33F" w14:textId="77777777" w:rsidR="00420E1D" w:rsidRDefault="00420E1D" w:rsidP="0025474C">
            <w:pPr>
              <w:jc w:val="center"/>
              <w:rPr>
                <w:rFonts w:ascii="Arial" w:hAnsi="Arial" w:cs="Arial"/>
                <w:b/>
                <w:bCs/>
                <w:color w:val="FFFFFF"/>
                <w:sz w:val="18"/>
                <w:szCs w:val="18"/>
              </w:rPr>
            </w:pPr>
          </w:p>
        </w:tc>
        <w:tc>
          <w:tcPr>
            <w:tcW w:w="0" w:type="auto"/>
            <w:tcBorders>
              <w:top w:val="nil"/>
              <w:left w:val="nil"/>
              <w:bottom w:val="single" w:sz="4" w:space="0" w:color="auto"/>
              <w:right w:val="single" w:sz="4" w:space="0" w:color="auto"/>
            </w:tcBorders>
            <w:shd w:val="clear" w:color="000000" w:fill="808080"/>
            <w:vAlign w:val="bottom"/>
            <w:hideMark/>
          </w:tcPr>
          <w:p w14:paraId="025CD57B"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1</w:t>
            </w:r>
          </w:p>
        </w:tc>
        <w:tc>
          <w:tcPr>
            <w:tcW w:w="0" w:type="auto"/>
            <w:tcBorders>
              <w:top w:val="nil"/>
              <w:left w:val="nil"/>
              <w:bottom w:val="single" w:sz="4" w:space="0" w:color="auto"/>
              <w:right w:val="single" w:sz="4" w:space="0" w:color="auto"/>
            </w:tcBorders>
            <w:shd w:val="clear" w:color="000000" w:fill="808080"/>
            <w:vAlign w:val="bottom"/>
            <w:hideMark/>
          </w:tcPr>
          <w:p w14:paraId="3E768F00"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3</w:t>
            </w:r>
          </w:p>
        </w:tc>
        <w:tc>
          <w:tcPr>
            <w:tcW w:w="0" w:type="auto"/>
            <w:tcBorders>
              <w:top w:val="nil"/>
              <w:left w:val="nil"/>
              <w:bottom w:val="single" w:sz="4" w:space="0" w:color="auto"/>
              <w:right w:val="single" w:sz="4" w:space="0" w:color="auto"/>
            </w:tcBorders>
            <w:shd w:val="clear" w:color="000000" w:fill="808080"/>
            <w:vAlign w:val="bottom"/>
            <w:hideMark/>
          </w:tcPr>
          <w:p w14:paraId="6558B922"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4</w:t>
            </w:r>
          </w:p>
        </w:tc>
        <w:tc>
          <w:tcPr>
            <w:tcW w:w="0" w:type="auto"/>
            <w:tcBorders>
              <w:top w:val="nil"/>
              <w:left w:val="nil"/>
              <w:bottom w:val="single" w:sz="4" w:space="0" w:color="auto"/>
              <w:right w:val="single" w:sz="4" w:space="0" w:color="auto"/>
            </w:tcBorders>
            <w:shd w:val="clear" w:color="000000" w:fill="808080"/>
            <w:vAlign w:val="bottom"/>
            <w:hideMark/>
          </w:tcPr>
          <w:p w14:paraId="17C33ECC"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5</w:t>
            </w:r>
          </w:p>
        </w:tc>
        <w:tc>
          <w:tcPr>
            <w:tcW w:w="0" w:type="auto"/>
            <w:tcBorders>
              <w:top w:val="nil"/>
              <w:left w:val="nil"/>
              <w:bottom w:val="single" w:sz="4" w:space="0" w:color="auto"/>
              <w:right w:val="single" w:sz="4" w:space="0" w:color="auto"/>
            </w:tcBorders>
            <w:shd w:val="clear" w:color="000000" w:fill="808080"/>
            <w:vAlign w:val="bottom"/>
            <w:hideMark/>
          </w:tcPr>
          <w:p w14:paraId="384CCBBC" w14:textId="77777777" w:rsidR="00420E1D" w:rsidRDefault="00420E1D" w:rsidP="0025474C">
            <w:pPr>
              <w:jc w:val="center"/>
              <w:rPr>
                <w:rFonts w:ascii="Arial" w:hAnsi="Arial" w:cs="Arial"/>
                <w:b/>
                <w:bCs/>
                <w:color w:val="FFFFFF"/>
                <w:sz w:val="18"/>
                <w:szCs w:val="18"/>
              </w:rPr>
            </w:pPr>
            <w:r>
              <w:rPr>
                <w:rFonts w:ascii="Arial" w:hAnsi="Arial" w:cs="Arial"/>
                <w:b/>
                <w:bCs/>
                <w:color w:val="FFFFFF"/>
                <w:sz w:val="18"/>
                <w:szCs w:val="18"/>
              </w:rPr>
              <w:t>6</w:t>
            </w:r>
          </w:p>
        </w:tc>
      </w:tr>
      <w:tr w:rsidR="00420E1D" w:rsidRPr="00F8617D" w14:paraId="130443A2" w14:textId="77777777" w:rsidTr="00B519E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BE4F76D" w14:textId="4E0250EA" w:rsidR="00420E1D" w:rsidRPr="00F8617D" w:rsidRDefault="00420E1D" w:rsidP="0025474C">
            <w:pPr>
              <w:rPr>
                <w:rFonts w:ascii="Arial" w:hAnsi="Arial" w:cs="Arial"/>
                <w:sz w:val="18"/>
                <w:szCs w:val="18"/>
              </w:rPr>
            </w:pPr>
            <w:r w:rsidRPr="00F8617D">
              <w:rPr>
                <w:rFonts w:ascii="Arial" w:hAnsi="Arial" w:cs="Arial"/>
                <w:sz w:val="18"/>
                <w:szCs w:val="18"/>
              </w:rPr>
              <w:t>7 Prihodi od prodaje nefinancijske imovine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F5060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95.061,61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F46CD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1.121.000,00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0667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1.166.046,38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67044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1226,62%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1CAC2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104,02%</w:t>
            </w:r>
          </w:p>
        </w:tc>
      </w:tr>
      <w:tr w:rsidR="00420E1D" w:rsidRPr="00F8617D" w14:paraId="1C4D1425"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A368EF" w14:textId="77777777" w:rsidR="00420E1D" w:rsidRPr="00F8617D" w:rsidRDefault="00420E1D" w:rsidP="0025474C">
            <w:pPr>
              <w:rPr>
                <w:rFonts w:ascii="Arial" w:hAnsi="Arial" w:cs="Arial"/>
                <w:sz w:val="18"/>
                <w:szCs w:val="18"/>
              </w:rPr>
            </w:pPr>
            <w:r w:rsidRPr="00F8617D">
              <w:rPr>
                <w:rFonts w:ascii="Arial" w:hAnsi="Arial" w:cs="Arial"/>
                <w:sz w:val="18"/>
                <w:szCs w:val="18"/>
              </w:rPr>
              <w:t xml:space="preserve">71 Prihodi od prodaje </w:t>
            </w:r>
            <w:proofErr w:type="spellStart"/>
            <w:r w:rsidRPr="00F8617D">
              <w:rPr>
                <w:rFonts w:ascii="Arial" w:hAnsi="Arial" w:cs="Arial"/>
                <w:sz w:val="18"/>
                <w:szCs w:val="18"/>
              </w:rPr>
              <w:t>neproizvedene</w:t>
            </w:r>
            <w:proofErr w:type="spellEnd"/>
            <w:r w:rsidRPr="00F8617D">
              <w:rPr>
                <w:rFonts w:ascii="Arial" w:hAnsi="Arial" w:cs="Arial"/>
                <w:sz w:val="18"/>
                <w:szCs w:val="18"/>
              </w:rPr>
              <w:t xml:space="preserve"> dugotrajne imovine</w:t>
            </w:r>
          </w:p>
        </w:tc>
        <w:tc>
          <w:tcPr>
            <w:tcW w:w="0" w:type="auto"/>
            <w:tcBorders>
              <w:top w:val="nil"/>
              <w:left w:val="nil"/>
              <w:bottom w:val="single" w:sz="4" w:space="0" w:color="auto"/>
              <w:right w:val="single" w:sz="4" w:space="0" w:color="auto"/>
            </w:tcBorders>
            <w:shd w:val="clear" w:color="auto" w:fill="auto"/>
            <w:vAlign w:val="center"/>
            <w:hideMark/>
          </w:tcPr>
          <w:p w14:paraId="08FD4C7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336,08</w:t>
            </w:r>
          </w:p>
        </w:tc>
        <w:tc>
          <w:tcPr>
            <w:tcW w:w="0" w:type="auto"/>
            <w:tcBorders>
              <w:top w:val="nil"/>
              <w:left w:val="nil"/>
              <w:bottom w:val="single" w:sz="4" w:space="0" w:color="auto"/>
              <w:right w:val="single" w:sz="4" w:space="0" w:color="auto"/>
            </w:tcBorders>
            <w:shd w:val="clear" w:color="auto" w:fill="auto"/>
            <w:vAlign w:val="center"/>
            <w:hideMark/>
          </w:tcPr>
          <w:p w14:paraId="786AB76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1.001.000,00</w:t>
            </w:r>
          </w:p>
        </w:tc>
        <w:tc>
          <w:tcPr>
            <w:tcW w:w="0" w:type="auto"/>
            <w:tcBorders>
              <w:top w:val="nil"/>
              <w:left w:val="nil"/>
              <w:bottom w:val="single" w:sz="4" w:space="0" w:color="auto"/>
              <w:right w:val="single" w:sz="4" w:space="0" w:color="auto"/>
            </w:tcBorders>
            <w:shd w:val="clear" w:color="auto" w:fill="auto"/>
            <w:vAlign w:val="center"/>
            <w:hideMark/>
          </w:tcPr>
          <w:p w14:paraId="310A221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1.098.522,42</w:t>
            </w:r>
          </w:p>
        </w:tc>
        <w:tc>
          <w:tcPr>
            <w:tcW w:w="0" w:type="auto"/>
            <w:tcBorders>
              <w:top w:val="nil"/>
              <w:left w:val="nil"/>
              <w:bottom w:val="single" w:sz="4" w:space="0" w:color="auto"/>
              <w:right w:val="single" w:sz="4" w:space="0" w:color="auto"/>
            </w:tcBorders>
            <w:shd w:val="clear" w:color="auto" w:fill="auto"/>
            <w:vAlign w:val="center"/>
            <w:hideMark/>
          </w:tcPr>
          <w:p w14:paraId="6CCB8195" w14:textId="77777777" w:rsidR="00420E1D" w:rsidRPr="00F8617D" w:rsidRDefault="00420E1D" w:rsidP="00B519E7">
            <w:pPr>
              <w:jc w:val="right"/>
              <w:rPr>
                <w:rFonts w:ascii="Arial" w:hAnsi="Arial" w:cs="Arial"/>
                <w:sz w:val="16"/>
                <w:szCs w:val="16"/>
              </w:rPr>
            </w:pPr>
            <w:r w:rsidRPr="00F8617D">
              <w:rPr>
                <w:rFonts w:ascii="Arial" w:hAnsi="Arial" w:cs="Arial"/>
                <w:sz w:val="16"/>
                <w:szCs w:val="16"/>
              </w:rPr>
              <w:t>326863,4%</w:t>
            </w:r>
          </w:p>
        </w:tc>
        <w:tc>
          <w:tcPr>
            <w:tcW w:w="0" w:type="auto"/>
            <w:tcBorders>
              <w:top w:val="nil"/>
              <w:left w:val="nil"/>
              <w:bottom w:val="single" w:sz="4" w:space="0" w:color="auto"/>
              <w:right w:val="single" w:sz="4" w:space="0" w:color="auto"/>
            </w:tcBorders>
            <w:shd w:val="clear" w:color="auto" w:fill="auto"/>
            <w:vAlign w:val="center"/>
            <w:hideMark/>
          </w:tcPr>
          <w:p w14:paraId="5637232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109,74%</w:t>
            </w:r>
          </w:p>
        </w:tc>
      </w:tr>
      <w:tr w:rsidR="00420E1D" w:rsidRPr="00F8617D" w14:paraId="437CF4C1" w14:textId="77777777" w:rsidTr="00B519E7">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0A9C04" w14:textId="77777777" w:rsidR="00420E1D" w:rsidRPr="00F8617D" w:rsidRDefault="00420E1D" w:rsidP="0025474C">
            <w:pPr>
              <w:rPr>
                <w:rFonts w:ascii="Arial" w:hAnsi="Arial" w:cs="Arial"/>
                <w:sz w:val="18"/>
                <w:szCs w:val="18"/>
              </w:rPr>
            </w:pPr>
            <w:r w:rsidRPr="00F8617D">
              <w:rPr>
                <w:rFonts w:ascii="Arial" w:hAnsi="Arial" w:cs="Arial"/>
                <w:sz w:val="18"/>
                <w:szCs w:val="18"/>
              </w:rPr>
              <w:t>72 Prihodi od prodaje proizvedene dugotrajne imovine</w:t>
            </w:r>
          </w:p>
        </w:tc>
        <w:tc>
          <w:tcPr>
            <w:tcW w:w="0" w:type="auto"/>
            <w:tcBorders>
              <w:top w:val="nil"/>
              <w:left w:val="nil"/>
              <w:bottom w:val="single" w:sz="4" w:space="0" w:color="auto"/>
              <w:right w:val="single" w:sz="4" w:space="0" w:color="auto"/>
            </w:tcBorders>
            <w:shd w:val="clear" w:color="auto" w:fill="auto"/>
            <w:vAlign w:val="center"/>
            <w:hideMark/>
          </w:tcPr>
          <w:p w14:paraId="361037B8"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94.725,53</w:t>
            </w:r>
          </w:p>
        </w:tc>
        <w:tc>
          <w:tcPr>
            <w:tcW w:w="0" w:type="auto"/>
            <w:tcBorders>
              <w:top w:val="nil"/>
              <w:left w:val="nil"/>
              <w:bottom w:val="single" w:sz="4" w:space="0" w:color="auto"/>
              <w:right w:val="single" w:sz="4" w:space="0" w:color="auto"/>
            </w:tcBorders>
            <w:shd w:val="clear" w:color="auto" w:fill="auto"/>
            <w:vAlign w:val="center"/>
            <w:hideMark/>
          </w:tcPr>
          <w:p w14:paraId="273667C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120.000,00</w:t>
            </w:r>
          </w:p>
        </w:tc>
        <w:tc>
          <w:tcPr>
            <w:tcW w:w="0" w:type="auto"/>
            <w:tcBorders>
              <w:top w:val="nil"/>
              <w:left w:val="nil"/>
              <w:bottom w:val="single" w:sz="4" w:space="0" w:color="auto"/>
              <w:right w:val="single" w:sz="4" w:space="0" w:color="auto"/>
            </w:tcBorders>
            <w:shd w:val="clear" w:color="auto" w:fill="auto"/>
            <w:vAlign w:val="center"/>
            <w:hideMark/>
          </w:tcPr>
          <w:p w14:paraId="6D37561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67.523,96</w:t>
            </w:r>
          </w:p>
        </w:tc>
        <w:tc>
          <w:tcPr>
            <w:tcW w:w="0" w:type="auto"/>
            <w:tcBorders>
              <w:top w:val="nil"/>
              <w:left w:val="nil"/>
              <w:bottom w:val="single" w:sz="4" w:space="0" w:color="auto"/>
              <w:right w:val="single" w:sz="4" w:space="0" w:color="auto"/>
            </w:tcBorders>
            <w:shd w:val="clear" w:color="auto" w:fill="auto"/>
            <w:vAlign w:val="center"/>
            <w:hideMark/>
          </w:tcPr>
          <w:p w14:paraId="7EEF922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71,28%</w:t>
            </w:r>
          </w:p>
        </w:tc>
        <w:tc>
          <w:tcPr>
            <w:tcW w:w="0" w:type="auto"/>
            <w:tcBorders>
              <w:top w:val="nil"/>
              <w:left w:val="nil"/>
              <w:bottom w:val="single" w:sz="4" w:space="0" w:color="auto"/>
              <w:right w:val="single" w:sz="4" w:space="0" w:color="auto"/>
            </w:tcBorders>
            <w:shd w:val="clear" w:color="auto" w:fill="auto"/>
            <w:vAlign w:val="center"/>
            <w:hideMark/>
          </w:tcPr>
          <w:p w14:paraId="47C74A5F"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56,27%</w:t>
            </w:r>
          </w:p>
        </w:tc>
      </w:tr>
    </w:tbl>
    <w:p w14:paraId="2BC66C94" w14:textId="77777777" w:rsidR="00420E1D" w:rsidRDefault="00420E1D" w:rsidP="00420E1D">
      <w:pPr>
        <w:pStyle w:val="Odlomakpopisa"/>
        <w:ind w:left="0"/>
        <w:rPr>
          <w:rFonts w:ascii="Arial" w:hAnsi="Arial" w:cs="Arial"/>
          <w:bCs/>
          <w:color w:val="000000"/>
        </w:rPr>
      </w:pPr>
    </w:p>
    <w:p w14:paraId="764022C8" w14:textId="77777777" w:rsidR="00420E1D" w:rsidRDefault="00420E1D" w:rsidP="00420E1D">
      <w:pPr>
        <w:numPr>
          <w:ilvl w:val="0"/>
          <w:numId w:val="6"/>
        </w:numPr>
        <w:jc w:val="both"/>
        <w:rPr>
          <w:rFonts w:ascii="Arial" w:hAnsi="Arial" w:cs="Arial"/>
          <w:color w:val="000000"/>
        </w:rPr>
      </w:pPr>
      <w:r w:rsidRPr="00C759B6">
        <w:rPr>
          <w:rFonts w:ascii="Arial" w:hAnsi="Arial" w:cs="Arial"/>
          <w:b/>
          <w:bCs/>
          <w:color w:val="000000"/>
        </w:rPr>
        <w:t xml:space="preserve">Prihodi od </w:t>
      </w:r>
      <w:r>
        <w:rPr>
          <w:rFonts w:ascii="Arial" w:hAnsi="Arial" w:cs="Arial"/>
          <w:b/>
          <w:bCs/>
          <w:color w:val="000000"/>
        </w:rPr>
        <w:t xml:space="preserve">prodaje </w:t>
      </w:r>
      <w:proofErr w:type="spellStart"/>
      <w:r>
        <w:rPr>
          <w:rFonts w:ascii="Arial" w:hAnsi="Arial" w:cs="Arial"/>
          <w:b/>
          <w:bCs/>
          <w:color w:val="000000"/>
        </w:rPr>
        <w:t>neproizvedene</w:t>
      </w:r>
      <w:proofErr w:type="spellEnd"/>
      <w:r>
        <w:rPr>
          <w:rFonts w:ascii="Arial" w:hAnsi="Arial" w:cs="Arial"/>
          <w:b/>
          <w:bCs/>
          <w:color w:val="000000"/>
        </w:rPr>
        <w:t xml:space="preserve"> dugotrajne imovine </w:t>
      </w:r>
      <w:r>
        <w:rPr>
          <w:rFonts w:ascii="Arial" w:hAnsi="Arial" w:cs="Arial"/>
          <w:bCs/>
          <w:color w:val="000000"/>
        </w:rPr>
        <w:t>ostvareni su u iznosu od 1.098.522,42 kn ili 109,74% u odnosu na plan.</w:t>
      </w:r>
    </w:p>
    <w:p w14:paraId="15835BA1" w14:textId="77777777" w:rsidR="00420E1D" w:rsidRDefault="00420E1D" w:rsidP="00420E1D">
      <w:pPr>
        <w:pStyle w:val="Odlomakpopisa"/>
        <w:rPr>
          <w:rFonts w:ascii="Arial" w:hAnsi="Arial" w:cs="Arial"/>
          <w:bCs/>
          <w:color w:val="000000"/>
        </w:rPr>
      </w:pPr>
    </w:p>
    <w:p w14:paraId="6B5EE476" w14:textId="77777777" w:rsidR="00420E1D" w:rsidRPr="006C295D" w:rsidRDefault="00420E1D" w:rsidP="00420E1D">
      <w:pPr>
        <w:numPr>
          <w:ilvl w:val="0"/>
          <w:numId w:val="6"/>
        </w:numPr>
        <w:jc w:val="both"/>
        <w:rPr>
          <w:rFonts w:ascii="Arial" w:hAnsi="Arial" w:cs="Arial"/>
          <w:color w:val="000000"/>
        </w:rPr>
      </w:pPr>
      <w:r w:rsidRPr="00C759B6">
        <w:rPr>
          <w:rFonts w:ascii="Arial" w:hAnsi="Arial" w:cs="Arial"/>
          <w:b/>
          <w:bCs/>
          <w:color w:val="000000"/>
        </w:rPr>
        <w:t xml:space="preserve">Prihodi od </w:t>
      </w:r>
      <w:r>
        <w:rPr>
          <w:rFonts w:ascii="Arial" w:hAnsi="Arial" w:cs="Arial"/>
          <w:b/>
          <w:bCs/>
          <w:color w:val="000000"/>
        </w:rPr>
        <w:t xml:space="preserve">prodaje proizvedene dugotrajne imovine </w:t>
      </w:r>
      <w:r>
        <w:rPr>
          <w:rFonts w:ascii="Arial" w:hAnsi="Arial" w:cs="Arial"/>
          <w:bCs/>
          <w:color w:val="000000"/>
        </w:rPr>
        <w:t xml:space="preserve">ostvareni su u iznosu 67.523,96 kn ili 56,27% u odnosnu na plan, odnosno manji su za 28,72% u odnosu na isto razdoblje prošle godine. </w:t>
      </w:r>
    </w:p>
    <w:p w14:paraId="326F6CD1" w14:textId="77777777" w:rsidR="00420E1D" w:rsidRDefault="00420E1D" w:rsidP="00420E1D">
      <w:pPr>
        <w:jc w:val="both"/>
        <w:rPr>
          <w:rFonts w:ascii="Arial" w:hAnsi="Arial" w:cs="Arial"/>
          <w:color w:val="000000"/>
        </w:rPr>
      </w:pPr>
    </w:p>
    <w:p w14:paraId="77AE61C4" w14:textId="77777777" w:rsidR="00420E1D" w:rsidRDefault="00420E1D" w:rsidP="00420E1D">
      <w:pPr>
        <w:jc w:val="both"/>
        <w:rPr>
          <w:rFonts w:ascii="Arial" w:hAnsi="Arial" w:cs="Arial"/>
          <w:color w:val="000000"/>
        </w:rPr>
      </w:pPr>
      <w:r w:rsidRPr="002476A4">
        <w:rPr>
          <w:rFonts w:ascii="Arial" w:hAnsi="Arial" w:cs="Arial"/>
          <w:b/>
          <w:color w:val="000000"/>
        </w:rPr>
        <w:lastRenderedPageBreak/>
        <w:t>Primici od financijske imovine i zaduživanja</w:t>
      </w:r>
      <w:r>
        <w:rPr>
          <w:rFonts w:ascii="Arial" w:hAnsi="Arial" w:cs="Arial"/>
          <w:color w:val="000000"/>
        </w:rPr>
        <w:t xml:space="preserve"> planirani su u iznosu od 11.033.333,34 kn što je povećanje u odnosu na Izvorni plan za 3.500.000,00 kn. Do povećanja je došlo iz razloga jer je Grad Buzet u prvom polugodištu planirao zaduženje po osnovi kredita za rekonstrukciju javne rasvjete, no prihodi se u tom razdoblju nisu ostvarili jer do kraja lipnja Grad Buzet nije ishodovao suglasnost Vlade na zaduženje. </w:t>
      </w:r>
    </w:p>
    <w:p w14:paraId="3E1DDDE6" w14:textId="77777777" w:rsidR="00F8617D" w:rsidRDefault="00F8617D" w:rsidP="00420E1D">
      <w:pPr>
        <w:jc w:val="both"/>
        <w:rPr>
          <w:rFonts w:ascii="Arial" w:hAnsi="Arial" w:cs="Arial"/>
          <w:color w:val="000000"/>
        </w:rPr>
      </w:pPr>
    </w:p>
    <w:p w14:paraId="599AA2A9" w14:textId="10A30C76" w:rsidR="00420E1D" w:rsidRPr="00420E1D" w:rsidRDefault="00292C28" w:rsidP="00420E1D">
      <w:pPr>
        <w:pStyle w:val="Naslov2"/>
      </w:pPr>
      <w:bookmarkStart w:id="5" w:name="_Toc115274743"/>
      <w:bookmarkStart w:id="6" w:name="_Toc115438407"/>
      <w:proofErr w:type="spellStart"/>
      <w:r w:rsidRPr="00420E1D">
        <w:t>Rashodi</w:t>
      </w:r>
      <w:proofErr w:type="spellEnd"/>
      <w:r w:rsidRPr="00420E1D">
        <w:t xml:space="preserve"> i </w:t>
      </w:r>
      <w:proofErr w:type="spellStart"/>
      <w:r w:rsidRPr="00420E1D">
        <w:t>izdaci</w:t>
      </w:r>
      <w:bookmarkEnd w:id="5"/>
      <w:bookmarkEnd w:id="6"/>
      <w:proofErr w:type="spellEnd"/>
      <w:r w:rsidRPr="00420E1D">
        <w:t xml:space="preserve"> </w:t>
      </w:r>
    </w:p>
    <w:p w14:paraId="1C5F1207" w14:textId="77777777" w:rsidR="00420E1D" w:rsidRDefault="00420E1D" w:rsidP="00420E1D">
      <w:pPr>
        <w:jc w:val="both"/>
        <w:rPr>
          <w:rFonts w:ascii="Arial" w:hAnsi="Arial" w:cs="Arial"/>
          <w:color w:val="000000"/>
        </w:rPr>
      </w:pPr>
    </w:p>
    <w:p w14:paraId="064347DA" w14:textId="77777777" w:rsidR="00420E1D" w:rsidRDefault="00420E1D" w:rsidP="00420E1D">
      <w:pPr>
        <w:jc w:val="both"/>
        <w:rPr>
          <w:rFonts w:ascii="Arial" w:hAnsi="Arial" w:cs="Arial"/>
        </w:rPr>
      </w:pPr>
      <w:r>
        <w:rPr>
          <w:rFonts w:ascii="Arial" w:hAnsi="Arial" w:cs="Arial"/>
        </w:rPr>
        <w:t>Ukupni</w:t>
      </w:r>
      <w:r w:rsidRPr="00075B83">
        <w:rPr>
          <w:rFonts w:ascii="Arial" w:hAnsi="Arial" w:cs="Arial"/>
        </w:rPr>
        <w:t xml:space="preserve"> </w:t>
      </w:r>
      <w:r>
        <w:rPr>
          <w:rFonts w:ascii="Arial" w:hAnsi="Arial" w:cs="Arial"/>
        </w:rPr>
        <w:t xml:space="preserve">ostvareni </w:t>
      </w:r>
      <w:r w:rsidRPr="00075B83">
        <w:rPr>
          <w:rFonts w:ascii="Arial" w:hAnsi="Arial" w:cs="Arial"/>
        </w:rPr>
        <w:t>rashodi za razdoblje siječanj</w:t>
      </w:r>
      <w:r>
        <w:rPr>
          <w:rFonts w:ascii="Arial" w:hAnsi="Arial" w:cs="Arial"/>
        </w:rPr>
        <w:t xml:space="preserve"> – </w:t>
      </w:r>
      <w:r w:rsidRPr="00075B83">
        <w:rPr>
          <w:rFonts w:ascii="Arial" w:hAnsi="Arial" w:cs="Arial"/>
        </w:rPr>
        <w:t>lipanj</w:t>
      </w:r>
      <w:r>
        <w:rPr>
          <w:rFonts w:ascii="Arial" w:hAnsi="Arial" w:cs="Arial"/>
        </w:rPr>
        <w:t xml:space="preserve"> 2022. godine iznose 17.651.353,80 kn ili 29,13% tekućeg plana i veći su za 2,61% u odnosu na isto razdoblje 2021. godine. Izdaci su ostvareni u iznosu 261.250,00 kn te su identični ostvarenju iz prošle godine u istom promatranom razdoblju, odnosno nije došlo do promjena. </w:t>
      </w:r>
    </w:p>
    <w:p w14:paraId="5E28173D" w14:textId="77777777" w:rsidR="00420E1D" w:rsidRDefault="00420E1D" w:rsidP="00420E1D">
      <w:pPr>
        <w:jc w:val="both"/>
        <w:rPr>
          <w:rFonts w:ascii="Arial" w:hAnsi="Arial" w:cs="Arial"/>
          <w:color w:val="000000"/>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874"/>
        <w:gridCol w:w="1404"/>
        <w:gridCol w:w="1470"/>
        <w:gridCol w:w="1404"/>
        <w:gridCol w:w="990"/>
        <w:gridCol w:w="920"/>
      </w:tblGrid>
      <w:tr w:rsidR="00420E1D" w:rsidRPr="00972696" w14:paraId="39078182" w14:textId="77777777" w:rsidTr="00F8617D">
        <w:trPr>
          <w:trHeight w:val="255"/>
        </w:trPr>
        <w:tc>
          <w:tcPr>
            <w:tcW w:w="0" w:type="auto"/>
            <w:tcBorders>
              <w:bottom w:val="single" w:sz="12" w:space="0" w:color="8EAADB"/>
            </w:tcBorders>
            <w:shd w:val="clear" w:color="auto" w:fill="2E74B5"/>
            <w:vAlign w:val="center"/>
            <w:hideMark/>
          </w:tcPr>
          <w:p w14:paraId="43105CF8" w14:textId="77777777" w:rsidR="00420E1D" w:rsidRPr="00972696" w:rsidRDefault="00420E1D" w:rsidP="0025474C">
            <w:pPr>
              <w:jc w:val="center"/>
              <w:rPr>
                <w:rFonts w:ascii="Arial" w:hAnsi="Arial" w:cs="Arial"/>
                <w:b/>
                <w:bCs/>
                <w:sz w:val="18"/>
                <w:szCs w:val="18"/>
              </w:rPr>
            </w:pPr>
            <w:r w:rsidRPr="00972696">
              <w:rPr>
                <w:rFonts w:ascii="Arial" w:hAnsi="Arial" w:cs="Arial"/>
                <w:b/>
                <w:bCs/>
                <w:sz w:val="18"/>
                <w:szCs w:val="18"/>
              </w:rPr>
              <w:t>Račun / opis</w:t>
            </w:r>
          </w:p>
        </w:tc>
        <w:tc>
          <w:tcPr>
            <w:tcW w:w="0" w:type="auto"/>
            <w:tcBorders>
              <w:bottom w:val="single" w:sz="12" w:space="0" w:color="8EAADB"/>
            </w:tcBorders>
            <w:shd w:val="clear" w:color="auto" w:fill="2E74B5"/>
            <w:vAlign w:val="center"/>
            <w:hideMark/>
          </w:tcPr>
          <w:p w14:paraId="65CB7FD1" w14:textId="77777777" w:rsidR="00420E1D" w:rsidRPr="00972696" w:rsidRDefault="00420E1D" w:rsidP="0025474C">
            <w:pPr>
              <w:jc w:val="center"/>
              <w:rPr>
                <w:rFonts w:ascii="Arial" w:hAnsi="Arial" w:cs="Arial"/>
                <w:b/>
                <w:bCs/>
                <w:sz w:val="18"/>
                <w:szCs w:val="18"/>
              </w:rPr>
            </w:pPr>
            <w:r w:rsidRPr="00972696">
              <w:rPr>
                <w:rFonts w:ascii="Arial" w:hAnsi="Arial" w:cs="Arial"/>
                <w:b/>
                <w:bCs/>
                <w:sz w:val="18"/>
                <w:szCs w:val="18"/>
              </w:rPr>
              <w:t>Izvršenje 2021.</w:t>
            </w:r>
          </w:p>
        </w:tc>
        <w:tc>
          <w:tcPr>
            <w:tcW w:w="0" w:type="auto"/>
            <w:tcBorders>
              <w:bottom w:val="single" w:sz="12" w:space="0" w:color="8EAADB"/>
            </w:tcBorders>
            <w:shd w:val="clear" w:color="auto" w:fill="2E74B5"/>
            <w:vAlign w:val="center"/>
            <w:hideMark/>
          </w:tcPr>
          <w:p w14:paraId="4AF35A14" w14:textId="77777777" w:rsidR="00420E1D" w:rsidRPr="00972696" w:rsidRDefault="00420E1D" w:rsidP="0025474C">
            <w:pPr>
              <w:jc w:val="center"/>
              <w:rPr>
                <w:rFonts w:ascii="Arial" w:hAnsi="Arial" w:cs="Arial"/>
                <w:b/>
                <w:bCs/>
                <w:sz w:val="18"/>
                <w:szCs w:val="18"/>
              </w:rPr>
            </w:pPr>
            <w:r w:rsidRPr="00972696">
              <w:rPr>
                <w:rFonts w:ascii="Arial" w:hAnsi="Arial" w:cs="Arial"/>
                <w:b/>
                <w:bCs/>
                <w:sz w:val="18"/>
                <w:szCs w:val="18"/>
              </w:rPr>
              <w:t>Tekući plan 2022.</w:t>
            </w:r>
          </w:p>
        </w:tc>
        <w:tc>
          <w:tcPr>
            <w:tcW w:w="0" w:type="auto"/>
            <w:tcBorders>
              <w:bottom w:val="single" w:sz="12" w:space="0" w:color="8EAADB"/>
            </w:tcBorders>
            <w:shd w:val="clear" w:color="auto" w:fill="2E74B5"/>
            <w:vAlign w:val="center"/>
            <w:hideMark/>
          </w:tcPr>
          <w:p w14:paraId="74D39358" w14:textId="77777777" w:rsidR="00420E1D" w:rsidRPr="00972696" w:rsidRDefault="00420E1D" w:rsidP="0025474C">
            <w:pPr>
              <w:jc w:val="center"/>
              <w:rPr>
                <w:rFonts w:ascii="Arial" w:hAnsi="Arial" w:cs="Arial"/>
                <w:b/>
                <w:bCs/>
                <w:sz w:val="18"/>
                <w:szCs w:val="18"/>
              </w:rPr>
            </w:pPr>
            <w:r w:rsidRPr="00972696">
              <w:rPr>
                <w:rFonts w:ascii="Arial" w:hAnsi="Arial" w:cs="Arial"/>
                <w:b/>
                <w:bCs/>
                <w:sz w:val="18"/>
                <w:szCs w:val="18"/>
              </w:rPr>
              <w:t>Izvršenje 2022.</w:t>
            </w:r>
          </w:p>
        </w:tc>
        <w:tc>
          <w:tcPr>
            <w:tcW w:w="0" w:type="auto"/>
            <w:tcBorders>
              <w:bottom w:val="single" w:sz="12" w:space="0" w:color="8EAADB"/>
            </w:tcBorders>
            <w:shd w:val="clear" w:color="auto" w:fill="2E74B5"/>
            <w:vAlign w:val="center"/>
            <w:hideMark/>
          </w:tcPr>
          <w:p w14:paraId="73C88E40" w14:textId="77777777" w:rsidR="00420E1D" w:rsidRPr="00972696" w:rsidRDefault="00420E1D" w:rsidP="0025474C">
            <w:pPr>
              <w:jc w:val="center"/>
              <w:rPr>
                <w:rFonts w:ascii="Arial" w:hAnsi="Arial" w:cs="Arial"/>
                <w:b/>
                <w:bCs/>
                <w:sz w:val="18"/>
                <w:szCs w:val="18"/>
              </w:rPr>
            </w:pPr>
            <w:r w:rsidRPr="00972696">
              <w:rPr>
                <w:rFonts w:ascii="Arial" w:hAnsi="Arial" w:cs="Arial"/>
                <w:b/>
                <w:bCs/>
                <w:sz w:val="18"/>
                <w:szCs w:val="18"/>
              </w:rPr>
              <w:t>Indeks  4/1</w:t>
            </w:r>
          </w:p>
        </w:tc>
        <w:tc>
          <w:tcPr>
            <w:tcW w:w="0" w:type="auto"/>
            <w:tcBorders>
              <w:bottom w:val="single" w:sz="12" w:space="0" w:color="8EAADB"/>
            </w:tcBorders>
            <w:shd w:val="clear" w:color="auto" w:fill="2E74B5"/>
            <w:vAlign w:val="center"/>
            <w:hideMark/>
          </w:tcPr>
          <w:p w14:paraId="7006340B" w14:textId="77777777" w:rsidR="00420E1D" w:rsidRPr="00972696" w:rsidRDefault="00420E1D" w:rsidP="0025474C">
            <w:pPr>
              <w:jc w:val="center"/>
              <w:rPr>
                <w:rFonts w:ascii="Arial" w:hAnsi="Arial" w:cs="Arial"/>
                <w:b/>
                <w:bCs/>
                <w:sz w:val="18"/>
                <w:szCs w:val="18"/>
              </w:rPr>
            </w:pPr>
            <w:r w:rsidRPr="00972696">
              <w:rPr>
                <w:rFonts w:ascii="Arial" w:hAnsi="Arial" w:cs="Arial"/>
                <w:b/>
                <w:bCs/>
                <w:sz w:val="18"/>
                <w:szCs w:val="18"/>
              </w:rPr>
              <w:t>Indeks  4/3</w:t>
            </w:r>
          </w:p>
        </w:tc>
      </w:tr>
      <w:tr w:rsidR="00420E1D" w:rsidRPr="00972696" w14:paraId="24F05467" w14:textId="77777777" w:rsidTr="00F8617D">
        <w:trPr>
          <w:trHeight w:val="255"/>
        </w:trPr>
        <w:tc>
          <w:tcPr>
            <w:tcW w:w="0" w:type="auto"/>
            <w:shd w:val="clear" w:color="auto" w:fill="auto"/>
          </w:tcPr>
          <w:p w14:paraId="70002746" w14:textId="77777777" w:rsidR="00420E1D" w:rsidRPr="00972696" w:rsidRDefault="00420E1D" w:rsidP="0025474C">
            <w:pPr>
              <w:rPr>
                <w:rFonts w:ascii="Arial" w:hAnsi="Arial" w:cs="Arial"/>
                <w:b/>
                <w:bCs/>
                <w:sz w:val="18"/>
                <w:szCs w:val="18"/>
              </w:rPr>
            </w:pPr>
          </w:p>
        </w:tc>
        <w:tc>
          <w:tcPr>
            <w:tcW w:w="0" w:type="auto"/>
            <w:shd w:val="clear" w:color="auto" w:fill="auto"/>
            <w:hideMark/>
          </w:tcPr>
          <w:p w14:paraId="50EF9A78" w14:textId="77777777" w:rsidR="00420E1D" w:rsidRPr="00972696" w:rsidRDefault="00420E1D" w:rsidP="0025474C">
            <w:pPr>
              <w:jc w:val="right"/>
              <w:rPr>
                <w:rFonts w:ascii="Arial" w:hAnsi="Arial" w:cs="Arial"/>
                <w:b/>
                <w:bCs/>
                <w:sz w:val="18"/>
                <w:szCs w:val="18"/>
              </w:rPr>
            </w:pPr>
            <w:r w:rsidRPr="00972696">
              <w:rPr>
                <w:rFonts w:ascii="Arial" w:hAnsi="Arial" w:cs="Arial"/>
                <w:b/>
                <w:bCs/>
                <w:sz w:val="18"/>
                <w:szCs w:val="18"/>
              </w:rPr>
              <w:t>1</w:t>
            </w:r>
          </w:p>
        </w:tc>
        <w:tc>
          <w:tcPr>
            <w:tcW w:w="0" w:type="auto"/>
            <w:shd w:val="clear" w:color="auto" w:fill="auto"/>
            <w:hideMark/>
          </w:tcPr>
          <w:p w14:paraId="1305D91E" w14:textId="77777777" w:rsidR="00420E1D" w:rsidRPr="00972696" w:rsidRDefault="00420E1D" w:rsidP="0025474C">
            <w:pPr>
              <w:jc w:val="right"/>
              <w:rPr>
                <w:rFonts w:ascii="Arial" w:hAnsi="Arial" w:cs="Arial"/>
                <w:b/>
                <w:bCs/>
                <w:sz w:val="18"/>
                <w:szCs w:val="18"/>
              </w:rPr>
            </w:pPr>
            <w:r w:rsidRPr="00972696">
              <w:rPr>
                <w:rFonts w:ascii="Arial" w:hAnsi="Arial" w:cs="Arial"/>
                <w:b/>
                <w:bCs/>
                <w:sz w:val="18"/>
                <w:szCs w:val="18"/>
              </w:rPr>
              <w:t>3</w:t>
            </w:r>
          </w:p>
        </w:tc>
        <w:tc>
          <w:tcPr>
            <w:tcW w:w="0" w:type="auto"/>
            <w:shd w:val="clear" w:color="auto" w:fill="auto"/>
            <w:hideMark/>
          </w:tcPr>
          <w:p w14:paraId="62672079" w14:textId="77777777" w:rsidR="00420E1D" w:rsidRPr="00972696" w:rsidRDefault="00420E1D" w:rsidP="0025474C">
            <w:pPr>
              <w:jc w:val="right"/>
              <w:rPr>
                <w:rFonts w:ascii="Arial" w:hAnsi="Arial" w:cs="Arial"/>
                <w:b/>
                <w:bCs/>
                <w:sz w:val="18"/>
                <w:szCs w:val="18"/>
              </w:rPr>
            </w:pPr>
            <w:r w:rsidRPr="00972696">
              <w:rPr>
                <w:rFonts w:ascii="Arial" w:hAnsi="Arial" w:cs="Arial"/>
                <w:b/>
                <w:bCs/>
                <w:sz w:val="18"/>
                <w:szCs w:val="18"/>
              </w:rPr>
              <w:t>4</w:t>
            </w:r>
          </w:p>
        </w:tc>
        <w:tc>
          <w:tcPr>
            <w:tcW w:w="0" w:type="auto"/>
            <w:shd w:val="clear" w:color="auto" w:fill="auto"/>
            <w:hideMark/>
          </w:tcPr>
          <w:p w14:paraId="2955B439" w14:textId="77777777" w:rsidR="00420E1D" w:rsidRPr="00972696" w:rsidRDefault="00420E1D" w:rsidP="0025474C">
            <w:pPr>
              <w:jc w:val="right"/>
              <w:rPr>
                <w:rFonts w:ascii="Arial" w:hAnsi="Arial" w:cs="Arial"/>
                <w:b/>
                <w:bCs/>
                <w:sz w:val="18"/>
                <w:szCs w:val="18"/>
              </w:rPr>
            </w:pPr>
            <w:r w:rsidRPr="00972696">
              <w:rPr>
                <w:rFonts w:ascii="Arial" w:hAnsi="Arial" w:cs="Arial"/>
                <w:b/>
                <w:bCs/>
                <w:sz w:val="18"/>
                <w:szCs w:val="18"/>
              </w:rPr>
              <w:t>5</w:t>
            </w:r>
          </w:p>
        </w:tc>
        <w:tc>
          <w:tcPr>
            <w:tcW w:w="0" w:type="auto"/>
            <w:shd w:val="clear" w:color="auto" w:fill="auto"/>
            <w:hideMark/>
          </w:tcPr>
          <w:p w14:paraId="57EFC89F" w14:textId="77777777" w:rsidR="00420E1D" w:rsidRPr="00972696" w:rsidRDefault="00420E1D" w:rsidP="0025474C">
            <w:pPr>
              <w:jc w:val="right"/>
              <w:rPr>
                <w:rFonts w:ascii="Arial" w:hAnsi="Arial" w:cs="Arial"/>
                <w:b/>
                <w:bCs/>
                <w:sz w:val="18"/>
                <w:szCs w:val="18"/>
              </w:rPr>
            </w:pPr>
            <w:r w:rsidRPr="00972696">
              <w:rPr>
                <w:rFonts w:ascii="Arial" w:hAnsi="Arial" w:cs="Arial"/>
                <w:b/>
                <w:bCs/>
                <w:sz w:val="18"/>
                <w:szCs w:val="18"/>
              </w:rPr>
              <w:t>6</w:t>
            </w:r>
          </w:p>
        </w:tc>
      </w:tr>
      <w:tr w:rsidR="00420E1D" w:rsidRPr="00972696" w14:paraId="5216F5BB" w14:textId="77777777" w:rsidTr="00B519E7">
        <w:trPr>
          <w:trHeight w:val="255"/>
        </w:trPr>
        <w:tc>
          <w:tcPr>
            <w:tcW w:w="0" w:type="auto"/>
            <w:shd w:val="clear" w:color="auto" w:fill="9CC2E5"/>
          </w:tcPr>
          <w:p w14:paraId="32E2C8B0" w14:textId="77777777" w:rsidR="00420E1D" w:rsidRPr="00972696" w:rsidRDefault="00420E1D" w:rsidP="0025474C">
            <w:pPr>
              <w:rPr>
                <w:rFonts w:ascii="Arial" w:hAnsi="Arial" w:cs="Arial"/>
                <w:b/>
                <w:bCs/>
                <w:sz w:val="18"/>
                <w:szCs w:val="18"/>
              </w:rPr>
            </w:pPr>
            <w:r w:rsidRPr="00972696">
              <w:rPr>
                <w:rFonts w:ascii="Arial" w:hAnsi="Arial" w:cs="Arial"/>
                <w:b/>
                <w:bCs/>
                <w:sz w:val="18"/>
                <w:szCs w:val="18"/>
              </w:rPr>
              <w:t>UKUPNO</w:t>
            </w:r>
          </w:p>
        </w:tc>
        <w:tc>
          <w:tcPr>
            <w:tcW w:w="0" w:type="auto"/>
            <w:shd w:val="clear" w:color="auto" w:fill="9CC2E5"/>
            <w:vAlign w:val="center"/>
          </w:tcPr>
          <w:p w14:paraId="4139D68A"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17.202.751,56</w:t>
            </w:r>
          </w:p>
        </w:tc>
        <w:tc>
          <w:tcPr>
            <w:tcW w:w="0" w:type="auto"/>
            <w:shd w:val="clear" w:color="auto" w:fill="9CC2E5"/>
            <w:vAlign w:val="center"/>
          </w:tcPr>
          <w:p w14:paraId="62E8345D"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53.757.222,18</w:t>
            </w:r>
          </w:p>
        </w:tc>
        <w:tc>
          <w:tcPr>
            <w:tcW w:w="0" w:type="auto"/>
            <w:shd w:val="clear" w:color="auto" w:fill="9CC2E5"/>
            <w:vAlign w:val="center"/>
          </w:tcPr>
          <w:p w14:paraId="012DB186"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60.600.135,23</w:t>
            </w:r>
          </w:p>
        </w:tc>
        <w:tc>
          <w:tcPr>
            <w:tcW w:w="0" w:type="auto"/>
            <w:shd w:val="clear" w:color="auto" w:fill="9CC2E5"/>
            <w:vAlign w:val="center"/>
          </w:tcPr>
          <w:p w14:paraId="51001E12"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102,61%</w:t>
            </w:r>
          </w:p>
        </w:tc>
        <w:tc>
          <w:tcPr>
            <w:tcW w:w="0" w:type="auto"/>
            <w:shd w:val="clear" w:color="auto" w:fill="9CC2E5"/>
            <w:vAlign w:val="center"/>
          </w:tcPr>
          <w:p w14:paraId="0C8E81D1"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29,13%</w:t>
            </w:r>
          </w:p>
        </w:tc>
      </w:tr>
      <w:tr w:rsidR="00420E1D" w:rsidRPr="00972696" w14:paraId="7DFACF03" w14:textId="77777777" w:rsidTr="00B519E7">
        <w:trPr>
          <w:trHeight w:val="255"/>
        </w:trPr>
        <w:tc>
          <w:tcPr>
            <w:tcW w:w="0" w:type="auto"/>
            <w:shd w:val="clear" w:color="auto" w:fill="DEEAF6"/>
            <w:hideMark/>
          </w:tcPr>
          <w:p w14:paraId="55DDF9B9" w14:textId="77777777" w:rsidR="00420E1D" w:rsidRPr="00972696" w:rsidRDefault="00420E1D" w:rsidP="0025474C">
            <w:pPr>
              <w:rPr>
                <w:rFonts w:ascii="Arial" w:hAnsi="Arial" w:cs="Arial"/>
                <w:b/>
                <w:bCs/>
                <w:sz w:val="18"/>
                <w:szCs w:val="18"/>
              </w:rPr>
            </w:pPr>
            <w:r w:rsidRPr="00972696">
              <w:rPr>
                <w:rFonts w:ascii="Arial" w:hAnsi="Arial" w:cs="Arial"/>
                <w:b/>
                <w:bCs/>
                <w:sz w:val="18"/>
                <w:szCs w:val="18"/>
              </w:rPr>
              <w:t>3 Rashodi poslovanja</w:t>
            </w:r>
          </w:p>
        </w:tc>
        <w:tc>
          <w:tcPr>
            <w:tcW w:w="0" w:type="auto"/>
            <w:shd w:val="clear" w:color="auto" w:fill="DEEAF6"/>
            <w:vAlign w:val="center"/>
            <w:hideMark/>
          </w:tcPr>
          <w:p w14:paraId="3FC21289"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14.775.077,78</w:t>
            </w:r>
          </w:p>
        </w:tc>
        <w:tc>
          <w:tcPr>
            <w:tcW w:w="0" w:type="auto"/>
            <w:shd w:val="clear" w:color="auto" w:fill="DEEAF6"/>
            <w:vAlign w:val="center"/>
            <w:hideMark/>
          </w:tcPr>
          <w:p w14:paraId="134DF3EE"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37.777.060,85</w:t>
            </w:r>
          </w:p>
        </w:tc>
        <w:tc>
          <w:tcPr>
            <w:tcW w:w="0" w:type="auto"/>
            <w:shd w:val="clear" w:color="auto" w:fill="DEEAF6"/>
            <w:vAlign w:val="center"/>
            <w:hideMark/>
          </w:tcPr>
          <w:p w14:paraId="3093A2FD"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15.073.936,13</w:t>
            </w:r>
          </w:p>
        </w:tc>
        <w:tc>
          <w:tcPr>
            <w:tcW w:w="0" w:type="auto"/>
            <w:shd w:val="clear" w:color="auto" w:fill="DEEAF6"/>
            <w:vAlign w:val="center"/>
            <w:hideMark/>
          </w:tcPr>
          <w:p w14:paraId="2AE0A039"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102,02%</w:t>
            </w:r>
          </w:p>
        </w:tc>
        <w:tc>
          <w:tcPr>
            <w:tcW w:w="0" w:type="auto"/>
            <w:shd w:val="clear" w:color="auto" w:fill="DEEAF6"/>
            <w:vAlign w:val="center"/>
            <w:hideMark/>
          </w:tcPr>
          <w:p w14:paraId="066F7C28"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39,90%</w:t>
            </w:r>
          </w:p>
        </w:tc>
      </w:tr>
      <w:tr w:rsidR="00420E1D" w:rsidRPr="00F8617D" w14:paraId="3A70FA19" w14:textId="77777777" w:rsidTr="00B519E7">
        <w:trPr>
          <w:trHeight w:val="255"/>
        </w:trPr>
        <w:tc>
          <w:tcPr>
            <w:tcW w:w="0" w:type="auto"/>
            <w:shd w:val="clear" w:color="auto" w:fill="auto"/>
            <w:hideMark/>
          </w:tcPr>
          <w:p w14:paraId="19E4A70B" w14:textId="77777777" w:rsidR="00420E1D" w:rsidRPr="00F8617D" w:rsidRDefault="00420E1D" w:rsidP="0025474C">
            <w:pPr>
              <w:rPr>
                <w:rFonts w:ascii="Arial" w:hAnsi="Arial" w:cs="Arial"/>
                <w:sz w:val="18"/>
                <w:szCs w:val="18"/>
              </w:rPr>
            </w:pPr>
            <w:r w:rsidRPr="00F8617D">
              <w:rPr>
                <w:rFonts w:ascii="Arial" w:hAnsi="Arial" w:cs="Arial"/>
                <w:sz w:val="18"/>
                <w:szCs w:val="18"/>
              </w:rPr>
              <w:t xml:space="preserve">31 Rashodi za zaposlene </w:t>
            </w:r>
          </w:p>
        </w:tc>
        <w:tc>
          <w:tcPr>
            <w:tcW w:w="0" w:type="auto"/>
            <w:shd w:val="clear" w:color="auto" w:fill="auto"/>
            <w:vAlign w:val="center"/>
            <w:hideMark/>
          </w:tcPr>
          <w:p w14:paraId="73E91BB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6.933.177,90</w:t>
            </w:r>
          </w:p>
        </w:tc>
        <w:tc>
          <w:tcPr>
            <w:tcW w:w="0" w:type="auto"/>
            <w:shd w:val="clear" w:color="auto" w:fill="auto"/>
            <w:vAlign w:val="center"/>
            <w:hideMark/>
          </w:tcPr>
          <w:p w14:paraId="50D87F8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15.649.300,39</w:t>
            </w:r>
          </w:p>
        </w:tc>
        <w:tc>
          <w:tcPr>
            <w:tcW w:w="0" w:type="auto"/>
            <w:shd w:val="clear" w:color="auto" w:fill="auto"/>
            <w:vAlign w:val="center"/>
            <w:hideMark/>
          </w:tcPr>
          <w:p w14:paraId="1CA19EF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7.069.696,84</w:t>
            </w:r>
          </w:p>
        </w:tc>
        <w:tc>
          <w:tcPr>
            <w:tcW w:w="0" w:type="auto"/>
            <w:shd w:val="clear" w:color="auto" w:fill="auto"/>
            <w:vAlign w:val="center"/>
            <w:hideMark/>
          </w:tcPr>
          <w:p w14:paraId="7F5CF8D1"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101,97%</w:t>
            </w:r>
          </w:p>
        </w:tc>
        <w:tc>
          <w:tcPr>
            <w:tcW w:w="0" w:type="auto"/>
            <w:shd w:val="clear" w:color="auto" w:fill="auto"/>
            <w:vAlign w:val="center"/>
            <w:hideMark/>
          </w:tcPr>
          <w:p w14:paraId="2CC270E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45,18%</w:t>
            </w:r>
          </w:p>
        </w:tc>
      </w:tr>
      <w:tr w:rsidR="00420E1D" w:rsidRPr="00F8617D" w14:paraId="5E0CD1FB" w14:textId="77777777" w:rsidTr="00B519E7">
        <w:trPr>
          <w:trHeight w:val="255"/>
        </w:trPr>
        <w:tc>
          <w:tcPr>
            <w:tcW w:w="0" w:type="auto"/>
            <w:shd w:val="clear" w:color="auto" w:fill="auto"/>
            <w:hideMark/>
          </w:tcPr>
          <w:p w14:paraId="1B3757D1" w14:textId="77777777" w:rsidR="00420E1D" w:rsidRPr="00F8617D" w:rsidRDefault="00420E1D" w:rsidP="0025474C">
            <w:pPr>
              <w:rPr>
                <w:rFonts w:ascii="Arial" w:hAnsi="Arial" w:cs="Arial"/>
                <w:sz w:val="18"/>
                <w:szCs w:val="18"/>
              </w:rPr>
            </w:pPr>
            <w:r w:rsidRPr="00F8617D">
              <w:rPr>
                <w:rFonts w:ascii="Arial" w:hAnsi="Arial" w:cs="Arial"/>
                <w:sz w:val="18"/>
                <w:szCs w:val="18"/>
              </w:rPr>
              <w:t xml:space="preserve">32 Materijalni rashodi </w:t>
            </w:r>
          </w:p>
        </w:tc>
        <w:tc>
          <w:tcPr>
            <w:tcW w:w="0" w:type="auto"/>
            <w:shd w:val="clear" w:color="auto" w:fill="auto"/>
            <w:vAlign w:val="center"/>
            <w:hideMark/>
          </w:tcPr>
          <w:p w14:paraId="3530B26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5.360.591,29</w:t>
            </w:r>
          </w:p>
        </w:tc>
        <w:tc>
          <w:tcPr>
            <w:tcW w:w="0" w:type="auto"/>
            <w:shd w:val="clear" w:color="auto" w:fill="auto"/>
            <w:vAlign w:val="center"/>
            <w:hideMark/>
          </w:tcPr>
          <w:p w14:paraId="2838420E"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14.141.319,45</w:t>
            </w:r>
          </w:p>
        </w:tc>
        <w:tc>
          <w:tcPr>
            <w:tcW w:w="0" w:type="auto"/>
            <w:shd w:val="clear" w:color="auto" w:fill="auto"/>
            <w:vAlign w:val="center"/>
            <w:hideMark/>
          </w:tcPr>
          <w:p w14:paraId="114ACE82"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5.389.560,80</w:t>
            </w:r>
          </w:p>
        </w:tc>
        <w:tc>
          <w:tcPr>
            <w:tcW w:w="0" w:type="auto"/>
            <w:shd w:val="clear" w:color="auto" w:fill="auto"/>
            <w:vAlign w:val="center"/>
            <w:hideMark/>
          </w:tcPr>
          <w:p w14:paraId="7DE10646"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100,54%</w:t>
            </w:r>
          </w:p>
        </w:tc>
        <w:tc>
          <w:tcPr>
            <w:tcW w:w="0" w:type="auto"/>
            <w:shd w:val="clear" w:color="auto" w:fill="auto"/>
            <w:vAlign w:val="center"/>
            <w:hideMark/>
          </w:tcPr>
          <w:p w14:paraId="3CBA9C5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38,11%</w:t>
            </w:r>
          </w:p>
        </w:tc>
      </w:tr>
      <w:tr w:rsidR="00420E1D" w:rsidRPr="00F8617D" w14:paraId="4CC3DAA4" w14:textId="77777777" w:rsidTr="00B519E7">
        <w:trPr>
          <w:trHeight w:val="255"/>
        </w:trPr>
        <w:tc>
          <w:tcPr>
            <w:tcW w:w="0" w:type="auto"/>
            <w:shd w:val="clear" w:color="auto" w:fill="auto"/>
            <w:hideMark/>
          </w:tcPr>
          <w:p w14:paraId="2CE0673F" w14:textId="77777777" w:rsidR="00420E1D" w:rsidRPr="00F8617D" w:rsidRDefault="00420E1D" w:rsidP="0025474C">
            <w:pPr>
              <w:rPr>
                <w:rFonts w:ascii="Arial" w:hAnsi="Arial" w:cs="Arial"/>
                <w:sz w:val="18"/>
                <w:szCs w:val="18"/>
              </w:rPr>
            </w:pPr>
            <w:r w:rsidRPr="00F8617D">
              <w:rPr>
                <w:rFonts w:ascii="Arial" w:hAnsi="Arial" w:cs="Arial"/>
                <w:sz w:val="18"/>
                <w:szCs w:val="18"/>
              </w:rPr>
              <w:t>34 Financijski rashodi</w:t>
            </w:r>
          </w:p>
        </w:tc>
        <w:tc>
          <w:tcPr>
            <w:tcW w:w="0" w:type="auto"/>
            <w:shd w:val="clear" w:color="auto" w:fill="auto"/>
            <w:vAlign w:val="center"/>
            <w:hideMark/>
          </w:tcPr>
          <w:p w14:paraId="37E5A64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73.397,19</w:t>
            </w:r>
          </w:p>
        </w:tc>
        <w:tc>
          <w:tcPr>
            <w:tcW w:w="0" w:type="auto"/>
            <w:shd w:val="clear" w:color="auto" w:fill="auto"/>
            <w:vAlign w:val="center"/>
            <w:hideMark/>
          </w:tcPr>
          <w:p w14:paraId="00294CE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382.617,28</w:t>
            </w:r>
          </w:p>
        </w:tc>
        <w:tc>
          <w:tcPr>
            <w:tcW w:w="0" w:type="auto"/>
            <w:shd w:val="clear" w:color="auto" w:fill="auto"/>
            <w:vAlign w:val="center"/>
            <w:hideMark/>
          </w:tcPr>
          <w:p w14:paraId="4B77587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55.246,93</w:t>
            </w:r>
          </w:p>
        </w:tc>
        <w:tc>
          <w:tcPr>
            <w:tcW w:w="0" w:type="auto"/>
            <w:shd w:val="clear" w:color="auto" w:fill="auto"/>
            <w:vAlign w:val="center"/>
            <w:hideMark/>
          </w:tcPr>
          <w:p w14:paraId="3C888E7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75,27%</w:t>
            </w:r>
          </w:p>
        </w:tc>
        <w:tc>
          <w:tcPr>
            <w:tcW w:w="0" w:type="auto"/>
            <w:shd w:val="clear" w:color="auto" w:fill="auto"/>
            <w:vAlign w:val="center"/>
            <w:hideMark/>
          </w:tcPr>
          <w:p w14:paraId="5DCE41E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14,44%</w:t>
            </w:r>
          </w:p>
        </w:tc>
      </w:tr>
      <w:tr w:rsidR="00420E1D" w:rsidRPr="00F8617D" w14:paraId="290FB163" w14:textId="77777777" w:rsidTr="00B519E7">
        <w:trPr>
          <w:trHeight w:val="255"/>
        </w:trPr>
        <w:tc>
          <w:tcPr>
            <w:tcW w:w="0" w:type="auto"/>
            <w:shd w:val="clear" w:color="auto" w:fill="auto"/>
            <w:hideMark/>
          </w:tcPr>
          <w:p w14:paraId="10A7B29A" w14:textId="77777777" w:rsidR="00420E1D" w:rsidRPr="00F8617D" w:rsidRDefault="00420E1D" w:rsidP="0025474C">
            <w:pPr>
              <w:rPr>
                <w:rFonts w:ascii="Arial" w:hAnsi="Arial" w:cs="Arial"/>
                <w:sz w:val="18"/>
                <w:szCs w:val="18"/>
              </w:rPr>
            </w:pPr>
            <w:r w:rsidRPr="00F8617D">
              <w:rPr>
                <w:rFonts w:ascii="Arial" w:hAnsi="Arial" w:cs="Arial"/>
                <w:sz w:val="18"/>
                <w:szCs w:val="18"/>
              </w:rPr>
              <w:t>35 Subvencije</w:t>
            </w:r>
          </w:p>
        </w:tc>
        <w:tc>
          <w:tcPr>
            <w:tcW w:w="0" w:type="auto"/>
            <w:shd w:val="clear" w:color="auto" w:fill="auto"/>
            <w:vAlign w:val="center"/>
            <w:hideMark/>
          </w:tcPr>
          <w:p w14:paraId="0C7B7C7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183.634,32</w:t>
            </w:r>
          </w:p>
        </w:tc>
        <w:tc>
          <w:tcPr>
            <w:tcW w:w="0" w:type="auto"/>
            <w:shd w:val="clear" w:color="auto" w:fill="auto"/>
            <w:vAlign w:val="center"/>
            <w:hideMark/>
          </w:tcPr>
          <w:p w14:paraId="78619AE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360.000,00</w:t>
            </w:r>
          </w:p>
        </w:tc>
        <w:tc>
          <w:tcPr>
            <w:tcW w:w="0" w:type="auto"/>
            <w:shd w:val="clear" w:color="auto" w:fill="auto"/>
            <w:vAlign w:val="center"/>
            <w:hideMark/>
          </w:tcPr>
          <w:p w14:paraId="5380249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144.503,37</w:t>
            </w:r>
          </w:p>
        </w:tc>
        <w:tc>
          <w:tcPr>
            <w:tcW w:w="0" w:type="auto"/>
            <w:shd w:val="clear" w:color="auto" w:fill="auto"/>
            <w:vAlign w:val="center"/>
            <w:hideMark/>
          </w:tcPr>
          <w:p w14:paraId="7608E08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78,69%</w:t>
            </w:r>
          </w:p>
        </w:tc>
        <w:tc>
          <w:tcPr>
            <w:tcW w:w="0" w:type="auto"/>
            <w:shd w:val="clear" w:color="auto" w:fill="auto"/>
            <w:vAlign w:val="center"/>
            <w:hideMark/>
          </w:tcPr>
          <w:p w14:paraId="4D9A071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40,14%</w:t>
            </w:r>
          </w:p>
        </w:tc>
      </w:tr>
      <w:tr w:rsidR="00420E1D" w:rsidRPr="00F8617D" w14:paraId="2825AC7A" w14:textId="77777777" w:rsidTr="00B519E7">
        <w:trPr>
          <w:trHeight w:val="255"/>
        </w:trPr>
        <w:tc>
          <w:tcPr>
            <w:tcW w:w="0" w:type="auto"/>
            <w:shd w:val="clear" w:color="auto" w:fill="auto"/>
            <w:hideMark/>
          </w:tcPr>
          <w:p w14:paraId="5A14F23D" w14:textId="77777777" w:rsidR="00420E1D" w:rsidRPr="00F8617D" w:rsidRDefault="00420E1D" w:rsidP="0025474C">
            <w:pPr>
              <w:rPr>
                <w:rFonts w:ascii="Arial" w:hAnsi="Arial" w:cs="Arial"/>
                <w:sz w:val="18"/>
                <w:szCs w:val="18"/>
              </w:rPr>
            </w:pPr>
            <w:r w:rsidRPr="00F8617D">
              <w:rPr>
                <w:rFonts w:ascii="Arial" w:hAnsi="Arial" w:cs="Arial"/>
                <w:sz w:val="18"/>
                <w:szCs w:val="18"/>
              </w:rPr>
              <w:t>36 Pomoći dane u inozemstvo i unutar općeg proračuna</w:t>
            </w:r>
          </w:p>
        </w:tc>
        <w:tc>
          <w:tcPr>
            <w:tcW w:w="0" w:type="auto"/>
            <w:shd w:val="clear" w:color="auto" w:fill="auto"/>
            <w:vAlign w:val="center"/>
            <w:hideMark/>
          </w:tcPr>
          <w:p w14:paraId="709DEEB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472.246,40</w:t>
            </w:r>
          </w:p>
        </w:tc>
        <w:tc>
          <w:tcPr>
            <w:tcW w:w="0" w:type="auto"/>
            <w:shd w:val="clear" w:color="auto" w:fill="auto"/>
            <w:vAlign w:val="center"/>
            <w:hideMark/>
          </w:tcPr>
          <w:p w14:paraId="75DCCE08"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1.318.254,88</w:t>
            </w:r>
          </w:p>
        </w:tc>
        <w:tc>
          <w:tcPr>
            <w:tcW w:w="0" w:type="auto"/>
            <w:shd w:val="clear" w:color="auto" w:fill="auto"/>
            <w:vAlign w:val="center"/>
            <w:hideMark/>
          </w:tcPr>
          <w:p w14:paraId="32D8EF0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602.950,26</w:t>
            </w:r>
          </w:p>
        </w:tc>
        <w:tc>
          <w:tcPr>
            <w:tcW w:w="0" w:type="auto"/>
            <w:shd w:val="clear" w:color="auto" w:fill="auto"/>
            <w:vAlign w:val="center"/>
            <w:hideMark/>
          </w:tcPr>
          <w:p w14:paraId="4756F5E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127,68%</w:t>
            </w:r>
          </w:p>
        </w:tc>
        <w:tc>
          <w:tcPr>
            <w:tcW w:w="0" w:type="auto"/>
            <w:shd w:val="clear" w:color="auto" w:fill="auto"/>
            <w:vAlign w:val="center"/>
            <w:hideMark/>
          </w:tcPr>
          <w:p w14:paraId="6E254DC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45,74%</w:t>
            </w:r>
          </w:p>
        </w:tc>
      </w:tr>
      <w:tr w:rsidR="00420E1D" w:rsidRPr="00F8617D" w14:paraId="59A0DD77" w14:textId="77777777" w:rsidTr="00B519E7">
        <w:trPr>
          <w:trHeight w:val="255"/>
        </w:trPr>
        <w:tc>
          <w:tcPr>
            <w:tcW w:w="0" w:type="auto"/>
            <w:shd w:val="clear" w:color="auto" w:fill="auto"/>
            <w:hideMark/>
          </w:tcPr>
          <w:p w14:paraId="48568E6D" w14:textId="77777777" w:rsidR="00420E1D" w:rsidRPr="00F8617D" w:rsidRDefault="00420E1D" w:rsidP="0025474C">
            <w:pPr>
              <w:rPr>
                <w:rFonts w:ascii="Arial" w:hAnsi="Arial" w:cs="Arial"/>
                <w:sz w:val="18"/>
                <w:szCs w:val="18"/>
              </w:rPr>
            </w:pPr>
            <w:r w:rsidRPr="00F8617D">
              <w:rPr>
                <w:rFonts w:ascii="Arial" w:hAnsi="Arial" w:cs="Arial"/>
                <w:sz w:val="18"/>
                <w:szCs w:val="18"/>
              </w:rPr>
              <w:t>37 Naknade građanima i kućanstvima na temelju osiguranja i druge naknade</w:t>
            </w:r>
          </w:p>
        </w:tc>
        <w:tc>
          <w:tcPr>
            <w:tcW w:w="0" w:type="auto"/>
            <w:shd w:val="clear" w:color="auto" w:fill="auto"/>
            <w:vAlign w:val="center"/>
            <w:hideMark/>
          </w:tcPr>
          <w:p w14:paraId="3BA2B7B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457.922,88</w:t>
            </w:r>
          </w:p>
        </w:tc>
        <w:tc>
          <w:tcPr>
            <w:tcW w:w="0" w:type="auto"/>
            <w:shd w:val="clear" w:color="auto" w:fill="auto"/>
            <w:vAlign w:val="center"/>
            <w:hideMark/>
          </w:tcPr>
          <w:p w14:paraId="6C6F2306"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1.038.500,00</w:t>
            </w:r>
          </w:p>
        </w:tc>
        <w:tc>
          <w:tcPr>
            <w:tcW w:w="0" w:type="auto"/>
            <w:shd w:val="clear" w:color="auto" w:fill="auto"/>
            <w:vAlign w:val="center"/>
            <w:hideMark/>
          </w:tcPr>
          <w:p w14:paraId="7E9F8FD1"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488.559,00</w:t>
            </w:r>
          </w:p>
        </w:tc>
        <w:tc>
          <w:tcPr>
            <w:tcW w:w="0" w:type="auto"/>
            <w:shd w:val="clear" w:color="auto" w:fill="auto"/>
            <w:vAlign w:val="center"/>
            <w:hideMark/>
          </w:tcPr>
          <w:p w14:paraId="4A5D41D5"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106,69%</w:t>
            </w:r>
          </w:p>
        </w:tc>
        <w:tc>
          <w:tcPr>
            <w:tcW w:w="0" w:type="auto"/>
            <w:shd w:val="clear" w:color="auto" w:fill="auto"/>
            <w:vAlign w:val="center"/>
            <w:hideMark/>
          </w:tcPr>
          <w:p w14:paraId="76B35A6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47,04%</w:t>
            </w:r>
          </w:p>
        </w:tc>
      </w:tr>
      <w:tr w:rsidR="00420E1D" w:rsidRPr="00F8617D" w14:paraId="6D9EEEFA" w14:textId="77777777" w:rsidTr="00B519E7">
        <w:trPr>
          <w:trHeight w:val="255"/>
        </w:trPr>
        <w:tc>
          <w:tcPr>
            <w:tcW w:w="0" w:type="auto"/>
            <w:shd w:val="clear" w:color="auto" w:fill="auto"/>
            <w:hideMark/>
          </w:tcPr>
          <w:p w14:paraId="0B5CFE5E" w14:textId="77777777" w:rsidR="00420E1D" w:rsidRPr="00F8617D" w:rsidRDefault="00420E1D" w:rsidP="0025474C">
            <w:pPr>
              <w:rPr>
                <w:rFonts w:ascii="Arial" w:hAnsi="Arial" w:cs="Arial"/>
                <w:sz w:val="18"/>
                <w:szCs w:val="18"/>
              </w:rPr>
            </w:pPr>
            <w:r w:rsidRPr="00F8617D">
              <w:rPr>
                <w:rFonts w:ascii="Arial" w:hAnsi="Arial" w:cs="Arial"/>
                <w:sz w:val="18"/>
                <w:szCs w:val="18"/>
              </w:rPr>
              <w:t>38 Ostali rashodi</w:t>
            </w:r>
          </w:p>
        </w:tc>
        <w:tc>
          <w:tcPr>
            <w:tcW w:w="0" w:type="auto"/>
            <w:shd w:val="clear" w:color="auto" w:fill="auto"/>
            <w:vAlign w:val="center"/>
            <w:hideMark/>
          </w:tcPr>
          <w:p w14:paraId="0997115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1.294.107,80</w:t>
            </w:r>
          </w:p>
        </w:tc>
        <w:tc>
          <w:tcPr>
            <w:tcW w:w="0" w:type="auto"/>
            <w:shd w:val="clear" w:color="auto" w:fill="auto"/>
            <w:vAlign w:val="center"/>
            <w:hideMark/>
          </w:tcPr>
          <w:p w14:paraId="03815BD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4.887.068,85</w:t>
            </w:r>
          </w:p>
        </w:tc>
        <w:tc>
          <w:tcPr>
            <w:tcW w:w="0" w:type="auto"/>
            <w:shd w:val="clear" w:color="auto" w:fill="auto"/>
            <w:vAlign w:val="center"/>
            <w:hideMark/>
          </w:tcPr>
          <w:p w14:paraId="14AC74FD"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1.323.418,93</w:t>
            </w:r>
          </w:p>
        </w:tc>
        <w:tc>
          <w:tcPr>
            <w:tcW w:w="0" w:type="auto"/>
            <w:shd w:val="clear" w:color="auto" w:fill="auto"/>
            <w:vAlign w:val="center"/>
            <w:hideMark/>
          </w:tcPr>
          <w:p w14:paraId="3710BE6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102,26%</w:t>
            </w:r>
          </w:p>
        </w:tc>
        <w:tc>
          <w:tcPr>
            <w:tcW w:w="0" w:type="auto"/>
            <w:shd w:val="clear" w:color="auto" w:fill="auto"/>
            <w:vAlign w:val="center"/>
            <w:hideMark/>
          </w:tcPr>
          <w:p w14:paraId="1864C9D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27,08%</w:t>
            </w:r>
          </w:p>
        </w:tc>
      </w:tr>
      <w:tr w:rsidR="00420E1D" w:rsidRPr="00972696" w14:paraId="54E13767" w14:textId="77777777" w:rsidTr="00B519E7">
        <w:trPr>
          <w:trHeight w:val="255"/>
        </w:trPr>
        <w:tc>
          <w:tcPr>
            <w:tcW w:w="0" w:type="auto"/>
            <w:shd w:val="clear" w:color="auto" w:fill="DEEAF6"/>
            <w:hideMark/>
          </w:tcPr>
          <w:p w14:paraId="0542D26D" w14:textId="77777777" w:rsidR="00420E1D" w:rsidRPr="00972696" w:rsidRDefault="00420E1D" w:rsidP="0025474C">
            <w:pPr>
              <w:rPr>
                <w:rFonts w:ascii="Arial" w:hAnsi="Arial" w:cs="Arial"/>
                <w:b/>
                <w:bCs/>
                <w:sz w:val="18"/>
                <w:szCs w:val="18"/>
              </w:rPr>
            </w:pPr>
            <w:r w:rsidRPr="00972696">
              <w:rPr>
                <w:rFonts w:ascii="Arial" w:hAnsi="Arial" w:cs="Arial"/>
                <w:b/>
                <w:bCs/>
                <w:sz w:val="18"/>
                <w:szCs w:val="18"/>
              </w:rPr>
              <w:t>4 Rashodi za nabavu nefinancijske imovine</w:t>
            </w:r>
          </w:p>
        </w:tc>
        <w:tc>
          <w:tcPr>
            <w:tcW w:w="0" w:type="auto"/>
            <w:shd w:val="clear" w:color="auto" w:fill="DEEAF6"/>
            <w:vAlign w:val="center"/>
            <w:hideMark/>
          </w:tcPr>
          <w:p w14:paraId="6F8F5EC2"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2.427.673,78</w:t>
            </w:r>
          </w:p>
        </w:tc>
        <w:tc>
          <w:tcPr>
            <w:tcW w:w="0" w:type="auto"/>
            <w:shd w:val="clear" w:color="auto" w:fill="DEEAF6"/>
            <w:vAlign w:val="center"/>
            <w:hideMark/>
          </w:tcPr>
          <w:p w14:paraId="6A333D66"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22.823.074,38</w:t>
            </w:r>
          </w:p>
        </w:tc>
        <w:tc>
          <w:tcPr>
            <w:tcW w:w="0" w:type="auto"/>
            <w:shd w:val="clear" w:color="auto" w:fill="DEEAF6"/>
            <w:vAlign w:val="center"/>
            <w:hideMark/>
          </w:tcPr>
          <w:p w14:paraId="4AC754E3"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2.577.417,67</w:t>
            </w:r>
          </w:p>
        </w:tc>
        <w:tc>
          <w:tcPr>
            <w:tcW w:w="0" w:type="auto"/>
            <w:shd w:val="clear" w:color="auto" w:fill="DEEAF6"/>
            <w:vAlign w:val="center"/>
            <w:hideMark/>
          </w:tcPr>
          <w:p w14:paraId="5C105258"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106,17%</w:t>
            </w:r>
          </w:p>
        </w:tc>
        <w:tc>
          <w:tcPr>
            <w:tcW w:w="0" w:type="auto"/>
            <w:shd w:val="clear" w:color="auto" w:fill="DEEAF6"/>
            <w:vAlign w:val="center"/>
            <w:hideMark/>
          </w:tcPr>
          <w:p w14:paraId="7933D78D" w14:textId="77777777" w:rsidR="00420E1D" w:rsidRPr="00972696" w:rsidRDefault="00420E1D" w:rsidP="00B519E7">
            <w:pPr>
              <w:jc w:val="right"/>
              <w:rPr>
                <w:rFonts w:ascii="Arial" w:hAnsi="Arial" w:cs="Arial"/>
                <w:b/>
                <w:bCs/>
                <w:sz w:val="18"/>
                <w:szCs w:val="18"/>
              </w:rPr>
            </w:pPr>
            <w:r w:rsidRPr="00972696">
              <w:rPr>
                <w:rFonts w:ascii="Arial" w:hAnsi="Arial" w:cs="Arial"/>
                <w:b/>
                <w:bCs/>
                <w:sz w:val="18"/>
                <w:szCs w:val="18"/>
              </w:rPr>
              <w:t>11,29%</w:t>
            </w:r>
          </w:p>
        </w:tc>
      </w:tr>
      <w:tr w:rsidR="00420E1D" w:rsidRPr="00F8617D" w14:paraId="5BE7FBCB" w14:textId="77777777" w:rsidTr="00B519E7">
        <w:trPr>
          <w:trHeight w:val="255"/>
        </w:trPr>
        <w:tc>
          <w:tcPr>
            <w:tcW w:w="0" w:type="auto"/>
            <w:shd w:val="clear" w:color="auto" w:fill="auto"/>
            <w:hideMark/>
          </w:tcPr>
          <w:p w14:paraId="5F175BEF" w14:textId="77777777" w:rsidR="00420E1D" w:rsidRPr="00F8617D" w:rsidRDefault="00420E1D" w:rsidP="0025474C">
            <w:pPr>
              <w:rPr>
                <w:rFonts w:ascii="Arial" w:hAnsi="Arial" w:cs="Arial"/>
                <w:sz w:val="18"/>
                <w:szCs w:val="18"/>
              </w:rPr>
            </w:pPr>
            <w:r w:rsidRPr="00F8617D">
              <w:rPr>
                <w:rFonts w:ascii="Arial" w:hAnsi="Arial" w:cs="Arial"/>
                <w:sz w:val="18"/>
                <w:szCs w:val="18"/>
              </w:rPr>
              <w:t xml:space="preserve">41 Rashodi za nabavu </w:t>
            </w:r>
            <w:proofErr w:type="spellStart"/>
            <w:r w:rsidRPr="00F8617D">
              <w:rPr>
                <w:rFonts w:ascii="Arial" w:hAnsi="Arial" w:cs="Arial"/>
                <w:sz w:val="18"/>
                <w:szCs w:val="18"/>
              </w:rPr>
              <w:t>neproizvedene</w:t>
            </w:r>
            <w:proofErr w:type="spellEnd"/>
            <w:r w:rsidRPr="00F8617D">
              <w:rPr>
                <w:rFonts w:ascii="Arial" w:hAnsi="Arial" w:cs="Arial"/>
                <w:sz w:val="18"/>
                <w:szCs w:val="18"/>
              </w:rPr>
              <w:t xml:space="preserve"> dugotrajne imovine</w:t>
            </w:r>
          </w:p>
        </w:tc>
        <w:tc>
          <w:tcPr>
            <w:tcW w:w="0" w:type="auto"/>
            <w:shd w:val="clear" w:color="auto" w:fill="auto"/>
            <w:vAlign w:val="center"/>
            <w:hideMark/>
          </w:tcPr>
          <w:p w14:paraId="1E2EC0C9"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195.162,36</w:t>
            </w:r>
          </w:p>
        </w:tc>
        <w:tc>
          <w:tcPr>
            <w:tcW w:w="0" w:type="auto"/>
            <w:shd w:val="clear" w:color="auto" w:fill="auto"/>
            <w:vAlign w:val="center"/>
            <w:hideMark/>
          </w:tcPr>
          <w:p w14:paraId="02A69426"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3.441.605,00</w:t>
            </w:r>
          </w:p>
        </w:tc>
        <w:tc>
          <w:tcPr>
            <w:tcW w:w="0" w:type="auto"/>
            <w:shd w:val="clear" w:color="auto" w:fill="auto"/>
            <w:vAlign w:val="center"/>
            <w:hideMark/>
          </w:tcPr>
          <w:p w14:paraId="4B8E20F7"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1.038.050,87</w:t>
            </w:r>
          </w:p>
        </w:tc>
        <w:tc>
          <w:tcPr>
            <w:tcW w:w="0" w:type="auto"/>
            <w:shd w:val="clear" w:color="auto" w:fill="auto"/>
            <w:vAlign w:val="center"/>
            <w:hideMark/>
          </w:tcPr>
          <w:p w14:paraId="26936F3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531,89%</w:t>
            </w:r>
          </w:p>
        </w:tc>
        <w:tc>
          <w:tcPr>
            <w:tcW w:w="0" w:type="auto"/>
            <w:shd w:val="clear" w:color="auto" w:fill="auto"/>
            <w:vAlign w:val="center"/>
            <w:hideMark/>
          </w:tcPr>
          <w:p w14:paraId="011D4B8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30,16%</w:t>
            </w:r>
          </w:p>
        </w:tc>
      </w:tr>
      <w:tr w:rsidR="00420E1D" w:rsidRPr="00F8617D" w14:paraId="26513575" w14:textId="77777777" w:rsidTr="00B519E7">
        <w:trPr>
          <w:trHeight w:val="255"/>
        </w:trPr>
        <w:tc>
          <w:tcPr>
            <w:tcW w:w="0" w:type="auto"/>
            <w:shd w:val="clear" w:color="auto" w:fill="auto"/>
            <w:hideMark/>
          </w:tcPr>
          <w:p w14:paraId="6DB394F4" w14:textId="77777777" w:rsidR="00420E1D" w:rsidRPr="00F8617D" w:rsidRDefault="00420E1D" w:rsidP="0025474C">
            <w:pPr>
              <w:rPr>
                <w:rFonts w:ascii="Arial" w:hAnsi="Arial" w:cs="Arial"/>
                <w:sz w:val="18"/>
                <w:szCs w:val="18"/>
              </w:rPr>
            </w:pPr>
            <w:r w:rsidRPr="00F8617D">
              <w:rPr>
                <w:rFonts w:ascii="Arial" w:hAnsi="Arial" w:cs="Arial"/>
                <w:sz w:val="18"/>
                <w:szCs w:val="18"/>
              </w:rPr>
              <w:t>42 Rashodi za nabavu proizvedene dugotrajne imovine</w:t>
            </w:r>
          </w:p>
        </w:tc>
        <w:tc>
          <w:tcPr>
            <w:tcW w:w="0" w:type="auto"/>
            <w:shd w:val="clear" w:color="auto" w:fill="auto"/>
            <w:vAlign w:val="center"/>
            <w:hideMark/>
          </w:tcPr>
          <w:p w14:paraId="1D6643C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774.139,73</w:t>
            </w:r>
          </w:p>
        </w:tc>
        <w:tc>
          <w:tcPr>
            <w:tcW w:w="0" w:type="auto"/>
            <w:shd w:val="clear" w:color="auto" w:fill="auto"/>
            <w:vAlign w:val="center"/>
            <w:hideMark/>
          </w:tcPr>
          <w:p w14:paraId="774251B3"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19.346.469,38</w:t>
            </w:r>
          </w:p>
        </w:tc>
        <w:tc>
          <w:tcPr>
            <w:tcW w:w="0" w:type="auto"/>
            <w:shd w:val="clear" w:color="auto" w:fill="auto"/>
            <w:vAlign w:val="center"/>
            <w:hideMark/>
          </w:tcPr>
          <w:p w14:paraId="46453344"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1.539.366,80</w:t>
            </w:r>
          </w:p>
        </w:tc>
        <w:tc>
          <w:tcPr>
            <w:tcW w:w="0" w:type="auto"/>
            <w:shd w:val="clear" w:color="auto" w:fill="auto"/>
            <w:vAlign w:val="center"/>
            <w:hideMark/>
          </w:tcPr>
          <w:p w14:paraId="67CC9FA0"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198,85%</w:t>
            </w:r>
          </w:p>
        </w:tc>
        <w:tc>
          <w:tcPr>
            <w:tcW w:w="0" w:type="auto"/>
            <w:shd w:val="clear" w:color="auto" w:fill="auto"/>
            <w:vAlign w:val="center"/>
            <w:hideMark/>
          </w:tcPr>
          <w:p w14:paraId="3014BADB"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7,96%</w:t>
            </w:r>
          </w:p>
        </w:tc>
      </w:tr>
      <w:tr w:rsidR="00420E1D" w:rsidRPr="00F8617D" w14:paraId="050F16EE" w14:textId="77777777" w:rsidTr="00B519E7">
        <w:trPr>
          <w:trHeight w:val="255"/>
        </w:trPr>
        <w:tc>
          <w:tcPr>
            <w:tcW w:w="0" w:type="auto"/>
            <w:shd w:val="clear" w:color="auto" w:fill="auto"/>
            <w:hideMark/>
          </w:tcPr>
          <w:p w14:paraId="147C9170" w14:textId="77777777" w:rsidR="00420E1D" w:rsidRPr="00F8617D" w:rsidRDefault="00420E1D" w:rsidP="0025474C">
            <w:pPr>
              <w:rPr>
                <w:rFonts w:ascii="Arial" w:hAnsi="Arial" w:cs="Arial"/>
                <w:sz w:val="18"/>
                <w:szCs w:val="18"/>
              </w:rPr>
            </w:pPr>
            <w:r w:rsidRPr="00F8617D">
              <w:rPr>
                <w:rFonts w:ascii="Arial" w:hAnsi="Arial" w:cs="Arial"/>
                <w:sz w:val="18"/>
                <w:szCs w:val="18"/>
              </w:rPr>
              <w:t>45 Rashodi za dodatna ulaganja na nefinancijskoj imovini</w:t>
            </w:r>
          </w:p>
        </w:tc>
        <w:tc>
          <w:tcPr>
            <w:tcW w:w="0" w:type="auto"/>
            <w:shd w:val="clear" w:color="auto" w:fill="auto"/>
            <w:vAlign w:val="center"/>
            <w:hideMark/>
          </w:tcPr>
          <w:p w14:paraId="09E4378E"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1.458.371,69</w:t>
            </w:r>
          </w:p>
        </w:tc>
        <w:tc>
          <w:tcPr>
            <w:tcW w:w="0" w:type="auto"/>
            <w:shd w:val="clear" w:color="auto" w:fill="auto"/>
            <w:vAlign w:val="center"/>
            <w:hideMark/>
          </w:tcPr>
          <w:p w14:paraId="1333E91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35.000,00</w:t>
            </w:r>
          </w:p>
        </w:tc>
        <w:tc>
          <w:tcPr>
            <w:tcW w:w="0" w:type="auto"/>
            <w:shd w:val="clear" w:color="auto" w:fill="auto"/>
            <w:vAlign w:val="center"/>
            <w:hideMark/>
          </w:tcPr>
          <w:p w14:paraId="49824BDC"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 </w:t>
            </w:r>
          </w:p>
        </w:tc>
        <w:tc>
          <w:tcPr>
            <w:tcW w:w="0" w:type="auto"/>
            <w:shd w:val="clear" w:color="auto" w:fill="auto"/>
            <w:vAlign w:val="center"/>
            <w:hideMark/>
          </w:tcPr>
          <w:p w14:paraId="26A5005A"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c>
          <w:tcPr>
            <w:tcW w:w="0" w:type="auto"/>
            <w:shd w:val="clear" w:color="auto" w:fill="auto"/>
            <w:vAlign w:val="center"/>
            <w:hideMark/>
          </w:tcPr>
          <w:p w14:paraId="230B56D6" w14:textId="77777777" w:rsidR="00420E1D" w:rsidRPr="00F8617D" w:rsidRDefault="00420E1D" w:rsidP="00B519E7">
            <w:pPr>
              <w:jc w:val="right"/>
              <w:rPr>
                <w:rFonts w:ascii="Arial" w:hAnsi="Arial" w:cs="Arial"/>
                <w:sz w:val="18"/>
                <w:szCs w:val="18"/>
              </w:rPr>
            </w:pPr>
            <w:r w:rsidRPr="00F8617D">
              <w:rPr>
                <w:rFonts w:ascii="Arial" w:hAnsi="Arial" w:cs="Arial"/>
                <w:sz w:val="18"/>
                <w:szCs w:val="18"/>
              </w:rPr>
              <w:t>0,00%</w:t>
            </w:r>
          </w:p>
        </w:tc>
      </w:tr>
    </w:tbl>
    <w:p w14:paraId="2EEF4B01" w14:textId="77777777" w:rsidR="00420E1D" w:rsidRDefault="00420E1D" w:rsidP="00420E1D">
      <w:pPr>
        <w:jc w:val="both"/>
        <w:rPr>
          <w:rFonts w:ascii="Arial" w:hAnsi="Arial" w:cs="Arial"/>
          <w:color w:val="000000"/>
        </w:rPr>
      </w:pPr>
    </w:p>
    <w:p w14:paraId="2D1D3517" w14:textId="77777777" w:rsidR="00420E1D" w:rsidRDefault="00420E1D" w:rsidP="00420E1D">
      <w:pPr>
        <w:jc w:val="both"/>
        <w:rPr>
          <w:rFonts w:ascii="Arial" w:hAnsi="Arial" w:cs="Arial"/>
          <w:color w:val="000000"/>
        </w:rPr>
      </w:pPr>
      <w:r>
        <w:rPr>
          <w:rFonts w:ascii="Arial" w:hAnsi="Arial" w:cs="Arial"/>
          <w:color w:val="000000"/>
        </w:rPr>
        <w:t xml:space="preserve">Ostvareni </w:t>
      </w:r>
      <w:r w:rsidRPr="007E59F9">
        <w:rPr>
          <w:rFonts w:ascii="Arial" w:hAnsi="Arial" w:cs="Arial"/>
          <w:b/>
          <w:color w:val="000000"/>
        </w:rPr>
        <w:t>rashodi poslovanja</w:t>
      </w:r>
      <w:r>
        <w:rPr>
          <w:rFonts w:ascii="Arial" w:hAnsi="Arial" w:cs="Arial"/>
          <w:color w:val="000000"/>
        </w:rPr>
        <w:t xml:space="preserve"> iznose 15.073.936,13 kn ili 39,9% plana za 2022. godinu i 2,02% su veći u odnosnu na realizirane u istom periodu 2021. godine. U nastavku slijedi pregled svih rashoda unutar ove skupine. Rashodi poslovanja sastoje se rashoda za zaposlene, materijalnih rashoda, financijskih, subvencija, pomoći danih u inozemstvo i unutar općeg proračuna, naknada građanima i kućanstvima na temelju osiguranja i drugih naknada te ostalih rashoda. </w:t>
      </w:r>
    </w:p>
    <w:p w14:paraId="548A7105" w14:textId="77777777" w:rsidR="00420E1D" w:rsidRDefault="00420E1D" w:rsidP="00420E1D">
      <w:pPr>
        <w:jc w:val="both"/>
        <w:rPr>
          <w:rFonts w:ascii="Arial" w:hAnsi="Arial" w:cs="Arial"/>
          <w:color w:val="000000"/>
        </w:rPr>
      </w:pPr>
    </w:p>
    <w:p w14:paraId="5E1EB976" w14:textId="77777777" w:rsidR="00420E1D" w:rsidRPr="00F1149D" w:rsidRDefault="00420E1D" w:rsidP="00420E1D">
      <w:pPr>
        <w:numPr>
          <w:ilvl w:val="0"/>
          <w:numId w:val="9"/>
        </w:numPr>
        <w:jc w:val="both"/>
        <w:rPr>
          <w:rFonts w:ascii="Arial" w:hAnsi="Arial" w:cs="Arial"/>
          <w:color w:val="000000"/>
        </w:rPr>
      </w:pPr>
      <w:r w:rsidRPr="008D26B2">
        <w:rPr>
          <w:rFonts w:ascii="Arial" w:hAnsi="Arial" w:cs="Arial"/>
          <w:b/>
          <w:color w:val="000000"/>
        </w:rPr>
        <w:t>Rashodi za zaposlene</w:t>
      </w:r>
      <w:r w:rsidRPr="00F1149D">
        <w:rPr>
          <w:rFonts w:ascii="Arial" w:hAnsi="Arial" w:cs="Arial"/>
          <w:color w:val="000000"/>
        </w:rPr>
        <w:t xml:space="preserve"> </w:t>
      </w:r>
      <w:r>
        <w:rPr>
          <w:rFonts w:ascii="Arial" w:hAnsi="Arial" w:cs="Arial"/>
          <w:color w:val="000000"/>
        </w:rPr>
        <w:t xml:space="preserve">planirani su u iznosu 16.649.300,39 kn, dok su ostvareni u iznosu 7.069.696,84 kn. Uz JLS, obuhvaćaju i sve proračunske korisnike Grada Buzeta. U odnosu na prethodno promatrano razdoblje veći su za 1,97%, dok je ostvarenje u planu 45,18%. Obuhvaćaju bruto plaće, ostale rashode za zaposlene i doprinose na plaće. </w:t>
      </w:r>
    </w:p>
    <w:p w14:paraId="5BBDCC3E" w14:textId="77777777" w:rsidR="00420E1D" w:rsidRDefault="00420E1D" w:rsidP="00420E1D">
      <w:pPr>
        <w:jc w:val="both"/>
        <w:rPr>
          <w:rFonts w:ascii="Arial" w:hAnsi="Arial" w:cs="Arial"/>
          <w:color w:val="000000"/>
        </w:rPr>
      </w:pPr>
    </w:p>
    <w:p w14:paraId="1B514157" w14:textId="77777777" w:rsidR="00420E1D" w:rsidRPr="008D26B2" w:rsidRDefault="00420E1D" w:rsidP="00420E1D">
      <w:pPr>
        <w:numPr>
          <w:ilvl w:val="0"/>
          <w:numId w:val="9"/>
        </w:numPr>
        <w:jc w:val="both"/>
        <w:rPr>
          <w:rFonts w:ascii="Arial" w:hAnsi="Arial" w:cs="Arial"/>
          <w:b/>
          <w:color w:val="000000"/>
        </w:rPr>
      </w:pPr>
      <w:r w:rsidRPr="008D26B2">
        <w:rPr>
          <w:rFonts w:ascii="Arial" w:hAnsi="Arial" w:cs="Arial"/>
          <w:b/>
          <w:color w:val="000000"/>
        </w:rPr>
        <w:t xml:space="preserve">Materijalni rashodi </w:t>
      </w:r>
      <w:r w:rsidRPr="00AA1E7D">
        <w:rPr>
          <w:rFonts w:ascii="Arial" w:hAnsi="Arial" w:cs="Arial"/>
          <w:color w:val="000000"/>
        </w:rPr>
        <w:t xml:space="preserve">ostvareni su </w:t>
      </w:r>
      <w:r>
        <w:rPr>
          <w:rFonts w:ascii="Arial" w:hAnsi="Arial" w:cs="Arial"/>
          <w:color w:val="000000"/>
        </w:rPr>
        <w:t xml:space="preserve">u iznosu 5.389.560,80 kn ili 38,11% u odnosu na plan. Najveći udio u ostvarenju imaju rashodi za usluge (3.092.002,59 kn), zatim </w:t>
      </w:r>
      <w:r>
        <w:rPr>
          <w:rFonts w:ascii="Arial" w:hAnsi="Arial" w:cs="Arial"/>
          <w:color w:val="000000"/>
        </w:rPr>
        <w:lastRenderedPageBreak/>
        <w:t>rashodi za materijal i energiju (1.431.349,66 kn), ostali nespomenuti rashodi poslovanja (438.115,85 kn) te naknade troškova zaposlenima (428.092,70 kn).</w:t>
      </w:r>
    </w:p>
    <w:p w14:paraId="17445FC7" w14:textId="77777777" w:rsidR="00420E1D" w:rsidRPr="00F1149D" w:rsidRDefault="00420E1D" w:rsidP="00420E1D">
      <w:pPr>
        <w:jc w:val="both"/>
        <w:rPr>
          <w:rFonts w:ascii="Arial" w:hAnsi="Arial" w:cs="Arial"/>
          <w:color w:val="000000"/>
        </w:rPr>
      </w:pPr>
    </w:p>
    <w:p w14:paraId="351B1F79" w14:textId="77777777" w:rsidR="00420E1D" w:rsidRDefault="00420E1D" w:rsidP="00420E1D">
      <w:pPr>
        <w:numPr>
          <w:ilvl w:val="0"/>
          <w:numId w:val="9"/>
        </w:numPr>
        <w:jc w:val="both"/>
        <w:rPr>
          <w:rFonts w:ascii="Arial" w:hAnsi="Arial" w:cs="Arial"/>
          <w:color w:val="000000"/>
        </w:rPr>
      </w:pPr>
      <w:r w:rsidRPr="008D26B2">
        <w:rPr>
          <w:rFonts w:ascii="Arial" w:hAnsi="Arial" w:cs="Arial"/>
          <w:b/>
          <w:color w:val="000000"/>
        </w:rPr>
        <w:t>Financijski rashodi</w:t>
      </w:r>
      <w:r>
        <w:rPr>
          <w:rFonts w:ascii="Arial" w:hAnsi="Arial" w:cs="Arial"/>
          <w:color w:val="000000"/>
        </w:rPr>
        <w:t xml:space="preserve"> odnose se na Bankarske usluge i usluge platnog prometa, te kamate. Ostvareni su u iznosu 55.246,93 kn ili 14,44% u planiranim. </w:t>
      </w:r>
    </w:p>
    <w:p w14:paraId="6C93380D" w14:textId="77777777" w:rsidR="00420E1D" w:rsidRPr="00F1149D" w:rsidRDefault="00420E1D" w:rsidP="00420E1D">
      <w:pPr>
        <w:jc w:val="both"/>
        <w:rPr>
          <w:rFonts w:ascii="Arial" w:hAnsi="Arial" w:cs="Arial"/>
          <w:color w:val="000000"/>
        </w:rPr>
      </w:pPr>
    </w:p>
    <w:p w14:paraId="66DA356B" w14:textId="77777777" w:rsidR="00420E1D" w:rsidRPr="00F1149D" w:rsidRDefault="00420E1D" w:rsidP="00420E1D">
      <w:pPr>
        <w:numPr>
          <w:ilvl w:val="0"/>
          <w:numId w:val="9"/>
        </w:numPr>
        <w:jc w:val="both"/>
        <w:rPr>
          <w:rFonts w:ascii="Arial" w:hAnsi="Arial" w:cs="Arial"/>
          <w:color w:val="000000"/>
        </w:rPr>
      </w:pPr>
      <w:r w:rsidRPr="000744AF">
        <w:rPr>
          <w:rFonts w:ascii="Arial" w:hAnsi="Arial" w:cs="Arial"/>
          <w:b/>
          <w:color w:val="000000"/>
        </w:rPr>
        <w:t>Subvencije</w:t>
      </w:r>
      <w:r>
        <w:rPr>
          <w:rFonts w:ascii="Arial" w:hAnsi="Arial" w:cs="Arial"/>
          <w:color w:val="000000"/>
        </w:rPr>
        <w:t xml:space="preserve"> su ostvarene u prvom polugodištu 2022. godine u iznosu 144.503,37 kn ili 22,48% u odnosu na planirano. Obuhvaćaju rashode iz programa Gospodarstva. </w:t>
      </w:r>
    </w:p>
    <w:p w14:paraId="5C403CE2" w14:textId="77777777" w:rsidR="00420E1D" w:rsidRDefault="00420E1D" w:rsidP="00420E1D">
      <w:pPr>
        <w:jc w:val="both"/>
        <w:rPr>
          <w:rFonts w:ascii="Arial" w:hAnsi="Arial" w:cs="Arial"/>
          <w:color w:val="000000"/>
        </w:rPr>
      </w:pPr>
    </w:p>
    <w:p w14:paraId="276CA356" w14:textId="77777777" w:rsidR="00420E1D" w:rsidRPr="00F1149D" w:rsidRDefault="00420E1D" w:rsidP="00420E1D">
      <w:pPr>
        <w:numPr>
          <w:ilvl w:val="0"/>
          <w:numId w:val="9"/>
        </w:numPr>
        <w:jc w:val="both"/>
        <w:rPr>
          <w:rFonts w:ascii="Arial" w:hAnsi="Arial" w:cs="Arial"/>
          <w:color w:val="000000"/>
        </w:rPr>
      </w:pPr>
      <w:r w:rsidRPr="00D56423">
        <w:rPr>
          <w:rFonts w:ascii="Arial" w:hAnsi="Arial" w:cs="Arial"/>
          <w:b/>
          <w:color w:val="000000"/>
        </w:rPr>
        <w:t>Pomoći dane u inozemstvo i unutar općeg proračuna</w:t>
      </w:r>
      <w:r>
        <w:rPr>
          <w:rFonts w:ascii="Arial" w:hAnsi="Arial" w:cs="Arial"/>
          <w:color w:val="000000"/>
        </w:rPr>
        <w:t xml:space="preserve"> obuhvaćaju rashode za Program gospodarstva i Predškolskog odgoja, kao i za Produženi boravak u osnovnoj školi. Ostvareni su 45,74% u odnosu na plan, a 27,68% u odnosnu na polugodišnje izvršenje za 2021. godinu. </w:t>
      </w:r>
    </w:p>
    <w:p w14:paraId="0DC2F00A" w14:textId="77777777" w:rsidR="00420E1D" w:rsidRDefault="00420E1D" w:rsidP="00420E1D">
      <w:pPr>
        <w:jc w:val="both"/>
        <w:rPr>
          <w:rFonts w:ascii="Arial" w:hAnsi="Arial" w:cs="Arial"/>
          <w:color w:val="000000"/>
        </w:rPr>
      </w:pPr>
    </w:p>
    <w:p w14:paraId="0A7F624A" w14:textId="77777777" w:rsidR="00420E1D" w:rsidRPr="00F1149D" w:rsidRDefault="00420E1D" w:rsidP="00420E1D">
      <w:pPr>
        <w:numPr>
          <w:ilvl w:val="0"/>
          <w:numId w:val="9"/>
        </w:numPr>
        <w:jc w:val="both"/>
        <w:rPr>
          <w:rFonts w:ascii="Arial" w:hAnsi="Arial" w:cs="Arial"/>
          <w:color w:val="000000"/>
        </w:rPr>
      </w:pPr>
      <w:r w:rsidRPr="00E73DB2">
        <w:rPr>
          <w:rFonts w:ascii="Arial" w:hAnsi="Arial" w:cs="Arial"/>
          <w:b/>
          <w:color w:val="000000"/>
        </w:rPr>
        <w:t>Naknade građanima i kućanstvima na temelju osiguranja i druge naknade</w:t>
      </w:r>
      <w:r>
        <w:rPr>
          <w:rFonts w:ascii="Arial" w:hAnsi="Arial" w:cs="Arial"/>
          <w:color w:val="000000"/>
        </w:rPr>
        <w:t xml:space="preserve"> ostvarene su u iznosu 488.559,00 kn, 6,69% više nego na isto promatrano razdoblje u 2021. godini, a najveći udio u navedenom imaju stipendije sa 68,16%.</w:t>
      </w:r>
    </w:p>
    <w:p w14:paraId="53EA5C44" w14:textId="77777777" w:rsidR="00420E1D" w:rsidRDefault="00420E1D" w:rsidP="00420E1D">
      <w:pPr>
        <w:jc w:val="both"/>
        <w:rPr>
          <w:rFonts w:ascii="Arial" w:hAnsi="Arial" w:cs="Arial"/>
          <w:color w:val="000000"/>
        </w:rPr>
      </w:pPr>
    </w:p>
    <w:p w14:paraId="60E27D0F" w14:textId="77777777" w:rsidR="00420E1D" w:rsidRDefault="00420E1D" w:rsidP="00420E1D">
      <w:pPr>
        <w:numPr>
          <w:ilvl w:val="0"/>
          <w:numId w:val="9"/>
        </w:numPr>
        <w:jc w:val="both"/>
        <w:rPr>
          <w:rFonts w:ascii="Arial" w:hAnsi="Arial" w:cs="Arial"/>
          <w:color w:val="000000"/>
        </w:rPr>
      </w:pPr>
      <w:r w:rsidRPr="00FA5646">
        <w:rPr>
          <w:rFonts w:ascii="Arial" w:hAnsi="Arial" w:cs="Arial"/>
          <w:b/>
          <w:color w:val="000000"/>
        </w:rPr>
        <w:t>Ostali rashodi</w:t>
      </w:r>
      <w:r>
        <w:rPr>
          <w:rFonts w:ascii="Arial" w:hAnsi="Arial" w:cs="Arial"/>
          <w:color w:val="000000"/>
        </w:rPr>
        <w:t xml:space="preserve"> odnose se na </w:t>
      </w:r>
      <w:r w:rsidRPr="00FA5646">
        <w:rPr>
          <w:rFonts w:ascii="Arial" w:hAnsi="Arial" w:cs="Arial"/>
          <w:i/>
          <w:color w:val="000000"/>
        </w:rPr>
        <w:t>tekuće donacije</w:t>
      </w:r>
      <w:r>
        <w:rPr>
          <w:rFonts w:ascii="Arial" w:hAnsi="Arial" w:cs="Arial"/>
          <w:color w:val="000000"/>
        </w:rPr>
        <w:t xml:space="preserve"> (aktivnosti provedbe programa: Organiziranje i provođenje zaštite od spašavanja, Razvoja civilnog društva, Javnih potreba u sportu, socijalnoj skrbi, zdravstvu, gospodarstvu, aktivnosti u turizmu, Grad prijatelj djece, Ostale potrebe u kulturi, aktivnosti političkih stranaka, zaštite prava nacionalnih manjina) i ostvarene su u iznosu 1.037.640,66 kn ili 36,40% u odnosu na plan, </w:t>
      </w:r>
      <w:r w:rsidRPr="00FA5646">
        <w:rPr>
          <w:rFonts w:ascii="Arial" w:hAnsi="Arial" w:cs="Arial"/>
          <w:i/>
          <w:color w:val="000000"/>
        </w:rPr>
        <w:t>kapitalne donacije</w:t>
      </w:r>
      <w:r>
        <w:rPr>
          <w:rFonts w:ascii="Arial" w:hAnsi="Arial" w:cs="Arial"/>
          <w:color w:val="000000"/>
        </w:rPr>
        <w:t xml:space="preserve"> (sufinanciranje dokumentacije za energetsku obnovu) u iznosu 17.500,00 kn te </w:t>
      </w:r>
      <w:r w:rsidRPr="00FA5646">
        <w:rPr>
          <w:rFonts w:ascii="Arial" w:hAnsi="Arial" w:cs="Arial"/>
          <w:i/>
          <w:color w:val="000000"/>
        </w:rPr>
        <w:t>kapitaln</w:t>
      </w:r>
      <w:r>
        <w:rPr>
          <w:rFonts w:ascii="Arial" w:hAnsi="Arial" w:cs="Arial"/>
          <w:i/>
          <w:color w:val="000000"/>
        </w:rPr>
        <w:t>e</w:t>
      </w:r>
      <w:r w:rsidRPr="00FA5646">
        <w:rPr>
          <w:rFonts w:ascii="Arial" w:hAnsi="Arial" w:cs="Arial"/>
          <w:i/>
          <w:color w:val="000000"/>
        </w:rPr>
        <w:t xml:space="preserve"> pomoći</w:t>
      </w:r>
      <w:r>
        <w:rPr>
          <w:rFonts w:ascii="Arial" w:hAnsi="Arial" w:cs="Arial"/>
          <w:color w:val="000000"/>
        </w:rPr>
        <w:t xml:space="preserve"> (Proširenje i rekonstrukcija groblja) ostvarene u iznosu 268.278,27 kn. </w:t>
      </w:r>
    </w:p>
    <w:p w14:paraId="6BE498EA" w14:textId="77777777" w:rsidR="00420E1D" w:rsidRDefault="00420E1D" w:rsidP="00420E1D">
      <w:pPr>
        <w:jc w:val="both"/>
        <w:rPr>
          <w:rFonts w:ascii="Arial" w:hAnsi="Arial" w:cs="Arial"/>
          <w:color w:val="000000"/>
        </w:rPr>
      </w:pPr>
    </w:p>
    <w:p w14:paraId="3BCB3B80" w14:textId="77777777" w:rsidR="00420E1D" w:rsidRPr="007E59F9" w:rsidRDefault="00420E1D" w:rsidP="00420E1D">
      <w:pPr>
        <w:jc w:val="both"/>
        <w:rPr>
          <w:rFonts w:ascii="Arial" w:hAnsi="Arial" w:cs="Arial"/>
          <w:color w:val="000000"/>
        </w:rPr>
      </w:pPr>
      <w:r w:rsidRPr="00951BB4">
        <w:rPr>
          <w:rFonts w:ascii="Arial" w:hAnsi="Arial" w:cs="Arial"/>
          <w:b/>
          <w:color w:val="000000"/>
        </w:rPr>
        <w:t>Rashodi za nabavu nefinancijske imovine</w:t>
      </w:r>
      <w:r>
        <w:rPr>
          <w:rFonts w:ascii="Arial" w:hAnsi="Arial" w:cs="Arial"/>
          <w:color w:val="000000"/>
        </w:rPr>
        <w:t xml:space="preserve"> ostvareni su u iznosu 2.577.417,67 kn ili 11,29% plana za 2022. godinu i veći su za 6,17% u odnosu na realizirane za isto polugodište 2021. godine. Sastoje se od rashoda za nabavu </w:t>
      </w:r>
      <w:proofErr w:type="spellStart"/>
      <w:r>
        <w:rPr>
          <w:rFonts w:ascii="Arial" w:hAnsi="Arial" w:cs="Arial"/>
          <w:color w:val="000000"/>
        </w:rPr>
        <w:t>neproizvedene</w:t>
      </w:r>
      <w:proofErr w:type="spellEnd"/>
      <w:r>
        <w:rPr>
          <w:rFonts w:ascii="Arial" w:hAnsi="Arial" w:cs="Arial"/>
          <w:color w:val="000000"/>
        </w:rPr>
        <w:t xml:space="preserve"> dugotrajne imovine, rashoda za nabavu proizvedene dugotrajne imovine te rashoda za dodatna ulaganja u nefinancijskoj imovini. </w:t>
      </w:r>
    </w:p>
    <w:p w14:paraId="7EB665F4" w14:textId="77777777" w:rsidR="00420E1D" w:rsidRDefault="00420E1D" w:rsidP="00420E1D">
      <w:pPr>
        <w:jc w:val="both"/>
        <w:rPr>
          <w:rFonts w:ascii="Arial" w:hAnsi="Arial" w:cs="Arial"/>
        </w:rPr>
      </w:pPr>
    </w:p>
    <w:p w14:paraId="36723448" w14:textId="77777777" w:rsidR="00420E1D" w:rsidRDefault="00420E1D" w:rsidP="00420E1D">
      <w:pPr>
        <w:jc w:val="both"/>
        <w:rPr>
          <w:rFonts w:ascii="Arial" w:hAnsi="Arial" w:cs="Arial"/>
        </w:rPr>
      </w:pPr>
    </w:p>
    <w:p w14:paraId="564C84B3" w14:textId="77777777" w:rsidR="00420E1D" w:rsidRPr="00EF2005" w:rsidRDefault="00420E1D" w:rsidP="00420E1D">
      <w:pPr>
        <w:numPr>
          <w:ilvl w:val="0"/>
          <w:numId w:val="8"/>
        </w:numPr>
        <w:jc w:val="both"/>
        <w:rPr>
          <w:rFonts w:ascii="Arial" w:hAnsi="Arial" w:cs="Arial"/>
        </w:rPr>
      </w:pPr>
      <w:r w:rsidRPr="00EF2005">
        <w:rPr>
          <w:rFonts w:ascii="Arial" w:hAnsi="Arial" w:cs="Arial"/>
          <w:b/>
        </w:rPr>
        <w:t xml:space="preserve">Rashodi za nabavu </w:t>
      </w:r>
      <w:proofErr w:type="spellStart"/>
      <w:r>
        <w:rPr>
          <w:rFonts w:ascii="Arial" w:hAnsi="Arial" w:cs="Arial"/>
          <w:b/>
        </w:rPr>
        <w:t>ne</w:t>
      </w:r>
      <w:r w:rsidRPr="00EF2005">
        <w:rPr>
          <w:rFonts w:ascii="Arial" w:hAnsi="Arial" w:cs="Arial"/>
          <w:b/>
        </w:rPr>
        <w:t>proizvedene</w:t>
      </w:r>
      <w:proofErr w:type="spellEnd"/>
      <w:r w:rsidRPr="00EF2005">
        <w:rPr>
          <w:rFonts w:ascii="Arial" w:hAnsi="Arial" w:cs="Arial"/>
          <w:b/>
        </w:rPr>
        <w:t xml:space="preserve"> dugotrajne imovine</w:t>
      </w:r>
      <w:r>
        <w:rPr>
          <w:rFonts w:ascii="Arial" w:hAnsi="Arial" w:cs="Arial"/>
        </w:rPr>
        <w:t xml:space="preserve"> ostvareni su u iznosu 1.038.050,87 kn što iznosi 30,16% plana. Najveći dio sredstava odnosi se na kupnju zemljišta.</w:t>
      </w:r>
    </w:p>
    <w:p w14:paraId="508B9900" w14:textId="77777777" w:rsidR="00420E1D" w:rsidRPr="00EF2005" w:rsidRDefault="00420E1D" w:rsidP="00420E1D">
      <w:pPr>
        <w:jc w:val="both"/>
        <w:rPr>
          <w:rFonts w:ascii="Arial" w:hAnsi="Arial" w:cs="Arial"/>
          <w:b/>
        </w:rPr>
      </w:pPr>
    </w:p>
    <w:p w14:paraId="167963E7" w14:textId="77777777" w:rsidR="00420E1D" w:rsidRDefault="00420E1D" w:rsidP="00420E1D">
      <w:pPr>
        <w:numPr>
          <w:ilvl w:val="0"/>
          <w:numId w:val="8"/>
        </w:numPr>
        <w:jc w:val="both"/>
        <w:rPr>
          <w:rFonts w:ascii="Arial" w:hAnsi="Arial" w:cs="Arial"/>
        </w:rPr>
      </w:pPr>
      <w:r w:rsidRPr="00EF2005">
        <w:rPr>
          <w:rFonts w:ascii="Arial" w:hAnsi="Arial" w:cs="Arial"/>
          <w:b/>
        </w:rPr>
        <w:t>Rashodi za nabavu proizvedene dugotrajne imovine</w:t>
      </w:r>
      <w:r>
        <w:rPr>
          <w:rFonts w:ascii="Arial" w:hAnsi="Arial" w:cs="Arial"/>
        </w:rPr>
        <w:t xml:space="preserve"> ostvareni su u iznosu 1.539.366,80 kn ili 7,96% plana za 2022. godinu i veći su za 98,85% u odnosu na izvršenje polugodišnjeg obračuna proračuna za 2021. godinu. Navedena sredstva utrošila su se kroz program </w:t>
      </w:r>
      <w:r w:rsidRPr="00F96D94">
        <w:rPr>
          <w:rFonts w:ascii="Arial" w:hAnsi="Arial" w:cs="Arial"/>
        </w:rPr>
        <w:t xml:space="preserve">Unapređenje i poboljšanje izvaninstitucionalne skrbi za osobe treće </w:t>
      </w:r>
      <w:r>
        <w:rPr>
          <w:rFonts w:ascii="Arial" w:hAnsi="Arial" w:cs="Arial"/>
        </w:rPr>
        <w:t xml:space="preserve">životne dobi na području grada te za nabavku uredske opreme za poduzetnički inkubator </w:t>
      </w:r>
      <w:proofErr w:type="spellStart"/>
      <w:r>
        <w:rPr>
          <w:rFonts w:ascii="Arial" w:hAnsi="Arial" w:cs="Arial"/>
        </w:rPr>
        <w:t>Verzi</w:t>
      </w:r>
      <w:proofErr w:type="spellEnd"/>
      <w:r>
        <w:rPr>
          <w:rFonts w:ascii="Arial" w:hAnsi="Arial" w:cs="Arial"/>
        </w:rPr>
        <w:t>.</w:t>
      </w:r>
    </w:p>
    <w:p w14:paraId="49FA52A9" w14:textId="77777777" w:rsidR="00420E1D" w:rsidRDefault="00420E1D" w:rsidP="00420E1D">
      <w:pPr>
        <w:jc w:val="both"/>
        <w:rPr>
          <w:rFonts w:ascii="Arial" w:hAnsi="Arial" w:cs="Arial"/>
        </w:rPr>
      </w:pPr>
    </w:p>
    <w:p w14:paraId="2341EAA6" w14:textId="77777777" w:rsidR="00420E1D" w:rsidRDefault="00420E1D" w:rsidP="00420E1D">
      <w:pPr>
        <w:numPr>
          <w:ilvl w:val="0"/>
          <w:numId w:val="8"/>
        </w:numPr>
        <w:jc w:val="both"/>
        <w:rPr>
          <w:rFonts w:ascii="Arial" w:hAnsi="Arial" w:cs="Arial"/>
        </w:rPr>
      </w:pPr>
      <w:r w:rsidRPr="00EF2005">
        <w:rPr>
          <w:rFonts w:ascii="Arial" w:hAnsi="Arial" w:cs="Arial"/>
          <w:b/>
        </w:rPr>
        <w:t xml:space="preserve">Rashodi </w:t>
      </w:r>
      <w:r>
        <w:rPr>
          <w:rFonts w:ascii="Arial" w:hAnsi="Arial" w:cs="Arial"/>
          <w:b/>
        </w:rPr>
        <w:t>za dodatna ulaganja na nefinanci</w:t>
      </w:r>
      <w:r w:rsidRPr="00EF2005">
        <w:rPr>
          <w:rFonts w:ascii="Arial" w:hAnsi="Arial" w:cs="Arial"/>
          <w:b/>
        </w:rPr>
        <w:t>jskoj imovini</w:t>
      </w:r>
      <w:r>
        <w:rPr>
          <w:rFonts w:ascii="Arial" w:hAnsi="Arial" w:cs="Arial"/>
        </w:rPr>
        <w:t xml:space="preserve"> nisu se ostvarila u izvještajnom razdoblju. </w:t>
      </w:r>
    </w:p>
    <w:p w14:paraId="32D3A032" w14:textId="77777777" w:rsidR="00420E1D" w:rsidRDefault="00420E1D" w:rsidP="00420E1D">
      <w:pPr>
        <w:jc w:val="both"/>
        <w:rPr>
          <w:rFonts w:ascii="Arial" w:hAnsi="Arial" w:cs="Arial"/>
        </w:rPr>
      </w:pPr>
    </w:p>
    <w:p w14:paraId="7BB57959" w14:textId="77777777" w:rsidR="00420E1D" w:rsidRDefault="00420E1D" w:rsidP="00420E1D">
      <w:pPr>
        <w:jc w:val="both"/>
        <w:rPr>
          <w:rFonts w:ascii="Arial" w:hAnsi="Arial" w:cs="Arial"/>
        </w:rPr>
      </w:pPr>
      <w:r w:rsidRPr="007A5C25">
        <w:rPr>
          <w:rFonts w:ascii="Arial" w:hAnsi="Arial" w:cs="Arial"/>
          <w:b/>
        </w:rPr>
        <w:t>Izdaci za financijsku imovinu i otplate zajmova</w:t>
      </w:r>
      <w:r>
        <w:rPr>
          <w:rFonts w:ascii="Arial" w:hAnsi="Arial" w:cs="Arial"/>
        </w:rPr>
        <w:t xml:space="preserve"> ostvareni su u iznosu 261.250,00 kn, što je 50% u odnosu na plan za 2022. godinu. </w:t>
      </w:r>
    </w:p>
    <w:p w14:paraId="7BFD4DB4" w14:textId="77777777" w:rsidR="00420E1D" w:rsidRDefault="00420E1D" w:rsidP="00420E1D">
      <w:pPr>
        <w:jc w:val="both"/>
        <w:rPr>
          <w:rFonts w:ascii="Arial" w:hAnsi="Arial" w:cs="Arial"/>
        </w:rPr>
      </w:pPr>
    </w:p>
    <w:p w14:paraId="3F9AF4B1" w14:textId="77777777" w:rsidR="00420E1D" w:rsidRDefault="00420E1D" w:rsidP="00420E1D">
      <w:pPr>
        <w:jc w:val="both"/>
        <w:rPr>
          <w:rFonts w:ascii="Arial" w:hAnsi="Arial" w:cs="Arial"/>
        </w:rPr>
      </w:pPr>
    </w:p>
    <w:p w14:paraId="36A9FF58" w14:textId="5BA9E67A" w:rsidR="00420E1D" w:rsidRPr="00420E1D" w:rsidRDefault="00292C28" w:rsidP="00420E1D">
      <w:pPr>
        <w:pStyle w:val="Naslov2"/>
      </w:pPr>
      <w:bookmarkStart w:id="7" w:name="_Toc115274744"/>
      <w:bookmarkStart w:id="8" w:name="_Toc115438408"/>
      <w:proofErr w:type="spellStart"/>
      <w:r w:rsidRPr="00420E1D">
        <w:t>Prikaz</w:t>
      </w:r>
      <w:proofErr w:type="spellEnd"/>
      <w:r w:rsidRPr="00420E1D">
        <w:t xml:space="preserve"> </w:t>
      </w:r>
      <w:proofErr w:type="spellStart"/>
      <w:r w:rsidRPr="00420E1D">
        <w:t>manjka</w:t>
      </w:r>
      <w:proofErr w:type="spellEnd"/>
      <w:r w:rsidRPr="00420E1D">
        <w:t>/</w:t>
      </w:r>
      <w:proofErr w:type="spellStart"/>
      <w:r w:rsidRPr="00420E1D">
        <w:t>viška</w:t>
      </w:r>
      <w:bookmarkEnd w:id="7"/>
      <w:bookmarkEnd w:id="8"/>
      <w:proofErr w:type="spellEnd"/>
    </w:p>
    <w:p w14:paraId="32B5B307" w14:textId="77777777" w:rsidR="00420E1D" w:rsidRDefault="00420E1D" w:rsidP="00420E1D">
      <w:pPr>
        <w:jc w:val="both"/>
        <w:rPr>
          <w:rFonts w:ascii="Arial" w:hAnsi="Arial" w:cs="Arial"/>
        </w:rPr>
      </w:pPr>
    </w:p>
    <w:p w14:paraId="1C549FB0" w14:textId="77777777" w:rsidR="005363A1" w:rsidRDefault="00420E1D" w:rsidP="00420E1D">
      <w:pPr>
        <w:jc w:val="both"/>
        <w:rPr>
          <w:rFonts w:ascii="Arial" w:hAnsi="Arial" w:cs="Arial"/>
        </w:rPr>
      </w:pPr>
      <w:r>
        <w:rPr>
          <w:rFonts w:ascii="Arial" w:hAnsi="Arial" w:cs="Arial"/>
        </w:rPr>
        <w:t>Višak prihoda za razdoblje siječanj – lipanj 2022. godine iznosi 922.829,84 kn kao razlika između ukupno ostvarenih prihoda od 18.574.183,64 kn i ukupno ostvarenih rashoda 17.651.353,80 kn.</w:t>
      </w:r>
      <w:r w:rsidR="005363A1">
        <w:rPr>
          <w:rFonts w:ascii="Arial" w:hAnsi="Arial" w:cs="Arial"/>
        </w:rPr>
        <w:t xml:space="preserve"> </w:t>
      </w:r>
    </w:p>
    <w:p w14:paraId="20CBB176" w14:textId="77777777" w:rsidR="005363A1" w:rsidRDefault="005363A1" w:rsidP="00420E1D">
      <w:pPr>
        <w:jc w:val="both"/>
        <w:rPr>
          <w:rFonts w:ascii="Arial" w:hAnsi="Arial" w:cs="Arial"/>
        </w:rPr>
      </w:pPr>
    </w:p>
    <w:p w14:paraId="7FA1E822" w14:textId="1A46188D" w:rsidR="00420E1D" w:rsidRDefault="005363A1" w:rsidP="00420E1D">
      <w:pPr>
        <w:jc w:val="both"/>
        <w:rPr>
          <w:rFonts w:ascii="Arial" w:hAnsi="Arial" w:cs="Arial"/>
        </w:rPr>
      </w:pPr>
      <w:r>
        <w:rPr>
          <w:rFonts w:ascii="Arial" w:hAnsi="Arial" w:cs="Arial"/>
        </w:rPr>
        <w:t>Preneseni višak iz prethodne godine iznosi 5.592.066,55 kn što zajedno s ostvarenim prihodima od 922.829,84 kn u izvještajnom razdoblju predstavlja 6.253.646,39 kn viška prihoda nad rashodima.</w:t>
      </w:r>
    </w:p>
    <w:p w14:paraId="01536355" w14:textId="77777777" w:rsidR="00420E1D" w:rsidRDefault="00420E1D" w:rsidP="00420E1D">
      <w:pPr>
        <w:jc w:val="both"/>
        <w:rPr>
          <w:rFonts w:ascii="Arial" w:hAnsi="Arial" w:cs="Arial"/>
        </w:rPr>
      </w:pPr>
    </w:p>
    <w:p w14:paraId="2EB38053" w14:textId="3A94641A" w:rsidR="00420E1D" w:rsidRDefault="00420E1D" w:rsidP="00420E1D">
      <w:pPr>
        <w:jc w:val="both"/>
        <w:rPr>
          <w:rFonts w:ascii="Arial" w:hAnsi="Arial" w:cs="Arial"/>
        </w:rPr>
      </w:pPr>
    </w:p>
    <w:p w14:paraId="69D11BE6" w14:textId="16283A52" w:rsidR="00F8617D" w:rsidRDefault="00F8617D" w:rsidP="00420E1D">
      <w:pPr>
        <w:jc w:val="both"/>
        <w:rPr>
          <w:rFonts w:ascii="Arial" w:hAnsi="Arial" w:cs="Arial"/>
        </w:rPr>
      </w:pPr>
    </w:p>
    <w:p w14:paraId="2052279E" w14:textId="0AC6AB59" w:rsidR="00F8617D" w:rsidRDefault="00F8617D" w:rsidP="00420E1D">
      <w:pPr>
        <w:jc w:val="both"/>
        <w:rPr>
          <w:rFonts w:ascii="Arial" w:hAnsi="Arial" w:cs="Arial"/>
        </w:rPr>
      </w:pPr>
    </w:p>
    <w:p w14:paraId="02A82BBC" w14:textId="77777777" w:rsidR="00F8617D" w:rsidRDefault="00F8617D" w:rsidP="00420E1D">
      <w:pPr>
        <w:jc w:val="both"/>
        <w:rPr>
          <w:rFonts w:ascii="Arial" w:hAnsi="Arial" w:cs="Arial"/>
        </w:rPr>
      </w:pPr>
    </w:p>
    <w:p w14:paraId="374EB16A" w14:textId="77777777" w:rsidR="00420E1D" w:rsidRDefault="00420E1D" w:rsidP="00420E1D">
      <w:pPr>
        <w:jc w:val="both"/>
        <w:rPr>
          <w:rFonts w:ascii="Arial" w:hAnsi="Arial" w:cs="Arial"/>
        </w:rPr>
      </w:pPr>
    </w:p>
    <w:p w14:paraId="31A8FA3A" w14:textId="77777777" w:rsidR="00F8617D" w:rsidRDefault="00F8617D">
      <w:pPr>
        <w:spacing w:after="160" w:line="259" w:lineRule="auto"/>
        <w:rPr>
          <w:rFonts w:ascii="Arial" w:hAnsi="Arial"/>
          <w:b/>
          <w:bCs/>
          <w:sz w:val="28"/>
          <w:lang w:eastAsia="en-US"/>
        </w:rPr>
      </w:pPr>
      <w:bookmarkStart w:id="9" w:name="_Toc115274745"/>
      <w:r>
        <w:br w:type="page"/>
      </w:r>
    </w:p>
    <w:p w14:paraId="60F9115D" w14:textId="23F9651E" w:rsidR="00420E1D" w:rsidRPr="00420E1D" w:rsidRDefault="00420E1D" w:rsidP="00420E1D">
      <w:pPr>
        <w:pStyle w:val="Naslov1"/>
      </w:pPr>
      <w:bookmarkStart w:id="10" w:name="_Toc115438409"/>
      <w:r w:rsidRPr="00420E1D">
        <w:lastRenderedPageBreak/>
        <w:t>OBRZLOŽENJE POSEBNOG DIJELA</w:t>
      </w:r>
      <w:bookmarkEnd w:id="9"/>
      <w:bookmarkEnd w:id="10"/>
    </w:p>
    <w:p w14:paraId="4E1BFF2A" w14:textId="1AD6A14A" w:rsidR="00420E1D" w:rsidRDefault="00420E1D" w:rsidP="00420E1D">
      <w:pPr>
        <w:jc w:val="both"/>
        <w:rPr>
          <w:rFonts w:ascii="Arial" w:hAnsi="Arial" w:cs="Arial"/>
        </w:rPr>
      </w:pPr>
    </w:p>
    <w:p w14:paraId="36F65A77" w14:textId="77777777" w:rsidR="00F8617D" w:rsidRDefault="00F8617D" w:rsidP="00420E1D">
      <w:pPr>
        <w:jc w:val="both"/>
        <w:rPr>
          <w:rFonts w:ascii="Arial" w:hAnsi="Arial" w:cs="Arial"/>
        </w:rPr>
      </w:pPr>
    </w:p>
    <w:p w14:paraId="2318DB0E" w14:textId="77777777" w:rsidR="00420E1D" w:rsidRDefault="00420E1D" w:rsidP="00420E1D">
      <w:pPr>
        <w:jc w:val="both"/>
        <w:rPr>
          <w:rFonts w:ascii="Arial" w:hAnsi="Arial" w:cs="Arial"/>
        </w:rPr>
      </w:pPr>
      <w:r>
        <w:rPr>
          <w:rFonts w:ascii="Arial" w:hAnsi="Arial" w:cs="Arial"/>
        </w:rPr>
        <w:t xml:space="preserve">Izvršenje po organizacijskoj klasifikaciji daje prikaz izvršenja proračuna za razdoblje siječanj – lipanj po razdjelu i glavama. Ukupni rashodi od 17.912.603,80 kn izvršeni su kroz tri upravna odjela: Upravni odjel za opće poslove, društvene djelatnosti i razvojne projekte, Upravni odjel za financije i Upravni odjel za gospodarenje prostorom. Udio izvršenih rashoda Upravnog odjela za opće poslove, društvene djelatnosti i razvojne projekte u ukupnim izvršenim iznosi 72,03%, Upravni odjel za financije sudjeluje s 5,45% udjela, dok je Upravni odjel za gospodarenje prostorom ostvario 22,52% ukupno izvršenih što je i predočeno grafičkim prikazom. </w:t>
      </w:r>
    </w:p>
    <w:p w14:paraId="0B98780A" w14:textId="77777777" w:rsidR="00420E1D" w:rsidRDefault="00420E1D" w:rsidP="00420E1D">
      <w:pPr>
        <w:jc w:val="both"/>
        <w:rPr>
          <w:rFonts w:ascii="Arial" w:hAnsi="Arial" w:cs="Arial"/>
        </w:rPr>
      </w:pPr>
    </w:p>
    <w:p w14:paraId="7341C3D6" w14:textId="6E4832E2" w:rsidR="00420E1D" w:rsidRDefault="00420E1D" w:rsidP="00420E1D">
      <w:pPr>
        <w:jc w:val="both"/>
        <w:rPr>
          <w:rFonts w:ascii="Arial" w:hAnsi="Arial" w:cs="Arial"/>
        </w:rPr>
      </w:pPr>
      <w:r w:rsidRPr="00054E0B">
        <w:rPr>
          <w:noProof/>
        </w:rPr>
        <w:drawing>
          <wp:inline distT="0" distB="0" distL="0" distR="0" wp14:anchorId="7386990D" wp14:editId="06E08482">
            <wp:extent cx="5759450" cy="2692400"/>
            <wp:effectExtent l="0" t="0" r="12700" b="1270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02EF64" w14:textId="77777777" w:rsidR="00420E1D" w:rsidRDefault="00420E1D" w:rsidP="00420E1D">
      <w:pPr>
        <w:jc w:val="both"/>
        <w:rPr>
          <w:rFonts w:ascii="Arial" w:hAnsi="Arial" w:cs="Arial"/>
        </w:rPr>
      </w:pPr>
    </w:p>
    <w:p w14:paraId="34A6928A" w14:textId="77777777" w:rsidR="00420E1D" w:rsidRDefault="00420E1D" w:rsidP="00420E1D">
      <w:pPr>
        <w:jc w:val="both"/>
        <w:rPr>
          <w:rFonts w:ascii="Arial" w:hAnsi="Arial" w:cs="Arial"/>
        </w:rPr>
      </w:pPr>
      <w:r>
        <w:rPr>
          <w:rFonts w:ascii="Arial" w:hAnsi="Arial" w:cs="Arial"/>
        </w:rPr>
        <w:t xml:space="preserve">Grafički prikaz predočuje izvršenje rashoda za razdoblje siječanj – lipanj 2022. godine te plan za 2022. godine po glavama. Glava 20002 predstavlja proračunskog korisnika Javnu vatrogasnu postaju, glava 200004 Dječji vrtić Grdelin, glava 20010 Dom za starije osobe Buzet, dok preostale tri glave predstavljaju pojedini upravni odjel Grada Buzeta. </w:t>
      </w:r>
    </w:p>
    <w:p w14:paraId="75508F59" w14:textId="62919384" w:rsidR="00420E1D" w:rsidRDefault="00420E1D" w:rsidP="00420E1D">
      <w:pPr>
        <w:jc w:val="both"/>
        <w:rPr>
          <w:rFonts w:ascii="Arial" w:hAnsi="Arial" w:cs="Arial"/>
        </w:rPr>
      </w:pPr>
      <w:r w:rsidRPr="00054E0B">
        <w:rPr>
          <w:noProof/>
        </w:rPr>
        <w:drawing>
          <wp:inline distT="0" distB="0" distL="0" distR="0" wp14:anchorId="0DAA8AA0" wp14:editId="7AEC9EB6">
            <wp:extent cx="5759450" cy="2352040"/>
            <wp:effectExtent l="0" t="0" r="12700" b="10160"/>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9833A8" w14:textId="77777777" w:rsidR="00420E1D" w:rsidRDefault="00420E1D" w:rsidP="00420E1D">
      <w:pPr>
        <w:jc w:val="both"/>
        <w:rPr>
          <w:rFonts w:ascii="Arial" w:hAnsi="Arial" w:cs="Arial"/>
        </w:rPr>
      </w:pPr>
    </w:p>
    <w:p w14:paraId="1B99863D" w14:textId="0E0C0A79" w:rsidR="00420E1D" w:rsidRDefault="00420E1D" w:rsidP="00420E1D">
      <w:pPr>
        <w:jc w:val="both"/>
        <w:rPr>
          <w:rFonts w:ascii="Arial" w:hAnsi="Arial" w:cs="Arial"/>
        </w:rPr>
      </w:pPr>
      <w:r>
        <w:rPr>
          <w:rFonts w:ascii="Arial" w:hAnsi="Arial" w:cs="Arial"/>
        </w:rPr>
        <w:t xml:space="preserve">U nastavku se daje obrazloženje po Upravnim odjelima Grada Buzeta </w:t>
      </w:r>
      <w:r w:rsidRPr="000A0459">
        <w:rPr>
          <w:rFonts w:ascii="Arial" w:hAnsi="Arial" w:cs="Arial"/>
        </w:rPr>
        <w:t>o provođenju programa i realizaciji planiranih rashoda za te aktivnosti</w:t>
      </w:r>
      <w:r>
        <w:rPr>
          <w:rFonts w:ascii="Arial" w:hAnsi="Arial" w:cs="Arial"/>
        </w:rPr>
        <w:t xml:space="preserve">. </w:t>
      </w:r>
    </w:p>
    <w:p w14:paraId="7EFA8F55" w14:textId="3EF81966" w:rsidR="00F8617D" w:rsidRDefault="00F8617D">
      <w:pPr>
        <w:spacing w:after="160" w:line="259" w:lineRule="auto"/>
        <w:rPr>
          <w:rFonts w:ascii="Arial" w:hAnsi="Arial" w:cs="Arial"/>
        </w:rPr>
      </w:pPr>
      <w:r>
        <w:rPr>
          <w:rFonts w:ascii="Arial" w:hAnsi="Arial" w:cs="Arial"/>
        </w:rPr>
        <w:br w:type="page"/>
      </w:r>
    </w:p>
    <w:p w14:paraId="3DD2FF41" w14:textId="03E07713" w:rsidR="00420E1D" w:rsidRPr="0090200F" w:rsidRDefault="00420E1D" w:rsidP="0090200F">
      <w:pPr>
        <w:pStyle w:val="Naslov2"/>
      </w:pPr>
      <w:bookmarkStart w:id="11" w:name="_Toc115274746"/>
      <w:bookmarkStart w:id="12" w:name="_Toc115438410"/>
      <w:proofErr w:type="spellStart"/>
      <w:r w:rsidRPr="0090200F">
        <w:lastRenderedPageBreak/>
        <w:t>Razdjel</w:t>
      </w:r>
      <w:proofErr w:type="spellEnd"/>
      <w:r w:rsidRPr="0090200F">
        <w:t xml:space="preserve"> 200 </w:t>
      </w:r>
      <w:r w:rsidR="00650740">
        <w:t>–</w:t>
      </w:r>
      <w:r w:rsidRPr="0090200F">
        <w:t xml:space="preserve"> </w:t>
      </w:r>
      <w:proofErr w:type="spellStart"/>
      <w:r w:rsidRPr="0090200F">
        <w:t>Upravni</w:t>
      </w:r>
      <w:proofErr w:type="spellEnd"/>
      <w:r w:rsidRPr="0090200F">
        <w:t xml:space="preserve"> </w:t>
      </w:r>
      <w:proofErr w:type="spellStart"/>
      <w:r w:rsidRPr="0090200F">
        <w:t>odjel</w:t>
      </w:r>
      <w:proofErr w:type="spellEnd"/>
      <w:r w:rsidRPr="0090200F">
        <w:t xml:space="preserve"> za </w:t>
      </w:r>
      <w:proofErr w:type="spellStart"/>
      <w:r w:rsidRPr="0090200F">
        <w:t>opće</w:t>
      </w:r>
      <w:proofErr w:type="spellEnd"/>
      <w:r w:rsidRPr="0090200F">
        <w:t xml:space="preserve"> </w:t>
      </w:r>
      <w:proofErr w:type="spellStart"/>
      <w:r w:rsidRPr="0090200F">
        <w:t>poslove</w:t>
      </w:r>
      <w:proofErr w:type="spellEnd"/>
      <w:r w:rsidRPr="0090200F">
        <w:t xml:space="preserve">, </w:t>
      </w:r>
      <w:proofErr w:type="spellStart"/>
      <w:r w:rsidRPr="0090200F">
        <w:t>društvene</w:t>
      </w:r>
      <w:proofErr w:type="spellEnd"/>
      <w:r w:rsidRPr="0090200F">
        <w:t xml:space="preserve"> </w:t>
      </w:r>
      <w:proofErr w:type="spellStart"/>
      <w:r w:rsidRPr="0090200F">
        <w:t>djelatnosti</w:t>
      </w:r>
      <w:proofErr w:type="spellEnd"/>
      <w:r w:rsidRPr="0090200F">
        <w:t xml:space="preserve"> i </w:t>
      </w:r>
      <w:proofErr w:type="spellStart"/>
      <w:r w:rsidRPr="0090200F">
        <w:t>razvojne</w:t>
      </w:r>
      <w:proofErr w:type="spellEnd"/>
      <w:r w:rsidRPr="0090200F">
        <w:t xml:space="preserve"> </w:t>
      </w:r>
      <w:proofErr w:type="spellStart"/>
      <w:r w:rsidRPr="0090200F">
        <w:t>projekte</w:t>
      </w:r>
      <w:bookmarkEnd w:id="11"/>
      <w:bookmarkEnd w:id="12"/>
      <w:proofErr w:type="spellEnd"/>
    </w:p>
    <w:p w14:paraId="7D5AA051" w14:textId="77777777" w:rsidR="00420E1D" w:rsidRPr="000D5851" w:rsidRDefault="00420E1D" w:rsidP="000D5851">
      <w:pPr>
        <w:widowControl w:val="0"/>
        <w:jc w:val="both"/>
        <w:rPr>
          <w:rFonts w:ascii="Arial" w:hAnsi="Arial" w:cs="Arial"/>
          <w:b/>
        </w:rPr>
      </w:pPr>
    </w:p>
    <w:p w14:paraId="236D1E59" w14:textId="77777777" w:rsidR="000D5851" w:rsidRPr="000D5851" w:rsidRDefault="000D5851" w:rsidP="000D5851">
      <w:pPr>
        <w:jc w:val="both"/>
        <w:rPr>
          <w:rFonts w:ascii="Arial" w:hAnsi="Arial" w:cs="Arial"/>
        </w:rPr>
      </w:pPr>
      <w:r w:rsidRPr="000D5851">
        <w:rPr>
          <w:rFonts w:ascii="Arial" w:hAnsi="Arial" w:cs="Arial"/>
        </w:rPr>
        <w:t>U nastavku donosimo obrazloženja i pregled realiziranih aktivnosti prema programima iz djelokruga Upravnoga odjela za opće poslove, društvene djelatnosti i razvojne projekte Grada Buzeta u prvoj polovici 2022. godine i izvješća proračunskih korisnika za navedeno razdoblje.</w:t>
      </w:r>
    </w:p>
    <w:p w14:paraId="2C31F368" w14:textId="77777777" w:rsidR="000D5851" w:rsidRPr="000D5851" w:rsidRDefault="000D5851" w:rsidP="000D5851">
      <w:pPr>
        <w:jc w:val="both"/>
        <w:rPr>
          <w:rFonts w:ascii="Arial" w:hAnsi="Arial" w:cs="Arial"/>
        </w:rPr>
      </w:pPr>
    </w:p>
    <w:p w14:paraId="1353A3AB" w14:textId="77777777" w:rsidR="000D5851" w:rsidRPr="000D5851" w:rsidRDefault="000D5851" w:rsidP="000D5851">
      <w:pPr>
        <w:shd w:val="clear" w:color="auto" w:fill="D9D9D9"/>
        <w:jc w:val="both"/>
        <w:rPr>
          <w:rFonts w:ascii="Arial" w:hAnsi="Arial" w:cs="Arial"/>
          <w:b/>
        </w:rPr>
      </w:pPr>
      <w:r w:rsidRPr="000D5851">
        <w:rPr>
          <w:rFonts w:ascii="Arial" w:hAnsi="Arial" w:cs="Arial"/>
          <w:b/>
        </w:rPr>
        <w:t>Program: Javna uprava i administracija</w:t>
      </w:r>
    </w:p>
    <w:p w14:paraId="0ABA8428" w14:textId="77777777" w:rsidR="000D5851" w:rsidRPr="000D5851" w:rsidRDefault="000D5851" w:rsidP="000D5851">
      <w:pPr>
        <w:rPr>
          <w:rFonts w:ascii="Arial" w:hAnsi="Arial" w:cs="Arial"/>
        </w:rPr>
      </w:pPr>
    </w:p>
    <w:p w14:paraId="306CAC61" w14:textId="77777777" w:rsidR="000D5851" w:rsidRPr="000D5851" w:rsidRDefault="000D5851" w:rsidP="000D5851">
      <w:pPr>
        <w:jc w:val="both"/>
        <w:rPr>
          <w:rFonts w:ascii="Arial" w:hAnsi="Arial" w:cs="Arial"/>
        </w:rPr>
      </w:pPr>
      <w:r w:rsidRPr="000D5851">
        <w:rPr>
          <w:rFonts w:ascii="Arial" w:hAnsi="Arial" w:cs="Arial"/>
        </w:rPr>
        <w:t>Kroz aktivnost Redovna djelatnost utrošena su sredstva za isplatu plaća i materijalnih prava za djelatnike Upravnog odjela za opće poslove, društvene djelatnosti i razvojne projekte te za rashode  za  materijal, energiju  i usluge za redovno funkcioniranje cijele gradske uprave. Tijekom prve polovice 2022. godine nastupilo je nekoliko promjena vezanih uz službenike  Upravnoga odjela za opće poslove, društvene djelatnosti i razvojne projekte: jedna je službenica sporazumno raskinula radni odnos, jedna je službenica bila na dugotrajnom bolovanju, a poslove je obavljala osoba zaposlena na određeno radno vrijeme i  zaposlena je nova djelatnica u pisarnici na neodređeno radno vrijeme.</w:t>
      </w:r>
    </w:p>
    <w:p w14:paraId="541DC168" w14:textId="77777777" w:rsidR="000D5851" w:rsidRPr="000D5851" w:rsidRDefault="000D5851" w:rsidP="000D5851">
      <w:pPr>
        <w:jc w:val="both"/>
        <w:rPr>
          <w:rFonts w:ascii="Arial" w:hAnsi="Arial" w:cs="Arial"/>
        </w:rPr>
      </w:pPr>
    </w:p>
    <w:p w14:paraId="14918727" w14:textId="4A8DAD4E" w:rsidR="000D5851" w:rsidRPr="000D5851" w:rsidRDefault="000D5851" w:rsidP="000D5851">
      <w:pPr>
        <w:jc w:val="both"/>
        <w:rPr>
          <w:rFonts w:ascii="Arial" w:hAnsi="Arial" w:cs="Arial"/>
        </w:rPr>
      </w:pPr>
      <w:r w:rsidRPr="000D5851">
        <w:rPr>
          <w:rFonts w:ascii="Arial" w:hAnsi="Arial" w:cs="Arial"/>
        </w:rPr>
        <w:t xml:space="preserve">Planirane pozicije u proračunu koje se odnose na materijalne rashode realizirane su najvećim dijelom prema planu. Rashodi za materijal i energiju realizirani su u ukupnom iznosu od 99.989,07 kuna, a uključuju nabavu uredskog materijala, informatičkog pribora, literature za potrebe zaposlenih,  sitnog inventara, motornog benzina, te energenata za grijanje (peleta) i troškove električne energije za cijelu zgradu gradske uprave. Od navedenog iznosa za nabavu sitnog inventara utrošeno je 10.551,85 kuna (sredstva su utrošena za kupnju pet uredskih stolica, jedne grijalice, nabavljene su dvije gume za vozilo </w:t>
      </w:r>
      <w:r>
        <w:rPr>
          <w:rFonts w:ascii="Arial" w:hAnsi="Arial" w:cs="Arial"/>
        </w:rPr>
        <w:t>P</w:t>
      </w:r>
      <w:r w:rsidRPr="000D5851">
        <w:rPr>
          <w:rFonts w:ascii="Arial" w:hAnsi="Arial" w:cs="Arial"/>
        </w:rPr>
        <w:t xml:space="preserve">eugeot, zavjese za jedan ured te podmiren trošak nabave/zamjene mobilnih uređaja za veći dio službenika). </w:t>
      </w:r>
    </w:p>
    <w:p w14:paraId="2DFAAAE0" w14:textId="77777777" w:rsidR="000D5851" w:rsidRPr="000D5851" w:rsidRDefault="000D5851" w:rsidP="000D5851">
      <w:pPr>
        <w:jc w:val="both"/>
        <w:rPr>
          <w:rFonts w:ascii="Arial" w:hAnsi="Arial" w:cs="Arial"/>
        </w:rPr>
      </w:pPr>
      <w:r w:rsidRPr="000D5851">
        <w:rPr>
          <w:rFonts w:ascii="Arial" w:hAnsi="Arial" w:cs="Arial"/>
        </w:rPr>
        <w:t>Rashodi za usluge realizirani su u sveukupnom iznosu od 162.066,14 kune. Navedena sredstva odnose se na troškove usluga telefona, interneta te mobilnih operatera, poštarine (koja uključuje i troškove poštarine za NUV), objavu oglasa, natječaja, komunalne usluge, intelektualne te druge usluge (koje uključuju uslugu tiska uplatnica za komunalnu naknadu i NUV te uslugu čišćenja zgrade gradske uprave od strane vanjskog servisa). Usluga čišćenja ugovorena je kao vanjska usluga jedinstveno za cijelu zgradu Gradske uprave na rok od 12 mjeseci (za prostore koje koriste Grad Buzet, Istarska županija i Ministarstvo financija – Porezna uprava) s Obrtom „Servis Meli“.</w:t>
      </w:r>
    </w:p>
    <w:p w14:paraId="047A26B3" w14:textId="77777777" w:rsidR="000D5851" w:rsidRPr="000D5851" w:rsidRDefault="000D5851" w:rsidP="000D5851">
      <w:pPr>
        <w:jc w:val="both"/>
        <w:rPr>
          <w:rFonts w:ascii="Arial" w:hAnsi="Arial" w:cs="Arial"/>
        </w:rPr>
      </w:pPr>
      <w:r w:rsidRPr="000D5851">
        <w:rPr>
          <w:rFonts w:ascii="Arial" w:hAnsi="Arial" w:cs="Arial"/>
        </w:rPr>
        <w:t xml:space="preserve">Za aktivnost Održavanje zgrade i opreme za redovno korištenje utrošena su sredstva u sveukupnom iznosu od 198.940,12 kuna. Navedena sredstva uključuju troškove nabave materijala i sredstava za čišćenje i ostalog materijala u iznosu od 9.163,52 kuna. Najveći dio realiziranih troškova odnosi se na rashode za usluge - sredstvima u iznosu od 185.368,70 kuna podmirene su usluge tekućeg i investicijskog održavanja - troškovi godišnjeg održavanja informatičke opreme, računalnih programa (LC, SPO), sustava </w:t>
      </w:r>
      <w:proofErr w:type="spellStart"/>
      <w:r w:rsidRPr="000D5851">
        <w:rPr>
          <w:rFonts w:ascii="Arial" w:hAnsi="Arial" w:cs="Arial"/>
        </w:rPr>
        <w:t>ebuzet</w:t>
      </w:r>
      <w:proofErr w:type="spellEnd"/>
      <w:r w:rsidRPr="000D5851">
        <w:rPr>
          <w:rFonts w:ascii="Arial" w:hAnsi="Arial" w:cs="Arial"/>
        </w:rPr>
        <w:t>, fotokopirnih uređaja, održavanja ostale opreme i održavanja vozila (redovnih servisa, tehničkih pregleda vozila, dodatnih usluga održavanja vozila). Navedena sredstva uključuju i troškove usluge koja je ugovorena u 2021. godini a izvršena je početkom 2022. godine – sredstvima u iznosu od 25.593,75 kuna podmiren je trošak licenci za SPI i migracije baze podataka i LC SPI aplikacija sa starog servera na novi.</w:t>
      </w:r>
    </w:p>
    <w:p w14:paraId="623EAB91" w14:textId="77777777" w:rsidR="000D5851" w:rsidRPr="000D5851" w:rsidRDefault="000D5851" w:rsidP="000D5851">
      <w:pPr>
        <w:jc w:val="both"/>
        <w:rPr>
          <w:rFonts w:ascii="Arial" w:hAnsi="Arial" w:cs="Arial"/>
        </w:rPr>
      </w:pPr>
    </w:p>
    <w:p w14:paraId="1948D409" w14:textId="77777777" w:rsidR="000D5851" w:rsidRPr="000D5851" w:rsidRDefault="000D5851" w:rsidP="000D5851">
      <w:pPr>
        <w:jc w:val="both"/>
        <w:rPr>
          <w:rFonts w:ascii="Arial" w:hAnsi="Arial" w:cs="Arial"/>
        </w:rPr>
      </w:pPr>
      <w:r w:rsidRPr="000D5851">
        <w:rPr>
          <w:rFonts w:ascii="Arial" w:hAnsi="Arial" w:cs="Arial"/>
        </w:rPr>
        <w:lastRenderedPageBreak/>
        <w:t>Tekući projekt: Nabava opreme</w:t>
      </w:r>
    </w:p>
    <w:p w14:paraId="19FB2880" w14:textId="77777777" w:rsidR="000D5851" w:rsidRPr="000D5851" w:rsidRDefault="000D5851" w:rsidP="000D5851">
      <w:pPr>
        <w:jc w:val="both"/>
        <w:rPr>
          <w:rFonts w:ascii="Arial" w:hAnsi="Arial" w:cs="Arial"/>
        </w:rPr>
      </w:pPr>
      <w:r w:rsidRPr="000D5851">
        <w:rPr>
          <w:rFonts w:ascii="Arial" w:hAnsi="Arial" w:cs="Arial"/>
        </w:rPr>
        <w:t>Za nabavu opreme u prvoj polovici 2022. godine utrošena su sredstva u iznosu od 62.741,25 kuna. Navedenim sredstvima nabavljeni su: kamera, 4 računala s monitorima i programskim paketom kojima su zamijenjena stara računala i aparat za kavu.</w:t>
      </w:r>
    </w:p>
    <w:p w14:paraId="534D7810" w14:textId="77777777" w:rsidR="000D5851" w:rsidRPr="000D5851" w:rsidRDefault="000D5851" w:rsidP="000D5851">
      <w:pPr>
        <w:jc w:val="both"/>
        <w:rPr>
          <w:rFonts w:ascii="Arial" w:hAnsi="Arial" w:cs="Arial"/>
        </w:rPr>
      </w:pPr>
    </w:p>
    <w:p w14:paraId="5E03D52D" w14:textId="77777777" w:rsidR="000D5851" w:rsidRPr="000D5851" w:rsidRDefault="000D5851" w:rsidP="000D5851">
      <w:pPr>
        <w:shd w:val="clear" w:color="auto" w:fill="D9D9D9"/>
        <w:jc w:val="both"/>
        <w:rPr>
          <w:rFonts w:ascii="Arial" w:hAnsi="Arial" w:cs="Arial"/>
          <w:b/>
        </w:rPr>
      </w:pPr>
      <w:r w:rsidRPr="000D5851">
        <w:rPr>
          <w:rFonts w:ascii="Arial" w:hAnsi="Arial" w:cs="Arial"/>
          <w:b/>
        </w:rPr>
        <w:t>Program: Aktivnosti službe</w:t>
      </w:r>
    </w:p>
    <w:p w14:paraId="5416179B" w14:textId="77777777" w:rsidR="000D5851" w:rsidRPr="000D5851" w:rsidRDefault="000D5851" w:rsidP="000D5851">
      <w:pPr>
        <w:jc w:val="both"/>
        <w:rPr>
          <w:rFonts w:ascii="Arial" w:hAnsi="Arial" w:cs="Arial"/>
        </w:rPr>
      </w:pPr>
    </w:p>
    <w:p w14:paraId="6E94839A" w14:textId="77777777" w:rsidR="000D5851" w:rsidRPr="000D5851" w:rsidRDefault="000D5851" w:rsidP="000D5851">
      <w:pPr>
        <w:jc w:val="both"/>
        <w:rPr>
          <w:rFonts w:ascii="Arial" w:hAnsi="Arial" w:cs="Arial"/>
        </w:rPr>
      </w:pPr>
      <w:r w:rsidRPr="000D5851">
        <w:rPr>
          <w:rFonts w:ascii="Arial" w:hAnsi="Arial" w:cs="Arial"/>
        </w:rPr>
        <w:t>Aktivnost: Prijemni i uzvratni posjeti</w:t>
      </w:r>
    </w:p>
    <w:p w14:paraId="5289932B" w14:textId="77777777" w:rsidR="000D5851" w:rsidRPr="000D5851" w:rsidRDefault="000D5851" w:rsidP="000D5851">
      <w:pPr>
        <w:jc w:val="both"/>
        <w:rPr>
          <w:rFonts w:ascii="Arial" w:hAnsi="Arial" w:cs="Arial"/>
        </w:rPr>
      </w:pPr>
      <w:r w:rsidRPr="000D5851">
        <w:rPr>
          <w:rFonts w:ascii="Arial" w:hAnsi="Arial" w:cs="Arial"/>
        </w:rPr>
        <w:t xml:space="preserve">Za troškove reprezentacije te susreta delegacija i ostale protokolarne troškove  u prvoj polovici  2022. godini sveukupno je utrošeno 39.153,42 kuna. Od navedenih troškova za troškove reprezentacije utrošeno je 11.126,66 kuna dok je za troškove susreta delegacija i ostale protokolarne troškove utrošeno 28.026,76 kuna. Protokolarni troškovi i troškovi susreta delegacija u prvoj polovici godine uključuju troškove vezane uz: otvaranje objekta </w:t>
      </w:r>
      <w:proofErr w:type="spellStart"/>
      <w:r w:rsidRPr="000D5851">
        <w:rPr>
          <w:rFonts w:ascii="Arial" w:hAnsi="Arial" w:cs="Arial"/>
        </w:rPr>
        <w:t>Verzi</w:t>
      </w:r>
      <w:proofErr w:type="spellEnd"/>
      <w:r w:rsidRPr="000D5851">
        <w:rPr>
          <w:rFonts w:ascii="Arial" w:hAnsi="Arial" w:cs="Arial"/>
        </w:rPr>
        <w:t xml:space="preserve">, susret branitelja 154. brigade, radni sastanak s ministricom turizma i delegacijom Ministarstva turizma, obilježavanje Dana oslobođenja Grada, obilježavanje Dana vatrogastva, 50. obljetnicu Udruženja obrtnika Buzet i drugo. </w:t>
      </w:r>
    </w:p>
    <w:p w14:paraId="02DFCBF1" w14:textId="77777777" w:rsidR="000D5851" w:rsidRPr="000D5851" w:rsidRDefault="000D5851" w:rsidP="000D5851">
      <w:pPr>
        <w:jc w:val="both"/>
        <w:rPr>
          <w:rFonts w:ascii="Arial" w:hAnsi="Arial" w:cs="Arial"/>
        </w:rPr>
      </w:pPr>
    </w:p>
    <w:p w14:paraId="5E9F7E91" w14:textId="77777777" w:rsidR="000D5851" w:rsidRPr="000D5851" w:rsidRDefault="000D5851" w:rsidP="000D5851">
      <w:pPr>
        <w:jc w:val="both"/>
        <w:rPr>
          <w:rFonts w:ascii="Arial" w:hAnsi="Arial" w:cs="Arial"/>
        </w:rPr>
      </w:pPr>
      <w:r w:rsidRPr="000D5851">
        <w:rPr>
          <w:rFonts w:ascii="Arial" w:hAnsi="Arial" w:cs="Arial"/>
        </w:rPr>
        <w:t>Aktivnost: Troškovi informiranja</w:t>
      </w:r>
    </w:p>
    <w:p w14:paraId="27C76C5A" w14:textId="77777777" w:rsidR="000D5851" w:rsidRPr="000D5851" w:rsidRDefault="000D5851" w:rsidP="000D5851">
      <w:pPr>
        <w:jc w:val="both"/>
        <w:rPr>
          <w:rFonts w:ascii="Arial" w:hAnsi="Arial" w:cs="Arial"/>
        </w:rPr>
      </w:pPr>
      <w:r w:rsidRPr="000D5851">
        <w:rPr>
          <w:rFonts w:ascii="Arial" w:hAnsi="Arial" w:cs="Arial"/>
        </w:rPr>
        <w:t>Za oglašavanje i obavješćivanje građana putem medija u izvještajnom je razdoblju podmiren trošak prijenosa sjednice gradskog vijeća za što su utrošena sredstva u iznosu od 937,50 kn.</w:t>
      </w:r>
    </w:p>
    <w:p w14:paraId="289483DA" w14:textId="77777777" w:rsidR="000D5851" w:rsidRPr="000D5851" w:rsidRDefault="000D5851" w:rsidP="000D5851">
      <w:pPr>
        <w:jc w:val="both"/>
        <w:rPr>
          <w:rFonts w:ascii="Arial" w:hAnsi="Arial" w:cs="Arial"/>
        </w:rPr>
      </w:pPr>
    </w:p>
    <w:p w14:paraId="6492FCCA" w14:textId="77777777" w:rsidR="000D5851" w:rsidRPr="000D5851" w:rsidRDefault="000D5851" w:rsidP="000D5851">
      <w:pPr>
        <w:jc w:val="both"/>
        <w:rPr>
          <w:rFonts w:ascii="Arial" w:hAnsi="Arial" w:cs="Arial"/>
        </w:rPr>
      </w:pPr>
      <w:r w:rsidRPr="000D5851">
        <w:rPr>
          <w:rFonts w:ascii="Arial" w:hAnsi="Arial" w:cs="Arial"/>
        </w:rPr>
        <w:t>Aktivnost: Rashodi za aktivnost političkih stranaka</w:t>
      </w:r>
    </w:p>
    <w:p w14:paraId="75F8ACDE" w14:textId="77777777" w:rsidR="000D5851" w:rsidRPr="000D5851" w:rsidRDefault="000D5851" w:rsidP="000D5851">
      <w:pPr>
        <w:jc w:val="both"/>
        <w:rPr>
          <w:rFonts w:ascii="Arial" w:hAnsi="Arial" w:cs="Arial"/>
        </w:rPr>
      </w:pPr>
      <w:r w:rsidRPr="000D5851">
        <w:rPr>
          <w:rFonts w:ascii="Arial" w:hAnsi="Arial" w:cs="Arial"/>
        </w:rPr>
        <w:t>Za rashode za aktivnosti političkih stranaka utrošena su sredstva u iznosu od 16.090,88 kuna.</w:t>
      </w:r>
    </w:p>
    <w:p w14:paraId="600CB888" w14:textId="77777777" w:rsidR="000D5851" w:rsidRPr="000D5851" w:rsidRDefault="000D5851" w:rsidP="000D5851">
      <w:pPr>
        <w:jc w:val="both"/>
        <w:rPr>
          <w:rFonts w:ascii="Arial" w:hAnsi="Arial" w:cs="Arial"/>
        </w:rPr>
      </w:pPr>
    </w:p>
    <w:p w14:paraId="63102B38" w14:textId="77777777" w:rsidR="000D5851" w:rsidRPr="000D5851" w:rsidRDefault="000D5851" w:rsidP="000D5851">
      <w:pPr>
        <w:jc w:val="both"/>
        <w:rPr>
          <w:rFonts w:ascii="Arial" w:hAnsi="Arial" w:cs="Arial"/>
        </w:rPr>
      </w:pPr>
      <w:r w:rsidRPr="000D5851">
        <w:rPr>
          <w:rFonts w:ascii="Arial" w:hAnsi="Arial" w:cs="Arial"/>
        </w:rPr>
        <w:t>Aktivnost: Ostale pomoći i donacije</w:t>
      </w:r>
    </w:p>
    <w:p w14:paraId="7E57002C" w14:textId="77777777" w:rsidR="000D5851" w:rsidRPr="000D5851" w:rsidRDefault="000D5851" w:rsidP="000D5851">
      <w:pPr>
        <w:jc w:val="both"/>
        <w:rPr>
          <w:rFonts w:ascii="Arial" w:hAnsi="Arial" w:cs="Arial"/>
        </w:rPr>
      </w:pPr>
      <w:r w:rsidRPr="000D5851">
        <w:rPr>
          <w:rFonts w:ascii="Arial" w:hAnsi="Arial" w:cs="Arial"/>
        </w:rPr>
        <w:t>Za pomoći i donacije u prvoj polovici 2022. godine nisu utrošena sredstva.</w:t>
      </w:r>
    </w:p>
    <w:p w14:paraId="6AAE8959" w14:textId="77777777" w:rsidR="000D5851" w:rsidRPr="000D5851" w:rsidRDefault="000D5851" w:rsidP="000D5851">
      <w:pPr>
        <w:jc w:val="both"/>
        <w:rPr>
          <w:rFonts w:ascii="Arial" w:hAnsi="Arial" w:cs="Arial"/>
        </w:rPr>
      </w:pPr>
    </w:p>
    <w:p w14:paraId="44D814CA" w14:textId="77777777" w:rsidR="000D5851" w:rsidRPr="000D5851" w:rsidRDefault="000D5851" w:rsidP="000D5851">
      <w:pPr>
        <w:jc w:val="both"/>
        <w:rPr>
          <w:rFonts w:ascii="Arial" w:hAnsi="Arial" w:cs="Arial"/>
        </w:rPr>
      </w:pPr>
      <w:r w:rsidRPr="000D5851">
        <w:rPr>
          <w:rFonts w:ascii="Arial" w:hAnsi="Arial" w:cs="Arial"/>
        </w:rPr>
        <w:t>Aktivnost: Troškovi interneta</w:t>
      </w:r>
    </w:p>
    <w:p w14:paraId="30A27415" w14:textId="77777777" w:rsidR="000D5851" w:rsidRPr="000D5851" w:rsidRDefault="000D5851" w:rsidP="000D5851">
      <w:pPr>
        <w:jc w:val="both"/>
        <w:rPr>
          <w:rFonts w:ascii="Arial" w:hAnsi="Arial" w:cs="Arial"/>
        </w:rPr>
      </w:pPr>
      <w:r w:rsidRPr="000D5851">
        <w:rPr>
          <w:rFonts w:ascii="Arial" w:hAnsi="Arial" w:cs="Arial"/>
        </w:rPr>
        <w:t xml:space="preserve">Za troškove internet portala u prvoj polovici 2022. godine utrošena su sredstva u ukupnom iznosu od 11.250,00 kuna. Navedenim sredstvima podmireni su troškovi najma </w:t>
      </w:r>
      <w:proofErr w:type="spellStart"/>
      <w:r w:rsidRPr="000D5851">
        <w:rPr>
          <w:rFonts w:ascii="Arial" w:hAnsi="Arial" w:cs="Arial"/>
        </w:rPr>
        <w:t>windows</w:t>
      </w:r>
      <w:proofErr w:type="spellEnd"/>
      <w:r w:rsidRPr="000D5851">
        <w:rPr>
          <w:rFonts w:ascii="Arial" w:hAnsi="Arial" w:cs="Arial"/>
        </w:rPr>
        <w:t xml:space="preserve"> servera na godinu dana (za sustav </w:t>
      </w:r>
      <w:proofErr w:type="spellStart"/>
      <w:r w:rsidRPr="000D5851">
        <w:rPr>
          <w:rFonts w:ascii="Arial" w:hAnsi="Arial" w:cs="Arial"/>
        </w:rPr>
        <w:t>ebuzet</w:t>
      </w:r>
      <w:proofErr w:type="spellEnd"/>
      <w:r w:rsidRPr="000D5851">
        <w:rPr>
          <w:rFonts w:ascii="Arial" w:hAnsi="Arial" w:cs="Arial"/>
        </w:rPr>
        <w:t>).</w:t>
      </w:r>
    </w:p>
    <w:p w14:paraId="634C1647" w14:textId="77777777" w:rsidR="000D5851" w:rsidRPr="000D5851" w:rsidRDefault="000D5851" w:rsidP="000D5851">
      <w:pPr>
        <w:jc w:val="both"/>
        <w:rPr>
          <w:rFonts w:ascii="Arial" w:hAnsi="Arial" w:cs="Arial"/>
        </w:rPr>
      </w:pPr>
    </w:p>
    <w:p w14:paraId="78FF9B06" w14:textId="77777777" w:rsidR="000D5851" w:rsidRPr="000D5851" w:rsidRDefault="000D5851" w:rsidP="000D5851">
      <w:pPr>
        <w:jc w:val="both"/>
        <w:rPr>
          <w:rFonts w:ascii="Arial" w:hAnsi="Arial" w:cs="Arial"/>
        </w:rPr>
      </w:pPr>
      <w:r w:rsidRPr="000D5851">
        <w:rPr>
          <w:rFonts w:ascii="Arial" w:hAnsi="Arial" w:cs="Arial"/>
        </w:rPr>
        <w:t>Aktivnost: Sredstva za rad nacionalnih manjina</w:t>
      </w:r>
    </w:p>
    <w:p w14:paraId="00EB3157" w14:textId="77777777" w:rsidR="000D5851" w:rsidRPr="000D5851" w:rsidRDefault="000D5851" w:rsidP="000D5851">
      <w:pPr>
        <w:jc w:val="both"/>
        <w:rPr>
          <w:rFonts w:ascii="Arial" w:hAnsi="Arial" w:cs="Arial"/>
        </w:rPr>
      </w:pPr>
      <w:r w:rsidRPr="000D5851">
        <w:rPr>
          <w:rFonts w:ascii="Arial" w:hAnsi="Arial" w:cs="Arial"/>
        </w:rPr>
        <w:t>Za Vijeće bošnjačke nacionalne manjine utrošena su sredstva u iznosu od 2.250,00 kuna.</w:t>
      </w:r>
    </w:p>
    <w:p w14:paraId="59D08955" w14:textId="77777777" w:rsidR="000D5851" w:rsidRPr="000D5851" w:rsidRDefault="000D5851" w:rsidP="000D5851">
      <w:pPr>
        <w:jc w:val="both"/>
        <w:rPr>
          <w:rFonts w:ascii="Arial" w:hAnsi="Arial" w:cs="Arial"/>
        </w:rPr>
      </w:pPr>
    </w:p>
    <w:p w14:paraId="30315A99" w14:textId="77777777" w:rsidR="000D5851" w:rsidRPr="000D5851" w:rsidRDefault="000D5851" w:rsidP="000D5851">
      <w:pPr>
        <w:jc w:val="both"/>
        <w:rPr>
          <w:rFonts w:ascii="Arial" w:hAnsi="Arial" w:cs="Arial"/>
        </w:rPr>
      </w:pPr>
      <w:r w:rsidRPr="000D5851">
        <w:rPr>
          <w:rFonts w:ascii="Arial" w:hAnsi="Arial" w:cs="Arial"/>
        </w:rPr>
        <w:t xml:space="preserve">Tekući projekt: Članarine </w:t>
      </w:r>
    </w:p>
    <w:p w14:paraId="706D60EB" w14:textId="77777777" w:rsidR="000D5851" w:rsidRPr="000D5851" w:rsidRDefault="000D5851" w:rsidP="000D5851">
      <w:pPr>
        <w:jc w:val="both"/>
        <w:rPr>
          <w:rFonts w:ascii="Arial" w:hAnsi="Arial" w:cs="Arial"/>
        </w:rPr>
      </w:pPr>
      <w:r w:rsidRPr="000D5851">
        <w:rPr>
          <w:rFonts w:ascii="Arial" w:hAnsi="Arial" w:cs="Arial"/>
        </w:rPr>
        <w:t>Na razini godine podmiruju se troškovi članarine za Udrugu gradova RH (17.200,00 kuna) te LAG Sjeverna Istra (25.000,00 kuna).U ovom izvještajnom razdoblju podmiren je samo dio troškova, i to dio troškova članarine za Udrugu gradova RH u iznosu od 7.412,40 kuna.</w:t>
      </w:r>
    </w:p>
    <w:p w14:paraId="2F2C0032" w14:textId="77777777" w:rsidR="000D5851" w:rsidRPr="000D5851" w:rsidRDefault="000D5851" w:rsidP="000D5851">
      <w:pPr>
        <w:jc w:val="both"/>
        <w:rPr>
          <w:rFonts w:ascii="Arial" w:hAnsi="Arial" w:cs="Arial"/>
          <w:highlight w:val="yellow"/>
        </w:rPr>
      </w:pPr>
    </w:p>
    <w:p w14:paraId="46105C80" w14:textId="77777777" w:rsidR="000D5851" w:rsidRPr="000D5851" w:rsidRDefault="000D5851" w:rsidP="000D5851">
      <w:pPr>
        <w:shd w:val="clear" w:color="auto" w:fill="D9D9D9"/>
        <w:jc w:val="both"/>
        <w:rPr>
          <w:rFonts w:ascii="Arial" w:hAnsi="Arial" w:cs="Arial"/>
          <w:b/>
        </w:rPr>
      </w:pPr>
      <w:r w:rsidRPr="000D5851">
        <w:rPr>
          <w:rFonts w:ascii="Arial" w:hAnsi="Arial" w:cs="Arial"/>
          <w:b/>
        </w:rPr>
        <w:t>Program: PREDSTAVNIČKO I IZVRŠNO TIJELO GRADA</w:t>
      </w:r>
    </w:p>
    <w:p w14:paraId="7CB96846" w14:textId="77777777" w:rsidR="000D5851" w:rsidRPr="000D5851" w:rsidRDefault="000D5851" w:rsidP="000D5851">
      <w:pPr>
        <w:jc w:val="both"/>
        <w:rPr>
          <w:rFonts w:ascii="Arial" w:hAnsi="Arial" w:cs="Arial"/>
        </w:rPr>
      </w:pPr>
    </w:p>
    <w:p w14:paraId="6FE23419" w14:textId="77777777" w:rsidR="000D5851" w:rsidRPr="000D5851" w:rsidRDefault="000D5851" w:rsidP="000D5851">
      <w:pPr>
        <w:jc w:val="both"/>
        <w:rPr>
          <w:rFonts w:ascii="Arial" w:hAnsi="Arial" w:cs="Arial"/>
        </w:rPr>
      </w:pPr>
      <w:r w:rsidRPr="000D5851">
        <w:rPr>
          <w:rFonts w:ascii="Arial" w:hAnsi="Arial" w:cs="Arial"/>
        </w:rPr>
        <w:t xml:space="preserve">Za aktivnost Redovna djelatnost izvršnog i predstavničkog tijela sveukupno su utrošena sredstva u iznosu od 121.637,34 kune. Od navedenog iznosa za naknade članovima Gradskog vijeća utrošena su sredstva u iznosu od 58.284,62 kune, za naknade članovima radnih tijela i stručnim povjerenstvima utrošena su sredstva u </w:t>
      </w:r>
      <w:r w:rsidRPr="000D5851">
        <w:rPr>
          <w:rFonts w:ascii="Arial" w:hAnsi="Arial" w:cs="Arial"/>
        </w:rPr>
        <w:lastRenderedPageBreak/>
        <w:t>iznosu od 26.973,02 kuna a za naknadu za gradonačelnika volontera do lipnja je utrošeno 36.379,02 kuna.</w:t>
      </w:r>
    </w:p>
    <w:p w14:paraId="53F587DC" w14:textId="77777777" w:rsidR="000D5851" w:rsidRPr="000D5851" w:rsidRDefault="000D5851" w:rsidP="000D5851">
      <w:pPr>
        <w:jc w:val="both"/>
        <w:rPr>
          <w:rFonts w:ascii="Arial" w:hAnsi="Arial" w:cs="Arial"/>
        </w:rPr>
      </w:pPr>
    </w:p>
    <w:p w14:paraId="0D69E89A" w14:textId="77777777" w:rsidR="000D5851" w:rsidRPr="000D5851" w:rsidRDefault="000D5851" w:rsidP="000D5851">
      <w:pPr>
        <w:shd w:val="clear" w:color="auto" w:fill="D9D9D9"/>
        <w:jc w:val="both"/>
        <w:rPr>
          <w:rFonts w:ascii="Arial" w:hAnsi="Arial" w:cs="Arial"/>
          <w:b/>
        </w:rPr>
      </w:pPr>
      <w:r w:rsidRPr="000D5851">
        <w:rPr>
          <w:rFonts w:ascii="Arial" w:hAnsi="Arial" w:cs="Arial"/>
          <w:b/>
        </w:rPr>
        <w:t>Program: ORGANIZIRANJE I PROVOĐENJE ZAŠTITE I SPAŠAVANJA</w:t>
      </w:r>
    </w:p>
    <w:p w14:paraId="330D2214" w14:textId="77777777" w:rsidR="000D5851" w:rsidRPr="000D5851" w:rsidRDefault="000D5851" w:rsidP="000D5851">
      <w:pPr>
        <w:jc w:val="both"/>
        <w:rPr>
          <w:rFonts w:ascii="Arial" w:hAnsi="Arial" w:cs="Arial"/>
        </w:rPr>
      </w:pPr>
      <w:r w:rsidRPr="000D5851">
        <w:rPr>
          <w:rFonts w:ascii="Arial" w:hAnsi="Arial" w:cs="Arial"/>
        </w:rPr>
        <w:t>Za potrebe provedbe aktivnosti u civilnoj zaštiti i spašavanju na području Grada Buzeta utrošena su sredstva u sveukupnom iznosu od 189.766,16 kuna. Najveći dio utrošenih sredstava odnosi se na sredstva koja su za Područnu vatrogasnu zajednicu doznačena za prvu polovicu godine u iznosu od 176.500,02 kn te za Vatrogasnu zajednicu Istarske županije kojoj je doznačeno 50% iznosa (10.000,00 kuna) za obavljanje stručno administrativnih poslova civilne zaštite sukladno Sporazumu.</w:t>
      </w:r>
    </w:p>
    <w:p w14:paraId="19E133B5" w14:textId="77777777" w:rsidR="000D5851" w:rsidRPr="000D5851" w:rsidRDefault="000D5851" w:rsidP="000D5851">
      <w:pPr>
        <w:jc w:val="both"/>
        <w:rPr>
          <w:rFonts w:ascii="Arial" w:hAnsi="Arial" w:cs="Arial"/>
        </w:rPr>
      </w:pPr>
    </w:p>
    <w:p w14:paraId="6F896371" w14:textId="77777777" w:rsidR="000D5851" w:rsidRPr="000D5851" w:rsidRDefault="000D5851" w:rsidP="000D5851">
      <w:pPr>
        <w:shd w:val="clear" w:color="auto" w:fill="D9D9D9"/>
        <w:jc w:val="both"/>
        <w:rPr>
          <w:rFonts w:ascii="Arial" w:hAnsi="Arial" w:cs="Arial"/>
          <w:b/>
        </w:rPr>
      </w:pPr>
      <w:r w:rsidRPr="000D5851">
        <w:rPr>
          <w:rFonts w:ascii="Arial" w:hAnsi="Arial" w:cs="Arial"/>
          <w:b/>
        </w:rPr>
        <w:t>Program: RAZVOJ CIVILNOG DRUŠTVA</w:t>
      </w:r>
    </w:p>
    <w:p w14:paraId="04B8EB34" w14:textId="77777777" w:rsidR="000D5851" w:rsidRPr="000D5851" w:rsidRDefault="000D5851" w:rsidP="000D5851">
      <w:pPr>
        <w:jc w:val="both"/>
        <w:rPr>
          <w:rFonts w:ascii="Arial" w:hAnsi="Arial" w:cs="Arial"/>
        </w:rPr>
      </w:pPr>
      <w:bookmarkStart w:id="13" w:name="_Hlk72922698"/>
    </w:p>
    <w:p w14:paraId="4523D4D3" w14:textId="77777777" w:rsidR="000D5851" w:rsidRPr="000D5851" w:rsidRDefault="000D5851" w:rsidP="000D5851">
      <w:pPr>
        <w:jc w:val="both"/>
        <w:rPr>
          <w:rFonts w:ascii="Arial" w:hAnsi="Arial" w:cs="Arial"/>
        </w:rPr>
      </w:pPr>
      <w:r w:rsidRPr="000D5851">
        <w:rPr>
          <w:rFonts w:ascii="Arial" w:hAnsi="Arial" w:cs="Arial"/>
        </w:rPr>
        <w:t xml:space="preserve">Sukladno Uredbi o kriterijima, mjerilima i postupcima financiranja i ugovaranja programa i projekata od interesa za opće dobro koje provode udruge („Narodne novine“, broj 26/15. i 37/21) i odredbama Pravilnika o kriterijima, mjerilima i postupcima financiranja programa i projekata od interesa za Grad Buzet koje provode udruge (Službene novine Grada Buzeta br.12/15) dana 18. siječnja 2022. godine objavljen je Javni natječaj za financiranje programa i projekata od interesa za Grad Buzet koje provode organizacije civilnog društva za 2022. godinu. Organizacije civilnog društva sukladno ovom Javnom natječaju mogle su prijaviti projekte/programe/manifestacije/ građanske inicijative za sljedeća prioritetna područja: </w:t>
      </w:r>
    </w:p>
    <w:p w14:paraId="0AA87F91" w14:textId="77777777" w:rsidR="000D5851" w:rsidRPr="000D5851" w:rsidRDefault="000D5851" w:rsidP="000D5851">
      <w:pPr>
        <w:jc w:val="both"/>
        <w:rPr>
          <w:rFonts w:ascii="Arial" w:hAnsi="Arial" w:cs="Arial"/>
        </w:rPr>
      </w:pPr>
      <w:r w:rsidRPr="000D5851">
        <w:rPr>
          <w:rFonts w:ascii="Arial" w:hAnsi="Arial" w:cs="Arial"/>
        </w:rPr>
        <w:t>1. Razvoj civilnog društva</w:t>
      </w:r>
    </w:p>
    <w:p w14:paraId="7D329A24" w14:textId="77777777" w:rsidR="000D5851" w:rsidRPr="000D5851" w:rsidRDefault="000D5851" w:rsidP="000D5851">
      <w:pPr>
        <w:jc w:val="both"/>
        <w:rPr>
          <w:rFonts w:ascii="Arial" w:hAnsi="Arial" w:cs="Arial"/>
        </w:rPr>
      </w:pPr>
      <w:r w:rsidRPr="000D5851">
        <w:rPr>
          <w:rFonts w:ascii="Arial" w:hAnsi="Arial" w:cs="Arial"/>
        </w:rPr>
        <w:t>2. Djeca i mladi</w:t>
      </w:r>
    </w:p>
    <w:p w14:paraId="19504753" w14:textId="77777777" w:rsidR="000D5851" w:rsidRPr="000D5851" w:rsidRDefault="000D5851" w:rsidP="000D5851">
      <w:pPr>
        <w:jc w:val="both"/>
        <w:rPr>
          <w:rFonts w:ascii="Arial" w:hAnsi="Arial" w:cs="Arial"/>
        </w:rPr>
      </w:pPr>
      <w:r w:rsidRPr="000D5851">
        <w:rPr>
          <w:rFonts w:ascii="Arial" w:hAnsi="Arial" w:cs="Arial"/>
        </w:rPr>
        <w:t>3. Kultura</w:t>
      </w:r>
    </w:p>
    <w:p w14:paraId="37CCF286" w14:textId="77777777" w:rsidR="000D5851" w:rsidRPr="000D5851" w:rsidRDefault="000D5851" w:rsidP="000D5851">
      <w:pPr>
        <w:jc w:val="both"/>
        <w:rPr>
          <w:rFonts w:ascii="Arial" w:hAnsi="Arial" w:cs="Arial"/>
        </w:rPr>
      </w:pPr>
      <w:r w:rsidRPr="000D5851">
        <w:rPr>
          <w:rFonts w:ascii="Arial" w:hAnsi="Arial" w:cs="Arial"/>
        </w:rPr>
        <w:t>4. Sport i rekreacija</w:t>
      </w:r>
    </w:p>
    <w:p w14:paraId="4C80E16F" w14:textId="77777777" w:rsidR="000D5851" w:rsidRPr="000D5851" w:rsidRDefault="000D5851" w:rsidP="000D5851">
      <w:pPr>
        <w:jc w:val="both"/>
        <w:rPr>
          <w:rFonts w:ascii="Arial" w:hAnsi="Arial" w:cs="Arial"/>
        </w:rPr>
      </w:pPr>
      <w:r w:rsidRPr="000D5851">
        <w:rPr>
          <w:rFonts w:ascii="Arial" w:hAnsi="Arial" w:cs="Arial"/>
        </w:rPr>
        <w:t>5. Socijalna skrb i zaštita zdravlja</w:t>
      </w:r>
    </w:p>
    <w:p w14:paraId="0755489A" w14:textId="77777777" w:rsidR="000D5851" w:rsidRPr="000D5851" w:rsidRDefault="000D5851" w:rsidP="000D5851">
      <w:pPr>
        <w:jc w:val="both"/>
        <w:rPr>
          <w:rFonts w:ascii="Arial" w:hAnsi="Arial" w:cs="Arial"/>
        </w:rPr>
      </w:pPr>
      <w:r w:rsidRPr="000D5851">
        <w:rPr>
          <w:rFonts w:ascii="Arial" w:hAnsi="Arial" w:cs="Arial"/>
        </w:rPr>
        <w:t>Prijaviti su mogli aktivnosti koje su se odnosile na sljedeće mjere/kategorije, za:</w:t>
      </w:r>
    </w:p>
    <w:p w14:paraId="6DCEF749" w14:textId="77777777" w:rsidR="000D5851" w:rsidRPr="000D5851" w:rsidRDefault="000D5851" w:rsidP="000D5851">
      <w:pPr>
        <w:jc w:val="both"/>
        <w:rPr>
          <w:rFonts w:ascii="Arial" w:hAnsi="Arial" w:cs="Arial"/>
        </w:rPr>
      </w:pPr>
      <w:r w:rsidRPr="000D5851">
        <w:rPr>
          <w:rFonts w:ascii="Arial" w:hAnsi="Arial" w:cs="Arial"/>
        </w:rPr>
        <w:t>a) podršku institucionalnom i organizacijskom razvoju udruga te odvijanje kontinuiranih programa udruga,</w:t>
      </w:r>
    </w:p>
    <w:p w14:paraId="37F1A654" w14:textId="77777777" w:rsidR="000D5851" w:rsidRPr="000D5851" w:rsidRDefault="000D5851" w:rsidP="000D5851">
      <w:pPr>
        <w:jc w:val="both"/>
        <w:rPr>
          <w:rFonts w:ascii="Arial" w:hAnsi="Arial" w:cs="Arial"/>
        </w:rPr>
      </w:pPr>
      <w:r w:rsidRPr="000D5851">
        <w:rPr>
          <w:rFonts w:ascii="Arial" w:hAnsi="Arial" w:cs="Arial"/>
        </w:rPr>
        <w:t>b) provedbu projekta,</w:t>
      </w:r>
    </w:p>
    <w:p w14:paraId="4C86B344" w14:textId="77777777" w:rsidR="000D5851" w:rsidRPr="000D5851" w:rsidRDefault="000D5851" w:rsidP="000D5851">
      <w:pPr>
        <w:jc w:val="both"/>
        <w:rPr>
          <w:rFonts w:ascii="Arial" w:hAnsi="Arial" w:cs="Arial"/>
        </w:rPr>
      </w:pPr>
      <w:r w:rsidRPr="000D5851">
        <w:rPr>
          <w:rFonts w:ascii="Arial" w:hAnsi="Arial" w:cs="Arial"/>
        </w:rPr>
        <w:t>c) manifestacije.</w:t>
      </w:r>
    </w:p>
    <w:p w14:paraId="66980DDE" w14:textId="77777777" w:rsidR="000D5851" w:rsidRPr="000D5851" w:rsidRDefault="000D5851" w:rsidP="000D5851">
      <w:pPr>
        <w:jc w:val="both"/>
        <w:rPr>
          <w:rFonts w:ascii="Arial" w:hAnsi="Arial" w:cs="Arial"/>
        </w:rPr>
      </w:pPr>
      <w:r w:rsidRPr="000D5851">
        <w:rPr>
          <w:rFonts w:ascii="Arial" w:hAnsi="Arial" w:cs="Arial"/>
        </w:rPr>
        <w:t xml:space="preserve">U postupku ispitivanja pristiglih prijava do roka za predaju prijave i dokumentacije a koji je bio oglašen navedenim javnim pozivom na dan 18. veljače 2022. godine pristiglo je ukupno 40 prijava na natječaj od strane 36 prijavitelja. Nakon provedenog daljnjeg postupka ispitivanja i utvrđivanja potpunosti i pravovremenosti pristiglih prijava - udovoljavanja formalnim uvjetima natječaja te provedenog postupka kvalitativne procjene na mrežnim stranicama Grada Buzeta objavljene su Odluke Povjerenstava o dodjeli sredstava za sufinanciranje programa i projekata od interesa za Grad Buzet koje provode organizacije civilnog društva za 2022. prema kojima su sredstva odobrena za sveukupno 35 programa / projekata / manifestacija udruga. </w:t>
      </w:r>
    </w:p>
    <w:p w14:paraId="7258F981" w14:textId="77777777" w:rsidR="000D5851" w:rsidRPr="000D5851" w:rsidRDefault="000D5851" w:rsidP="000D5851">
      <w:pPr>
        <w:jc w:val="both"/>
        <w:rPr>
          <w:rFonts w:ascii="Arial" w:hAnsi="Arial" w:cs="Arial"/>
        </w:rPr>
      </w:pPr>
      <w:r w:rsidRPr="000D5851">
        <w:rPr>
          <w:rFonts w:ascii="Arial" w:hAnsi="Arial" w:cs="Arial"/>
        </w:rPr>
        <w:t>Obzirom su namjenska sredstva za udruge u proračunu planirana i raspoređena prema programima na različitim pozicijama (razvoj civilnog društva / obrazovanje / kultura / sport / socijalna skrb) prema prioritetnim područjima za koja su udruge mogle prijaviti aktivnosti, sredstva su odobrena prema područjima:</w:t>
      </w:r>
    </w:p>
    <w:p w14:paraId="5A68AD5E" w14:textId="2CD9D042" w:rsidR="000D5851" w:rsidRPr="000D5851" w:rsidRDefault="000D5851" w:rsidP="000D5851">
      <w:pPr>
        <w:pStyle w:val="Odlomakpopisa"/>
        <w:numPr>
          <w:ilvl w:val="0"/>
          <w:numId w:val="46"/>
        </w:numPr>
        <w:rPr>
          <w:rFonts w:ascii="Arial" w:hAnsi="Arial" w:cs="Arial"/>
        </w:rPr>
      </w:pPr>
      <w:r w:rsidRPr="000D5851">
        <w:rPr>
          <w:rFonts w:ascii="Arial" w:hAnsi="Arial" w:cs="Arial"/>
        </w:rPr>
        <w:t>Razvoj civilnog društva – za 10 programa (pozicija u proračunu R678)</w:t>
      </w:r>
    </w:p>
    <w:p w14:paraId="7CCFD160" w14:textId="1985ADC5" w:rsidR="000D5851" w:rsidRPr="000D5851" w:rsidRDefault="000D5851" w:rsidP="000D5851">
      <w:pPr>
        <w:pStyle w:val="Odlomakpopisa"/>
        <w:numPr>
          <w:ilvl w:val="0"/>
          <w:numId w:val="46"/>
        </w:numPr>
        <w:rPr>
          <w:rFonts w:ascii="Arial" w:hAnsi="Arial" w:cs="Arial"/>
        </w:rPr>
      </w:pPr>
      <w:r w:rsidRPr="000D5851">
        <w:rPr>
          <w:rFonts w:ascii="Arial" w:hAnsi="Arial" w:cs="Arial"/>
        </w:rPr>
        <w:t>Djeca i mladi – za 6 programa – (pozicija u proračunu R679)</w:t>
      </w:r>
    </w:p>
    <w:p w14:paraId="4BA05519" w14:textId="4AF45FCA" w:rsidR="000D5851" w:rsidRPr="000D5851" w:rsidRDefault="000D5851" w:rsidP="000D5851">
      <w:pPr>
        <w:pStyle w:val="Odlomakpopisa"/>
        <w:numPr>
          <w:ilvl w:val="0"/>
          <w:numId w:val="46"/>
        </w:numPr>
        <w:rPr>
          <w:rFonts w:ascii="Arial" w:hAnsi="Arial" w:cs="Arial"/>
        </w:rPr>
      </w:pPr>
      <w:r w:rsidRPr="000D5851">
        <w:rPr>
          <w:rFonts w:ascii="Arial" w:hAnsi="Arial" w:cs="Arial"/>
        </w:rPr>
        <w:t>Kultura – za 8 programa – (pozicija u proračunu R680A)</w:t>
      </w:r>
    </w:p>
    <w:p w14:paraId="60ED786C" w14:textId="04180DEF" w:rsidR="000D5851" w:rsidRPr="000D5851" w:rsidRDefault="000D5851" w:rsidP="000D5851">
      <w:pPr>
        <w:pStyle w:val="Odlomakpopisa"/>
        <w:numPr>
          <w:ilvl w:val="0"/>
          <w:numId w:val="46"/>
        </w:numPr>
        <w:rPr>
          <w:rFonts w:ascii="Arial" w:hAnsi="Arial" w:cs="Arial"/>
        </w:rPr>
      </w:pPr>
      <w:r w:rsidRPr="000D5851">
        <w:rPr>
          <w:rFonts w:ascii="Arial" w:hAnsi="Arial" w:cs="Arial"/>
        </w:rPr>
        <w:t>Sport i rekreacija –  za 8 programa – (pozicija u proračunu R681)</w:t>
      </w:r>
    </w:p>
    <w:p w14:paraId="1131A6FF" w14:textId="4B8DAC4E" w:rsidR="000D5851" w:rsidRPr="000D5851" w:rsidRDefault="000D5851" w:rsidP="000D5851">
      <w:pPr>
        <w:pStyle w:val="Odlomakpopisa"/>
        <w:numPr>
          <w:ilvl w:val="0"/>
          <w:numId w:val="46"/>
        </w:numPr>
        <w:rPr>
          <w:rFonts w:ascii="Arial" w:hAnsi="Arial" w:cs="Arial"/>
        </w:rPr>
      </w:pPr>
      <w:r w:rsidRPr="000D5851">
        <w:rPr>
          <w:rFonts w:ascii="Arial" w:hAnsi="Arial" w:cs="Arial"/>
        </w:rPr>
        <w:t>Socijalna skrb i zaštita zdravlja – 3 ugovora – (pozicija u proračunu R682A).</w:t>
      </w:r>
    </w:p>
    <w:p w14:paraId="38E03D5C" w14:textId="77777777" w:rsidR="000D5851" w:rsidRPr="000D5851" w:rsidRDefault="000D5851" w:rsidP="000D585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001"/>
        <w:gridCol w:w="1217"/>
        <w:gridCol w:w="1234"/>
        <w:gridCol w:w="1250"/>
        <w:gridCol w:w="1304"/>
        <w:gridCol w:w="939"/>
      </w:tblGrid>
      <w:tr w:rsidR="000D5851" w:rsidRPr="000D5851" w14:paraId="5AB44571" w14:textId="77777777" w:rsidTr="000D5851">
        <w:trPr>
          <w:trHeight w:val="924"/>
        </w:trPr>
        <w:tc>
          <w:tcPr>
            <w:tcW w:w="609" w:type="pct"/>
          </w:tcPr>
          <w:p w14:paraId="0D9EB92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lastRenderedPageBreak/>
              <w:t>Pozicija u proračunu</w:t>
            </w:r>
          </w:p>
        </w:tc>
        <w:tc>
          <w:tcPr>
            <w:tcW w:w="1110" w:type="pct"/>
          </w:tcPr>
          <w:p w14:paraId="1D31F8FE" w14:textId="77777777" w:rsidR="000D5851" w:rsidRPr="000D5851" w:rsidRDefault="000D5851" w:rsidP="000D5851">
            <w:pPr>
              <w:jc w:val="center"/>
              <w:rPr>
                <w:rFonts w:ascii="Arial" w:hAnsi="Arial" w:cs="Arial"/>
                <w:sz w:val="20"/>
                <w:szCs w:val="20"/>
              </w:rPr>
            </w:pPr>
          </w:p>
          <w:p w14:paraId="2129EA5D"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Područje</w:t>
            </w:r>
          </w:p>
        </w:tc>
        <w:tc>
          <w:tcPr>
            <w:tcW w:w="663" w:type="pct"/>
          </w:tcPr>
          <w:p w14:paraId="6010AD34" w14:textId="77777777" w:rsidR="000D5851" w:rsidRPr="000D5851" w:rsidRDefault="000D5851" w:rsidP="000D5851">
            <w:pPr>
              <w:jc w:val="center"/>
              <w:rPr>
                <w:rFonts w:ascii="Arial" w:hAnsi="Arial" w:cs="Arial"/>
                <w:sz w:val="20"/>
                <w:szCs w:val="20"/>
              </w:rPr>
            </w:pPr>
          </w:p>
          <w:p w14:paraId="7AD17F4D"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Planirano</w:t>
            </w:r>
          </w:p>
        </w:tc>
        <w:tc>
          <w:tcPr>
            <w:tcW w:w="687" w:type="pct"/>
          </w:tcPr>
          <w:p w14:paraId="520D9DE4"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Dodijeljeno putem javnog natječaja</w:t>
            </w:r>
          </w:p>
          <w:p w14:paraId="6F6F0379"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(broj ugovora)</w:t>
            </w:r>
          </w:p>
        </w:tc>
        <w:tc>
          <w:tcPr>
            <w:tcW w:w="695" w:type="pct"/>
          </w:tcPr>
          <w:p w14:paraId="10E53C62"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Izravna dodjela sredstava (broj ugovora)</w:t>
            </w:r>
          </w:p>
        </w:tc>
        <w:tc>
          <w:tcPr>
            <w:tcW w:w="725" w:type="pct"/>
          </w:tcPr>
          <w:p w14:paraId="454A462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Realizirano</w:t>
            </w:r>
          </w:p>
          <w:p w14:paraId="4D723C1B"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siječanj-lipanj 2022.</w:t>
            </w:r>
          </w:p>
        </w:tc>
        <w:tc>
          <w:tcPr>
            <w:tcW w:w="512" w:type="pct"/>
          </w:tcPr>
          <w:p w14:paraId="3278ADE7"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Ukupan broj ugovora</w:t>
            </w:r>
          </w:p>
        </w:tc>
      </w:tr>
      <w:tr w:rsidR="000D5851" w:rsidRPr="000D5851" w14:paraId="209F6790" w14:textId="77777777" w:rsidTr="000D5851">
        <w:trPr>
          <w:trHeight w:val="703"/>
        </w:trPr>
        <w:tc>
          <w:tcPr>
            <w:tcW w:w="609" w:type="pct"/>
          </w:tcPr>
          <w:p w14:paraId="50D8E7AD" w14:textId="6880881A" w:rsidR="000D5851" w:rsidRPr="000D5851" w:rsidRDefault="000D5851" w:rsidP="000D5851">
            <w:pPr>
              <w:rPr>
                <w:rFonts w:ascii="Arial" w:hAnsi="Arial" w:cs="Arial"/>
                <w:sz w:val="20"/>
                <w:szCs w:val="20"/>
              </w:rPr>
            </w:pPr>
            <w:r w:rsidRPr="000D5851">
              <w:rPr>
                <w:rFonts w:ascii="Arial" w:hAnsi="Arial" w:cs="Arial"/>
                <w:sz w:val="20"/>
                <w:szCs w:val="20"/>
              </w:rPr>
              <w:t>R678</w:t>
            </w:r>
          </w:p>
        </w:tc>
        <w:tc>
          <w:tcPr>
            <w:tcW w:w="1110" w:type="pct"/>
          </w:tcPr>
          <w:p w14:paraId="2C3CB9B5" w14:textId="77777777" w:rsidR="000D5851" w:rsidRPr="000D5851" w:rsidRDefault="000D5851" w:rsidP="000D5851">
            <w:pPr>
              <w:rPr>
                <w:rFonts w:ascii="Arial" w:hAnsi="Arial" w:cs="Arial"/>
                <w:sz w:val="20"/>
                <w:szCs w:val="20"/>
              </w:rPr>
            </w:pPr>
            <w:r w:rsidRPr="000D5851">
              <w:rPr>
                <w:rFonts w:ascii="Arial" w:hAnsi="Arial" w:cs="Arial"/>
                <w:sz w:val="20"/>
                <w:szCs w:val="20"/>
              </w:rPr>
              <w:t>Razvoj civilnog društva</w:t>
            </w:r>
          </w:p>
        </w:tc>
        <w:tc>
          <w:tcPr>
            <w:tcW w:w="663" w:type="pct"/>
            <w:shd w:val="clear" w:color="auto" w:fill="auto"/>
          </w:tcPr>
          <w:p w14:paraId="30AD10C6"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t>141.500,00</w:t>
            </w:r>
          </w:p>
        </w:tc>
        <w:tc>
          <w:tcPr>
            <w:tcW w:w="687" w:type="pct"/>
            <w:shd w:val="clear" w:color="auto" w:fill="auto"/>
          </w:tcPr>
          <w:p w14:paraId="7A69425C"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136.500,00</w:t>
            </w:r>
          </w:p>
          <w:p w14:paraId="3323B9BC"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(10)</w:t>
            </w:r>
          </w:p>
        </w:tc>
        <w:tc>
          <w:tcPr>
            <w:tcW w:w="695" w:type="pct"/>
          </w:tcPr>
          <w:p w14:paraId="7C9933F0"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5.000,00 (1)</w:t>
            </w:r>
          </w:p>
        </w:tc>
        <w:tc>
          <w:tcPr>
            <w:tcW w:w="725" w:type="pct"/>
          </w:tcPr>
          <w:p w14:paraId="1C6A8BCE"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72.500,00</w:t>
            </w:r>
          </w:p>
        </w:tc>
        <w:tc>
          <w:tcPr>
            <w:tcW w:w="512" w:type="pct"/>
          </w:tcPr>
          <w:p w14:paraId="3E821D00"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11</w:t>
            </w:r>
          </w:p>
        </w:tc>
      </w:tr>
      <w:tr w:rsidR="000D5851" w:rsidRPr="000D5851" w14:paraId="5481E1CF" w14:textId="77777777" w:rsidTr="000D5851">
        <w:trPr>
          <w:trHeight w:val="221"/>
        </w:trPr>
        <w:tc>
          <w:tcPr>
            <w:tcW w:w="609" w:type="pct"/>
          </w:tcPr>
          <w:p w14:paraId="1E54BBA2" w14:textId="6FB2E47C" w:rsidR="000D5851" w:rsidRPr="000D5851" w:rsidRDefault="000D5851" w:rsidP="000D5851">
            <w:pPr>
              <w:rPr>
                <w:rFonts w:ascii="Arial" w:hAnsi="Arial" w:cs="Arial"/>
                <w:sz w:val="20"/>
                <w:szCs w:val="20"/>
              </w:rPr>
            </w:pPr>
            <w:r w:rsidRPr="000D5851">
              <w:rPr>
                <w:rFonts w:ascii="Arial" w:hAnsi="Arial" w:cs="Arial"/>
                <w:sz w:val="20"/>
                <w:szCs w:val="20"/>
              </w:rPr>
              <w:t>R679</w:t>
            </w:r>
          </w:p>
        </w:tc>
        <w:tc>
          <w:tcPr>
            <w:tcW w:w="1110" w:type="pct"/>
          </w:tcPr>
          <w:p w14:paraId="33AEF1CC" w14:textId="77777777" w:rsidR="000D5851" w:rsidRPr="000D5851" w:rsidRDefault="000D5851" w:rsidP="000D5851">
            <w:pPr>
              <w:rPr>
                <w:rFonts w:ascii="Arial" w:hAnsi="Arial" w:cs="Arial"/>
                <w:sz w:val="20"/>
                <w:szCs w:val="20"/>
              </w:rPr>
            </w:pPr>
            <w:r w:rsidRPr="000D5851">
              <w:rPr>
                <w:rFonts w:ascii="Arial" w:hAnsi="Arial" w:cs="Arial"/>
                <w:sz w:val="20"/>
                <w:szCs w:val="20"/>
              </w:rPr>
              <w:t>Djeca i mladi</w:t>
            </w:r>
          </w:p>
        </w:tc>
        <w:tc>
          <w:tcPr>
            <w:tcW w:w="663" w:type="pct"/>
            <w:shd w:val="clear" w:color="auto" w:fill="auto"/>
          </w:tcPr>
          <w:p w14:paraId="597EDE93"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t>70.000,00</w:t>
            </w:r>
          </w:p>
        </w:tc>
        <w:tc>
          <w:tcPr>
            <w:tcW w:w="687" w:type="pct"/>
            <w:shd w:val="clear" w:color="auto" w:fill="auto"/>
          </w:tcPr>
          <w:p w14:paraId="732D817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58.570,00</w:t>
            </w:r>
          </w:p>
          <w:p w14:paraId="33CCD12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(6)</w:t>
            </w:r>
          </w:p>
        </w:tc>
        <w:tc>
          <w:tcPr>
            <w:tcW w:w="695" w:type="pct"/>
          </w:tcPr>
          <w:p w14:paraId="5380A90C"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2.500,00 (1)</w:t>
            </w:r>
          </w:p>
        </w:tc>
        <w:tc>
          <w:tcPr>
            <w:tcW w:w="725" w:type="pct"/>
          </w:tcPr>
          <w:p w14:paraId="09E21013"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19.285,00</w:t>
            </w:r>
          </w:p>
        </w:tc>
        <w:tc>
          <w:tcPr>
            <w:tcW w:w="512" w:type="pct"/>
          </w:tcPr>
          <w:p w14:paraId="408F4CCB"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7</w:t>
            </w:r>
          </w:p>
        </w:tc>
      </w:tr>
      <w:tr w:rsidR="000D5851" w:rsidRPr="000D5851" w14:paraId="0EB29B98" w14:textId="77777777" w:rsidTr="000D5851">
        <w:trPr>
          <w:trHeight w:val="234"/>
        </w:trPr>
        <w:tc>
          <w:tcPr>
            <w:tcW w:w="609" w:type="pct"/>
          </w:tcPr>
          <w:p w14:paraId="15C0A8C7" w14:textId="77777777" w:rsidR="000D5851" w:rsidRPr="000D5851" w:rsidRDefault="000D5851" w:rsidP="000D5851">
            <w:pPr>
              <w:rPr>
                <w:rFonts w:ascii="Arial" w:hAnsi="Arial" w:cs="Arial"/>
                <w:sz w:val="20"/>
                <w:szCs w:val="20"/>
              </w:rPr>
            </w:pPr>
            <w:r w:rsidRPr="000D5851">
              <w:rPr>
                <w:rFonts w:ascii="Arial" w:hAnsi="Arial" w:cs="Arial"/>
                <w:sz w:val="20"/>
                <w:szCs w:val="20"/>
              </w:rPr>
              <w:t>R680A</w:t>
            </w:r>
          </w:p>
        </w:tc>
        <w:tc>
          <w:tcPr>
            <w:tcW w:w="1110" w:type="pct"/>
          </w:tcPr>
          <w:p w14:paraId="1B17A752" w14:textId="77777777" w:rsidR="000D5851" w:rsidRPr="000D5851" w:rsidRDefault="000D5851" w:rsidP="000D5851">
            <w:pPr>
              <w:rPr>
                <w:rFonts w:ascii="Arial" w:hAnsi="Arial" w:cs="Arial"/>
                <w:sz w:val="20"/>
                <w:szCs w:val="20"/>
              </w:rPr>
            </w:pPr>
            <w:r w:rsidRPr="000D5851">
              <w:rPr>
                <w:rFonts w:ascii="Arial" w:hAnsi="Arial" w:cs="Arial"/>
                <w:sz w:val="20"/>
                <w:szCs w:val="20"/>
              </w:rPr>
              <w:t>Kultura</w:t>
            </w:r>
          </w:p>
        </w:tc>
        <w:tc>
          <w:tcPr>
            <w:tcW w:w="663" w:type="pct"/>
            <w:shd w:val="clear" w:color="auto" w:fill="auto"/>
          </w:tcPr>
          <w:p w14:paraId="757AC423"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t>240.000,00</w:t>
            </w:r>
          </w:p>
        </w:tc>
        <w:tc>
          <w:tcPr>
            <w:tcW w:w="687" w:type="pct"/>
            <w:shd w:val="clear" w:color="auto" w:fill="auto"/>
          </w:tcPr>
          <w:p w14:paraId="01C35A45"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234.000,00</w:t>
            </w:r>
          </w:p>
          <w:p w14:paraId="3E6ABDBE"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(8)</w:t>
            </w:r>
          </w:p>
        </w:tc>
        <w:tc>
          <w:tcPr>
            <w:tcW w:w="695" w:type="pct"/>
          </w:tcPr>
          <w:p w14:paraId="1FFDF01A"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2.500,00 (1)</w:t>
            </w:r>
          </w:p>
        </w:tc>
        <w:tc>
          <w:tcPr>
            <w:tcW w:w="725" w:type="pct"/>
          </w:tcPr>
          <w:p w14:paraId="6BF0EA43"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94.500,00</w:t>
            </w:r>
          </w:p>
        </w:tc>
        <w:tc>
          <w:tcPr>
            <w:tcW w:w="512" w:type="pct"/>
          </w:tcPr>
          <w:p w14:paraId="1457FDDC"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9</w:t>
            </w:r>
          </w:p>
        </w:tc>
      </w:tr>
      <w:tr w:rsidR="000D5851" w:rsidRPr="000D5851" w14:paraId="105D9C0F" w14:textId="77777777" w:rsidTr="000D5851">
        <w:trPr>
          <w:trHeight w:val="455"/>
        </w:trPr>
        <w:tc>
          <w:tcPr>
            <w:tcW w:w="609" w:type="pct"/>
          </w:tcPr>
          <w:p w14:paraId="7507D24F" w14:textId="289F5C39" w:rsidR="000D5851" w:rsidRPr="000D5851" w:rsidRDefault="000D5851" w:rsidP="000D5851">
            <w:pPr>
              <w:rPr>
                <w:rFonts w:ascii="Arial" w:hAnsi="Arial" w:cs="Arial"/>
                <w:sz w:val="20"/>
                <w:szCs w:val="20"/>
              </w:rPr>
            </w:pPr>
            <w:r w:rsidRPr="000D5851">
              <w:rPr>
                <w:rFonts w:ascii="Arial" w:hAnsi="Arial" w:cs="Arial"/>
                <w:sz w:val="20"/>
                <w:szCs w:val="20"/>
              </w:rPr>
              <w:t>R681</w:t>
            </w:r>
          </w:p>
        </w:tc>
        <w:tc>
          <w:tcPr>
            <w:tcW w:w="1110" w:type="pct"/>
          </w:tcPr>
          <w:p w14:paraId="481C1477" w14:textId="77777777" w:rsidR="000D5851" w:rsidRPr="000D5851" w:rsidRDefault="000D5851" w:rsidP="000D5851">
            <w:pPr>
              <w:rPr>
                <w:rFonts w:ascii="Arial" w:hAnsi="Arial" w:cs="Arial"/>
                <w:sz w:val="20"/>
                <w:szCs w:val="20"/>
              </w:rPr>
            </w:pPr>
            <w:r w:rsidRPr="000D5851">
              <w:rPr>
                <w:rFonts w:ascii="Arial" w:hAnsi="Arial" w:cs="Arial"/>
                <w:sz w:val="20"/>
                <w:szCs w:val="20"/>
              </w:rPr>
              <w:t>Sport i rekreacija</w:t>
            </w:r>
          </w:p>
        </w:tc>
        <w:tc>
          <w:tcPr>
            <w:tcW w:w="663" w:type="pct"/>
            <w:shd w:val="clear" w:color="auto" w:fill="auto"/>
          </w:tcPr>
          <w:p w14:paraId="7849E521"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t>230.000,00</w:t>
            </w:r>
          </w:p>
        </w:tc>
        <w:tc>
          <w:tcPr>
            <w:tcW w:w="687" w:type="pct"/>
            <w:shd w:val="clear" w:color="auto" w:fill="auto"/>
          </w:tcPr>
          <w:p w14:paraId="45E82344"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219.000,00</w:t>
            </w:r>
          </w:p>
          <w:p w14:paraId="759DC057"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(8)</w:t>
            </w:r>
          </w:p>
        </w:tc>
        <w:tc>
          <w:tcPr>
            <w:tcW w:w="695" w:type="pct"/>
          </w:tcPr>
          <w:p w14:paraId="3FE8C53D"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6.000,00 (3)</w:t>
            </w:r>
          </w:p>
        </w:tc>
        <w:tc>
          <w:tcPr>
            <w:tcW w:w="725" w:type="pct"/>
          </w:tcPr>
          <w:p w14:paraId="5FE383E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62.000,00</w:t>
            </w:r>
          </w:p>
        </w:tc>
        <w:tc>
          <w:tcPr>
            <w:tcW w:w="512" w:type="pct"/>
          </w:tcPr>
          <w:p w14:paraId="364857D0"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11</w:t>
            </w:r>
          </w:p>
        </w:tc>
      </w:tr>
      <w:tr w:rsidR="000D5851" w:rsidRPr="000D5851" w14:paraId="2030EBB9" w14:textId="77777777" w:rsidTr="000D5851">
        <w:trPr>
          <w:trHeight w:val="510"/>
        </w:trPr>
        <w:tc>
          <w:tcPr>
            <w:tcW w:w="609" w:type="pct"/>
          </w:tcPr>
          <w:p w14:paraId="7238A897" w14:textId="77777777" w:rsidR="000D5851" w:rsidRPr="000D5851" w:rsidRDefault="000D5851" w:rsidP="000D5851">
            <w:pPr>
              <w:rPr>
                <w:rFonts w:ascii="Arial" w:hAnsi="Arial" w:cs="Arial"/>
                <w:sz w:val="20"/>
                <w:szCs w:val="20"/>
              </w:rPr>
            </w:pPr>
            <w:r w:rsidRPr="000D5851">
              <w:rPr>
                <w:rFonts w:ascii="Arial" w:hAnsi="Arial" w:cs="Arial"/>
                <w:sz w:val="20"/>
                <w:szCs w:val="20"/>
              </w:rPr>
              <w:t>R682A</w:t>
            </w:r>
          </w:p>
        </w:tc>
        <w:tc>
          <w:tcPr>
            <w:tcW w:w="1110" w:type="pct"/>
          </w:tcPr>
          <w:p w14:paraId="02A88B17" w14:textId="77777777" w:rsidR="000D5851" w:rsidRPr="000D5851" w:rsidRDefault="000D5851" w:rsidP="000D5851">
            <w:pPr>
              <w:rPr>
                <w:rFonts w:ascii="Arial" w:hAnsi="Arial" w:cs="Arial"/>
                <w:sz w:val="20"/>
                <w:szCs w:val="20"/>
              </w:rPr>
            </w:pPr>
            <w:proofErr w:type="spellStart"/>
            <w:r w:rsidRPr="000D5851">
              <w:rPr>
                <w:rFonts w:ascii="Arial" w:hAnsi="Arial" w:cs="Arial"/>
                <w:sz w:val="20"/>
                <w:szCs w:val="20"/>
              </w:rPr>
              <w:t>Soc</w:t>
            </w:r>
            <w:proofErr w:type="spellEnd"/>
            <w:r w:rsidRPr="000D5851">
              <w:rPr>
                <w:rFonts w:ascii="Arial" w:hAnsi="Arial" w:cs="Arial"/>
                <w:sz w:val="20"/>
                <w:szCs w:val="20"/>
              </w:rPr>
              <w:t>. skrb i zaštita zdravlja</w:t>
            </w:r>
          </w:p>
        </w:tc>
        <w:tc>
          <w:tcPr>
            <w:tcW w:w="663" w:type="pct"/>
            <w:shd w:val="clear" w:color="auto" w:fill="auto"/>
          </w:tcPr>
          <w:p w14:paraId="16ECA9EE"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t>60.000,00</w:t>
            </w:r>
          </w:p>
        </w:tc>
        <w:tc>
          <w:tcPr>
            <w:tcW w:w="687" w:type="pct"/>
            <w:shd w:val="clear" w:color="auto" w:fill="auto"/>
          </w:tcPr>
          <w:p w14:paraId="103FC843"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49.000,00</w:t>
            </w:r>
          </w:p>
          <w:p w14:paraId="79F270AD"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(3)</w:t>
            </w:r>
          </w:p>
        </w:tc>
        <w:tc>
          <w:tcPr>
            <w:tcW w:w="695" w:type="pct"/>
          </w:tcPr>
          <w:p w14:paraId="64D9A1D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4.000,00 (2)</w:t>
            </w:r>
          </w:p>
        </w:tc>
        <w:tc>
          <w:tcPr>
            <w:tcW w:w="725" w:type="pct"/>
          </w:tcPr>
          <w:p w14:paraId="0C22C532"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24.500,00</w:t>
            </w:r>
          </w:p>
        </w:tc>
        <w:tc>
          <w:tcPr>
            <w:tcW w:w="512" w:type="pct"/>
          </w:tcPr>
          <w:p w14:paraId="2CF3CDF5"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5</w:t>
            </w:r>
          </w:p>
        </w:tc>
      </w:tr>
      <w:tr w:rsidR="000D5851" w:rsidRPr="000D5851" w14:paraId="4EB697F6" w14:textId="77777777" w:rsidTr="000D5851">
        <w:trPr>
          <w:trHeight w:val="340"/>
        </w:trPr>
        <w:tc>
          <w:tcPr>
            <w:tcW w:w="1718" w:type="pct"/>
            <w:gridSpan w:val="2"/>
            <w:shd w:val="clear" w:color="auto" w:fill="auto"/>
          </w:tcPr>
          <w:p w14:paraId="0FCFE922" w14:textId="77777777" w:rsidR="000D5851" w:rsidRPr="000D5851" w:rsidRDefault="000D5851" w:rsidP="000D5851">
            <w:pPr>
              <w:rPr>
                <w:rFonts w:ascii="Arial" w:hAnsi="Arial" w:cs="Arial"/>
                <w:sz w:val="20"/>
                <w:szCs w:val="20"/>
              </w:rPr>
            </w:pPr>
            <w:r w:rsidRPr="000D5851">
              <w:rPr>
                <w:rFonts w:ascii="Arial" w:hAnsi="Arial" w:cs="Arial"/>
                <w:sz w:val="20"/>
                <w:szCs w:val="20"/>
              </w:rPr>
              <w:t>Ukupno</w:t>
            </w:r>
          </w:p>
        </w:tc>
        <w:tc>
          <w:tcPr>
            <w:tcW w:w="663" w:type="pct"/>
            <w:shd w:val="clear" w:color="auto" w:fill="auto"/>
          </w:tcPr>
          <w:p w14:paraId="362F776C"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fldChar w:fldCharType="begin"/>
            </w:r>
            <w:r w:rsidRPr="000D5851">
              <w:rPr>
                <w:rFonts w:ascii="Arial" w:hAnsi="Arial" w:cs="Arial"/>
                <w:sz w:val="20"/>
                <w:szCs w:val="20"/>
              </w:rPr>
              <w:instrText xml:space="preserve"> =SUM(ABOVE) </w:instrText>
            </w:r>
            <w:r w:rsidRPr="000D5851">
              <w:rPr>
                <w:rFonts w:ascii="Arial" w:hAnsi="Arial" w:cs="Arial"/>
                <w:sz w:val="20"/>
                <w:szCs w:val="20"/>
              </w:rPr>
              <w:fldChar w:fldCharType="separate"/>
            </w:r>
            <w:r w:rsidRPr="000D5851">
              <w:rPr>
                <w:rFonts w:ascii="Arial" w:hAnsi="Arial" w:cs="Arial"/>
                <w:noProof/>
                <w:sz w:val="20"/>
                <w:szCs w:val="20"/>
              </w:rPr>
              <w:t>740.000</w:t>
            </w:r>
            <w:r w:rsidRPr="000D5851">
              <w:rPr>
                <w:rFonts w:ascii="Arial" w:hAnsi="Arial" w:cs="Arial"/>
                <w:sz w:val="20"/>
                <w:szCs w:val="20"/>
              </w:rPr>
              <w:fldChar w:fldCharType="end"/>
            </w:r>
            <w:r w:rsidRPr="000D5851">
              <w:rPr>
                <w:rFonts w:ascii="Arial" w:hAnsi="Arial" w:cs="Arial"/>
                <w:sz w:val="20"/>
                <w:szCs w:val="20"/>
              </w:rPr>
              <w:t>,00</w:t>
            </w:r>
          </w:p>
        </w:tc>
        <w:tc>
          <w:tcPr>
            <w:tcW w:w="687" w:type="pct"/>
            <w:shd w:val="clear" w:color="auto" w:fill="auto"/>
          </w:tcPr>
          <w:p w14:paraId="56053B4E" w14:textId="77777777" w:rsidR="000D5851" w:rsidRPr="000D5851" w:rsidRDefault="000D5851" w:rsidP="000D5851">
            <w:pPr>
              <w:jc w:val="right"/>
              <w:rPr>
                <w:rFonts w:ascii="Arial" w:hAnsi="Arial" w:cs="Arial"/>
                <w:sz w:val="20"/>
                <w:szCs w:val="20"/>
              </w:rPr>
            </w:pPr>
            <w:r w:rsidRPr="000D5851">
              <w:rPr>
                <w:rFonts w:ascii="Arial" w:hAnsi="Arial" w:cs="Arial"/>
                <w:sz w:val="20"/>
                <w:szCs w:val="20"/>
              </w:rPr>
              <w:t>697.070,00</w:t>
            </w:r>
          </w:p>
          <w:p w14:paraId="0637A197" w14:textId="52842B0D" w:rsidR="000D5851" w:rsidRPr="000D5851" w:rsidRDefault="000D5851" w:rsidP="000D5851">
            <w:pPr>
              <w:jc w:val="center"/>
              <w:rPr>
                <w:rFonts w:ascii="Arial" w:hAnsi="Arial" w:cs="Arial"/>
                <w:sz w:val="20"/>
                <w:szCs w:val="20"/>
              </w:rPr>
            </w:pPr>
            <w:r w:rsidRPr="000D5851">
              <w:rPr>
                <w:rFonts w:ascii="Arial" w:hAnsi="Arial" w:cs="Arial"/>
                <w:sz w:val="20"/>
                <w:szCs w:val="20"/>
              </w:rPr>
              <w:t>(35)</w:t>
            </w:r>
          </w:p>
        </w:tc>
        <w:tc>
          <w:tcPr>
            <w:tcW w:w="695" w:type="pct"/>
          </w:tcPr>
          <w:p w14:paraId="1F3EC040"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20.000,00</w:t>
            </w:r>
          </w:p>
          <w:p w14:paraId="45621909"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(8)</w:t>
            </w:r>
          </w:p>
        </w:tc>
        <w:tc>
          <w:tcPr>
            <w:tcW w:w="725" w:type="pct"/>
            <w:shd w:val="clear" w:color="auto" w:fill="auto"/>
          </w:tcPr>
          <w:p w14:paraId="5F675A8A"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272.785,00</w:t>
            </w:r>
          </w:p>
        </w:tc>
        <w:tc>
          <w:tcPr>
            <w:tcW w:w="512" w:type="pct"/>
            <w:shd w:val="clear" w:color="auto" w:fill="auto"/>
          </w:tcPr>
          <w:p w14:paraId="1B094C08" w14:textId="77777777" w:rsidR="000D5851" w:rsidRPr="000D5851" w:rsidRDefault="000D5851" w:rsidP="000D5851">
            <w:pPr>
              <w:jc w:val="center"/>
              <w:rPr>
                <w:rFonts w:ascii="Arial" w:hAnsi="Arial" w:cs="Arial"/>
                <w:sz w:val="20"/>
                <w:szCs w:val="20"/>
              </w:rPr>
            </w:pPr>
            <w:r w:rsidRPr="000D5851">
              <w:rPr>
                <w:rFonts w:ascii="Arial" w:hAnsi="Arial" w:cs="Arial"/>
                <w:sz w:val="20"/>
                <w:szCs w:val="20"/>
              </w:rPr>
              <w:t>43</w:t>
            </w:r>
          </w:p>
        </w:tc>
      </w:tr>
    </w:tbl>
    <w:p w14:paraId="4DF09607" w14:textId="77777777" w:rsidR="000D5851" w:rsidRPr="000D5851" w:rsidRDefault="000D5851" w:rsidP="000D5851">
      <w:pPr>
        <w:jc w:val="both"/>
        <w:rPr>
          <w:rFonts w:ascii="Arial" w:hAnsi="Arial" w:cs="Arial"/>
        </w:rPr>
      </w:pPr>
    </w:p>
    <w:p w14:paraId="21B86655" w14:textId="77777777" w:rsidR="000D5851" w:rsidRPr="000D5851" w:rsidRDefault="000D5851" w:rsidP="000D5851">
      <w:pPr>
        <w:jc w:val="both"/>
        <w:rPr>
          <w:rFonts w:ascii="Arial" w:hAnsi="Arial" w:cs="Arial"/>
        </w:rPr>
      </w:pPr>
      <w:bookmarkStart w:id="14" w:name="_Hlk114837438"/>
      <w:bookmarkEnd w:id="13"/>
      <w:r w:rsidRPr="000D5851">
        <w:rPr>
          <w:rFonts w:ascii="Arial" w:hAnsi="Arial" w:cs="Arial"/>
        </w:rPr>
        <w:t xml:space="preserve">Sukladno članku 16. Pravilnika o kriterijima, mjerilima i postupcima financiranja programa i projekata od interesa za Grad Buzet koje provode udruge (Službene novine Grada Buzeta br.12/15) u razdoblju od mjeseca siječnja do mjeseca lipnja 2022 godine pristiglo je ukupno 11 zahtjeva za </w:t>
      </w:r>
      <w:bookmarkEnd w:id="14"/>
      <w:r w:rsidRPr="000D5851">
        <w:rPr>
          <w:rFonts w:ascii="Arial" w:hAnsi="Arial" w:cs="Arial"/>
        </w:rPr>
        <w:t>izravnu dodjelu sredstava za financiranje programa i projekata od interesa za Grad Buzet koje provode organizacije civilnog društva u 2022. godini bez objave javnog natječaja temeljem kojih su odobrena sredstva i sklopljeno je 8 ugovora s udrugama.  Od preostala tri zaprimljena zahtjeva dvije udruge odustale su od realizacije aktivnosti dok jedan zahtjev nije odobren.</w:t>
      </w:r>
    </w:p>
    <w:p w14:paraId="3A3A91E9" w14:textId="77777777" w:rsidR="000D5851" w:rsidRPr="000D5851" w:rsidRDefault="000D5851" w:rsidP="000D5851">
      <w:pPr>
        <w:jc w:val="both"/>
        <w:rPr>
          <w:rFonts w:ascii="Arial" w:hAnsi="Arial" w:cs="Arial"/>
        </w:rPr>
      </w:pPr>
      <w:bookmarkStart w:id="15" w:name="_Hlk80105206"/>
    </w:p>
    <w:bookmarkEnd w:id="15"/>
    <w:p w14:paraId="73FC78F9" w14:textId="77777777" w:rsidR="000D5851" w:rsidRPr="000D5851" w:rsidRDefault="000D5851" w:rsidP="000D5851">
      <w:pPr>
        <w:jc w:val="both"/>
        <w:rPr>
          <w:rFonts w:ascii="Arial" w:hAnsi="Arial" w:cs="Arial"/>
        </w:rPr>
      </w:pPr>
      <w:r w:rsidRPr="000D5851">
        <w:rPr>
          <w:rFonts w:ascii="Arial" w:hAnsi="Arial" w:cs="Arial"/>
        </w:rPr>
        <w:t>Za programe i projekte umirovljeničkih udruga, udruga proizašlih iz domovinskog rata, nacionalnih manjina i drugih u prioritetnom području Razvoj civilnog društva odobrena su sredstva i sklopljeni ugovori kako slijedi: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578"/>
        <w:gridCol w:w="4006"/>
        <w:gridCol w:w="1559"/>
      </w:tblGrid>
      <w:tr w:rsidR="000D5851" w:rsidRPr="000D5851" w14:paraId="0E4097AC" w14:textId="77777777" w:rsidTr="001047DB">
        <w:tc>
          <w:tcPr>
            <w:tcW w:w="924" w:type="dxa"/>
            <w:shd w:val="clear" w:color="auto" w:fill="auto"/>
          </w:tcPr>
          <w:p w14:paraId="37B9E6C9" w14:textId="77777777" w:rsidR="000D5851" w:rsidRPr="000D5851" w:rsidRDefault="000D5851" w:rsidP="000D5851">
            <w:pPr>
              <w:jc w:val="center"/>
              <w:rPr>
                <w:rFonts w:ascii="Arial" w:hAnsi="Arial" w:cs="Arial"/>
                <w:b/>
              </w:rPr>
            </w:pPr>
            <w:r w:rsidRPr="000D5851">
              <w:rPr>
                <w:rFonts w:ascii="Arial" w:hAnsi="Arial" w:cs="Arial"/>
              </w:rPr>
              <w:t>Redni broj</w:t>
            </w:r>
          </w:p>
        </w:tc>
        <w:tc>
          <w:tcPr>
            <w:tcW w:w="2578" w:type="dxa"/>
            <w:shd w:val="clear" w:color="auto" w:fill="auto"/>
          </w:tcPr>
          <w:p w14:paraId="71D79072" w14:textId="77777777" w:rsidR="000D5851" w:rsidRPr="000D5851" w:rsidRDefault="000D5851" w:rsidP="000D5851">
            <w:pPr>
              <w:jc w:val="center"/>
              <w:rPr>
                <w:rFonts w:ascii="Arial" w:hAnsi="Arial" w:cs="Arial"/>
                <w:b/>
              </w:rPr>
            </w:pPr>
            <w:r w:rsidRPr="000D5851">
              <w:rPr>
                <w:rFonts w:ascii="Arial" w:hAnsi="Arial" w:cs="Arial"/>
              </w:rPr>
              <w:t>Organizacija civilnog društva</w:t>
            </w:r>
          </w:p>
        </w:tc>
        <w:tc>
          <w:tcPr>
            <w:tcW w:w="4006" w:type="dxa"/>
            <w:shd w:val="clear" w:color="auto" w:fill="auto"/>
          </w:tcPr>
          <w:p w14:paraId="75CD6709" w14:textId="77777777" w:rsidR="000D5851" w:rsidRPr="000D5851" w:rsidRDefault="000D5851" w:rsidP="000D5851">
            <w:pPr>
              <w:jc w:val="center"/>
              <w:rPr>
                <w:rFonts w:ascii="Arial" w:hAnsi="Arial" w:cs="Arial"/>
                <w:b/>
              </w:rPr>
            </w:pPr>
            <w:r w:rsidRPr="000D5851">
              <w:rPr>
                <w:rFonts w:ascii="Arial" w:hAnsi="Arial" w:cs="Arial"/>
              </w:rPr>
              <w:t>Ime prijavljenog programa/projekta/manifestacije</w:t>
            </w:r>
          </w:p>
        </w:tc>
        <w:tc>
          <w:tcPr>
            <w:tcW w:w="1559" w:type="dxa"/>
          </w:tcPr>
          <w:p w14:paraId="63F6CDC3" w14:textId="77777777" w:rsidR="000D5851" w:rsidRPr="000D5851" w:rsidRDefault="000D5851" w:rsidP="000D5851">
            <w:pPr>
              <w:jc w:val="center"/>
              <w:rPr>
                <w:rFonts w:ascii="Arial" w:hAnsi="Arial" w:cs="Arial"/>
                <w:b/>
              </w:rPr>
            </w:pPr>
            <w:r w:rsidRPr="000D5851">
              <w:rPr>
                <w:rFonts w:ascii="Arial" w:hAnsi="Arial" w:cs="Arial"/>
              </w:rPr>
              <w:t>Odobren iznos (kn)</w:t>
            </w:r>
          </w:p>
        </w:tc>
      </w:tr>
      <w:tr w:rsidR="000D5851" w:rsidRPr="000D5851" w14:paraId="53DEDE1F" w14:textId="77777777" w:rsidTr="001047DB">
        <w:tc>
          <w:tcPr>
            <w:tcW w:w="924" w:type="dxa"/>
            <w:shd w:val="clear" w:color="auto" w:fill="auto"/>
          </w:tcPr>
          <w:p w14:paraId="5F074F30" w14:textId="77777777" w:rsidR="000D5851" w:rsidRPr="000D5851" w:rsidRDefault="000D5851" w:rsidP="000D5851">
            <w:pPr>
              <w:jc w:val="center"/>
              <w:rPr>
                <w:rFonts w:ascii="Arial" w:hAnsi="Arial" w:cs="Arial"/>
              </w:rPr>
            </w:pPr>
            <w:r w:rsidRPr="000D5851">
              <w:rPr>
                <w:rFonts w:ascii="Arial" w:hAnsi="Arial" w:cs="Arial"/>
              </w:rPr>
              <w:t>1.</w:t>
            </w:r>
          </w:p>
        </w:tc>
        <w:tc>
          <w:tcPr>
            <w:tcW w:w="2578" w:type="dxa"/>
            <w:shd w:val="clear" w:color="auto" w:fill="auto"/>
          </w:tcPr>
          <w:p w14:paraId="3675DCFF" w14:textId="77777777" w:rsidR="000D5851" w:rsidRPr="000D5851" w:rsidRDefault="000D5851" w:rsidP="000D5851">
            <w:pPr>
              <w:rPr>
                <w:rFonts w:ascii="Arial" w:hAnsi="Arial" w:cs="Arial"/>
              </w:rPr>
            </w:pPr>
            <w:r w:rsidRPr="000D5851">
              <w:rPr>
                <w:rFonts w:ascii="Arial" w:hAnsi="Arial" w:cs="Arial"/>
              </w:rPr>
              <w:t>Bošnjačka nacionalna zajednica Buzet</w:t>
            </w:r>
          </w:p>
        </w:tc>
        <w:tc>
          <w:tcPr>
            <w:tcW w:w="4006" w:type="dxa"/>
            <w:shd w:val="clear" w:color="auto" w:fill="auto"/>
          </w:tcPr>
          <w:p w14:paraId="62AC0670" w14:textId="77777777" w:rsidR="000D5851" w:rsidRPr="000D5851" w:rsidRDefault="000D5851" w:rsidP="000D5851">
            <w:pPr>
              <w:rPr>
                <w:rFonts w:ascii="Arial" w:hAnsi="Arial" w:cs="Arial"/>
              </w:rPr>
            </w:pPr>
            <w:r w:rsidRPr="000D5851">
              <w:rPr>
                <w:rFonts w:ascii="Arial" w:hAnsi="Arial" w:cs="Arial"/>
              </w:rPr>
              <w:t>Program rada Bošnjačke nacionalne zajednice Buzet za 2022. godinu</w:t>
            </w:r>
          </w:p>
        </w:tc>
        <w:tc>
          <w:tcPr>
            <w:tcW w:w="1559" w:type="dxa"/>
          </w:tcPr>
          <w:p w14:paraId="7C7FF4CA" w14:textId="77777777" w:rsidR="000D5851" w:rsidRPr="000D5851" w:rsidRDefault="000D5851" w:rsidP="000D5851">
            <w:pPr>
              <w:jc w:val="right"/>
              <w:rPr>
                <w:rFonts w:ascii="Arial" w:hAnsi="Arial" w:cs="Arial"/>
              </w:rPr>
            </w:pPr>
            <w:r w:rsidRPr="000D5851">
              <w:rPr>
                <w:rFonts w:ascii="Arial" w:hAnsi="Arial" w:cs="Arial"/>
              </w:rPr>
              <w:t>17.000,00</w:t>
            </w:r>
          </w:p>
        </w:tc>
      </w:tr>
      <w:tr w:rsidR="000D5851" w:rsidRPr="000D5851" w14:paraId="585C0EEC" w14:textId="77777777" w:rsidTr="001047DB">
        <w:tc>
          <w:tcPr>
            <w:tcW w:w="924" w:type="dxa"/>
            <w:shd w:val="clear" w:color="auto" w:fill="auto"/>
          </w:tcPr>
          <w:p w14:paraId="27FC251A" w14:textId="77777777" w:rsidR="000D5851" w:rsidRPr="000D5851" w:rsidRDefault="000D5851" w:rsidP="000D5851">
            <w:pPr>
              <w:jc w:val="center"/>
              <w:rPr>
                <w:rFonts w:ascii="Arial" w:hAnsi="Arial" w:cs="Arial"/>
              </w:rPr>
            </w:pPr>
            <w:r w:rsidRPr="000D5851">
              <w:rPr>
                <w:rFonts w:ascii="Arial" w:hAnsi="Arial" w:cs="Arial"/>
              </w:rPr>
              <w:t>2.</w:t>
            </w:r>
          </w:p>
        </w:tc>
        <w:tc>
          <w:tcPr>
            <w:tcW w:w="2578" w:type="dxa"/>
            <w:shd w:val="clear" w:color="auto" w:fill="auto"/>
          </w:tcPr>
          <w:p w14:paraId="0F28281F" w14:textId="77777777" w:rsidR="000D5851" w:rsidRPr="000D5851" w:rsidRDefault="000D5851" w:rsidP="000D5851">
            <w:pPr>
              <w:rPr>
                <w:rFonts w:ascii="Arial" w:hAnsi="Arial" w:cs="Arial"/>
              </w:rPr>
            </w:pPr>
            <w:r w:rsidRPr="000D5851">
              <w:rPr>
                <w:rFonts w:ascii="Arial" w:hAnsi="Arial" w:cs="Arial"/>
              </w:rPr>
              <w:t>Društvo Josip Broz Tito Buzet</w:t>
            </w:r>
          </w:p>
        </w:tc>
        <w:tc>
          <w:tcPr>
            <w:tcW w:w="4006" w:type="dxa"/>
            <w:shd w:val="clear" w:color="auto" w:fill="auto"/>
          </w:tcPr>
          <w:p w14:paraId="1297E04A" w14:textId="77777777" w:rsidR="000D5851" w:rsidRPr="000D5851" w:rsidRDefault="000D5851" w:rsidP="000D5851">
            <w:pPr>
              <w:rPr>
                <w:rFonts w:ascii="Arial" w:hAnsi="Arial" w:cs="Arial"/>
              </w:rPr>
            </w:pPr>
            <w:r w:rsidRPr="000D5851">
              <w:rPr>
                <w:rFonts w:ascii="Arial" w:hAnsi="Arial" w:cs="Arial"/>
              </w:rPr>
              <w:t>Očuvanje i njegovanja lika i djela Josipa Broza Tita</w:t>
            </w:r>
          </w:p>
        </w:tc>
        <w:tc>
          <w:tcPr>
            <w:tcW w:w="1559" w:type="dxa"/>
          </w:tcPr>
          <w:p w14:paraId="6784451B" w14:textId="77777777" w:rsidR="000D5851" w:rsidRPr="000D5851" w:rsidRDefault="000D5851" w:rsidP="000D5851">
            <w:pPr>
              <w:jc w:val="right"/>
              <w:rPr>
                <w:rFonts w:ascii="Arial" w:hAnsi="Arial" w:cs="Arial"/>
              </w:rPr>
            </w:pPr>
            <w:r w:rsidRPr="000D5851">
              <w:rPr>
                <w:rFonts w:ascii="Arial" w:hAnsi="Arial" w:cs="Arial"/>
              </w:rPr>
              <w:t>2.500,00</w:t>
            </w:r>
          </w:p>
        </w:tc>
      </w:tr>
      <w:tr w:rsidR="000D5851" w:rsidRPr="000D5851" w14:paraId="1FE1E260" w14:textId="77777777" w:rsidTr="001047DB">
        <w:tc>
          <w:tcPr>
            <w:tcW w:w="924" w:type="dxa"/>
            <w:shd w:val="clear" w:color="auto" w:fill="auto"/>
          </w:tcPr>
          <w:p w14:paraId="5EB56613" w14:textId="77777777" w:rsidR="000D5851" w:rsidRPr="000D5851" w:rsidRDefault="000D5851" w:rsidP="000D5851">
            <w:pPr>
              <w:jc w:val="center"/>
              <w:rPr>
                <w:rFonts w:ascii="Arial" w:hAnsi="Arial" w:cs="Arial"/>
              </w:rPr>
            </w:pPr>
            <w:r w:rsidRPr="000D5851">
              <w:rPr>
                <w:rFonts w:ascii="Arial" w:hAnsi="Arial" w:cs="Arial"/>
              </w:rPr>
              <w:t>3.</w:t>
            </w:r>
          </w:p>
        </w:tc>
        <w:tc>
          <w:tcPr>
            <w:tcW w:w="2578" w:type="dxa"/>
            <w:shd w:val="clear" w:color="auto" w:fill="auto"/>
          </w:tcPr>
          <w:p w14:paraId="7019C7C8" w14:textId="77777777" w:rsidR="000D5851" w:rsidRPr="000D5851" w:rsidRDefault="000D5851" w:rsidP="000D5851">
            <w:pPr>
              <w:rPr>
                <w:rFonts w:ascii="Arial" w:hAnsi="Arial" w:cs="Arial"/>
              </w:rPr>
            </w:pPr>
            <w:r w:rsidRPr="000D5851">
              <w:rPr>
                <w:rFonts w:ascii="Arial" w:hAnsi="Arial" w:cs="Arial"/>
              </w:rPr>
              <w:t>Matica umirovljenika Hrvatske Udruga Buzet</w:t>
            </w:r>
          </w:p>
        </w:tc>
        <w:tc>
          <w:tcPr>
            <w:tcW w:w="4006" w:type="dxa"/>
            <w:shd w:val="clear" w:color="auto" w:fill="auto"/>
          </w:tcPr>
          <w:p w14:paraId="28123E8A" w14:textId="77777777" w:rsidR="000D5851" w:rsidRPr="000D5851" w:rsidRDefault="000D5851" w:rsidP="000D5851">
            <w:pPr>
              <w:rPr>
                <w:rFonts w:ascii="Arial" w:hAnsi="Arial" w:cs="Arial"/>
              </w:rPr>
            </w:pPr>
            <w:r w:rsidRPr="000D5851">
              <w:rPr>
                <w:rFonts w:ascii="Arial" w:hAnsi="Arial" w:cs="Arial"/>
              </w:rPr>
              <w:t>Kontinuirani program rada buzetskih umirovljenika u 2022. godini</w:t>
            </w:r>
          </w:p>
        </w:tc>
        <w:tc>
          <w:tcPr>
            <w:tcW w:w="1559" w:type="dxa"/>
          </w:tcPr>
          <w:p w14:paraId="5EF609C6" w14:textId="77777777" w:rsidR="000D5851" w:rsidRPr="000D5851" w:rsidRDefault="000D5851" w:rsidP="000D5851">
            <w:pPr>
              <w:jc w:val="right"/>
              <w:rPr>
                <w:rFonts w:ascii="Arial" w:hAnsi="Arial" w:cs="Arial"/>
              </w:rPr>
            </w:pPr>
            <w:r w:rsidRPr="000D5851">
              <w:rPr>
                <w:rFonts w:ascii="Arial" w:hAnsi="Arial" w:cs="Arial"/>
              </w:rPr>
              <w:t>38.000,00</w:t>
            </w:r>
          </w:p>
        </w:tc>
      </w:tr>
      <w:tr w:rsidR="000D5851" w:rsidRPr="000D5851" w14:paraId="1F07ACEA" w14:textId="77777777" w:rsidTr="001047DB">
        <w:tc>
          <w:tcPr>
            <w:tcW w:w="924" w:type="dxa"/>
            <w:shd w:val="clear" w:color="auto" w:fill="auto"/>
          </w:tcPr>
          <w:p w14:paraId="37B63080" w14:textId="77777777" w:rsidR="000D5851" w:rsidRPr="000D5851" w:rsidRDefault="000D5851" w:rsidP="000D5851">
            <w:pPr>
              <w:jc w:val="center"/>
              <w:rPr>
                <w:rFonts w:ascii="Arial" w:hAnsi="Arial" w:cs="Arial"/>
              </w:rPr>
            </w:pPr>
            <w:r w:rsidRPr="000D5851">
              <w:rPr>
                <w:rFonts w:ascii="Arial" w:hAnsi="Arial" w:cs="Arial"/>
              </w:rPr>
              <w:t>4.</w:t>
            </w:r>
          </w:p>
        </w:tc>
        <w:tc>
          <w:tcPr>
            <w:tcW w:w="2578" w:type="dxa"/>
            <w:shd w:val="clear" w:color="auto" w:fill="auto"/>
          </w:tcPr>
          <w:p w14:paraId="636F7E1B" w14:textId="77777777" w:rsidR="000D5851" w:rsidRPr="000D5851" w:rsidRDefault="000D5851" w:rsidP="000D5851">
            <w:pPr>
              <w:rPr>
                <w:rFonts w:ascii="Arial" w:hAnsi="Arial" w:cs="Arial"/>
              </w:rPr>
            </w:pPr>
            <w:r w:rsidRPr="000D5851">
              <w:rPr>
                <w:rFonts w:ascii="Arial" w:hAnsi="Arial" w:cs="Arial"/>
              </w:rPr>
              <w:t xml:space="preserve">Sindikat umirovljenika Hrvatske (SUH), Podružnica </w:t>
            </w:r>
            <w:proofErr w:type="spellStart"/>
            <w:r w:rsidRPr="000D5851">
              <w:rPr>
                <w:rFonts w:ascii="Arial" w:hAnsi="Arial" w:cs="Arial"/>
              </w:rPr>
              <w:t>Roč</w:t>
            </w:r>
            <w:proofErr w:type="spellEnd"/>
          </w:p>
        </w:tc>
        <w:tc>
          <w:tcPr>
            <w:tcW w:w="4006" w:type="dxa"/>
            <w:shd w:val="clear" w:color="auto" w:fill="auto"/>
          </w:tcPr>
          <w:p w14:paraId="4745C952" w14:textId="77777777" w:rsidR="000D5851" w:rsidRPr="000D5851" w:rsidRDefault="000D5851" w:rsidP="000D5851">
            <w:pPr>
              <w:rPr>
                <w:rFonts w:ascii="Arial" w:hAnsi="Arial" w:cs="Arial"/>
              </w:rPr>
            </w:pPr>
            <w:r w:rsidRPr="000D5851">
              <w:rPr>
                <w:rFonts w:ascii="Arial" w:hAnsi="Arial" w:cs="Arial"/>
              </w:rPr>
              <w:t xml:space="preserve">Podrška institucionalnom i organizacijskom razvoju udruge te odvijanje kontinuiranih programa za redovno djelovanje SUH-a Podružnice </w:t>
            </w:r>
            <w:proofErr w:type="spellStart"/>
            <w:r w:rsidRPr="000D5851">
              <w:rPr>
                <w:rFonts w:ascii="Arial" w:hAnsi="Arial" w:cs="Arial"/>
              </w:rPr>
              <w:t>Roč</w:t>
            </w:r>
            <w:proofErr w:type="spellEnd"/>
          </w:p>
        </w:tc>
        <w:tc>
          <w:tcPr>
            <w:tcW w:w="1559" w:type="dxa"/>
          </w:tcPr>
          <w:p w14:paraId="5B491DC3" w14:textId="77777777" w:rsidR="000D5851" w:rsidRPr="000D5851" w:rsidRDefault="000D5851" w:rsidP="000D5851">
            <w:pPr>
              <w:jc w:val="right"/>
              <w:rPr>
                <w:rFonts w:ascii="Arial" w:hAnsi="Arial" w:cs="Arial"/>
              </w:rPr>
            </w:pPr>
            <w:r w:rsidRPr="000D5851">
              <w:rPr>
                <w:rFonts w:ascii="Arial" w:hAnsi="Arial" w:cs="Arial"/>
              </w:rPr>
              <w:t>7.000,00</w:t>
            </w:r>
          </w:p>
        </w:tc>
      </w:tr>
      <w:tr w:rsidR="000D5851" w:rsidRPr="000D5851" w14:paraId="37E4B950" w14:textId="77777777" w:rsidTr="001047DB">
        <w:tc>
          <w:tcPr>
            <w:tcW w:w="924" w:type="dxa"/>
            <w:shd w:val="clear" w:color="auto" w:fill="auto"/>
          </w:tcPr>
          <w:p w14:paraId="04815624" w14:textId="77777777" w:rsidR="000D5851" w:rsidRPr="000D5851" w:rsidRDefault="000D5851" w:rsidP="000D5851">
            <w:pPr>
              <w:jc w:val="center"/>
              <w:rPr>
                <w:rFonts w:ascii="Arial" w:hAnsi="Arial" w:cs="Arial"/>
              </w:rPr>
            </w:pPr>
            <w:r w:rsidRPr="000D5851">
              <w:rPr>
                <w:rFonts w:ascii="Arial" w:hAnsi="Arial" w:cs="Arial"/>
              </w:rPr>
              <w:t>5.</w:t>
            </w:r>
          </w:p>
        </w:tc>
        <w:tc>
          <w:tcPr>
            <w:tcW w:w="2578" w:type="dxa"/>
            <w:shd w:val="clear" w:color="auto" w:fill="auto"/>
          </w:tcPr>
          <w:p w14:paraId="70D26157" w14:textId="77777777" w:rsidR="000D5851" w:rsidRPr="000D5851" w:rsidRDefault="000D5851" w:rsidP="000D5851">
            <w:pPr>
              <w:rPr>
                <w:rFonts w:ascii="Arial" w:hAnsi="Arial" w:cs="Arial"/>
              </w:rPr>
            </w:pPr>
            <w:r w:rsidRPr="000D5851">
              <w:rPr>
                <w:rFonts w:ascii="Arial" w:hAnsi="Arial" w:cs="Arial"/>
              </w:rPr>
              <w:t>Udruga Antifašista Grada Buzeta</w:t>
            </w:r>
          </w:p>
        </w:tc>
        <w:tc>
          <w:tcPr>
            <w:tcW w:w="4006" w:type="dxa"/>
            <w:shd w:val="clear" w:color="auto" w:fill="auto"/>
          </w:tcPr>
          <w:p w14:paraId="51ED44A2" w14:textId="77777777" w:rsidR="000D5851" w:rsidRPr="000D5851" w:rsidRDefault="000D5851" w:rsidP="000D5851">
            <w:pPr>
              <w:rPr>
                <w:rFonts w:ascii="Arial" w:hAnsi="Arial" w:cs="Arial"/>
              </w:rPr>
            </w:pPr>
            <w:r w:rsidRPr="000D5851">
              <w:rPr>
                <w:rFonts w:ascii="Arial" w:hAnsi="Arial" w:cs="Arial"/>
              </w:rPr>
              <w:t>Očuvanje i njegovanje antifašističkih tekovina i tradicija</w:t>
            </w:r>
          </w:p>
        </w:tc>
        <w:tc>
          <w:tcPr>
            <w:tcW w:w="1559" w:type="dxa"/>
          </w:tcPr>
          <w:p w14:paraId="166EE8C6" w14:textId="77777777" w:rsidR="000D5851" w:rsidRPr="000D5851" w:rsidRDefault="000D5851" w:rsidP="000D5851">
            <w:pPr>
              <w:jc w:val="right"/>
              <w:rPr>
                <w:rFonts w:ascii="Arial" w:hAnsi="Arial" w:cs="Arial"/>
              </w:rPr>
            </w:pPr>
            <w:r w:rsidRPr="000D5851">
              <w:rPr>
                <w:rFonts w:ascii="Arial" w:hAnsi="Arial" w:cs="Arial"/>
              </w:rPr>
              <w:t>47.000,00</w:t>
            </w:r>
          </w:p>
        </w:tc>
      </w:tr>
      <w:tr w:rsidR="000D5851" w:rsidRPr="000D5851" w14:paraId="4F23C713" w14:textId="77777777" w:rsidTr="001047DB">
        <w:tc>
          <w:tcPr>
            <w:tcW w:w="924" w:type="dxa"/>
            <w:shd w:val="clear" w:color="auto" w:fill="auto"/>
          </w:tcPr>
          <w:p w14:paraId="5CA6138B" w14:textId="77777777" w:rsidR="000D5851" w:rsidRPr="000D5851" w:rsidRDefault="000D5851" w:rsidP="000D5851">
            <w:pPr>
              <w:jc w:val="center"/>
              <w:rPr>
                <w:rFonts w:ascii="Arial" w:hAnsi="Arial" w:cs="Arial"/>
              </w:rPr>
            </w:pPr>
            <w:r w:rsidRPr="000D5851">
              <w:rPr>
                <w:rFonts w:ascii="Arial" w:hAnsi="Arial" w:cs="Arial"/>
              </w:rPr>
              <w:t>6.</w:t>
            </w:r>
          </w:p>
        </w:tc>
        <w:tc>
          <w:tcPr>
            <w:tcW w:w="2578" w:type="dxa"/>
            <w:shd w:val="clear" w:color="auto" w:fill="auto"/>
          </w:tcPr>
          <w:p w14:paraId="6A48A165" w14:textId="77777777" w:rsidR="000D5851" w:rsidRPr="000D5851" w:rsidRDefault="000D5851" w:rsidP="000D5851">
            <w:pPr>
              <w:rPr>
                <w:rFonts w:ascii="Arial" w:hAnsi="Arial" w:cs="Arial"/>
              </w:rPr>
            </w:pPr>
            <w:r w:rsidRPr="000D5851">
              <w:rPr>
                <w:rFonts w:ascii="Arial" w:hAnsi="Arial" w:cs="Arial"/>
              </w:rPr>
              <w:t xml:space="preserve">Udruga </w:t>
            </w:r>
            <w:proofErr w:type="spellStart"/>
            <w:r w:rsidRPr="000D5851">
              <w:rPr>
                <w:rFonts w:ascii="Arial" w:hAnsi="Arial" w:cs="Arial"/>
              </w:rPr>
              <w:t>Sovinjak</w:t>
            </w:r>
            <w:proofErr w:type="spellEnd"/>
          </w:p>
        </w:tc>
        <w:tc>
          <w:tcPr>
            <w:tcW w:w="4006" w:type="dxa"/>
            <w:shd w:val="clear" w:color="auto" w:fill="auto"/>
          </w:tcPr>
          <w:p w14:paraId="7F64A117" w14:textId="77777777" w:rsidR="000D5851" w:rsidRPr="000D5851" w:rsidRDefault="000D5851" w:rsidP="000D5851">
            <w:pPr>
              <w:rPr>
                <w:rFonts w:ascii="Arial" w:hAnsi="Arial" w:cs="Arial"/>
              </w:rPr>
            </w:pPr>
            <w:r w:rsidRPr="000D5851">
              <w:rPr>
                <w:rFonts w:ascii="Arial" w:hAnsi="Arial" w:cs="Arial"/>
              </w:rPr>
              <w:t>Cjelogodišnji program rada udruge za 2022. godinu</w:t>
            </w:r>
          </w:p>
        </w:tc>
        <w:tc>
          <w:tcPr>
            <w:tcW w:w="1559" w:type="dxa"/>
          </w:tcPr>
          <w:p w14:paraId="5284E3CB" w14:textId="77777777" w:rsidR="000D5851" w:rsidRPr="000D5851" w:rsidRDefault="000D5851" w:rsidP="000D5851">
            <w:pPr>
              <w:jc w:val="right"/>
              <w:rPr>
                <w:rFonts w:ascii="Arial" w:hAnsi="Arial" w:cs="Arial"/>
              </w:rPr>
            </w:pPr>
            <w:r w:rsidRPr="000D5851">
              <w:rPr>
                <w:rFonts w:ascii="Arial" w:hAnsi="Arial" w:cs="Arial"/>
              </w:rPr>
              <w:t>8.500,00</w:t>
            </w:r>
          </w:p>
        </w:tc>
      </w:tr>
      <w:tr w:rsidR="000D5851" w:rsidRPr="000D5851" w14:paraId="3BD04AC6" w14:textId="77777777" w:rsidTr="001047DB">
        <w:tc>
          <w:tcPr>
            <w:tcW w:w="924" w:type="dxa"/>
            <w:shd w:val="clear" w:color="auto" w:fill="auto"/>
          </w:tcPr>
          <w:p w14:paraId="2A99060F" w14:textId="77777777" w:rsidR="000D5851" w:rsidRPr="000D5851" w:rsidRDefault="000D5851" w:rsidP="000D5851">
            <w:pPr>
              <w:jc w:val="center"/>
              <w:rPr>
                <w:rFonts w:ascii="Arial" w:hAnsi="Arial" w:cs="Arial"/>
              </w:rPr>
            </w:pPr>
            <w:r w:rsidRPr="000D5851">
              <w:rPr>
                <w:rFonts w:ascii="Arial" w:hAnsi="Arial" w:cs="Arial"/>
              </w:rPr>
              <w:t>7.</w:t>
            </w:r>
          </w:p>
        </w:tc>
        <w:tc>
          <w:tcPr>
            <w:tcW w:w="2578" w:type="dxa"/>
            <w:shd w:val="clear" w:color="auto" w:fill="auto"/>
          </w:tcPr>
          <w:p w14:paraId="4B8A4557" w14:textId="77777777" w:rsidR="000D5851" w:rsidRPr="000D5851" w:rsidRDefault="000D5851" w:rsidP="000D5851">
            <w:pPr>
              <w:rPr>
                <w:rFonts w:ascii="Arial" w:hAnsi="Arial" w:cs="Arial"/>
              </w:rPr>
            </w:pPr>
            <w:r w:rsidRPr="000D5851">
              <w:rPr>
                <w:rFonts w:ascii="Arial" w:hAnsi="Arial" w:cs="Arial"/>
              </w:rPr>
              <w:t>Udruga pčelara Buzet</w:t>
            </w:r>
          </w:p>
        </w:tc>
        <w:tc>
          <w:tcPr>
            <w:tcW w:w="4006" w:type="dxa"/>
            <w:shd w:val="clear" w:color="auto" w:fill="auto"/>
          </w:tcPr>
          <w:p w14:paraId="1292F6EC" w14:textId="77777777" w:rsidR="000D5851" w:rsidRPr="000D5851" w:rsidRDefault="000D5851" w:rsidP="000D5851">
            <w:pPr>
              <w:rPr>
                <w:rFonts w:ascii="Arial" w:hAnsi="Arial" w:cs="Arial"/>
              </w:rPr>
            </w:pPr>
            <w:r w:rsidRPr="000D5851">
              <w:rPr>
                <w:rFonts w:ascii="Arial" w:hAnsi="Arial" w:cs="Arial"/>
              </w:rPr>
              <w:t>Edukacija i prezentacija pčela u Dječjem vrtiću „Grdelin“</w:t>
            </w:r>
          </w:p>
        </w:tc>
        <w:tc>
          <w:tcPr>
            <w:tcW w:w="1559" w:type="dxa"/>
          </w:tcPr>
          <w:p w14:paraId="2B1766D2" w14:textId="77777777" w:rsidR="000D5851" w:rsidRPr="000D5851" w:rsidRDefault="000D5851" w:rsidP="000D5851">
            <w:pPr>
              <w:jc w:val="right"/>
              <w:rPr>
                <w:rFonts w:ascii="Arial" w:hAnsi="Arial" w:cs="Arial"/>
              </w:rPr>
            </w:pPr>
            <w:r w:rsidRPr="000D5851">
              <w:rPr>
                <w:rFonts w:ascii="Arial" w:hAnsi="Arial" w:cs="Arial"/>
              </w:rPr>
              <w:t>4.000,00</w:t>
            </w:r>
          </w:p>
        </w:tc>
      </w:tr>
      <w:tr w:rsidR="000D5851" w:rsidRPr="000D5851" w14:paraId="6172B338" w14:textId="77777777" w:rsidTr="001047DB">
        <w:tc>
          <w:tcPr>
            <w:tcW w:w="924" w:type="dxa"/>
            <w:shd w:val="clear" w:color="auto" w:fill="auto"/>
          </w:tcPr>
          <w:p w14:paraId="40D16885" w14:textId="77777777" w:rsidR="000D5851" w:rsidRPr="000D5851" w:rsidRDefault="000D5851" w:rsidP="000D5851">
            <w:pPr>
              <w:jc w:val="center"/>
              <w:rPr>
                <w:rFonts w:ascii="Arial" w:hAnsi="Arial" w:cs="Arial"/>
              </w:rPr>
            </w:pPr>
            <w:r w:rsidRPr="000D5851">
              <w:rPr>
                <w:rFonts w:ascii="Arial" w:hAnsi="Arial" w:cs="Arial"/>
              </w:rPr>
              <w:lastRenderedPageBreak/>
              <w:t>8.</w:t>
            </w:r>
          </w:p>
        </w:tc>
        <w:tc>
          <w:tcPr>
            <w:tcW w:w="2578" w:type="dxa"/>
            <w:shd w:val="clear" w:color="auto" w:fill="auto"/>
          </w:tcPr>
          <w:p w14:paraId="3CA380F2" w14:textId="77777777" w:rsidR="000D5851" w:rsidRPr="000D5851" w:rsidRDefault="000D5851" w:rsidP="000D5851">
            <w:pPr>
              <w:rPr>
                <w:rFonts w:ascii="Arial" w:hAnsi="Arial" w:cs="Arial"/>
              </w:rPr>
            </w:pPr>
            <w:r w:rsidRPr="000D5851">
              <w:rPr>
                <w:rFonts w:ascii="Arial" w:hAnsi="Arial" w:cs="Arial"/>
              </w:rPr>
              <w:t xml:space="preserve">Udruga „Sveti Rok“ </w:t>
            </w:r>
            <w:proofErr w:type="spellStart"/>
            <w:r w:rsidRPr="000D5851">
              <w:rPr>
                <w:rFonts w:ascii="Arial" w:hAnsi="Arial" w:cs="Arial"/>
              </w:rPr>
              <w:t>Ročko</w:t>
            </w:r>
            <w:proofErr w:type="spellEnd"/>
            <w:r w:rsidRPr="000D5851">
              <w:rPr>
                <w:rFonts w:ascii="Arial" w:hAnsi="Arial" w:cs="Arial"/>
              </w:rPr>
              <w:t xml:space="preserve"> Polje</w:t>
            </w:r>
          </w:p>
        </w:tc>
        <w:tc>
          <w:tcPr>
            <w:tcW w:w="4006" w:type="dxa"/>
            <w:shd w:val="clear" w:color="auto" w:fill="auto"/>
          </w:tcPr>
          <w:p w14:paraId="67969A74" w14:textId="77777777" w:rsidR="000D5851" w:rsidRPr="000D5851" w:rsidRDefault="000D5851" w:rsidP="000D5851">
            <w:pPr>
              <w:rPr>
                <w:rFonts w:ascii="Arial" w:hAnsi="Arial" w:cs="Arial"/>
              </w:rPr>
            </w:pPr>
            <w:r w:rsidRPr="000D5851">
              <w:rPr>
                <w:rFonts w:ascii="Arial" w:hAnsi="Arial" w:cs="Arial"/>
              </w:rPr>
              <w:t>Godišnji program rada udruge</w:t>
            </w:r>
          </w:p>
        </w:tc>
        <w:tc>
          <w:tcPr>
            <w:tcW w:w="1559" w:type="dxa"/>
          </w:tcPr>
          <w:p w14:paraId="17B04C7A" w14:textId="77777777" w:rsidR="000D5851" w:rsidRPr="000D5851" w:rsidRDefault="000D5851" w:rsidP="000D5851">
            <w:pPr>
              <w:jc w:val="right"/>
              <w:rPr>
                <w:rFonts w:ascii="Arial" w:hAnsi="Arial" w:cs="Arial"/>
              </w:rPr>
            </w:pPr>
            <w:r w:rsidRPr="000D5851">
              <w:rPr>
                <w:rFonts w:ascii="Arial" w:hAnsi="Arial" w:cs="Arial"/>
              </w:rPr>
              <w:t>2.500,00</w:t>
            </w:r>
          </w:p>
        </w:tc>
      </w:tr>
      <w:tr w:rsidR="000D5851" w:rsidRPr="000D5851" w14:paraId="36C7F49F" w14:textId="77777777" w:rsidTr="001047DB">
        <w:tc>
          <w:tcPr>
            <w:tcW w:w="924" w:type="dxa"/>
            <w:shd w:val="clear" w:color="auto" w:fill="auto"/>
          </w:tcPr>
          <w:p w14:paraId="08524F74" w14:textId="77777777" w:rsidR="000D5851" w:rsidRPr="000D5851" w:rsidRDefault="000D5851" w:rsidP="000D5851">
            <w:pPr>
              <w:jc w:val="center"/>
              <w:rPr>
                <w:rFonts w:ascii="Arial" w:hAnsi="Arial" w:cs="Arial"/>
              </w:rPr>
            </w:pPr>
            <w:r w:rsidRPr="000D5851">
              <w:rPr>
                <w:rFonts w:ascii="Arial" w:hAnsi="Arial" w:cs="Arial"/>
              </w:rPr>
              <w:t>9.</w:t>
            </w:r>
          </w:p>
        </w:tc>
        <w:tc>
          <w:tcPr>
            <w:tcW w:w="2578" w:type="dxa"/>
            <w:shd w:val="clear" w:color="auto" w:fill="auto"/>
          </w:tcPr>
          <w:p w14:paraId="58BEBC07" w14:textId="77777777" w:rsidR="000D5851" w:rsidRPr="000D5851" w:rsidRDefault="000D5851" w:rsidP="000D5851">
            <w:pPr>
              <w:rPr>
                <w:rFonts w:ascii="Arial" w:hAnsi="Arial" w:cs="Arial"/>
              </w:rPr>
            </w:pPr>
            <w:r w:rsidRPr="000D5851">
              <w:rPr>
                <w:rFonts w:ascii="Arial" w:hAnsi="Arial" w:cs="Arial"/>
              </w:rPr>
              <w:t>Lovačko društvo „Mirna“ Buzet</w:t>
            </w:r>
          </w:p>
        </w:tc>
        <w:tc>
          <w:tcPr>
            <w:tcW w:w="4006" w:type="dxa"/>
            <w:shd w:val="clear" w:color="auto" w:fill="auto"/>
          </w:tcPr>
          <w:p w14:paraId="28403CCC" w14:textId="77777777" w:rsidR="000D5851" w:rsidRPr="000D5851" w:rsidRDefault="000D5851" w:rsidP="000D5851">
            <w:pPr>
              <w:rPr>
                <w:rFonts w:ascii="Arial" w:hAnsi="Arial" w:cs="Arial"/>
              </w:rPr>
            </w:pPr>
            <w:r w:rsidRPr="000D5851">
              <w:rPr>
                <w:rFonts w:ascii="Arial" w:hAnsi="Arial" w:cs="Arial"/>
              </w:rPr>
              <w:t>Nabava sredstava za odbijanje divljači</w:t>
            </w:r>
          </w:p>
        </w:tc>
        <w:tc>
          <w:tcPr>
            <w:tcW w:w="1559" w:type="dxa"/>
          </w:tcPr>
          <w:p w14:paraId="4369394C" w14:textId="77777777" w:rsidR="000D5851" w:rsidRPr="000D5851" w:rsidRDefault="000D5851" w:rsidP="000D5851">
            <w:pPr>
              <w:jc w:val="right"/>
              <w:rPr>
                <w:rFonts w:ascii="Arial" w:hAnsi="Arial" w:cs="Arial"/>
              </w:rPr>
            </w:pPr>
            <w:r w:rsidRPr="000D5851">
              <w:rPr>
                <w:rFonts w:ascii="Arial" w:hAnsi="Arial" w:cs="Arial"/>
              </w:rPr>
              <w:t>5.000,00</w:t>
            </w:r>
          </w:p>
        </w:tc>
      </w:tr>
      <w:tr w:rsidR="000D5851" w:rsidRPr="000D5851" w14:paraId="1B4371C2" w14:textId="77777777" w:rsidTr="001047DB">
        <w:tc>
          <w:tcPr>
            <w:tcW w:w="924" w:type="dxa"/>
            <w:shd w:val="clear" w:color="auto" w:fill="auto"/>
          </w:tcPr>
          <w:p w14:paraId="300053B3" w14:textId="77777777" w:rsidR="000D5851" w:rsidRPr="000D5851" w:rsidRDefault="000D5851" w:rsidP="000D5851">
            <w:pPr>
              <w:jc w:val="center"/>
              <w:rPr>
                <w:rFonts w:ascii="Arial" w:hAnsi="Arial" w:cs="Arial"/>
              </w:rPr>
            </w:pPr>
            <w:r w:rsidRPr="000D5851">
              <w:rPr>
                <w:rFonts w:ascii="Arial" w:hAnsi="Arial" w:cs="Arial"/>
              </w:rPr>
              <w:t>10.</w:t>
            </w:r>
          </w:p>
        </w:tc>
        <w:tc>
          <w:tcPr>
            <w:tcW w:w="2578" w:type="dxa"/>
            <w:shd w:val="clear" w:color="auto" w:fill="auto"/>
          </w:tcPr>
          <w:p w14:paraId="1797CF00" w14:textId="77777777" w:rsidR="000D5851" w:rsidRPr="000D5851" w:rsidRDefault="000D5851" w:rsidP="000D5851">
            <w:pPr>
              <w:rPr>
                <w:rFonts w:ascii="Arial" w:hAnsi="Arial" w:cs="Arial"/>
              </w:rPr>
            </w:pPr>
            <w:r w:rsidRPr="000D5851">
              <w:rPr>
                <w:rFonts w:ascii="Arial" w:hAnsi="Arial" w:cs="Arial"/>
              </w:rPr>
              <w:t>Udruga tartufara „Istra“</w:t>
            </w:r>
          </w:p>
        </w:tc>
        <w:tc>
          <w:tcPr>
            <w:tcW w:w="4006" w:type="dxa"/>
            <w:shd w:val="clear" w:color="auto" w:fill="auto"/>
          </w:tcPr>
          <w:p w14:paraId="35ECE5BA" w14:textId="77777777" w:rsidR="000D5851" w:rsidRPr="000D5851" w:rsidRDefault="000D5851" w:rsidP="000D5851">
            <w:pPr>
              <w:rPr>
                <w:rFonts w:ascii="Arial" w:hAnsi="Arial" w:cs="Arial"/>
              </w:rPr>
            </w:pPr>
            <w:r w:rsidRPr="000D5851">
              <w:rPr>
                <w:rFonts w:ascii="Arial" w:hAnsi="Arial" w:cs="Arial"/>
              </w:rPr>
              <w:t>Sajam ljetnog istarskog tartufa „Prvi sajam istarskih tartufa“</w:t>
            </w:r>
          </w:p>
        </w:tc>
        <w:tc>
          <w:tcPr>
            <w:tcW w:w="1559" w:type="dxa"/>
          </w:tcPr>
          <w:p w14:paraId="5C35E949" w14:textId="77777777" w:rsidR="000D5851" w:rsidRPr="000D5851" w:rsidRDefault="000D5851" w:rsidP="000D5851">
            <w:pPr>
              <w:jc w:val="right"/>
              <w:rPr>
                <w:rFonts w:ascii="Arial" w:hAnsi="Arial" w:cs="Arial"/>
              </w:rPr>
            </w:pPr>
            <w:r w:rsidRPr="000D5851">
              <w:rPr>
                <w:rFonts w:ascii="Arial" w:hAnsi="Arial" w:cs="Arial"/>
              </w:rPr>
              <w:t>5.000,00</w:t>
            </w:r>
          </w:p>
        </w:tc>
      </w:tr>
      <w:tr w:rsidR="000D5851" w:rsidRPr="000D5851" w14:paraId="0FDC4EE4" w14:textId="77777777" w:rsidTr="001047DB">
        <w:tc>
          <w:tcPr>
            <w:tcW w:w="7508" w:type="dxa"/>
            <w:gridSpan w:val="3"/>
            <w:shd w:val="clear" w:color="auto" w:fill="auto"/>
          </w:tcPr>
          <w:p w14:paraId="056FE9F6" w14:textId="77777777" w:rsidR="000D5851" w:rsidRPr="000D5851" w:rsidRDefault="000D5851" w:rsidP="000D5851">
            <w:pPr>
              <w:rPr>
                <w:rFonts w:ascii="Arial" w:hAnsi="Arial" w:cs="Arial"/>
                <w:b/>
                <w:bCs/>
              </w:rPr>
            </w:pPr>
            <w:r w:rsidRPr="000D5851">
              <w:rPr>
                <w:rFonts w:ascii="Arial" w:hAnsi="Arial" w:cs="Arial"/>
                <w:b/>
                <w:bCs/>
              </w:rPr>
              <w:t>Ukupno- Razvoj civilnog društva</w:t>
            </w:r>
            <w:r w:rsidRPr="000D5851">
              <w:rPr>
                <w:rFonts w:ascii="Arial" w:hAnsi="Arial" w:cs="Arial"/>
                <w:b/>
                <w:bCs/>
              </w:rPr>
              <w:tab/>
            </w:r>
          </w:p>
        </w:tc>
        <w:tc>
          <w:tcPr>
            <w:tcW w:w="1559" w:type="dxa"/>
          </w:tcPr>
          <w:p w14:paraId="316F249C" w14:textId="77777777" w:rsidR="000D5851" w:rsidRPr="000D5851" w:rsidRDefault="000D5851" w:rsidP="000D5851">
            <w:pPr>
              <w:jc w:val="right"/>
              <w:rPr>
                <w:rFonts w:ascii="Arial" w:hAnsi="Arial" w:cs="Arial"/>
                <w:b/>
                <w:bCs/>
              </w:rPr>
            </w:pPr>
            <w:r w:rsidRPr="000D5851">
              <w:rPr>
                <w:rFonts w:ascii="Arial" w:hAnsi="Arial" w:cs="Arial"/>
                <w:b/>
                <w:bCs/>
              </w:rPr>
              <w:t>136.500,00</w:t>
            </w:r>
          </w:p>
        </w:tc>
      </w:tr>
      <w:tr w:rsidR="000D5851" w:rsidRPr="000D5851" w14:paraId="39E1FA2F" w14:textId="77777777" w:rsidTr="001047DB">
        <w:tc>
          <w:tcPr>
            <w:tcW w:w="9067" w:type="dxa"/>
            <w:gridSpan w:val="4"/>
            <w:shd w:val="clear" w:color="auto" w:fill="auto"/>
          </w:tcPr>
          <w:p w14:paraId="11CB289E" w14:textId="77777777" w:rsidR="000D5851" w:rsidRPr="000D5851" w:rsidRDefault="000D5851" w:rsidP="000D5851">
            <w:pPr>
              <w:jc w:val="center"/>
              <w:rPr>
                <w:rFonts w:ascii="Arial" w:hAnsi="Arial" w:cs="Arial"/>
              </w:rPr>
            </w:pPr>
            <w:r w:rsidRPr="000D5851">
              <w:rPr>
                <w:rFonts w:ascii="Arial" w:hAnsi="Arial" w:cs="Arial"/>
              </w:rPr>
              <w:t>IZRAVNA DODJELA SREDSTAVA</w:t>
            </w:r>
          </w:p>
        </w:tc>
      </w:tr>
      <w:tr w:rsidR="000D5851" w:rsidRPr="000D5851" w14:paraId="570B6BC4" w14:textId="77777777" w:rsidTr="001047DB">
        <w:tc>
          <w:tcPr>
            <w:tcW w:w="924" w:type="dxa"/>
            <w:shd w:val="clear" w:color="auto" w:fill="auto"/>
          </w:tcPr>
          <w:p w14:paraId="2D47AD2D" w14:textId="6DAF68FE" w:rsidR="000D5851" w:rsidRPr="000D5851" w:rsidRDefault="000D5851" w:rsidP="000D5851">
            <w:pPr>
              <w:jc w:val="center"/>
              <w:rPr>
                <w:rFonts w:ascii="Arial" w:hAnsi="Arial" w:cs="Arial"/>
              </w:rPr>
            </w:pPr>
            <w:r w:rsidRPr="000D5851">
              <w:rPr>
                <w:rFonts w:ascii="Arial" w:hAnsi="Arial" w:cs="Arial"/>
              </w:rPr>
              <w:t>11.</w:t>
            </w:r>
          </w:p>
        </w:tc>
        <w:tc>
          <w:tcPr>
            <w:tcW w:w="2578" w:type="dxa"/>
            <w:shd w:val="clear" w:color="auto" w:fill="auto"/>
          </w:tcPr>
          <w:p w14:paraId="31CB517E" w14:textId="77777777" w:rsidR="000D5851" w:rsidRPr="000D5851" w:rsidRDefault="000D5851" w:rsidP="000D5851">
            <w:pPr>
              <w:rPr>
                <w:rFonts w:ascii="Arial" w:hAnsi="Arial" w:cs="Arial"/>
              </w:rPr>
            </w:pPr>
            <w:r w:rsidRPr="000D5851">
              <w:rPr>
                <w:rFonts w:ascii="Arial" w:hAnsi="Arial" w:cs="Arial"/>
              </w:rPr>
              <w:t>Udruga dragovoljaca i veterana domovinskog rata – Ogranak Buzet</w:t>
            </w:r>
          </w:p>
        </w:tc>
        <w:tc>
          <w:tcPr>
            <w:tcW w:w="4006" w:type="dxa"/>
            <w:shd w:val="clear" w:color="auto" w:fill="auto"/>
          </w:tcPr>
          <w:p w14:paraId="600226D0" w14:textId="77777777" w:rsidR="000D5851" w:rsidRPr="000D5851" w:rsidRDefault="000D5851" w:rsidP="000D5851">
            <w:pPr>
              <w:rPr>
                <w:rFonts w:ascii="Arial" w:hAnsi="Arial" w:cs="Arial"/>
              </w:rPr>
            </w:pPr>
            <w:r w:rsidRPr="000D5851">
              <w:rPr>
                <w:rFonts w:ascii="Arial" w:hAnsi="Arial" w:cs="Arial"/>
              </w:rPr>
              <w:t>Susret branitelja Podružnice Istarske županije „Poreč 2022“</w:t>
            </w:r>
          </w:p>
        </w:tc>
        <w:tc>
          <w:tcPr>
            <w:tcW w:w="1559" w:type="dxa"/>
          </w:tcPr>
          <w:p w14:paraId="4D97E3CF" w14:textId="77777777" w:rsidR="000D5851" w:rsidRPr="000D5851" w:rsidRDefault="000D5851" w:rsidP="000D5851">
            <w:pPr>
              <w:jc w:val="right"/>
              <w:rPr>
                <w:rFonts w:ascii="Arial" w:hAnsi="Arial" w:cs="Arial"/>
              </w:rPr>
            </w:pPr>
            <w:r w:rsidRPr="000D5851">
              <w:rPr>
                <w:rFonts w:ascii="Arial" w:hAnsi="Arial" w:cs="Arial"/>
              </w:rPr>
              <w:t>5.000,00</w:t>
            </w:r>
          </w:p>
        </w:tc>
      </w:tr>
      <w:tr w:rsidR="000D5851" w:rsidRPr="000D5851" w14:paraId="034E94AD" w14:textId="77777777" w:rsidTr="001047DB">
        <w:tc>
          <w:tcPr>
            <w:tcW w:w="7508" w:type="dxa"/>
            <w:gridSpan w:val="3"/>
            <w:shd w:val="clear" w:color="auto" w:fill="auto"/>
          </w:tcPr>
          <w:p w14:paraId="6C3229CC" w14:textId="77777777" w:rsidR="000D5851" w:rsidRPr="000D5851" w:rsidRDefault="000D5851" w:rsidP="000D5851">
            <w:pPr>
              <w:rPr>
                <w:rFonts w:ascii="Arial" w:hAnsi="Arial" w:cs="Arial"/>
                <w:b/>
                <w:bCs/>
              </w:rPr>
            </w:pPr>
            <w:r w:rsidRPr="000D5851">
              <w:rPr>
                <w:rFonts w:ascii="Arial" w:hAnsi="Arial" w:cs="Arial"/>
                <w:b/>
                <w:bCs/>
              </w:rPr>
              <w:t>Izravna dodjela Razvoj civilnog društva</w:t>
            </w:r>
          </w:p>
        </w:tc>
        <w:tc>
          <w:tcPr>
            <w:tcW w:w="1559" w:type="dxa"/>
          </w:tcPr>
          <w:p w14:paraId="5B7A7104" w14:textId="77777777" w:rsidR="000D5851" w:rsidRPr="000D5851" w:rsidRDefault="000D5851" w:rsidP="000D5851">
            <w:pPr>
              <w:jc w:val="right"/>
              <w:rPr>
                <w:rFonts w:ascii="Arial" w:hAnsi="Arial" w:cs="Arial"/>
                <w:b/>
                <w:bCs/>
              </w:rPr>
            </w:pPr>
            <w:r w:rsidRPr="000D5851">
              <w:rPr>
                <w:rFonts w:ascii="Arial" w:hAnsi="Arial" w:cs="Arial"/>
                <w:b/>
                <w:bCs/>
              </w:rPr>
              <w:t>5.000,00</w:t>
            </w:r>
          </w:p>
        </w:tc>
      </w:tr>
      <w:tr w:rsidR="000D5851" w:rsidRPr="000D5851" w14:paraId="7DD6A338" w14:textId="77777777" w:rsidTr="001047DB">
        <w:tc>
          <w:tcPr>
            <w:tcW w:w="7508" w:type="dxa"/>
            <w:gridSpan w:val="3"/>
            <w:shd w:val="clear" w:color="auto" w:fill="auto"/>
          </w:tcPr>
          <w:p w14:paraId="78AA6BBD" w14:textId="77777777" w:rsidR="000D5851" w:rsidRPr="000D5851" w:rsidRDefault="000D5851" w:rsidP="000D5851">
            <w:pPr>
              <w:rPr>
                <w:rFonts w:ascii="Arial" w:hAnsi="Arial" w:cs="Arial"/>
                <w:b/>
              </w:rPr>
            </w:pPr>
            <w:r w:rsidRPr="000D5851">
              <w:rPr>
                <w:rFonts w:ascii="Arial" w:hAnsi="Arial" w:cs="Arial"/>
                <w:b/>
                <w:bCs/>
              </w:rPr>
              <w:t>Sveukupno</w:t>
            </w:r>
          </w:p>
        </w:tc>
        <w:tc>
          <w:tcPr>
            <w:tcW w:w="1559" w:type="dxa"/>
          </w:tcPr>
          <w:p w14:paraId="3CF42906" w14:textId="77777777" w:rsidR="000D5851" w:rsidRPr="000D5851" w:rsidRDefault="000D5851" w:rsidP="000D5851">
            <w:pPr>
              <w:jc w:val="right"/>
              <w:rPr>
                <w:rFonts w:ascii="Arial" w:hAnsi="Arial" w:cs="Arial"/>
                <w:b/>
                <w:bCs/>
              </w:rPr>
            </w:pPr>
            <w:r w:rsidRPr="000D5851">
              <w:rPr>
                <w:rFonts w:ascii="Arial" w:hAnsi="Arial" w:cs="Arial"/>
                <w:b/>
                <w:bCs/>
              </w:rPr>
              <w:t>141.500,00</w:t>
            </w:r>
          </w:p>
        </w:tc>
      </w:tr>
    </w:tbl>
    <w:p w14:paraId="2E408598" w14:textId="77777777" w:rsidR="000D5851" w:rsidRPr="000D5851" w:rsidRDefault="000D5851" w:rsidP="000D5851">
      <w:pPr>
        <w:jc w:val="both"/>
        <w:rPr>
          <w:rFonts w:ascii="Arial" w:hAnsi="Arial" w:cs="Arial"/>
        </w:rPr>
      </w:pPr>
    </w:p>
    <w:p w14:paraId="7C51E192" w14:textId="77777777" w:rsidR="000D5851" w:rsidRPr="000D5851" w:rsidRDefault="000D5851" w:rsidP="000D5851">
      <w:pPr>
        <w:jc w:val="both"/>
        <w:rPr>
          <w:rFonts w:ascii="Arial" w:hAnsi="Arial" w:cs="Arial"/>
        </w:rPr>
      </w:pPr>
      <w:bookmarkStart w:id="16" w:name="_Hlk114076862"/>
      <w:r w:rsidRPr="000D5851">
        <w:rPr>
          <w:rFonts w:ascii="Arial" w:hAnsi="Arial" w:cs="Arial"/>
        </w:rPr>
        <w:t>U razdoblju do lipnja doznačena su sredstva u iznosu od 72.500,00 kuna sukladno sklopljenim ugovorima i dinamici realizacije projekata.</w:t>
      </w:r>
      <w:bookmarkEnd w:id="16"/>
    </w:p>
    <w:p w14:paraId="118EADDC" w14:textId="77777777" w:rsidR="000D5851" w:rsidRPr="000D5851" w:rsidRDefault="000D5851" w:rsidP="000D5851">
      <w:pPr>
        <w:jc w:val="both"/>
        <w:rPr>
          <w:rFonts w:ascii="Arial" w:hAnsi="Arial" w:cs="Arial"/>
        </w:rPr>
      </w:pPr>
    </w:p>
    <w:p w14:paraId="29B0811A" w14:textId="77777777" w:rsidR="000D5851" w:rsidRPr="000D5851" w:rsidRDefault="000D5851" w:rsidP="000D5851">
      <w:pPr>
        <w:shd w:val="clear" w:color="auto" w:fill="D9D9D9"/>
        <w:jc w:val="both"/>
        <w:rPr>
          <w:rFonts w:ascii="Arial" w:hAnsi="Arial" w:cs="Arial"/>
        </w:rPr>
      </w:pPr>
      <w:r w:rsidRPr="000D5851">
        <w:rPr>
          <w:rFonts w:ascii="Arial" w:hAnsi="Arial" w:cs="Arial"/>
          <w:b/>
        </w:rPr>
        <w:t>Program javnih potreba u obrazovanju Grada Buzeta za 2022. godinu</w:t>
      </w:r>
      <w:r w:rsidRPr="000D5851">
        <w:rPr>
          <w:rFonts w:ascii="Arial" w:hAnsi="Arial" w:cs="Arial"/>
        </w:rPr>
        <w:t xml:space="preserve"> </w:t>
      </w:r>
    </w:p>
    <w:p w14:paraId="7355946A" w14:textId="77777777" w:rsidR="000D5851" w:rsidRPr="000D5851" w:rsidRDefault="000D5851" w:rsidP="000D5851">
      <w:pPr>
        <w:pStyle w:val="Tijeloteksta"/>
        <w:tabs>
          <w:tab w:val="left" w:pos="720"/>
        </w:tabs>
        <w:spacing w:after="0"/>
        <w:rPr>
          <w:rFonts w:ascii="Arial" w:hAnsi="Arial" w:cs="Arial"/>
          <w:b/>
        </w:rPr>
      </w:pPr>
    </w:p>
    <w:p w14:paraId="352B9BC6" w14:textId="77777777" w:rsidR="000D5851" w:rsidRPr="000D5851" w:rsidRDefault="000D5851" w:rsidP="000D5851">
      <w:pPr>
        <w:pStyle w:val="Tijeloteksta"/>
        <w:tabs>
          <w:tab w:val="left" w:pos="720"/>
        </w:tabs>
        <w:spacing w:after="0"/>
        <w:rPr>
          <w:rFonts w:ascii="Arial" w:hAnsi="Arial" w:cs="Arial"/>
          <w:b/>
        </w:rPr>
      </w:pPr>
      <w:bookmarkStart w:id="17" w:name="_Hlk72928848"/>
      <w:r w:rsidRPr="000D5851">
        <w:rPr>
          <w:rFonts w:ascii="Arial" w:hAnsi="Arial" w:cs="Arial"/>
          <w:b/>
        </w:rPr>
        <w:t>Aktivnost: Sufinanciranje programa Akcije Grad Buzet – prijatelj djece</w:t>
      </w:r>
    </w:p>
    <w:bookmarkEnd w:id="17"/>
    <w:p w14:paraId="6503B8BE" w14:textId="77777777" w:rsidR="000D5851" w:rsidRPr="000D5851" w:rsidRDefault="000D5851" w:rsidP="000D5851">
      <w:pPr>
        <w:jc w:val="both"/>
        <w:rPr>
          <w:rFonts w:ascii="Arial" w:hAnsi="Arial" w:cs="Arial"/>
        </w:rPr>
      </w:pPr>
    </w:p>
    <w:p w14:paraId="5AD34B9B" w14:textId="77777777" w:rsidR="000D5851" w:rsidRPr="000D5851" w:rsidRDefault="000D5851" w:rsidP="000D5851">
      <w:pPr>
        <w:jc w:val="both"/>
        <w:rPr>
          <w:rFonts w:ascii="Arial" w:hAnsi="Arial" w:cs="Arial"/>
        </w:rPr>
      </w:pPr>
      <w:bookmarkStart w:id="18" w:name="_Hlk114836430"/>
      <w:r w:rsidRPr="000D5851">
        <w:rPr>
          <w:rFonts w:ascii="Arial" w:hAnsi="Arial" w:cs="Arial"/>
        </w:rPr>
        <w:t>Nakon dvije godine stanke obilježen je 15. svibanj (Međunarodni dan obitelji) organizacijom 11. Obiteljske olimpijade. Ove godine za sudjelovanje na Olimpijadi prijavio se rekordan broj od 66  obitelji, a u samom je natjecanju sudjelovao do sada najveći broj - pedeset i četiri buzetske obitelji. Program se održavao pod sloganom „Obitelj i urbanizacija“ a za njegovu je realizaciju u izvještajnom su razdoblju podmireni troškovi u iznosu od 9.918,42 kuna. Sredstva uključuju i troškove materijala za uređenje parka kraj Narodnog doma, a koji su volonterskim radom povodom obilježavanja Međunarodnog dana obitelji izvršili Savjet mladih Grada Buzeta u suradnji s TZ Grada Buzeta i učenicima Srednje škole Buzet (park je dodatno opremljen uređenom novom igrom „Čovječe, ne ljuti se“, izrađenom od recikliranog materijala).</w:t>
      </w:r>
    </w:p>
    <w:bookmarkEnd w:id="18"/>
    <w:p w14:paraId="77085970" w14:textId="77777777" w:rsidR="000D5851" w:rsidRPr="000D5851" w:rsidRDefault="000D5851" w:rsidP="000D5851">
      <w:pPr>
        <w:pStyle w:val="Tijeloteksta"/>
        <w:tabs>
          <w:tab w:val="left" w:pos="720"/>
        </w:tabs>
        <w:spacing w:after="0"/>
        <w:rPr>
          <w:rFonts w:ascii="Arial" w:hAnsi="Arial" w:cs="Arial"/>
          <w:b/>
        </w:rPr>
      </w:pPr>
    </w:p>
    <w:p w14:paraId="165C1F9E" w14:textId="77777777" w:rsidR="000D5851" w:rsidRPr="000D5851" w:rsidRDefault="000D5851" w:rsidP="000D5851">
      <w:pPr>
        <w:pStyle w:val="Tijeloteksta"/>
        <w:tabs>
          <w:tab w:val="left" w:pos="720"/>
        </w:tabs>
        <w:spacing w:after="0"/>
        <w:rPr>
          <w:rFonts w:ascii="Arial" w:hAnsi="Arial" w:cs="Arial"/>
          <w:b/>
        </w:rPr>
      </w:pPr>
      <w:r w:rsidRPr="000D5851">
        <w:rPr>
          <w:rFonts w:ascii="Arial" w:hAnsi="Arial" w:cs="Arial"/>
          <w:b/>
        </w:rPr>
        <w:t>Aktivnost: Stipendiranje učenika i studenata</w:t>
      </w:r>
    </w:p>
    <w:p w14:paraId="6735A2AC" w14:textId="77777777" w:rsidR="000D5851" w:rsidRPr="000D5851" w:rsidRDefault="000D5851" w:rsidP="000D5851">
      <w:pPr>
        <w:jc w:val="both"/>
        <w:rPr>
          <w:rFonts w:ascii="Arial" w:hAnsi="Arial" w:cs="Arial"/>
        </w:rPr>
      </w:pPr>
      <w:bookmarkStart w:id="19" w:name="_Hlk72930839"/>
      <w:r w:rsidRPr="000D5851">
        <w:rPr>
          <w:rFonts w:ascii="Arial" w:hAnsi="Arial" w:cs="Arial"/>
        </w:rPr>
        <w:t>U školskoj/akademskoj 2021./22. godini (u razdoblju od siječnja do lipnja/srpnja 2022.  godine) pravo na stipendiju Grada Buzeta ostvarivalo je sveukupno 119 učenika/studenata.</w:t>
      </w:r>
    </w:p>
    <w:p w14:paraId="0FAE9C1F" w14:textId="77777777" w:rsidR="000D5851" w:rsidRPr="000D5851" w:rsidRDefault="000D5851" w:rsidP="000D5851">
      <w:pPr>
        <w:pStyle w:val="Tijeloteksta"/>
        <w:tabs>
          <w:tab w:val="left" w:pos="720"/>
        </w:tabs>
        <w:spacing w:after="0"/>
        <w:jc w:val="both"/>
        <w:rPr>
          <w:rFonts w:ascii="Arial" w:hAnsi="Arial" w:cs="Arial"/>
          <w:bCs/>
        </w:rPr>
      </w:pPr>
      <w:r w:rsidRPr="000D5851">
        <w:rPr>
          <w:rFonts w:ascii="Arial" w:hAnsi="Arial" w:cs="Arial"/>
        </w:rPr>
        <w:t>U akademskoj 2021./22. godini stipendiju ostvaruje ukupno 76  studenata (od toga je dodijeljeno 40 novih stipendija, 34 studenta ostvarila su pravo na nastavak primanje stipendija automatizmom a zahvaljujući donaciji OTP banke dodatno su dodijeljene 2 studentske stipendije studentima prema posebnim socijalnim okolnostima u iznosu od po 750,00 kuna mjesečno).</w:t>
      </w:r>
    </w:p>
    <w:p w14:paraId="38A7F980" w14:textId="77777777" w:rsidR="000D5851" w:rsidRPr="000D5851" w:rsidRDefault="000D5851" w:rsidP="000D5851">
      <w:pPr>
        <w:jc w:val="both"/>
        <w:rPr>
          <w:rFonts w:ascii="Arial" w:hAnsi="Arial" w:cs="Arial"/>
        </w:rPr>
      </w:pPr>
      <w:r w:rsidRPr="000D5851">
        <w:rPr>
          <w:rFonts w:ascii="Arial" w:hAnsi="Arial" w:cs="Arial"/>
        </w:rPr>
        <w:t xml:space="preserve">U školskoj 2021./22 godini srednjoškolcima su dodijeljene sveukupno 43 učeničke stipendije/potpore.  Od navedenog broja dodijeljena je ukupno 41 učenička stipendija (i to 24 nove stipendije za 15 učenika koji se školuju izvan Buzeta te 9 učenika polaznika Srednje škole Buzet, dok je pravo na nastavak dobivanja stipendija automatizmom ostvarilo 17  učenika – od toga 12 učenika koji se školuju izvan Buzeta te 5 učenika polaznika Srednje škole Buzet). </w:t>
      </w:r>
    </w:p>
    <w:p w14:paraId="1F1B6BBC" w14:textId="77777777" w:rsidR="000D5851" w:rsidRPr="000D5851" w:rsidRDefault="000D5851" w:rsidP="000D5851">
      <w:pPr>
        <w:jc w:val="both"/>
        <w:rPr>
          <w:rFonts w:ascii="Arial" w:hAnsi="Arial" w:cs="Arial"/>
        </w:rPr>
      </w:pPr>
      <w:r w:rsidRPr="000D5851">
        <w:rPr>
          <w:rFonts w:ascii="Arial" w:hAnsi="Arial" w:cs="Arial"/>
        </w:rPr>
        <w:t xml:space="preserve">Učenici s teškoćama koji nastavljaju srednjoškolsko obrazovanje u posebnim ustanovama za pomoćna zanimanja izravno ostvaruju pravo na potporu u </w:t>
      </w:r>
      <w:r w:rsidRPr="000D5851">
        <w:rPr>
          <w:rFonts w:ascii="Arial" w:hAnsi="Arial" w:cs="Arial"/>
        </w:rPr>
        <w:lastRenderedPageBreak/>
        <w:t>obrazovanju. U školskoj 2021./22. godini dvoje učenika ostvaruje pravo na ovu potporu.</w:t>
      </w:r>
    </w:p>
    <w:p w14:paraId="7A00C2AA" w14:textId="77777777" w:rsidR="000D5851" w:rsidRPr="000D5851" w:rsidRDefault="000D5851" w:rsidP="000D5851">
      <w:pPr>
        <w:jc w:val="both"/>
        <w:rPr>
          <w:rFonts w:ascii="Arial" w:hAnsi="Arial" w:cs="Arial"/>
        </w:rPr>
      </w:pPr>
      <w:r w:rsidRPr="000D5851">
        <w:rPr>
          <w:rFonts w:ascii="Arial" w:hAnsi="Arial" w:cs="Arial"/>
        </w:rPr>
        <w:t>Visina stipendije u akademskoj 2021./22. godini za studente koji su u prethodnoj školskoj/akademskoj godini ostvarili prosjek ocjena od 4,00 i više, iznosila je 600 kuna mjesečno, a za studente koji su ostvarili prosjek ocjena od 3,99 i manje, iznosila je 500 kuna mjesečno. Stipendija za srednjoškolce Srednje školu Buzet iznosila je 200 kuna, za učenike koje se školuju izvan buzetskog područja 400 kuna mjesečno, a za učenike koji ostvaruju pravo na potporu u obrazovanju je 400 kuna.</w:t>
      </w:r>
    </w:p>
    <w:bookmarkEnd w:id="19"/>
    <w:p w14:paraId="0A38FCE1" w14:textId="77777777" w:rsidR="000D5851" w:rsidRPr="000D5851" w:rsidRDefault="000D5851" w:rsidP="000D5851">
      <w:pPr>
        <w:pStyle w:val="Tijeloteksta"/>
        <w:tabs>
          <w:tab w:val="left" w:pos="720"/>
        </w:tabs>
        <w:spacing w:after="0"/>
        <w:jc w:val="both"/>
        <w:rPr>
          <w:rFonts w:ascii="Arial" w:hAnsi="Arial" w:cs="Arial"/>
          <w:bCs/>
        </w:rPr>
      </w:pPr>
      <w:r w:rsidRPr="000D5851">
        <w:rPr>
          <w:rFonts w:ascii="Arial" w:hAnsi="Arial" w:cs="Arial"/>
          <w:bCs/>
        </w:rPr>
        <w:t>Sveukupno su za stipendiranje učenika i studenata u razdoblju do lipnja utrošena sredstva u iznosu od 342.000,00 kuna.</w:t>
      </w:r>
    </w:p>
    <w:p w14:paraId="474A06CD" w14:textId="77777777" w:rsidR="000D5851" w:rsidRPr="000D5851" w:rsidRDefault="000D5851" w:rsidP="000D5851">
      <w:pPr>
        <w:pStyle w:val="Tijeloteksta"/>
        <w:tabs>
          <w:tab w:val="left" w:pos="720"/>
        </w:tabs>
        <w:spacing w:after="0"/>
        <w:jc w:val="both"/>
        <w:rPr>
          <w:rFonts w:ascii="Arial" w:hAnsi="Arial" w:cs="Arial"/>
          <w:bCs/>
        </w:rPr>
      </w:pPr>
    </w:p>
    <w:p w14:paraId="7DF3AFC0" w14:textId="77777777" w:rsidR="000D5851" w:rsidRPr="000D5851" w:rsidRDefault="000D5851" w:rsidP="000D5851">
      <w:pPr>
        <w:pStyle w:val="Tijeloteksta"/>
        <w:tabs>
          <w:tab w:val="left" w:pos="720"/>
        </w:tabs>
        <w:spacing w:after="0"/>
        <w:rPr>
          <w:rFonts w:ascii="Arial" w:hAnsi="Arial" w:cs="Arial"/>
          <w:b/>
        </w:rPr>
      </w:pPr>
      <w:r w:rsidRPr="000D5851">
        <w:rPr>
          <w:rFonts w:ascii="Arial" w:hAnsi="Arial" w:cs="Arial"/>
          <w:b/>
        </w:rPr>
        <w:t>Aktivnost: Materijalni troškovi za osnovnu školu</w:t>
      </w:r>
    </w:p>
    <w:p w14:paraId="08AA4B52" w14:textId="77777777" w:rsidR="000D5851" w:rsidRPr="000D5851" w:rsidRDefault="000D5851" w:rsidP="000D5851">
      <w:pPr>
        <w:pStyle w:val="Tijeloteksta"/>
        <w:tabs>
          <w:tab w:val="left" w:pos="720"/>
        </w:tabs>
        <w:spacing w:after="0"/>
        <w:jc w:val="both"/>
        <w:rPr>
          <w:rFonts w:ascii="Arial" w:hAnsi="Arial" w:cs="Arial"/>
          <w:highlight w:val="yellow"/>
        </w:rPr>
      </w:pPr>
    </w:p>
    <w:p w14:paraId="081831EE" w14:textId="77777777" w:rsidR="000D5851" w:rsidRPr="000D5851" w:rsidRDefault="000D5851" w:rsidP="000D5851">
      <w:pPr>
        <w:pStyle w:val="Tijeloteksta"/>
        <w:tabs>
          <w:tab w:val="left" w:pos="720"/>
        </w:tabs>
        <w:spacing w:after="0"/>
        <w:jc w:val="both"/>
        <w:rPr>
          <w:rFonts w:ascii="Arial" w:hAnsi="Arial" w:cs="Arial"/>
        </w:rPr>
      </w:pPr>
      <w:r w:rsidRPr="000D5851">
        <w:rPr>
          <w:rFonts w:ascii="Arial" w:hAnsi="Arial" w:cs="Arial"/>
        </w:rPr>
        <w:t xml:space="preserve">U razdoblju od siječnja do lipnja 2022. godine za sufinanciranje programa osnovne glazbene škole u Buzetu utrošeno je 24.000,00 kuna (za potrebe odvijanja glazbene škole u Buzetu podmiruju se troškovi najma učionica). </w:t>
      </w:r>
    </w:p>
    <w:p w14:paraId="23402039" w14:textId="77777777" w:rsidR="000D5851" w:rsidRPr="000D5851" w:rsidRDefault="000D5851" w:rsidP="000D5851">
      <w:pPr>
        <w:jc w:val="both"/>
        <w:rPr>
          <w:rFonts w:ascii="Arial" w:hAnsi="Arial" w:cs="Arial"/>
        </w:rPr>
      </w:pPr>
      <w:r w:rsidRPr="000D5851">
        <w:rPr>
          <w:rFonts w:ascii="Arial" w:hAnsi="Arial" w:cs="Arial"/>
        </w:rPr>
        <w:t>U školskoj 2021./22.  godini u programe područnog odjeljenja labinske glazbene škole u Buzetu upisan je bio sveukupno 71 učenik od toga je 53 učenika bilo uključeno u program glazbene škole, 9 učenika uključeno u plesni program te 9 u pripremni plesni program.</w:t>
      </w:r>
    </w:p>
    <w:p w14:paraId="6E20FD5A" w14:textId="77777777" w:rsidR="000D5851" w:rsidRPr="000D5851" w:rsidRDefault="000D5851" w:rsidP="000D5851">
      <w:pPr>
        <w:pStyle w:val="Tijeloteksta"/>
        <w:tabs>
          <w:tab w:val="left" w:pos="720"/>
        </w:tabs>
        <w:spacing w:after="0"/>
        <w:rPr>
          <w:rFonts w:ascii="Arial" w:hAnsi="Arial" w:cs="Arial"/>
          <w:b/>
        </w:rPr>
      </w:pPr>
    </w:p>
    <w:p w14:paraId="02A44CF3" w14:textId="77777777" w:rsidR="000D5851" w:rsidRPr="000D5851" w:rsidRDefault="000D5851" w:rsidP="000D5851">
      <w:pPr>
        <w:pStyle w:val="Tijeloteksta"/>
        <w:tabs>
          <w:tab w:val="left" w:pos="720"/>
        </w:tabs>
        <w:spacing w:after="0"/>
        <w:rPr>
          <w:rFonts w:ascii="Arial" w:hAnsi="Arial" w:cs="Arial"/>
          <w:b/>
        </w:rPr>
      </w:pPr>
      <w:r w:rsidRPr="000D5851">
        <w:rPr>
          <w:rFonts w:ascii="Arial" w:hAnsi="Arial" w:cs="Arial"/>
          <w:b/>
        </w:rPr>
        <w:t>Aktivnost: Produženi boravak u osnovnoj školi</w:t>
      </w:r>
    </w:p>
    <w:p w14:paraId="7428C570" w14:textId="77777777" w:rsidR="000D5851" w:rsidRPr="000D5851" w:rsidRDefault="000D5851" w:rsidP="000D5851">
      <w:pPr>
        <w:pStyle w:val="Tijeloteksta"/>
        <w:tabs>
          <w:tab w:val="left" w:pos="720"/>
        </w:tabs>
        <w:spacing w:after="0"/>
        <w:rPr>
          <w:rFonts w:ascii="Arial" w:hAnsi="Arial" w:cs="Arial"/>
          <w:b/>
        </w:rPr>
      </w:pPr>
    </w:p>
    <w:p w14:paraId="5B2B5E9C" w14:textId="77777777" w:rsidR="000D5851" w:rsidRPr="000D5851" w:rsidRDefault="000D5851" w:rsidP="000D5851">
      <w:pPr>
        <w:pStyle w:val="Tijeloteksta"/>
        <w:tabs>
          <w:tab w:val="left" w:pos="720"/>
        </w:tabs>
        <w:spacing w:after="0"/>
        <w:jc w:val="both"/>
        <w:rPr>
          <w:rFonts w:ascii="Arial" w:hAnsi="Arial" w:cs="Arial"/>
        </w:rPr>
      </w:pPr>
      <w:r w:rsidRPr="000D5851">
        <w:rPr>
          <w:rFonts w:ascii="Arial" w:hAnsi="Arial" w:cs="Arial"/>
        </w:rPr>
        <w:t xml:space="preserve">U razdoblju od siječnja do lipnja 2022. godine odnosno u školskoj 2021./22. godini  program produženog boravka bio je osiguran za učenike od 1. do 4. razreda osnovne škole, a odvijao se u šest odgojno-obrazovnih skupina. </w:t>
      </w:r>
    </w:p>
    <w:p w14:paraId="29D9806F" w14:textId="77777777" w:rsidR="000D5851" w:rsidRPr="000D5851" w:rsidRDefault="000D5851" w:rsidP="000D5851">
      <w:pPr>
        <w:pStyle w:val="Tijeloteksta"/>
        <w:tabs>
          <w:tab w:val="left" w:pos="720"/>
        </w:tabs>
        <w:spacing w:after="0"/>
        <w:jc w:val="both"/>
        <w:rPr>
          <w:rFonts w:ascii="Arial" w:hAnsi="Arial" w:cs="Arial"/>
        </w:rPr>
      </w:pPr>
      <w:r w:rsidRPr="000D5851">
        <w:rPr>
          <w:rFonts w:ascii="Arial" w:hAnsi="Arial" w:cs="Arial"/>
        </w:rPr>
        <w:t>Početkom školske 2021./22. godini uslugu produženog boravka u mjesecu rujnu počelo je koristiti 118 učenika 1.-4. razreda. Prosječan broj učenika koji je koristio usluge produženog boravka u razdoblju od siječnja do lipnja 2022. bio je 113. Za razdoblje od siječnja do lipnja 2022. godine ovaj je program sufinanciran proračunskim sredstvima u iznosu od 357.499,98 kuna (navedena sredstva uključuju rashode za zaposlene za razdoblje od siječnja do lipnja 2022. godine.)</w:t>
      </w:r>
    </w:p>
    <w:p w14:paraId="1820DC2C" w14:textId="77777777" w:rsidR="000D5851" w:rsidRPr="000D5851" w:rsidRDefault="000D5851" w:rsidP="000D5851">
      <w:pPr>
        <w:pStyle w:val="Tijeloteksta"/>
        <w:tabs>
          <w:tab w:val="left" w:pos="720"/>
        </w:tabs>
        <w:spacing w:after="0"/>
        <w:jc w:val="both"/>
        <w:rPr>
          <w:rFonts w:ascii="Arial" w:hAnsi="Arial" w:cs="Arial"/>
        </w:rPr>
      </w:pPr>
    </w:p>
    <w:p w14:paraId="3FAB4027" w14:textId="77777777" w:rsidR="000D5851" w:rsidRPr="000D5851" w:rsidRDefault="000D5851" w:rsidP="000D5851">
      <w:pPr>
        <w:pStyle w:val="Tijeloteksta"/>
        <w:tabs>
          <w:tab w:val="left" w:pos="720"/>
        </w:tabs>
        <w:spacing w:after="0"/>
        <w:rPr>
          <w:rFonts w:ascii="Arial" w:hAnsi="Arial" w:cs="Arial"/>
          <w:b/>
        </w:rPr>
      </w:pPr>
      <w:r w:rsidRPr="000D5851">
        <w:rPr>
          <w:rFonts w:ascii="Arial" w:hAnsi="Arial" w:cs="Arial"/>
          <w:b/>
        </w:rPr>
        <w:t>Aktivnost: Mala glagoljaška akademija</w:t>
      </w:r>
    </w:p>
    <w:p w14:paraId="27C8EC8A" w14:textId="77777777" w:rsidR="000D5851" w:rsidRPr="000D5851" w:rsidRDefault="000D5851" w:rsidP="000D5851">
      <w:pPr>
        <w:pStyle w:val="Tijeloteksta"/>
        <w:tabs>
          <w:tab w:val="left" w:pos="720"/>
        </w:tabs>
        <w:spacing w:after="0"/>
        <w:rPr>
          <w:rFonts w:ascii="Arial" w:hAnsi="Arial" w:cs="Arial"/>
          <w:b/>
        </w:rPr>
      </w:pPr>
    </w:p>
    <w:p w14:paraId="622731D6" w14:textId="77777777" w:rsidR="000D5851" w:rsidRPr="000D5851" w:rsidRDefault="000D5851" w:rsidP="000D5851">
      <w:pPr>
        <w:pStyle w:val="Tijeloteksta"/>
        <w:tabs>
          <w:tab w:val="left" w:pos="720"/>
        </w:tabs>
        <w:spacing w:after="0"/>
        <w:jc w:val="both"/>
        <w:rPr>
          <w:rFonts w:ascii="Arial" w:hAnsi="Arial" w:cs="Arial"/>
        </w:rPr>
      </w:pPr>
      <w:r w:rsidRPr="000D5851">
        <w:rPr>
          <w:rFonts w:ascii="Arial" w:hAnsi="Arial" w:cs="Arial"/>
        </w:rPr>
        <w:t xml:space="preserve">Ove je godine održan 29. saziv Male glagoljske akademije „Juri </w:t>
      </w:r>
      <w:proofErr w:type="spellStart"/>
      <w:r w:rsidRPr="000D5851">
        <w:rPr>
          <w:rFonts w:ascii="Arial" w:hAnsi="Arial" w:cs="Arial"/>
        </w:rPr>
        <w:t>Žakan</w:t>
      </w:r>
      <w:proofErr w:type="spellEnd"/>
      <w:r w:rsidRPr="000D5851">
        <w:rPr>
          <w:rFonts w:ascii="Arial" w:hAnsi="Arial" w:cs="Arial"/>
        </w:rPr>
        <w:t xml:space="preserve">“ </w:t>
      </w:r>
      <w:proofErr w:type="spellStart"/>
      <w:r w:rsidRPr="000D5851">
        <w:rPr>
          <w:rFonts w:ascii="Arial" w:hAnsi="Arial" w:cs="Arial"/>
        </w:rPr>
        <w:t>Roč</w:t>
      </w:r>
      <w:proofErr w:type="spellEnd"/>
      <w:r w:rsidRPr="000D5851">
        <w:rPr>
          <w:rFonts w:ascii="Arial" w:hAnsi="Arial" w:cs="Arial"/>
        </w:rPr>
        <w:t>,  Državne smotra učenika šestih razreda s ciljem učenja i očuvanja glagoljice. 29. saziv održan je od 27. 6. do 1. 7.2022. na temu "Glagoljamo i brojimo" gdje je uključeno 52 učenika osnovnih škola u 6 radionica, a u Saziv je bilo uključeno deset srednjoškolaca za koje su bile organizirane dvije radionice. Za realizaciju ovoga programa u izvještajnom su razdoblju školi doznačena sredstva u iznosu od 12.500,00 kn.</w:t>
      </w:r>
    </w:p>
    <w:p w14:paraId="14AFD86E" w14:textId="77777777" w:rsidR="000D5851" w:rsidRPr="000D5851" w:rsidRDefault="000D5851" w:rsidP="000D5851">
      <w:pPr>
        <w:pStyle w:val="Tijeloteksta"/>
        <w:tabs>
          <w:tab w:val="left" w:pos="720"/>
        </w:tabs>
        <w:spacing w:after="0"/>
        <w:jc w:val="both"/>
        <w:rPr>
          <w:rFonts w:ascii="Arial" w:hAnsi="Arial" w:cs="Arial"/>
        </w:rPr>
      </w:pPr>
    </w:p>
    <w:p w14:paraId="390EA6D7" w14:textId="77777777" w:rsidR="000D5851" w:rsidRPr="000D5851" w:rsidRDefault="000D5851" w:rsidP="000D5851">
      <w:pPr>
        <w:jc w:val="both"/>
        <w:rPr>
          <w:rFonts w:ascii="Arial" w:hAnsi="Arial" w:cs="Arial"/>
          <w:b/>
        </w:rPr>
      </w:pPr>
      <w:r w:rsidRPr="000D5851">
        <w:rPr>
          <w:rFonts w:ascii="Arial" w:hAnsi="Arial" w:cs="Arial"/>
          <w:b/>
        </w:rPr>
        <w:t>Aktivnost: Prijevoz i smještaj učenika srednjih škola</w:t>
      </w:r>
    </w:p>
    <w:p w14:paraId="02234666" w14:textId="77777777" w:rsidR="000D5851" w:rsidRPr="000D5851" w:rsidRDefault="000D5851" w:rsidP="000D5851">
      <w:pPr>
        <w:jc w:val="both"/>
        <w:rPr>
          <w:rFonts w:ascii="Arial" w:hAnsi="Arial" w:cs="Arial"/>
          <w:i/>
          <w:iCs/>
        </w:rPr>
      </w:pPr>
      <w:r w:rsidRPr="000D5851">
        <w:rPr>
          <w:rFonts w:ascii="Arial" w:hAnsi="Arial" w:cs="Arial"/>
          <w:i/>
          <w:iCs/>
        </w:rPr>
        <w:t>Sufinanciranje troškova odlazaka učenika u Koper</w:t>
      </w:r>
    </w:p>
    <w:p w14:paraId="1E5064B0" w14:textId="77777777" w:rsidR="000D5851" w:rsidRPr="000D5851" w:rsidRDefault="000D5851" w:rsidP="000D5851">
      <w:pPr>
        <w:jc w:val="both"/>
        <w:rPr>
          <w:rFonts w:ascii="Arial" w:hAnsi="Arial" w:cs="Arial"/>
        </w:rPr>
      </w:pPr>
      <w:r w:rsidRPr="000D5851">
        <w:rPr>
          <w:rFonts w:ascii="Arial" w:hAnsi="Arial" w:cs="Arial"/>
        </w:rPr>
        <w:t xml:space="preserve">Planirana sredstva za sufinanciranje troškova odlazaka na stručnu praksu u Srednju </w:t>
      </w:r>
      <w:proofErr w:type="spellStart"/>
      <w:r w:rsidRPr="000D5851">
        <w:rPr>
          <w:rFonts w:ascii="Arial" w:hAnsi="Arial" w:cs="Arial"/>
        </w:rPr>
        <w:t>tehnišku</w:t>
      </w:r>
      <w:proofErr w:type="spellEnd"/>
      <w:r w:rsidRPr="000D5851">
        <w:rPr>
          <w:rFonts w:ascii="Arial" w:hAnsi="Arial" w:cs="Arial"/>
        </w:rPr>
        <w:t xml:space="preserve"> </w:t>
      </w:r>
      <w:proofErr w:type="spellStart"/>
      <w:r w:rsidRPr="000D5851">
        <w:rPr>
          <w:rFonts w:ascii="Arial" w:hAnsi="Arial" w:cs="Arial"/>
        </w:rPr>
        <w:t>šolu</w:t>
      </w:r>
      <w:proofErr w:type="spellEnd"/>
      <w:r w:rsidRPr="000D5851">
        <w:rPr>
          <w:rFonts w:ascii="Arial" w:hAnsi="Arial" w:cs="Arial"/>
        </w:rPr>
        <w:t xml:space="preserve"> Koper za učenike Srednje škole Buzet (strukovnog usmjerena tehničar za električne strojeve s primijenjenim računalstvom) u prvoj polovici 2022. nisu utrošena. </w:t>
      </w:r>
    </w:p>
    <w:p w14:paraId="0D337F2C" w14:textId="77777777" w:rsidR="000D5851" w:rsidRPr="000D5851" w:rsidRDefault="000D5851" w:rsidP="000D5851">
      <w:pPr>
        <w:jc w:val="both"/>
        <w:rPr>
          <w:rFonts w:ascii="Arial" w:hAnsi="Arial" w:cs="Arial"/>
        </w:rPr>
      </w:pPr>
    </w:p>
    <w:p w14:paraId="0BA26D31" w14:textId="77777777" w:rsidR="000D5851" w:rsidRPr="000D5851" w:rsidRDefault="000D5851" w:rsidP="000D5851">
      <w:pPr>
        <w:pStyle w:val="Tijeloteksta"/>
        <w:tabs>
          <w:tab w:val="left" w:pos="720"/>
        </w:tabs>
        <w:spacing w:after="0"/>
        <w:rPr>
          <w:rFonts w:ascii="Arial" w:hAnsi="Arial" w:cs="Arial"/>
          <w:b/>
        </w:rPr>
      </w:pPr>
      <w:r w:rsidRPr="000D5851">
        <w:rPr>
          <w:rFonts w:ascii="Arial" w:hAnsi="Arial" w:cs="Arial"/>
          <w:b/>
        </w:rPr>
        <w:t>Aktivnost: Razvoj civilnog društva za djecu i mlade</w:t>
      </w:r>
    </w:p>
    <w:p w14:paraId="714398BC" w14:textId="77777777" w:rsidR="000D5851" w:rsidRPr="000D5851" w:rsidRDefault="000D5851" w:rsidP="000D5851">
      <w:pPr>
        <w:pStyle w:val="Tijeloteksta"/>
        <w:tabs>
          <w:tab w:val="left" w:pos="720"/>
        </w:tabs>
        <w:spacing w:after="0"/>
        <w:jc w:val="both"/>
        <w:rPr>
          <w:rFonts w:ascii="Arial" w:hAnsi="Arial" w:cs="Arial"/>
        </w:rPr>
      </w:pPr>
      <w:r w:rsidRPr="000D5851">
        <w:rPr>
          <w:rFonts w:ascii="Arial" w:hAnsi="Arial" w:cs="Arial"/>
        </w:rPr>
        <w:lastRenderedPageBreak/>
        <w:t>Za 6 programa i projekata udruga u području djeca i mladi u 2022. godini odobrena su putem  javnog natječaja sredstva u iznosu od 58.570,00 kuna</w:t>
      </w:r>
      <w:bookmarkStart w:id="20" w:name="_Hlk114838630"/>
      <w:r w:rsidRPr="000D5851">
        <w:rPr>
          <w:rFonts w:ascii="Arial" w:hAnsi="Arial" w:cs="Arial"/>
        </w:rPr>
        <w:t>. Sukladno članku 16. Pravilnika o kriterijima, mjerilima i postupcima financiranja programa i projekata od interesa za Grad Buzet koje provode udruge (Službene novine Grada Buzeta br.12/15) u razdoblju od mjeseca siječnja do mjeseca lipnja 2022 godine pristigao je dodatno jedan zahtjev te su ukupno u području djeca i mladi u prvoj polovici 2022. godine sklopljeni ugovori za</w:t>
      </w:r>
      <w:bookmarkEnd w:id="20"/>
      <w:r w:rsidRPr="000D5851">
        <w:rPr>
          <w:rFonts w:ascii="Arial" w:hAnsi="Arial" w:cs="Arial"/>
        </w:rPr>
        <w:t>:</w:t>
      </w:r>
    </w:p>
    <w:p w14:paraId="49475D61" w14:textId="77777777" w:rsidR="000D5851" w:rsidRPr="000D5851" w:rsidRDefault="000D5851" w:rsidP="000D5851">
      <w:pPr>
        <w:ind w:left="720"/>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46"/>
        <w:gridCol w:w="3685"/>
        <w:gridCol w:w="2126"/>
      </w:tblGrid>
      <w:tr w:rsidR="000D5851" w:rsidRPr="000D5851" w14:paraId="134F2B65"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51D64075" w14:textId="77777777" w:rsidR="000D5851" w:rsidRPr="000D5851" w:rsidRDefault="000D5851" w:rsidP="000D5851">
            <w:pPr>
              <w:jc w:val="center"/>
              <w:rPr>
                <w:rFonts w:ascii="Arial" w:hAnsi="Arial" w:cs="Arial"/>
              </w:rPr>
            </w:pPr>
            <w:r w:rsidRPr="000D5851">
              <w:rPr>
                <w:rFonts w:ascii="Arial" w:hAnsi="Arial" w:cs="Arial"/>
              </w:rPr>
              <w:t>Redni broj</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2373A9C3" w14:textId="77777777" w:rsidR="000D5851" w:rsidRPr="000D5851" w:rsidRDefault="000D5851" w:rsidP="000D5851">
            <w:pPr>
              <w:jc w:val="center"/>
              <w:rPr>
                <w:rFonts w:ascii="Arial" w:hAnsi="Arial" w:cs="Arial"/>
              </w:rPr>
            </w:pPr>
            <w:r w:rsidRPr="000D5851">
              <w:rPr>
                <w:rFonts w:ascii="Arial" w:hAnsi="Arial" w:cs="Arial"/>
              </w:rPr>
              <w:t>Organizacija civilnog društva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7446ED7" w14:textId="77777777" w:rsidR="000D5851" w:rsidRPr="000D5851" w:rsidRDefault="000D5851" w:rsidP="000D5851">
            <w:pPr>
              <w:jc w:val="center"/>
              <w:rPr>
                <w:rFonts w:ascii="Arial" w:hAnsi="Arial" w:cs="Arial"/>
              </w:rPr>
            </w:pPr>
            <w:r w:rsidRPr="000D5851">
              <w:rPr>
                <w:rFonts w:ascii="Arial" w:hAnsi="Arial" w:cs="Arial"/>
              </w:rPr>
              <w:t>Ime prijavljenog programa/projekta/manifestacije</w:t>
            </w:r>
          </w:p>
        </w:tc>
        <w:tc>
          <w:tcPr>
            <w:tcW w:w="2126" w:type="dxa"/>
            <w:tcBorders>
              <w:top w:val="single" w:sz="4" w:space="0" w:color="auto"/>
              <w:left w:val="single" w:sz="4" w:space="0" w:color="auto"/>
              <w:bottom w:val="single" w:sz="4" w:space="0" w:color="auto"/>
              <w:right w:val="single" w:sz="4" w:space="0" w:color="auto"/>
            </w:tcBorders>
          </w:tcPr>
          <w:p w14:paraId="075CEF26" w14:textId="77777777" w:rsidR="000D5851" w:rsidRPr="000D5851" w:rsidRDefault="000D5851" w:rsidP="000D5851">
            <w:pPr>
              <w:jc w:val="center"/>
              <w:rPr>
                <w:rFonts w:ascii="Arial" w:hAnsi="Arial" w:cs="Arial"/>
                <w:b/>
              </w:rPr>
            </w:pPr>
            <w:r w:rsidRPr="000D5851">
              <w:rPr>
                <w:rFonts w:ascii="Arial" w:hAnsi="Arial" w:cs="Arial"/>
                <w:b/>
              </w:rPr>
              <w:t>Odobreni iznos (kn)</w:t>
            </w:r>
          </w:p>
        </w:tc>
      </w:tr>
      <w:tr w:rsidR="000D5851" w:rsidRPr="000D5851" w14:paraId="4F42FBC1"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5F408A12" w14:textId="77777777" w:rsidR="000D5851" w:rsidRPr="000D5851" w:rsidRDefault="000D5851" w:rsidP="000D5851">
            <w:pPr>
              <w:jc w:val="center"/>
              <w:rPr>
                <w:rFonts w:ascii="Arial" w:hAnsi="Arial" w:cs="Arial"/>
              </w:rPr>
            </w:pPr>
            <w:r w:rsidRPr="000D5851">
              <w:rPr>
                <w:rFonts w:ascii="Arial" w:hAnsi="Arial" w:cs="Arial"/>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9FDC036" w14:textId="77777777" w:rsidR="000D5851" w:rsidRPr="000D5851" w:rsidRDefault="000D5851" w:rsidP="000D5851">
            <w:pPr>
              <w:jc w:val="center"/>
              <w:rPr>
                <w:rFonts w:ascii="Arial" w:hAnsi="Arial" w:cs="Arial"/>
              </w:rPr>
            </w:pPr>
            <w:r w:rsidRPr="000D5851">
              <w:rPr>
                <w:rFonts w:ascii="Arial" w:hAnsi="Arial" w:cs="Arial"/>
              </w:rPr>
              <w:t>Društvo Naša djeca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C3B222" w14:textId="77777777" w:rsidR="000D5851" w:rsidRPr="000D5851" w:rsidRDefault="000D5851" w:rsidP="000D5851">
            <w:pPr>
              <w:jc w:val="center"/>
              <w:rPr>
                <w:rFonts w:ascii="Arial" w:hAnsi="Arial" w:cs="Arial"/>
              </w:rPr>
            </w:pPr>
            <w:r w:rsidRPr="000D5851">
              <w:rPr>
                <w:rFonts w:ascii="Arial" w:hAnsi="Arial" w:cs="Arial"/>
              </w:rPr>
              <w:t>Godišnji program rada DND Buzet</w:t>
            </w:r>
          </w:p>
        </w:tc>
        <w:tc>
          <w:tcPr>
            <w:tcW w:w="2126" w:type="dxa"/>
            <w:tcBorders>
              <w:top w:val="single" w:sz="4" w:space="0" w:color="auto"/>
              <w:left w:val="single" w:sz="4" w:space="0" w:color="auto"/>
              <w:bottom w:val="single" w:sz="4" w:space="0" w:color="auto"/>
              <w:right w:val="single" w:sz="4" w:space="0" w:color="auto"/>
            </w:tcBorders>
          </w:tcPr>
          <w:p w14:paraId="3C958603" w14:textId="77777777" w:rsidR="000D5851" w:rsidRPr="000D5851" w:rsidRDefault="000D5851" w:rsidP="000D5851">
            <w:pPr>
              <w:jc w:val="center"/>
              <w:rPr>
                <w:rFonts w:ascii="Arial" w:hAnsi="Arial" w:cs="Arial"/>
              </w:rPr>
            </w:pPr>
            <w:r w:rsidRPr="000D5851">
              <w:rPr>
                <w:rFonts w:ascii="Arial" w:hAnsi="Arial" w:cs="Arial"/>
              </w:rPr>
              <w:t>33.570,00</w:t>
            </w:r>
          </w:p>
        </w:tc>
      </w:tr>
      <w:tr w:rsidR="000D5851" w:rsidRPr="000D5851" w14:paraId="06CDEB51"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57C0ECB6" w14:textId="77777777" w:rsidR="000D5851" w:rsidRPr="000D5851" w:rsidRDefault="000D5851" w:rsidP="000D5851">
            <w:pPr>
              <w:jc w:val="center"/>
              <w:rPr>
                <w:rFonts w:ascii="Arial" w:hAnsi="Arial" w:cs="Arial"/>
              </w:rPr>
            </w:pPr>
            <w:r w:rsidRPr="000D5851">
              <w:rPr>
                <w:rFonts w:ascii="Arial" w:hAnsi="Arial" w:cs="Arial"/>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1F45D48A" w14:textId="77777777" w:rsidR="000D5851" w:rsidRPr="000D5851" w:rsidRDefault="000D5851" w:rsidP="000D5851">
            <w:pPr>
              <w:jc w:val="center"/>
              <w:rPr>
                <w:rFonts w:ascii="Arial" w:hAnsi="Arial" w:cs="Arial"/>
              </w:rPr>
            </w:pPr>
            <w:r w:rsidRPr="000D5851">
              <w:rPr>
                <w:rFonts w:ascii="Arial" w:hAnsi="Arial" w:cs="Arial"/>
              </w:rPr>
              <w:t>Udruga Mali-veliki mikrofon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4F7847A" w14:textId="77777777" w:rsidR="000D5851" w:rsidRPr="000D5851" w:rsidRDefault="000D5851" w:rsidP="000D5851">
            <w:pPr>
              <w:jc w:val="center"/>
              <w:rPr>
                <w:rFonts w:ascii="Arial" w:hAnsi="Arial" w:cs="Arial"/>
              </w:rPr>
            </w:pPr>
            <w:r w:rsidRPr="000D5851">
              <w:rPr>
                <w:rFonts w:ascii="Arial" w:hAnsi="Arial" w:cs="Arial"/>
              </w:rPr>
              <w:t>Program redovne djelatnosti Udruge Mali- veliki mikrofon</w:t>
            </w:r>
          </w:p>
        </w:tc>
        <w:tc>
          <w:tcPr>
            <w:tcW w:w="2126" w:type="dxa"/>
            <w:tcBorders>
              <w:top w:val="single" w:sz="4" w:space="0" w:color="auto"/>
              <w:left w:val="single" w:sz="4" w:space="0" w:color="auto"/>
              <w:bottom w:val="single" w:sz="4" w:space="0" w:color="auto"/>
              <w:right w:val="single" w:sz="4" w:space="0" w:color="auto"/>
            </w:tcBorders>
          </w:tcPr>
          <w:p w14:paraId="36A22E10" w14:textId="77777777" w:rsidR="000D5851" w:rsidRPr="000D5851" w:rsidRDefault="000D5851" w:rsidP="000D5851">
            <w:pPr>
              <w:jc w:val="center"/>
              <w:rPr>
                <w:rFonts w:ascii="Arial" w:hAnsi="Arial" w:cs="Arial"/>
              </w:rPr>
            </w:pPr>
            <w:r w:rsidRPr="000D5851">
              <w:rPr>
                <w:rFonts w:ascii="Arial" w:hAnsi="Arial" w:cs="Arial"/>
              </w:rPr>
              <w:t>10.000,00</w:t>
            </w:r>
          </w:p>
        </w:tc>
      </w:tr>
      <w:tr w:rsidR="000D5851" w:rsidRPr="000D5851" w14:paraId="41D0F386"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24C92B30" w14:textId="77777777" w:rsidR="000D5851" w:rsidRPr="000D5851" w:rsidRDefault="000D5851" w:rsidP="000D5851">
            <w:pPr>
              <w:jc w:val="center"/>
              <w:rPr>
                <w:rFonts w:ascii="Arial" w:hAnsi="Arial" w:cs="Arial"/>
              </w:rPr>
            </w:pPr>
            <w:r w:rsidRPr="000D5851">
              <w:rPr>
                <w:rFonts w:ascii="Arial" w:hAnsi="Arial" w:cs="Arial"/>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48AA315" w14:textId="77777777" w:rsidR="000D5851" w:rsidRPr="000D5851" w:rsidRDefault="000D5851" w:rsidP="000D5851">
            <w:pPr>
              <w:jc w:val="center"/>
              <w:rPr>
                <w:rFonts w:ascii="Arial" w:hAnsi="Arial" w:cs="Arial"/>
              </w:rPr>
            </w:pPr>
            <w:r w:rsidRPr="000D5851">
              <w:rPr>
                <w:rFonts w:ascii="Arial" w:hAnsi="Arial" w:cs="Arial"/>
              </w:rPr>
              <w:t xml:space="preserve">Klub studenata Istre „Istarski klub“ Rijeka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59F43E1" w14:textId="77777777" w:rsidR="000D5851" w:rsidRPr="000D5851" w:rsidRDefault="000D5851" w:rsidP="000D5851">
            <w:pPr>
              <w:jc w:val="center"/>
              <w:rPr>
                <w:rFonts w:ascii="Arial" w:hAnsi="Arial" w:cs="Arial"/>
              </w:rPr>
            </w:pPr>
            <w:r w:rsidRPr="000D5851">
              <w:rPr>
                <w:rFonts w:ascii="Arial" w:hAnsi="Arial" w:cs="Arial"/>
              </w:rPr>
              <w:t>Godišnji program rada Kluba studenata „Istarski klub“ Rijeka</w:t>
            </w:r>
          </w:p>
        </w:tc>
        <w:tc>
          <w:tcPr>
            <w:tcW w:w="2126" w:type="dxa"/>
            <w:tcBorders>
              <w:top w:val="single" w:sz="4" w:space="0" w:color="auto"/>
              <w:left w:val="single" w:sz="4" w:space="0" w:color="auto"/>
              <w:bottom w:val="single" w:sz="4" w:space="0" w:color="auto"/>
              <w:right w:val="single" w:sz="4" w:space="0" w:color="auto"/>
            </w:tcBorders>
          </w:tcPr>
          <w:p w14:paraId="29FBF41E" w14:textId="77777777" w:rsidR="000D5851" w:rsidRPr="000D5851" w:rsidRDefault="000D5851" w:rsidP="000D5851">
            <w:pPr>
              <w:jc w:val="center"/>
              <w:rPr>
                <w:rFonts w:ascii="Arial" w:hAnsi="Arial" w:cs="Arial"/>
              </w:rPr>
            </w:pPr>
            <w:r w:rsidRPr="000D5851">
              <w:rPr>
                <w:rFonts w:ascii="Arial" w:hAnsi="Arial" w:cs="Arial"/>
              </w:rPr>
              <w:t>1.000,00</w:t>
            </w:r>
          </w:p>
        </w:tc>
      </w:tr>
      <w:tr w:rsidR="000D5851" w:rsidRPr="000D5851" w14:paraId="41C4967C"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081B203E" w14:textId="77777777" w:rsidR="000D5851" w:rsidRPr="000D5851" w:rsidRDefault="000D5851" w:rsidP="000D5851">
            <w:pPr>
              <w:jc w:val="center"/>
              <w:rPr>
                <w:rFonts w:ascii="Arial" w:hAnsi="Arial" w:cs="Arial"/>
              </w:rPr>
            </w:pPr>
            <w:r w:rsidRPr="000D5851">
              <w:rPr>
                <w:rFonts w:ascii="Arial" w:hAnsi="Arial" w:cs="Arial"/>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13B0A5B8" w14:textId="77777777" w:rsidR="000D5851" w:rsidRPr="000D5851" w:rsidRDefault="000D5851" w:rsidP="000D5851">
            <w:pPr>
              <w:jc w:val="center"/>
              <w:rPr>
                <w:rFonts w:ascii="Arial" w:hAnsi="Arial" w:cs="Arial"/>
              </w:rPr>
            </w:pPr>
            <w:r w:rsidRPr="000D5851">
              <w:rPr>
                <w:rFonts w:ascii="Arial" w:hAnsi="Arial" w:cs="Arial"/>
              </w:rPr>
              <w:t>Matematičko društvo „Istra“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D24A59" w14:textId="77777777" w:rsidR="000D5851" w:rsidRPr="000D5851" w:rsidRDefault="000D5851" w:rsidP="000D5851">
            <w:pPr>
              <w:jc w:val="center"/>
              <w:rPr>
                <w:rFonts w:ascii="Arial" w:hAnsi="Arial" w:cs="Arial"/>
              </w:rPr>
            </w:pPr>
            <w:r w:rsidRPr="000D5851">
              <w:rPr>
                <w:rFonts w:ascii="Arial" w:hAnsi="Arial" w:cs="Arial"/>
              </w:rPr>
              <w:t>Matematika za 5</w:t>
            </w:r>
          </w:p>
        </w:tc>
        <w:tc>
          <w:tcPr>
            <w:tcW w:w="2126" w:type="dxa"/>
            <w:tcBorders>
              <w:top w:val="single" w:sz="4" w:space="0" w:color="auto"/>
              <w:left w:val="single" w:sz="4" w:space="0" w:color="auto"/>
              <w:bottom w:val="single" w:sz="4" w:space="0" w:color="auto"/>
              <w:right w:val="single" w:sz="4" w:space="0" w:color="auto"/>
            </w:tcBorders>
          </w:tcPr>
          <w:p w14:paraId="707B359C" w14:textId="77777777" w:rsidR="000D5851" w:rsidRPr="000D5851" w:rsidRDefault="000D5851" w:rsidP="000D5851">
            <w:pPr>
              <w:jc w:val="center"/>
              <w:rPr>
                <w:rFonts w:ascii="Arial" w:hAnsi="Arial" w:cs="Arial"/>
              </w:rPr>
            </w:pPr>
            <w:r w:rsidRPr="000D5851">
              <w:rPr>
                <w:rFonts w:ascii="Arial" w:hAnsi="Arial" w:cs="Arial"/>
              </w:rPr>
              <w:t>7.000,00</w:t>
            </w:r>
          </w:p>
        </w:tc>
      </w:tr>
      <w:tr w:rsidR="000D5851" w:rsidRPr="000D5851" w14:paraId="176F6EF9"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2DCDF3C8" w14:textId="77777777" w:rsidR="000D5851" w:rsidRPr="000D5851" w:rsidRDefault="000D5851" w:rsidP="000D5851">
            <w:pPr>
              <w:jc w:val="center"/>
              <w:rPr>
                <w:rFonts w:ascii="Arial" w:hAnsi="Arial" w:cs="Arial"/>
              </w:rPr>
            </w:pPr>
            <w:r w:rsidRPr="000D5851">
              <w:rPr>
                <w:rFonts w:ascii="Arial" w:hAnsi="Arial" w:cs="Arial"/>
              </w:rPr>
              <w:t xml:space="preserve">5. </w:t>
            </w:r>
          </w:p>
        </w:tc>
        <w:tc>
          <w:tcPr>
            <w:tcW w:w="2246" w:type="dxa"/>
            <w:shd w:val="clear" w:color="auto" w:fill="auto"/>
          </w:tcPr>
          <w:p w14:paraId="510E063D" w14:textId="77777777" w:rsidR="000D5851" w:rsidRPr="000D5851" w:rsidRDefault="000D5851" w:rsidP="000D5851">
            <w:pPr>
              <w:jc w:val="center"/>
              <w:rPr>
                <w:rFonts w:ascii="Arial" w:hAnsi="Arial" w:cs="Arial"/>
              </w:rPr>
            </w:pPr>
            <w:r w:rsidRPr="000D5851">
              <w:rPr>
                <w:rFonts w:ascii="Arial" w:hAnsi="Arial" w:cs="Arial"/>
              </w:rPr>
              <w:t>Udruga „</w:t>
            </w:r>
            <w:proofErr w:type="spellStart"/>
            <w:r w:rsidRPr="000D5851">
              <w:rPr>
                <w:rFonts w:ascii="Arial" w:hAnsi="Arial" w:cs="Arial"/>
              </w:rPr>
              <w:t>Kaleido</w:t>
            </w:r>
            <w:proofErr w:type="spellEnd"/>
            <w:r w:rsidRPr="000D5851">
              <w:rPr>
                <w:rFonts w:ascii="Arial" w:hAnsi="Arial" w:cs="Arial"/>
              </w:rPr>
              <w:t>“</w:t>
            </w:r>
          </w:p>
        </w:tc>
        <w:tc>
          <w:tcPr>
            <w:tcW w:w="3685" w:type="dxa"/>
            <w:shd w:val="clear" w:color="auto" w:fill="auto"/>
          </w:tcPr>
          <w:p w14:paraId="2212300C" w14:textId="77777777" w:rsidR="000D5851" w:rsidRPr="000D5851" w:rsidRDefault="000D5851" w:rsidP="000D5851">
            <w:pPr>
              <w:jc w:val="center"/>
              <w:rPr>
                <w:rFonts w:ascii="Arial" w:hAnsi="Arial" w:cs="Arial"/>
              </w:rPr>
            </w:pPr>
            <w:proofErr w:type="spellStart"/>
            <w:r w:rsidRPr="000D5851">
              <w:rPr>
                <w:rFonts w:ascii="Arial" w:hAnsi="Arial" w:cs="Arial"/>
              </w:rPr>
              <w:t>Teatrin</w:t>
            </w:r>
            <w:proofErr w:type="spellEnd"/>
          </w:p>
        </w:tc>
        <w:tc>
          <w:tcPr>
            <w:tcW w:w="2126" w:type="dxa"/>
          </w:tcPr>
          <w:p w14:paraId="2ECA06B1" w14:textId="77777777" w:rsidR="000D5851" w:rsidRPr="000D5851" w:rsidRDefault="000D5851" w:rsidP="000D5851">
            <w:pPr>
              <w:jc w:val="center"/>
              <w:rPr>
                <w:rFonts w:ascii="Arial" w:hAnsi="Arial" w:cs="Arial"/>
              </w:rPr>
            </w:pPr>
            <w:r w:rsidRPr="000D5851">
              <w:rPr>
                <w:rFonts w:ascii="Arial" w:hAnsi="Arial" w:cs="Arial"/>
              </w:rPr>
              <w:t>3.500,00</w:t>
            </w:r>
          </w:p>
        </w:tc>
      </w:tr>
      <w:tr w:rsidR="000D5851" w:rsidRPr="000D5851" w14:paraId="16504355"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2901028D" w14:textId="77777777" w:rsidR="000D5851" w:rsidRPr="000D5851" w:rsidRDefault="000D5851" w:rsidP="000D5851">
            <w:pPr>
              <w:jc w:val="center"/>
              <w:rPr>
                <w:rFonts w:ascii="Arial" w:hAnsi="Arial" w:cs="Arial"/>
              </w:rPr>
            </w:pPr>
            <w:r w:rsidRPr="000D5851">
              <w:rPr>
                <w:rFonts w:ascii="Arial" w:hAnsi="Arial" w:cs="Arial"/>
              </w:rPr>
              <w:t>6.</w:t>
            </w:r>
          </w:p>
        </w:tc>
        <w:tc>
          <w:tcPr>
            <w:tcW w:w="2246" w:type="dxa"/>
            <w:shd w:val="clear" w:color="auto" w:fill="auto"/>
          </w:tcPr>
          <w:p w14:paraId="26CBA8A0" w14:textId="77777777" w:rsidR="000D5851" w:rsidRPr="000D5851" w:rsidRDefault="000D5851" w:rsidP="000D5851">
            <w:pPr>
              <w:jc w:val="center"/>
              <w:rPr>
                <w:rFonts w:ascii="Arial" w:hAnsi="Arial" w:cs="Arial"/>
              </w:rPr>
            </w:pPr>
            <w:r w:rsidRPr="000D5851">
              <w:rPr>
                <w:rFonts w:ascii="Arial" w:hAnsi="Arial" w:cs="Arial"/>
              </w:rPr>
              <w:t>Udruga „</w:t>
            </w:r>
            <w:proofErr w:type="spellStart"/>
            <w:r w:rsidRPr="000D5851">
              <w:rPr>
                <w:rFonts w:ascii="Arial" w:hAnsi="Arial" w:cs="Arial"/>
              </w:rPr>
              <w:t>Kaleido</w:t>
            </w:r>
            <w:proofErr w:type="spellEnd"/>
            <w:r w:rsidRPr="000D5851">
              <w:rPr>
                <w:rFonts w:ascii="Arial" w:hAnsi="Arial" w:cs="Arial"/>
              </w:rPr>
              <w:t>“</w:t>
            </w:r>
          </w:p>
        </w:tc>
        <w:tc>
          <w:tcPr>
            <w:tcW w:w="3685" w:type="dxa"/>
            <w:shd w:val="clear" w:color="auto" w:fill="auto"/>
          </w:tcPr>
          <w:p w14:paraId="6E10CDF3" w14:textId="77777777" w:rsidR="000D5851" w:rsidRPr="000D5851" w:rsidRDefault="000D5851" w:rsidP="000D5851">
            <w:pPr>
              <w:jc w:val="center"/>
              <w:rPr>
                <w:rFonts w:ascii="Arial" w:hAnsi="Arial" w:cs="Arial"/>
              </w:rPr>
            </w:pPr>
            <w:r w:rsidRPr="000D5851">
              <w:rPr>
                <w:rFonts w:ascii="Arial" w:hAnsi="Arial" w:cs="Arial"/>
              </w:rPr>
              <w:t>Legenda o Istri</w:t>
            </w:r>
          </w:p>
        </w:tc>
        <w:tc>
          <w:tcPr>
            <w:tcW w:w="2126" w:type="dxa"/>
          </w:tcPr>
          <w:p w14:paraId="15B9DC97" w14:textId="77777777" w:rsidR="000D5851" w:rsidRPr="000D5851" w:rsidRDefault="000D5851" w:rsidP="000D5851">
            <w:pPr>
              <w:jc w:val="center"/>
              <w:rPr>
                <w:rFonts w:ascii="Arial" w:hAnsi="Arial" w:cs="Arial"/>
              </w:rPr>
            </w:pPr>
            <w:r w:rsidRPr="000D5851">
              <w:rPr>
                <w:rFonts w:ascii="Arial" w:hAnsi="Arial" w:cs="Arial"/>
              </w:rPr>
              <w:t>3.500,00</w:t>
            </w:r>
          </w:p>
        </w:tc>
      </w:tr>
      <w:tr w:rsidR="000D5851" w:rsidRPr="000D5851" w14:paraId="7DFC6D5E" w14:textId="77777777" w:rsidTr="001047DB">
        <w:tc>
          <w:tcPr>
            <w:tcW w:w="6775" w:type="dxa"/>
            <w:gridSpan w:val="3"/>
            <w:tcBorders>
              <w:top w:val="single" w:sz="4" w:space="0" w:color="auto"/>
              <w:left w:val="single" w:sz="4" w:space="0" w:color="auto"/>
              <w:bottom w:val="single" w:sz="4" w:space="0" w:color="auto"/>
            </w:tcBorders>
            <w:shd w:val="clear" w:color="auto" w:fill="auto"/>
          </w:tcPr>
          <w:p w14:paraId="2033C961" w14:textId="7D5BC345" w:rsidR="000D5851" w:rsidRPr="000D5851" w:rsidRDefault="000D5851" w:rsidP="000D5851">
            <w:pPr>
              <w:rPr>
                <w:rFonts w:ascii="Arial" w:hAnsi="Arial" w:cs="Arial"/>
              </w:rPr>
            </w:pPr>
            <w:r w:rsidRPr="000D5851">
              <w:rPr>
                <w:rFonts w:ascii="Arial" w:hAnsi="Arial" w:cs="Arial"/>
                <w:b/>
              </w:rPr>
              <w:t>Ukupno - Djeca i mladi</w:t>
            </w:r>
          </w:p>
        </w:tc>
        <w:tc>
          <w:tcPr>
            <w:tcW w:w="2126" w:type="dxa"/>
          </w:tcPr>
          <w:p w14:paraId="7DC15C3C" w14:textId="77777777" w:rsidR="000D5851" w:rsidRPr="000D5851" w:rsidRDefault="000D5851" w:rsidP="000D5851">
            <w:pPr>
              <w:jc w:val="center"/>
              <w:rPr>
                <w:rFonts w:ascii="Arial" w:hAnsi="Arial" w:cs="Arial"/>
              </w:rPr>
            </w:pPr>
            <w:r w:rsidRPr="000D5851">
              <w:rPr>
                <w:rFonts w:ascii="Arial" w:hAnsi="Arial" w:cs="Arial"/>
                <w:b/>
              </w:rPr>
              <w:t>58.570,00</w:t>
            </w:r>
          </w:p>
        </w:tc>
      </w:tr>
      <w:tr w:rsidR="000D5851" w:rsidRPr="000D5851" w14:paraId="13A66408" w14:textId="77777777" w:rsidTr="001047DB">
        <w:tc>
          <w:tcPr>
            <w:tcW w:w="8901" w:type="dxa"/>
            <w:gridSpan w:val="4"/>
            <w:tcBorders>
              <w:top w:val="single" w:sz="4" w:space="0" w:color="auto"/>
              <w:left w:val="single" w:sz="4" w:space="0" w:color="auto"/>
              <w:bottom w:val="single" w:sz="4" w:space="0" w:color="auto"/>
            </w:tcBorders>
            <w:shd w:val="clear" w:color="auto" w:fill="auto"/>
          </w:tcPr>
          <w:p w14:paraId="57FCADDA" w14:textId="77777777" w:rsidR="000D5851" w:rsidRPr="000D5851" w:rsidRDefault="000D5851" w:rsidP="000D5851">
            <w:pPr>
              <w:jc w:val="center"/>
              <w:rPr>
                <w:rFonts w:ascii="Arial" w:hAnsi="Arial" w:cs="Arial"/>
              </w:rPr>
            </w:pPr>
            <w:r w:rsidRPr="000D5851">
              <w:rPr>
                <w:rFonts w:ascii="Arial" w:hAnsi="Arial" w:cs="Arial"/>
              </w:rPr>
              <w:t>IZRAVNA DODJELA SREDSTAVA</w:t>
            </w:r>
          </w:p>
        </w:tc>
      </w:tr>
      <w:tr w:rsidR="000D5851" w:rsidRPr="000D5851" w14:paraId="43EEE3AF" w14:textId="77777777" w:rsidTr="001047DB">
        <w:tc>
          <w:tcPr>
            <w:tcW w:w="844" w:type="dxa"/>
            <w:tcBorders>
              <w:top w:val="single" w:sz="4" w:space="0" w:color="auto"/>
              <w:left w:val="single" w:sz="4" w:space="0" w:color="auto"/>
              <w:bottom w:val="single" w:sz="4" w:space="0" w:color="auto"/>
              <w:right w:val="single" w:sz="4" w:space="0" w:color="auto"/>
            </w:tcBorders>
            <w:shd w:val="clear" w:color="auto" w:fill="auto"/>
          </w:tcPr>
          <w:p w14:paraId="71584698" w14:textId="77777777" w:rsidR="000D5851" w:rsidRPr="000D5851" w:rsidRDefault="000D5851" w:rsidP="000D5851">
            <w:pPr>
              <w:jc w:val="center"/>
              <w:rPr>
                <w:rFonts w:ascii="Arial" w:hAnsi="Arial" w:cs="Arial"/>
              </w:rPr>
            </w:pPr>
            <w:r w:rsidRPr="000D5851">
              <w:rPr>
                <w:rFonts w:ascii="Arial" w:hAnsi="Arial" w:cs="Arial"/>
              </w:rPr>
              <w:t xml:space="preserve">7. </w:t>
            </w:r>
          </w:p>
        </w:tc>
        <w:tc>
          <w:tcPr>
            <w:tcW w:w="2246" w:type="dxa"/>
            <w:shd w:val="clear" w:color="auto" w:fill="auto"/>
          </w:tcPr>
          <w:p w14:paraId="62991E31" w14:textId="77777777" w:rsidR="000D5851" w:rsidRPr="000D5851" w:rsidRDefault="000D5851" w:rsidP="000D5851">
            <w:pPr>
              <w:jc w:val="center"/>
              <w:rPr>
                <w:rFonts w:ascii="Arial" w:hAnsi="Arial" w:cs="Arial"/>
              </w:rPr>
            </w:pPr>
            <w:r w:rsidRPr="000D5851">
              <w:rPr>
                <w:rFonts w:ascii="Arial" w:hAnsi="Arial" w:cs="Arial"/>
              </w:rPr>
              <w:t>Udruga Mali-veliki mikrofon</w:t>
            </w:r>
          </w:p>
        </w:tc>
        <w:tc>
          <w:tcPr>
            <w:tcW w:w="3685" w:type="dxa"/>
            <w:shd w:val="clear" w:color="auto" w:fill="auto"/>
          </w:tcPr>
          <w:p w14:paraId="27282A13" w14:textId="77777777" w:rsidR="000D5851" w:rsidRPr="000D5851" w:rsidRDefault="000D5851" w:rsidP="000D5851">
            <w:pPr>
              <w:jc w:val="center"/>
              <w:rPr>
                <w:rFonts w:ascii="Arial" w:hAnsi="Arial" w:cs="Arial"/>
              </w:rPr>
            </w:pPr>
            <w:r w:rsidRPr="000D5851">
              <w:rPr>
                <w:rFonts w:ascii="Arial" w:hAnsi="Arial" w:cs="Arial"/>
              </w:rPr>
              <w:t xml:space="preserve">9. </w:t>
            </w:r>
            <w:proofErr w:type="spellStart"/>
            <w:r w:rsidRPr="000D5851">
              <w:rPr>
                <w:rFonts w:ascii="Arial" w:hAnsi="Arial" w:cs="Arial"/>
              </w:rPr>
              <w:t>Plesomanija</w:t>
            </w:r>
            <w:proofErr w:type="spellEnd"/>
            <w:r w:rsidRPr="000D5851">
              <w:rPr>
                <w:rFonts w:ascii="Arial" w:hAnsi="Arial" w:cs="Arial"/>
              </w:rPr>
              <w:t xml:space="preserve"> (županijsko natjecanje plesnih grupa do 14 godina)</w:t>
            </w:r>
          </w:p>
        </w:tc>
        <w:tc>
          <w:tcPr>
            <w:tcW w:w="2126" w:type="dxa"/>
          </w:tcPr>
          <w:p w14:paraId="4AE2E06F" w14:textId="77777777" w:rsidR="000D5851" w:rsidRPr="000D5851" w:rsidRDefault="000D5851" w:rsidP="000D5851">
            <w:pPr>
              <w:jc w:val="center"/>
              <w:rPr>
                <w:rFonts w:ascii="Arial" w:hAnsi="Arial" w:cs="Arial"/>
              </w:rPr>
            </w:pPr>
          </w:p>
          <w:p w14:paraId="7CC8F1BD" w14:textId="77777777" w:rsidR="000D5851" w:rsidRPr="000D5851" w:rsidRDefault="000D5851" w:rsidP="000D5851">
            <w:pPr>
              <w:jc w:val="center"/>
              <w:rPr>
                <w:rFonts w:ascii="Arial" w:hAnsi="Arial" w:cs="Arial"/>
              </w:rPr>
            </w:pPr>
            <w:r w:rsidRPr="000D5851">
              <w:rPr>
                <w:rFonts w:ascii="Arial" w:hAnsi="Arial" w:cs="Arial"/>
              </w:rPr>
              <w:t>2.500,00</w:t>
            </w:r>
          </w:p>
        </w:tc>
      </w:tr>
      <w:tr w:rsidR="000D5851" w:rsidRPr="000D5851" w14:paraId="2CA4110A" w14:textId="77777777" w:rsidTr="001047DB">
        <w:tc>
          <w:tcPr>
            <w:tcW w:w="6775" w:type="dxa"/>
            <w:gridSpan w:val="3"/>
            <w:tcBorders>
              <w:top w:val="single" w:sz="4" w:space="0" w:color="auto"/>
              <w:left w:val="single" w:sz="4" w:space="0" w:color="auto"/>
              <w:bottom w:val="single" w:sz="4" w:space="0" w:color="auto"/>
            </w:tcBorders>
            <w:shd w:val="clear" w:color="auto" w:fill="auto"/>
          </w:tcPr>
          <w:p w14:paraId="3EA18C83" w14:textId="77777777" w:rsidR="000D5851" w:rsidRPr="000D5851" w:rsidRDefault="000D5851" w:rsidP="000D5851">
            <w:pPr>
              <w:rPr>
                <w:rFonts w:ascii="Arial" w:hAnsi="Arial" w:cs="Arial"/>
                <w:b/>
                <w:bCs/>
              </w:rPr>
            </w:pPr>
            <w:r w:rsidRPr="000D5851">
              <w:rPr>
                <w:rFonts w:ascii="Arial" w:hAnsi="Arial" w:cs="Arial"/>
                <w:b/>
                <w:bCs/>
              </w:rPr>
              <w:t>Izravna dodjela sredstava Djeca i mladi</w:t>
            </w:r>
          </w:p>
        </w:tc>
        <w:tc>
          <w:tcPr>
            <w:tcW w:w="2126" w:type="dxa"/>
          </w:tcPr>
          <w:p w14:paraId="5698528F" w14:textId="77777777" w:rsidR="000D5851" w:rsidRPr="000D5851" w:rsidRDefault="000D5851" w:rsidP="000D5851">
            <w:pPr>
              <w:jc w:val="center"/>
              <w:rPr>
                <w:rFonts w:ascii="Arial" w:hAnsi="Arial" w:cs="Arial"/>
                <w:b/>
              </w:rPr>
            </w:pPr>
            <w:r w:rsidRPr="000D5851">
              <w:rPr>
                <w:rFonts w:ascii="Arial" w:hAnsi="Arial" w:cs="Arial"/>
                <w:b/>
              </w:rPr>
              <w:t>2.500,00</w:t>
            </w:r>
          </w:p>
        </w:tc>
      </w:tr>
      <w:tr w:rsidR="000D5851" w:rsidRPr="000D5851" w14:paraId="63CA4284" w14:textId="77777777" w:rsidTr="001047DB">
        <w:tc>
          <w:tcPr>
            <w:tcW w:w="6775" w:type="dxa"/>
            <w:gridSpan w:val="3"/>
            <w:tcBorders>
              <w:top w:val="single" w:sz="4" w:space="0" w:color="auto"/>
              <w:left w:val="single" w:sz="4" w:space="0" w:color="auto"/>
              <w:bottom w:val="single" w:sz="4" w:space="0" w:color="auto"/>
            </w:tcBorders>
            <w:shd w:val="clear" w:color="auto" w:fill="auto"/>
          </w:tcPr>
          <w:p w14:paraId="2D2E8559" w14:textId="77777777" w:rsidR="000D5851" w:rsidRPr="000D5851" w:rsidRDefault="000D5851" w:rsidP="000D5851">
            <w:pPr>
              <w:rPr>
                <w:rFonts w:ascii="Arial" w:hAnsi="Arial" w:cs="Arial"/>
                <w:b/>
                <w:bCs/>
              </w:rPr>
            </w:pPr>
            <w:r w:rsidRPr="000D5851">
              <w:rPr>
                <w:rFonts w:ascii="Arial" w:hAnsi="Arial" w:cs="Arial"/>
                <w:b/>
                <w:bCs/>
              </w:rPr>
              <w:t xml:space="preserve">Sveukupno </w:t>
            </w:r>
          </w:p>
        </w:tc>
        <w:tc>
          <w:tcPr>
            <w:tcW w:w="2126" w:type="dxa"/>
          </w:tcPr>
          <w:p w14:paraId="6CBE8391" w14:textId="77777777" w:rsidR="000D5851" w:rsidRPr="000D5851" w:rsidRDefault="000D5851" w:rsidP="000D5851">
            <w:pPr>
              <w:jc w:val="center"/>
              <w:rPr>
                <w:rFonts w:ascii="Arial" w:hAnsi="Arial" w:cs="Arial"/>
                <w:b/>
              </w:rPr>
            </w:pPr>
            <w:r w:rsidRPr="000D5851">
              <w:rPr>
                <w:rFonts w:ascii="Arial" w:hAnsi="Arial" w:cs="Arial"/>
                <w:b/>
              </w:rPr>
              <w:t>61.070,00</w:t>
            </w:r>
          </w:p>
        </w:tc>
      </w:tr>
    </w:tbl>
    <w:p w14:paraId="6166B112" w14:textId="77777777" w:rsidR="000D5851" w:rsidRPr="000D5851" w:rsidRDefault="000D5851" w:rsidP="000D5851">
      <w:pPr>
        <w:jc w:val="both"/>
        <w:rPr>
          <w:rFonts w:ascii="Arial" w:hAnsi="Arial" w:cs="Arial"/>
          <w:highlight w:val="yellow"/>
        </w:rPr>
      </w:pPr>
    </w:p>
    <w:p w14:paraId="3BA3E7B1" w14:textId="77777777" w:rsidR="000D5851" w:rsidRPr="000D5851" w:rsidRDefault="000D5851" w:rsidP="000D5851">
      <w:pPr>
        <w:pStyle w:val="Tijeloteksta"/>
        <w:tabs>
          <w:tab w:val="left" w:pos="720"/>
        </w:tabs>
        <w:spacing w:after="0"/>
        <w:jc w:val="both"/>
        <w:rPr>
          <w:rFonts w:ascii="Arial" w:hAnsi="Arial" w:cs="Arial"/>
          <w:b/>
        </w:rPr>
      </w:pPr>
      <w:r w:rsidRPr="000D5851">
        <w:rPr>
          <w:rFonts w:ascii="Arial" w:hAnsi="Arial" w:cs="Arial"/>
        </w:rPr>
        <w:t>U razdoblju do lipnja doznačena su sredstva u iznosu od 19.285,00 kuna sukladno sklopljenim ugovorima i dinamici realizacije projekata.</w:t>
      </w:r>
    </w:p>
    <w:p w14:paraId="19FC3736" w14:textId="77777777" w:rsidR="000D5851" w:rsidRPr="000D5851" w:rsidRDefault="000D5851" w:rsidP="000D5851">
      <w:pPr>
        <w:pStyle w:val="Tijeloteksta"/>
        <w:tabs>
          <w:tab w:val="left" w:pos="720"/>
        </w:tabs>
        <w:spacing w:after="0"/>
        <w:jc w:val="both"/>
        <w:rPr>
          <w:rFonts w:ascii="Arial" w:hAnsi="Arial" w:cs="Arial"/>
        </w:rPr>
      </w:pPr>
    </w:p>
    <w:p w14:paraId="7BDED826" w14:textId="77777777" w:rsidR="000D5851" w:rsidRPr="000D5851" w:rsidRDefault="000D5851" w:rsidP="000D5851">
      <w:pPr>
        <w:pStyle w:val="Tijeloteksta"/>
        <w:tabs>
          <w:tab w:val="left" w:pos="720"/>
        </w:tabs>
        <w:spacing w:after="0"/>
        <w:jc w:val="both"/>
        <w:rPr>
          <w:rFonts w:ascii="Arial" w:hAnsi="Arial" w:cs="Arial"/>
          <w:b/>
        </w:rPr>
      </w:pPr>
      <w:r w:rsidRPr="000D5851">
        <w:rPr>
          <w:rFonts w:ascii="Arial" w:hAnsi="Arial" w:cs="Arial"/>
          <w:b/>
        </w:rPr>
        <w:t>Aktivnost: Sufinanciranje plesnog programa Umjetničke škole Matka Brajše Rašana u Područnom odjeljenju Buzetu</w:t>
      </w:r>
    </w:p>
    <w:p w14:paraId="2F171939" w14:textId="77777777" w:rsidR="000D5851" w:rsidRPr="000D5851" w:rsidRDefault="000D5851" w:rsidP="000D5851">
      <w:pPr>
        <w:jc w:val="both"/>
        <w:rPr>
          <w:rFonts w:ascii="Arial" w:hAnsi="Arial" w:cs="Arial"/>
        </w:rPr>
      </w:pPr>
    </w:p>
    <w:p w14:paraId="242F7D72" w14:textId="77777777" w:rsidR="000D5851" w:rsidRPr="000D5851" w:rsidRDefault="000D5851" w:rsidP="000D5851">
      <w:pPr>
        <w:jc w:val="both"/>
        <w:rPr>
          <w:rFonts w:ascii="Arial" w:hAnsi="Arial" w:cs="Arial"/>
        </w:rPr>
      </w:pPr>
      <w:r w:rsidRPr="000D5851">
        <w:rPr>
          <w:rFonts w:ascii="Arial" w:hAnsi="Arial" w:cs="Arial"/>
        </w:rPr>
        <w:t>Zbog  interesa djece od školske 2021./22. godine Umjetnička škola M. B. Rašana u Područnom odjeljenju u Buzetu osim pripremnog plesnog programa započela je provoditi osnovnoškolski program suvremenog plesa. S obzirom da zbog broja sati nastavu plesa nije bilo moguće organizirati u maloj dvorani (u sportskoj dvorani), kao adekvatan zamjenski prostor koji je udovoljavao potrebnim prostornim uvjetima za odvijanje nastave plesa, utvrđen je prostor u kojem je nekada bila smještena gradska knjižnica na prvome katu POU-a. Za</w:t>
      </w:r>
      <w:r w:rsidRPr="000D5851">
        <w:rPr>
          <w:rFonts w:ascii="Arial" w:hAnsi="Arial" w:cs="Arial"/>
          <w:spacing w:val="-3"/>
        </w:rPr>
        <w:t xml:space="preserve"> </w:t>
      </w:r>
      <w:r w:rsidRPr="000D5851">
        <w:rPr>
          <w:rFonts w:ascii="Arial" w:hAnsi="Arial" w:cs="Arial"/>
        </w:rPr>
        <w:t>potrebe pripremnog plesnog programa i osnovnoškolskog programa suvremenog plesa</w:t>
      </w:r>
      <w:r w:rsidRPr="000D5851">
        <w:rPr>
          <w:rFonts w:ascii="Arial" w:hAnsi="Arial" w:cs="Arial"/>
          <w:spacing w:val="-3"/>
        </w:rPr>
        <w:t xml:space="preserve"> (za nastavu plesa i </w:t>
      </w:r>
      <w:proofErr w:type="spellStart"/>
      <w:r w:rsidRPr="000D5851">
        <w:rPr>
          <w:rFonts w:ascii="Arial" w:hAnsi="Arial" w:cs="Arial"/>
          <w:spacing w:val="-3"/>
        </w:rPr>
        <w:t>solfeggia</w:t>
      </w:r>
      <w:proofErr w:type="spellEnd"/>
      <w:r w:rsidRPr="000D5851">
        <w:rPr>
          <w:rFonts w:ascii="Arial" w:hAnsi="Arial" w:cs="Arial"/>
          <w:spacing w:val="-3"/>
        </w:rPr>
        <w:t xml:space="preserve">) koriste se dva prostora u objektu  Narodnog doma (i to dvorane na 1. i 2. katu). Za sufinanciranje troškova provedbe ovog programa u 2022. godini, i to za podmirivanje troškova zakupa prostora u 2022. godini od siječnja do lipnja utrošeno je 15.000,00 kuna.  </w:t>
      </w:r>
    </w:p>
    <w:p w14:paraId="1D98DA1D" w14:textId="77777777" w:rsidR="000D5851" w:rsidRPr="000D5851" w:rsidRDefault="000D5851" w:rsidP="000D5851">
      <w:pPr>
        <w:jc w:val="both"/>
        <w:rPr>
          <w:rFonts w:ascii="Arial" w:hAnsi="Arial" w:cs="Arial"/>
          <w:b/>
        </w:rPr>
      </w:pPr>
    </w:p>
    <w:p w14:paraId="0BF445E2" w14:textId="77777777" w:rsidR="000D5851" w:rsidRPr="000D5851" w:rsidRDefault="000D5851" w:rsidP="000D5851">
      <w:pPr>
        <w:shd w:val="clear" w:color="auto" w:fill="D9D9D9"/>
        <w:jc w:val="both"/>
        <w:rPr>
          <w:rFonts w:ascii="Arial" w:hAnsi="Arial" w:cs="Arial"/>
        </w:rPr>
      </w:pPr>
      <w:r w:rsidRPr="000D5851">
        <w:rPr>
          <w:rFonts w:ascii="Arial" w:hAnsi="Arial" w:cs="Arial"/>
          <w:b/>
        </w:rPr>
        <w:t>Program javnih potreba u predškolskom odgoju Grada Buzeta za 2022. godinu</w:t>
      </w:r>
      <w:r w:rsidRPr="000D5851">
        <w:rPr>
          <w:rFonts w:ascii="Arial" w:hAnsi="Arial" w:cs="Arial"/>
        </w:rPr>
        <w:t xml:space="preserve"> </w:t>
      </w:r>
    </w:p>
    <w:p w14:paraId="35299D2F" w14:textId="77777777" w:rsidR="000D5851" w:rsidRPr="000D5851" w:rsidRDefault="000D5851" w:rsidP="000D5851">
      <w:pPr>
        <w:jc w:val="both"/>
        <w:rPr>
          <w:rFonts w:ascii="Arial" w:hAnsi="Arial" w:cs="Arial"/>
          <w:b/>
        </w:rPr>
      </w:pPr>
    </w:p>
    <w:p w14:paraId="187FE2C0" w14:textId="77777777" w:rsidR="000D5851" w:rsidRPr="000D5851" w:rsidRDefault="000D5851" w:rsidP="000D5851">
      <w:pPr>
        <w:pStyle w:val="Tijeloteksta"/>
        <w:tabs>
          <w:tab w:val="left" w:pos="720"/>
        </w:tabs>
        <w:spacing w:after="0"/>
        <w:rPr>
          <w:rFonts w:ascii="Arial" w:hAnsi="Arial" w:cs="Arial"/>
          <w:b/>
        </w:rPr>
      </w:pPr>
      <w:r w:rsidRPr="000D5851">
        <w:rPr>
          <w:rFonts w:ascii="Arial" w:hAnsi="Arial" w:cs="Arial"/>
          <w:b/>
        </w:rPr>
        <w:t>Aktivnost: Ostale potrebe predškolski odgoj</w:t>
      </w:r>
    </w:p>
    <w:p w14:paraId="7D2AAEF2" w14:textId="77777777" w:rsidR="000D5851" w:rsidRPr="000D5851" w:rsidRDefault="000D5851" w:rsidP="000D5851">
      <w:pPr>
        <w:tabs>
          <w:tab w:val="left" w:pos="1134"/>
        </w:tabs>
        <w:jc w:val="both"/>
        <w:rPr>
          <w:rFonts w:ascii="Arial" w:hAnsi="Arial" w:cs="Arial"/>
        </w:rPr>
      </w:pPr>
      <w:r w:rsidRPr="000D5851">
        <w:rPr>
          <w:rFonts w:ascii="Arial" w:hAnsi="Arial" w:cs="Arial"/>
        </w:rPr>
        <w:lastRenderedPageBreak/>
        <w:t xml:space="preserve">Sredstva su planirana i osigurana za sufinanciranje djelatnosti dječjih vrtića drugih osnivača koji se nalaze u Planu mreže dječjih vrtića (Službene novine Grada Buzeta br.11/14 i 11/16) te za sufinanciranje djelatnosti dadilja. </w:t>
      </w:r>
    </w:p>
    <w:p w14:paraId="698679E4" w14:textId="77777777" w:rsidR="000D5851" w:rsidRPr="000D5851" w:rsidRDefault="000D5851" w:rsidP="000D5851">
      <w:pPr>
        <w:tabs>
          <w:tab w:val="left" w:pos="1134"/>
        </w:tabs>
        <w:jc w:val="both"/>
        <w:rPr>
          <w:rFonts w:ascii="Arial" w:hAnsi="Arial" w:cs="Arial"/>
        </w:rPr>
      </w:pPr>
      <w:r w:rsidRPr="000D5851">
        <w:rPr>
          <w:rFonts w:ascii="Arial" w:hAnsi="Arial" w:cs="Arial"/>
        </w:rPr>
        <w:t>U pedagoškoj 2020./2021. godini u razdoblju od siječnja do lipnja 2022. godine Dječji vrtić „Olga Ban“ u Pazinu Područni vrtić u Lupoglavu polazilo je 1 dijete s područja Grada Buzeta kojem je data suglasnost. Sukladno sporazumu s Općinom Lupoglav, visina sufinanciranja za pedagošku 2021./22. godinu iznosila je za razdoblje od siječnja do lipnja 11.612,52 kune. Sredstva nisu u izvještajnom razdoblju doznačena Općini Lupoglav.</w:t>
      </w:r>
    </w:p>
    <w:p w14:paraId="66FF02F5" w14:textId="77777777" w:rsidR="000D5851" w:rsidRPr="000D5851" w:rsidRDefault="000D5851" w:rsidP="000D5851">
      <w:pPr>
        <w:tabs>
          <w:tab w:val="left" w:pos="1134"/>
          <w:tab w:val="left" w:pos="6804"/>
        </w:tabs>
        <w:jc w:val="both"/>
        <w:rPr>
          <w:rFonts w:ascii="Arial" w:hAnsi="Arial" w:cs="Arial"/>
        </w:rPr>
      </w:pPr>
    </w:p>
    <w:p w14:paraId="602156C1" w14:textId="77777777" w:rsidR="000D5851" w:rsidRPr="000D5851" w:rsidRDefault="000D5851" w:rsidP="000D5851">
      <w:pPr>
        <w:tabs>
          <w:tab w:val="left" w:pos="1134"/>
          <w:tab w:val="left" w:pos="6804"/>
        </w:tabs>
        <w:jc w:val="both"/>
        <w:rPr>
          <w:rFonts w:ascii="Arial" w:hAnsi="Arial" w:cs="Arial"/>
        </w:rPr>
      </w:pPr>
      <w:r w:rsidRPr="000D5851">
        <w:rPr>
          <w:rFonts w:ascii="Arial" w:hAnsi="Arial" w:cs="Arial"/>
        </w:rPr>
        <w:t xml:space="preserve">Uslugu sufinanciranja djelatnosti dadilja od siječnja do lipnja 2022. godine  koristilo je 5 djece. Grad je za ovu uslugu sklopio Ugovor s Obrtom za čuvanje djece  „Čudesna šuma“. Usluga dadilje sufinancirana je u mjesečnom iznosu od 1.000,00 kuna po djetetu. Do 30. lipnja za ovu uslugu utrošena su sredstva u iznosu od 29.000,00 kn. </w:t>
      </w:r>
    </w:p>
    <w:p w14:paraId="7A0A1D93" w14:textId="77777777" w:rsidR="000D5851" w:rsidRPr="000D5851" w:rsidRDefault="000D5851" w:rsidP="000D5851">
      <w:pPr>
        <w:tabs>
          <w:tab w:val="left" w:pos="1134"/>
          <w:tab w:val="left" w:pos="6804"/>
        </w:tabs>
        <w:jc w:val="both"/>
        <w:rPr>
          <w:rFonts w:ascii="Arial" w:hAnsi="Arial" w:cs="Arial"/>
        </w:rPr>
      </w:pPr>
    </w:p>
    <w:p w14:paraId="15BA4210" w14:textId="77777777" w:rsidR="000D5851" w:rsidRPr="000D5851" w:rsidRDefault="000D5851" w:rsidP="000D5851">
      <w:pPr>
        <w:shd w:val="clear" w:color="auto" w:fill="D9D9D9"/>
        <w:jc w:val="both"/>
        <w:rPr>
          <w:rFonts w:ascii="Arial" w:hAnsi="Arial" w:cs="Arial"/>
        </w:rPr>
      </w:pPr>
      <w:r w:rsidRPr="000D5851">
        <w:rPr>
          <w:rFonts w:ascii="Arial" w:hAnsi="Arial" w:cs="Arial"/>
          <w:b/>
        </w:rPr>
        <w:t>Program javnih potreba u kulturi Grada Buzeta za 2022. godinu</w:t>
      </w:r>
      <w:r w:rsidRPr="000D5851">
        <w:rPr>
          <w:rFonts w:ascii="Arial" w:hAnsi="Arial" w:cs="Arial"/>
        </w:rPr>
        <w:t xml:space="preserve"> </w:t>
      </w:r>
    </w:p>
    <w:p w14:paraId="258514CA" w14:textId="445F1697" w:rsidR="000D5851" w:rsidRPr="000D5851" w:rsidRDefault="000D5851" w:rsidP="000D5851">
      <w:pPr>
        <w:jc w:val="both"/>
        <w:rPr>
          <w:rFonts w:ascii="Arial" w:hAnsi="Arial" w:cs="Arial"/>
        </w:rPr>
      </w:pPr>
    </w:p>
    <w:p w14:paraId="7D7B4CF7" w14:textId="77777777" w:rsidR="000D5851" w:rsidRPr="000D5851" w:rsidRDefault="000D5851" w:rsidP="000D5851">
      <w:pPr>
        <w:jc w:val="both"/>
        <w:rPr>
          <w:rFonts w:ascii="Arial" w:hAnsi="Arial" w:cs="Arial"/>
          <w:b/>
        </w:rPr>
      </w:pPr>
      <w:r w:rsidRPr="000D5851">
        <w:rPr>
          <w:rFonts w:ascii="Arial" w:hAnsi="Arial" w:cs="Arial"/>
          <w:b/>
        </w:rPr>
        <w:t>Tekući projekt: Zaštita spomenika kulture</w:t>
      </w:r>
      <w:r w:rsidRPr="000D5851">
        <w:rPr>
          <w:rFonts w:ascii="Arial" w:hAnsi="Arial" w:cs="Arial"/>
          <w:b/>
        </w:rPr>
        <w:tab/>
      </w:r>
    </w:p>
    <w:p w14:paraId="7E4499C9" w14:textId="77777777" w:rsidR="000D5851" w:rsidRPr="000D5851" w:rsidRDefault="000D5851" w:rsidP="000D5851">
      <w:pPr>
        <w:jc w:val="both"/>
        <w:rPr>
          <w:rFonts w:ascii="Arial" w:hAnsi="Arial" w:cs="Arial"/>
        </w:rPr>
      </w:pPr>
      <w:r w:rsidRPr="000D5851">
        <w:rPr>
          <w:rFonts w:ascii="Arial" w:hAnsi="Arial" w:cs="Arial"/>
        </w:rPr>
        <w:t>Sredstva planirana na ovoj stavci nisu utrošena u prvoj polovici 2022. godine iako je dio usluga bio ugovoren i u tijeku. Aktivnosti zaštite spomenika kulture planirane su i provodile su se sukladno zaključcima Povjerenstva za zaštitu spomenika kulture na području Grada Buzeta, koje je imenovano kao savjetodavno tijelo gradonačelnika.</w:t>
      </w:r>
    </w:p>
    <w:p w14:paraId="28CCB02D" w14:textId="77777777" w:rsidR="000D5851" w:rsidRPr="000D5851" w:rsidRDefault="000D5851" w:rsidP="000D5851">
      <w:pPr>
        <w:jc w:val="both"/>
        <w:rPr>
          <w:rFonts w:ascii="Arial" w:hAnsi="Arial" w:cs="Arial"/>
        </w:rPr>
      </w:pPr>
      <w:r w:rsidRPr="000D5851">
        <w:rPr>
          <w:rFonts w:ascii="Arial" w:hAnsi="Arial" w:cs="Arial"/>
        </w:rPr>
        <w:t xml:space="preserve">Ugovorena je usluga nastavka konzervatorsko-restauratorskih istraživanja crkve svetog Bartola u </w:t>
      </w:r>
      <w:proofErr w:type="spellStart"/>
      <w:r w:rsidRPr="000D5851">
        <w:rPr>
          <w:rFonts w:ascii="Arial" w:hAnsi="Arial" w:cs="Arial"/>
        </w:rPr>
        <w:t>Roču</w:t>
      </w:r>
      <w:proofErr w:type="spellEnd"/>
      <w:r w:rsidRPr="000D5851">
        <w:rPr>
          <w:rFonts w:ascii="Arial" w:hAnsi="Arial" w:cs="Arial"/>
        </w:rPr>
        <w:t xml:space="preserve"> (sondiranje svetišta). Usluga je ugovorena s Hrvatskim restauratorskim zavodom (u iznosu od 50.000,00 kuna). U izvještajnom razdoblju nije podmiren navedeni trošak.</w:t>
      </w:r>
    </w:p>
    <w:p w14:paraId="4F8F8770" w14:textId="77777777" w:rsidR="000D5851" w:rsidRPr="000D5851" w:rsidRDefault="000D5851" w:rsidP="000D5851">
      <w:pPr>
        <w:jc w:val="both"/>
        <w:rPr>
          <w:rFonts w:ascii="Arial" w:hAnsi="Arial" w:cs="Arial"/>
        </w:rPr>
      </w:pPr>
      <w:r w:rsidRPr="000D5851">
        <w:rPr>
          <w:rFonts w:ascii="Arial" w:hAnsi="Arial" w:cs="Arial"/>
        </w:rPr>
        <w:t xml:space="preserve">U izvještajnom razdoblju podmiren je trošak izrade parcelacijskog elaborata na </w:t>
      </w:r>
      <w:proofErr w:type="spellStart"/>
      <w:r w:rsidRPr="000D5851">
        <w:rPr>
          <w:rFonts w:ascii="Arial" w:hAnsi="Arial" w:cs="Arial"/>
        </w:rPr>
        <w:t>k.č</w:t>
      </w:r>
      <w:proofErr w:type="spellEnd"/>
      <w:r w:rsidRPr="000D5851">
        <w:rPr>
          <w:rFonts w:ascii="Arial" w:hAnsi="Arial" w:cs="Arial"/>
        </w:rPr>
        <w:t xml:space="preserve">. 1044/1 i </w:t>
      </w:r>
      <w:proofErr w:type="spellStart"/>
      <w:r w:rsidRPr="000D5851">
        <w:rPr>
          <w:rFonts w:ascii="Arial" w:hAnsi="Arial" w:cs="Arial"/>
        </w:rPr>
        <w:t>k.č</w:t>
      </w:r>
      <w:proofErr w:type="spellEnd"/>
      <w:r w:rsidRPr="000D5851">
        <w:rPr>
          <w:rFonts w:ascii="Arial" w:hAnsi="Arial" w:cs="Arial"/>
        </w:rPr>
        <w:t xml:space="preserve">. 1044/4 k.o. </w:t>
      </w:r>
      <w:proofErr w:type="spellStart"/>
      <w:r w:rsidRPr="000D5851">
        <w:rPr>
          <w:rFonts w:ascii="Arial" w:hAnsi="Arial" w:cs="Arial"/>
        </w:rPr>
        <w:t>Zrenj</w:t>
      </w:r>
      <w:proofErr w:type="spellEnd"/>
      <w:r w:rsidRPr="000D5851">
        <w:rPr>
          <w:rFonts w:ascii="Arial" w:hAnsi="Arial" w:cs="Arial"/>
        </w:rPr>
        <w:t xml:space="preserve"> uz pristupnu cestu za kaštel </w:t>
      </w:r>
      <w:proofErr w:type="spellStart"/>
      <w:r w:rsidRPr="000D5851">
        <w:rPr>
          <w:rFonts w:ascii="Arial" w:hAnsi="Arial" w:cs="Arial"/>
        </w:rPr>
        <w:t>Petrapilosa</w:t>
      </w:r>
      <w:proofErr w:type="spellEnd"/>
      <w:r w:rsidRPr="000D5851">
        <w:rPr>
          <w:rFonts w:ascii="Arial" w:hAnsi="Arial" w:cs="Arial"/>
        </w:rPr>
        <w:t xml:space="preserve"> (4.000,00 kn s PDV-om, Izvršitelj Geo </w:t>
      </w:r>
      <w:proofErr w:type="spellStart"/>
      <w:r w:rsidRPr="000D5851">
        <w:rPr>
          <w:rFonts w:ascii="Arial" w:hAnsi="Arial" w:cs="Arial"/>
        </w:rPr>
        <w:t>Com-Ing</w:t>
      </w:r>
      <w:proofErr w:type="spellEnd"/>
      <w:r w:rsidRPr="000D5851">
        <w:rPr>
          <w:rFonts w:ascii="Arial" w:hAnsi="Arial" w:cs="Arial"/>
        </w:rPr>
        <w:t xml:space="preserve"> d.o.o.), usluga je ugovorena u 2021.</w:t>
      </w:r>
    </w:p>
    <w:p w14:paraId="504BAC67" w14:textId="77777777" w:rsidR="000D5851" w:rsidRPr="000D5851" w:rsidRDefault="000D5851" w:rsidP="000D5851">
      <w:pPr>
        <w:jc w:val="both"/>
        <w:rPr>
          <w:rFonts w:ascii="Arial" w:hAnsi="Arial" w:cs="Arial"/>
          <w:bCs/>
        </w:rPr>
      </w:pPr>
    </w:p>
    <w:p w14:paraId="0221C7A9" w14:textId="77777777" w:rsidR="000D5851" w:rsidRPr="000D5851" w:rsidRDefault="000D5851" w:rsidP="000D5851">
      <w:pPr>
        <w:jc w:val="both"/>
        <w:rPr>
          <w:rFonts w:ascii="Arial" w:hAnsi="Arial" w:cs="Arial"/>
          <w:b/>
        </w:rPr>
      </w:pPr>
      <w:r w:rsidRPr="000D5851">
        <w:rPr>
          <w:rFonts w:ascii="Arial" w:hAnsi="Arial" w:cs="Arial"/>
          <w:b/>
        </w:rPr>
        <w:t>Sufinanciranje programa i projekata organizacija civilnog društva u području kulture i zaštite spomenika kulture</w:t>
      </w:r>
    </w:p>
    <w:p w14:paraId="64F54282" w14:textId="77777777" w:rsidR="000D5851" w:rsidRPr="000D5851" w:rsidRDefault="000D5851" w:rsidP="000D5851">
      <w:pPr>
        <w:jc w:val="both"/>
        <w:rPr>
          <w:rFonts w:ascii="Arial" w:hAnsi="Arial" w:cs="Arial"/>
        </w:rPr>
      </w:pPr>
      <w:r w:rsidRPr="000D5851">
        <w:rPr>
          <w:rFonts w:ascii="Arial" w:hAnsi="Arial" w:cs="Arial"/>
        </w:rPr>
        <w:t>U 2022. godini za kulturne manifestacije, programe i projekte u području kulture i zaštite spomenika kulture a koje provode organizacije civilnog društva, putem javnog natječaja sukladno Pravilniku o kriterijima, mjerilima i postupcima financiranja programa i projekata od interesa za Grad Buzet odobrena su sredstva u iznosu od 234.000,00 kuna za 8 programa i projekata udruga u području kulture. Sukladno članku 16. Pravilnika o kriterijima, mjerilima i postupcima financiranja programa i projekata od interesa za Grad Buzet koje provode udruge (Službene novine Grada Buzeta br.12/15) u razdoblju od mjeseca siječnja do mjeseca lipnja 2022 godine pristigao je dodatno jedan zahtjev te su ukupno u području kultura u prvoj polovici 2022. godine sklopljeni sljedeći ugovori:</w:t>
      </w:r>
    </w:p>
    <w:p w14:paraId="30056433" w14:textId="77777777" w:rsidR="000D5851" w:rsidRPr="000D5851" w:rsidRDefault="000D5851" w:rsidP="000D5851">
      <w:pPr>
        <w:jc w:val="both"/>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498"/>
        <w:gridCol w:w="3729"/>
        <w:gridCol w:w="1842"/>
      </w:tblGrid>
      <w:tr w:rsidR="000D5851" w:rsidRPr="000D5851" w14:paraId="7A6C9DA3" w14:textId="77777777" w:rsidTr="001047DB">
        <w:tc>
          <w:tcPr>
            <w:tcW w:w="1003" w:type="dxa"/>
            <w:shd w:val="clear" w:color="auto" w:fill="auto"/>
          </w:tcPr>
          <w:p w14:paraId="59E1C361" w14:textId="77777777" w:rsidR="000D5851" w:rsidRPr="000D5851" w:rsidRDefault="000D5851" w:rsidP="000D5851">
            <w:pPr>
              <w:jc w:val="center"/>
              <w:rPr>
                <w:rFonts w:ascii="Arial" w:hAnsi="Arial" w:cs="Arial"/>
              </w:rPr>
            </w:pPr>
            <w:r w:rsidRPr="000D5851">
              <w:rPr>
                <w:rFonts w:ascii="Arial" w:hAnsi="Arial" w:cs="Arial"/>
              </w:rPr>
              <w:t>Redni broj</w:t>
            </w:r>
          </w:p>
        </w:tc>
        <w:tc>
          <w:tcPr>
            <w:tcW w:w="2498" w:type="dxa"/>
            <w:shd w:val="clear" w:color="auto" w:fill="auto"/>
          </w:tcPr>
          <w:p w14:paraId="45114BAF" w14:textId="77777777" w:rsidR="000D5851" w:rsidRPr="000D5851" w:rsidRDefault="000D5851" w:rsidP="000D5851">
            <w:pPr>
              <w:jc w:val="center"/>
              <w:rPr>
                <w:rFonts w:ascii="Arial" w:hAnsi="Arial" w:cs="Arial"/>
              </w:rPr>
            </w:pPr>
            <w:r w:rsidRPr="000D5851">
              <w:rPr>
                <w:rFonts w:ascii="Arial" w:hAnsi="Arial" w:cs="Arial"/>
              </w:rPr>
              <w:t>Organizacija civilnog društva</w:t>
            </w:r>
          </w:p>
        </w:tc>
        <w:tc>
          <w:tcPr>
            <w:tcW w:w="3729" w:type="dxa"/>
            <w:shd w:val="clear" w:color="auto" w:fill="auto"/>
          </w:tcPr>
          <w:p w14:paraId="4391648C" w14:textId="77777777" w:rsidR="000D5851" w:rsidRPr="000D5851" w:rsidRDefault="000D5851" w:rsidP="000D5851">
            <w:pPr>
              <w:jc w:val="center"/>
              <w:rPr>
                <w:rFonts w:ascii="Arial" w:hAnsi="Arial" w:cs="Arial"/>
              </w:rPr>
            </w:pPr>
            <w:r w:rsidRPr="000D5851">
              <w:rPr>
                <w:rFonts w:ascii="Arial" w:hAnsi="Arial" w:cs="Arial"/>
              </w:rPr>
              <w:t>Ime prijavljenog programa/projekta/manifestacije</w:t>
            </w:r>
          </w:p>
        </w:tc>
        <w:tc>
          <w:tcPr>
            <w:tcW w:w="1842" w:type="dxa"/>
          </w:tcPr>
          <w:p w14:paraId="3BCB1EE2" w14:textId="77777777" w:rsidR="000D5851" w:rsidRPr="000D5851" w:rsidRDefault="000D5851" w:rsidP="000D5851">
            <w:pPr>
              <w:jc w:val="center"/>
              <w:rPr>
                <w:rFonts w:ascii="Arial" w:hAnsi="Arial" w:cs="Arial"/>
              </w:rPr>
            </w:pPr>
            <w:r w:rsidRPr="000D5851">
              <w:rPr>
                <w:rFonts w:ascii="Arial" w:hAnsi="Arial" w:cs="Arial"/>
                <w:b/>
              </w:rPr>
              <w:t>Odobreni iznos (kn)</w:t>
            </w:r>
          </w:p>
        </w:tc>
      </w:tr>
      <w:tr w:rsidR="000D5851" w:rsidRPr="000D5851" w14:paraId="67BA7DA4" w14:textId="77777777" w:rsidTr="001047DB">
        <w:tc>
          <w:tcPr>
            <w:tcW w:w="1003" w:type="dxa"/>
            <w:shd w:val="clear" w:color="auto" w:fill="auto"/>
          </w:tcPr>
          <w:p w14:paraId="33E878BE" w14:textId="77777777" w:rsidR="000D5851" w:rsidRPr="000D5851" w:rsidRDefault="000D5851" w:rsidP="000D5851">
            <w:pPr>
              <w:jc w:val="center"/>
              <w:rPr>
                <w:rFonts w:ascii="Arial" w:hAnsi="Arial" w:cs="Arial"/>
              </w:rPr>
            </w:pPr>
            <w:r w:rsidRPr="000D5851">
              <w:rPr>
                <w:rFonts w:ascii="Arial" w:hAnsi="Arial" w:cs="Arial"/>
              </w:rPr>
              <w:t>1.</w:t>
            </w:r>
          </w:p>
        </w:tc>
        <w:tc>
          <w:tcPr>
            <w:tcW w:w="2498" w:type="dxa"/>
            <w:shd w:val="clear" w:color="auto" w:fill="auto"/>
          </w:tcPr>
          <w:p w14:paraId="786CD4AE" w14:textId="77777777" w:rsidR="000D5851" w:rsidRPr="000D5851" w:rsidRDefault="000D5851" w:rsidP="000D5851">
            <w:pPr>
              <w:rPr>
                <w:rFonts w:ascii="Arial" w:hAnsi="Arial" w:cs="Arial"/>
              </w:rPr>
            </w:pPr>
            <w:r w:rsidRPr="000D5851">
              <w:rPr>
                <w:rFonts w:ascii="Arial" w:hAnsi="Arial" w:cs="Arial"/>
              </w:rPr>
              <w:t>Glazbeno društvo „Sokol“ Buzet</w:t>
            </w:r>
          </w:p>
        </w:tc>
        <w:tc>
          <w:tcPr>
            <w:tcW w:w="3729" w:type="dxa"/>
            <w:shd w:val="clear" w:color="auto" w:fill="auto"/>
          </w:tcPr>
          <w:p w14:paraId="0228183E" w14:textId="77777777" w:rsidR="000D5851" w:rsidRPr="000D5851" w:rsidRDefault="000D5851" w:rsidP="000D5851">
            <w:pPr>
              <w:rPr>
                <w:rFonts w:ascii="Arial" w:hAnsi="Arial" w:cs="Arial"/>
              </w:rPr>
            </w:pPr>
            <w:r w:rsidRPr="000D5851">
              <w:rPr>
                <w:rFonts w:ascii="Arial" w:hAnsi="Arial" w:cs="Arial"/>
              </w:rPr>
              <w:t>Glazbeno društvo „Sokol“ -Redovni rad u 2022.godini</w:t>
            </w:r>
          </w:p>
        </w:tc>
        <w:tc>
          <w:tcPr>
            <w:tcW w:w="1842" w:type="dxa"/>
          </w:tcPr>
          <w:p w14:paraId="5736ADE8" w14:textId="77777777" w:rsidR="000D5851" w:rsidRPr="000D5851" w:rsidRDefault="000D5851" w:rsidP="000D5851">
            <w:pPr>
              <w:jc w:val="center"/>
              <w:rPr>
                <w:rFonts w:ascii="Arial" w:hAnsi="Arial" w:cs="Arial"/>
              </w:rPr>
            </w:pPr>
            <w:r w:rsidRPr="000D5851">
              <w:rPr>
                <w:rFonts w:ascii="Arial" w:hAnsi="Arial" w:cs="Arial"/>
              </w:rPr>
              <w:t>68.000,00</w:t>
            </w:r>
          </w:p>
        </w:tc>
      </w:tr>
      <w:tr w:rsidR="000D5851" w:rsidRPr="000D5851" w14:paraId="26726DBD" w14:textId="77777777" w:rsidTr="001047DB">
        <w:tc>
          <w:tcPr>
            <w:tcW w:w="1003" w:type="dxa"/>
            <w:shd w:val="clear" w:color="auto" w:fill="auto"/>
          </w:tcPr>
          <w:p w14:paraId="7872DDAF" w14:textId="77777777" w:rsidR="000D5851" w:rsidRPr="000D5851" w:rsidRDefault="000D5851" w:rsidP="000D5851">
            <w:pPr>
              <w:jc w:val="center"/>
              <w:rPr>
                <w:rFonts w:ascii="Arial" w:hAnsi="Arial" w:cs="Arial"/>
              </w:rPr>
            </w:pPr>
            <w:r w:rsidRPr="000D5851">
              <w:rPr>
                <w:rFonts w:ascii="Arial" w:hAnsi="Arial" w:cs="Arial"/>
              </w:rPr>
              <w:t>2.</w:t>
            </w:r>
          </w:p>
        </w:tc>
        <w:tc>
          <w:tcPr>
            <w:tcW w:w="2498" w:type="dxa"/>
            <w:shd w:val="clear" w:color="auto" w:fill="auto"/>
          </w:tcPr>
          <w:p w14:paraId="69AF6BFF" w14:textId="77777777" w:rsidR="000D5851" w:rsidRPr="000D5851" w:rsidRDefault="000D5851" w:rsidP="000D5851">
            <w:pPr>
              <w:rPr>
                <w:rFonts w:ascii="Arial" w:hAnsi="Arial" w:cs="Arial"/>
              </w:rPr>
            </w:pPr>
            <w:r w:rsidRPr="000D5851">
              <w:rPr>
                <w:rFonts w:ascii="Arial" w:hAnsi="Arial" w:cs="Arial"/>
              </w:rPr>
              <w:t>Katedra Čakavskog sabora Buzet</w:t>
            </w:r>
          </w:p>
        </w:tc>
        <w:tc>
          <w:tcPr>
            <w:tcW w:w="3729" w:type="dxa"/>
            <w:shd w:val="clear" w:color="auto" w:fill="auto"/>
          </w:tcPr>
          <w:p w14:paraId="09CF055C" w14:textId="77777777" w:rsidR="000D5851" w:rsidRPr="000D5851" w:rsidRDefault="000D5851" w:rsidP="000D5851">
            <w:pPr>
              <w:rPr>
                <w:rFonts w:ascii="Arial" w:hAnsi="Arial" w:cs="Arial"/>
              </w:rPr>
            </w:pPr>
            <w:r w:rsidRPr="000D5851">
              <w:rPr>
                <w:rFonts w:ascii="Arial" w:hAnsi="Arial" w:cs="Arial"/>
              </w:rPr>
              <w:t>Godišnji program rada Katedre Čakavskog sabora Buzet za 2022. godinu</w:t>
            </w:r>
          </w:p>
        </w:tc>
        <w:tc>
          <w:tcPr>
            <w:tcW w:w="1842" w:type="dxa"/>
          </w:tcPr>
          <w:p w14:paraId="660D473A" w14:textId="77777777" w:rsidR="000D5851" w:rsidRPr="000D5851" w:rsidRDefault="000D5851" w:rsidP="000D5851">
            <w:pPr>
              <w:jc w:val="center"/>
              <w:rPr>
                <w:rFonts w:ascii="Arial" w:hAnsi="Arial" w:cs="Arial"/>
              </w:rPr>
            </w:pPr>
            <w:r w:rsidRPr="000D5851">
              <w:rPr>
                <w:rFonts w:ascii="Arial" w:hAnsi="Arial" w:cs="Arial"/>
              </w:rPr>
              <w:t>26.000,00</w:t>
            </w:r>
          </w:p>
        </w:tc>
      </w:tr>
      <w:tr w:rsidR="000D5851" w:rsidRPr="000D5851" w14:paraId="68B1B5F5" w14:textId="77777777" w:rsidTr="001047DB">
        <w:tc>
          <w:tcPr>
            <w:tcW w:w="1003" w:type="dxa"/>
            <w:shd w:val="clear" w:color="auto" w:fill="auto"/>
          </w:tcPr>
          <w:p w14:paraId="0EE8B432" w14:textId="77777777" w:rsidR="000D5851" w:rsidRPr="000D5851" w:rsidRDefault="000D5851" w:rsidP="000D5851">
            <w:pPr>
              <w:jc w:val="center"/>
              <w:rPr>
                <w:rFonts w:ascii="Arial" w:hAnsi="Arial" w:cs="Arial"/>
              </w:rPr>
            </w:pPr>
            <w:r w:rsidRPr="000D5851">
              <w:rPr>
                <w:rFonts w:ascii="Arial" w:hAnsi="Arial" w:cs="Arial"/>
              </w:rPr>
              <w:lastRenderedPageBreak/>
              <w:t>3.</w:t>
            </w:r>
          </w:p>
        </w:tc>
        <w:tc>
          <w:tcPr>
            <w:tcW w:w="2498" w:type="dxa"/>
            <w:shd w:val="clear" w:color="auto" w:fill="auto"/>
          </w:tcPr>
          <w:p w14:paraId="10558F0D" w14:textId="77777777" w:rsidR="000D5851" w:rsidRPr="000D5851" w:rsidRDefault="000D5851" w:rsidP="000D5851">
            <w:pPr>
              <w:rPr>
                <w:rFonts w:ascii="Arial" w:hAnsi="Arial" w:cs="Arial"/>
              </w:rPr>
            </w:pPr>
            <w:r w:rsidRPr="000D5851">
              <w:rPr>
                <w:rFonts w:ascii="Arial" w:hAnsi="Arial" w:cs="Arial"/>
              </w:rPr>
              <w:t xml:space="preserve">Katedra Čakavskog sabora </w:t>
            </w:r>
            <w:proofErr w:type="spellStart"/>
            <w:r w:rsidRPr="000D5851">
              <w:rPr>
                <w:rFonts w:ascii="Arial" w:hAnsi="Arial" w:cs="Arial"/>
              </w:rPr>
              <w:t>Roč</w:t>
            </w:r>
            <w:proofErr w:type="spellEnd"/>
          </w:p>
        </w:tc>
        <w:tc>
          <w:tcPr>
            <w:tcW w:w="3729" w:type="dxa"/>
            <w:shd w:val="clear" w:color="auto" w:fill="auto"/>
          </w:tcPr>
          <w:p w14:paraId="3D5D91A2" w14:textId="77777777" w:rsidR="000D5851" w:rsidRPr="000D5851" w:rsidRDefault="000D5851" w:rsidP="000D5851">
            <w:pPr>
              <w:rPr>
                <w:rFonts w:ascii="Arial" w:hAnsi="Arial" w:cs="Arial"/>
              </w:rPr>
            </w:pPr>
            <w:r w:rsidRPr="000D5851">
              <w:rPr>
                <w:rFonts w:ascii="Arial" w:hAnsi="Arial" w:cs="Arial"/>
              </w:rPr>
              <w:t xml:space="preserve">Redovna djelatnost Katedre Čakavskog sabora </w:t>
            </w:r>
            <w:proofErr w:type="spellStart"/>
            <w:r w:rsidRPr="000D5851">
              <w:rPr>
                <w:rFonts w:ascii="Arial" w:hAnsi="Arial" w:cs="Arial"/>
              </w:rPr>
              <w:t>Roč</w:t>
            </w:r>
            <w:proofErr w:type="spellEnd"/>
            <w:r w:rsidRPr="000D5851">
              <w:rPr>
                <w:rFonts w:ascii="Arial" w:hAnsi="Arial" w:cs="Arial"/>
              </w:rPr>
              <w:t xml:space="preserve"> u 2022. godini</w:t>
            </w:r>
          </w:p>
        </w:tc>
        <w:tc>
          <w:tcPr>
            <w:tcW w:w="1842" w:type="dxa"/>
          </w:tcPr>
          <w:p w14:paraId="49A8B843" w14:textId="77777777" w:rsidR="000D5851" w:rsidRPr="000D5851" w:rsidRDefault="000D5851" w:rsidP="000D5851">
            <w:pPr>
              <w:jc w:val="center"/>
              <w:rPr>
                <w:rFonts w:ascii="Arial" w:hAnsi="Arial" w:cs="Arial"/>
              </w:rPr>
            </w:pPr>
            <w:r w:rsidRPr="000D5851">
              <w:rPr>
                <w:rFonts w:ascii="Arial" w:hAnsi="Arial" w:cs="Arial"/>
              </w:rPr>
              <w:t>15.000,00</w:t>
            </w:r>
          </w:p>
        </w:tc>
      </w:tr>
      <w:tr w:rsidR="000D5851" w:rsidRPr="000D5851" w14:paraId="6C35425B" w14:textId="77777777" w:rsidTr="001047DB">
        <w:tc>
          <w:tcPr>
            <w:tcW w:w="1003" w:type="dxa"/>
            <w:shd w:val="clear" w:color="auto" w:fill="auto"/>
          </w:tcPr>
          <w:p w14:paraId="049E6D1F" w14:textId="77777777" w:rsidR="000D5851" w:rsidRPr="000D5851" w:rsidRDefault="000D5851" w:rsidP="000D5851">
            <w:pPr>
              <w:jc w:val="center"/>
              <w:rPr>
                <w:rFonts w:ascii="Arial" w:hAnsi="Arial" w:cs="Arial"/>
              </w:rPr>
            </w:pPr>
            <w:r w:rsidRPr="000D5851">
              <w:rPr>
                <w:rFonts w:ascii="Arial" w:hAnsi="Arial" w:cs="Arial"/>
              </w:rPr>
              <w:t>4.</w:t>
            </w:r>
          </w:p>
        </w:tc>
        <w:tc>
          <w:tcPr>
            <w:tcW w:w="2498" w:type="dxa"/>
            <w:shd w:val="clear" w:color="auto" w:fill="auto"/>
          </w:tcPr>
          <w:p w14:paraId="4CCCEE11" w14:textId="77777777" w:rsidR="000D5851" w:rsidRPr="000D5851" w:rsidRDefault="000D5851" w:rsidP="000D5851">
            <w:pPr>
              <w:rPr>
                <w:rFonts w:ascii="Arial" w:hAnsi="Arial" w:cs="Arial"/>
              </w:rPr>
            </w:pPr>
            <w:r w:rsidRPr="000D5851">
              <w:rPr>
                <w:rFonts w:ascii="Arial" w:hAnsi="Arial" w:cs="Arial"/>
              </w:rPr>
              <w:t xml:space="preserve">Katedra Čakavskog sabora </w:t>
            </w:r>
            <w:proofErr w:type="spellStart"/>
            <w:r w:rsidRPr="000D5851">
              <w:rPr>
                <w:rFonts w:ascii="Arial" w:hAnsi="Arial" w:cs="Arial"/>
              </w:rPr>
              <w:t>Roč</w:t>
            </w:r>
            <w:proofErr w:type="spellEnd"/>
          </w:p>
        </w:tc>
        <w:tc>
          <w:tcPr>
            <w:tcW w:w="3729" w:type="dxa"/>
            <w:shd w:val="clear" w:color="auto" w:fill="auto"/>
          </w:tcPr>
          <w:p w14:paraId="6CD5D7AB" w14:textId="77777777" w:rsidR="000D5851" w:rsidRPr="000D5851" w:rsidRDefault="000D5851" w:rsidP="000D5851">
            <w:pPr>
              <w:rPr>
                <w:rFonts w:ascii="Arial" w:hAnsi="Arial" w:cs="Arial"/>
              </w:rPr>
            </w:pPr>
            <w:r w:rsidRPr="000D5851">
              <w:rPr>
                <w:rFonts w:ascii="Arial" w:hAnsi="Arial" w:cs="Arial"/>
              </w:rPr>
              <w:t xml:space="preserve">Misal po Zakonu Rimskoga dvora 1483.- Hrvatski prvotisak- </w:t>
            </w:r>
            <w:proofErr w:type="spellStart"/>
            <w:r w:rsidRPr="000D5851">
              <w:rPr>
                <w:rFonts w:ascii="Arial" w:hAnsi="Arial" w:cs="Arial"/>
              </w:rPr>
              <w:t>Faksimilno</w:t>
            </w:r>
            <w:proofErr w:type="spellEnd"/>
            <w:r w:rsidRPr="000D5851">
              <w:rPr>
                <w:rFonts w:ascii="Arial" w:hAnsi="Arial" w:cs="Arial"/>
              </w:rPr>
              <w:t xml:space="preserve"> izdanje s transliteracijom i studijama</w:t>
            </w:r>
          </w:p>
        </w:tc>
        <w:tc>
          <w:tcPr>
            <w:tcW w:w="1842" w:type="dxa"/>
          </w:tcPr>
          <w:p w14:paraId="62BF9EA0" w14:textId="77777777" w:rsidR="000D5851" w:rsidRPr="000D5851" w:rsidRDefault="000D5851" w:rsidP="000D5851">
            <w:pPr>
              <w:jc w:val="center"/>
              <w:rPr>
                <w:rFonts w:ascii="Arial" w:hAnsi="Arial" w:cs="Arial"/>
              </w:rPr>
            </w:pPr>
            <w:r w:rsidRPr="000D5851">
              <w:rPr>
                <w:rFonts w:ascii="Arial" w:hAnsi="Arial" w:cs="Arial"/>
              </w:rPr>
              <w:t>10.000,00</w:t>
            </w:r>
          </w:p>
        </w:tc>
      </w:tr>
      <w:tr w:rsidR="000D5851" w:rsidRPr="000D5851" w14:paraId="716BE899" w14:textId="77777777" w:rsidTr="001047DB">
        <w:tc>
          <w:tcPr>
            <w:tcW w:w="1003" w:type="dxa"/>
            <w:shd w:val="clear" w:color="auto" w:fill="auto"/>
          </w:tcPr>
          <w:p w14:paraId="523F7BEB" w14:textId="77777777" w:rsidR="000D5851" w:rsidRPr="000D5851" w:rsidRDefault="000D5851" w:rsidP="000D5851">
            <w:pPr>
              <w:jc w:val="center"/>
              <w:rPr>
                <w:rFonts w:ascii="Arial" w:hAnsi="Arial" w:cs="Arial"/>
              </w:rPr>
            </w:pPr>
            <w:r w:rsidRPr="000D5851">
              <w:rPr>
                <w:rFonts w:ascii="Arial" w:hAnsi="Arial" w:cs="Arial"/>
              </w:rPr>
              <w:t>5.</w:t>
            </w:r>
          </w:p>
        </w:tc>
        <w:tc>
          <w:tcPr>
            <w:tcW w:w="2498" w:type="dxa"/>
            <w:shd w:val="clear" w:color="auto" w:fill="auto"/>
          </w:tcPr>
          <w:p w14:paraId="6881BEB6" w14:textId="77777777" w:rsidR="000D5851" w:rsidRPr="000D5851" w:rsidRDefault="000D5851" w:rsidP="000D5851">
            <w:pPr>
              <w:rPr>
                <w:rFonts w:ascii="Arial" w:hAnsi="Arial" w:cs="Arial"/>
              </w:rPr>
            </w:pPr>
            <w:r w:rsidRPr="000D5851">
              <w:rPr>
                <w:rFonts w:ascii="Arial" w:hAnsi="Arial" w:cs="Arial"/>
              </w:rPr>
              <w:t>Motovun Film Festival</w:t>
            </w:r>
          </w:p>
        </w:tc>
        <w:tc>
          <w:tcPr>
            <w:tcW w:w="3729" w:type="dxa"/>
            <w:shd w:val="clear" w:color="auto" w:fill="auto"/>
          </w:tcPr>
          <w:p w14:paraId="547E2BE0" w14:textId="77777777" w:rsidR="000D5851" w:rsidRPr="000D5851" w:rsidRDefault="000D5851" w:rsidP="000D5851">
            <w:pPr>
              <w:rPr>
                <w:rFonts w:ascii="Arial" w:hAnsi="Arial" w:cs="Arial"/>
              </w:rPr>
            </w:pPr>
            <w:r w:rsidRPr="000D5851">
              <w:rPr>
                <w:rFonts w:ascii="Arial" w:hAnsi="Arial" w:cs="Arial"/>
              </w:rPr>
              <w:t xml:space="preserve">Kino Buzet &amp; </w:t>
            </w:r>
            <w:proofErr w:type="spellStart"/>
            <w:r w:rsidRPr="000D5851">
              <w:rPr>
                <w:rFonts w:ascii="Arial" w:hAnsi="Arial" w:cs="Arial"/>
              </w:rPr>
              <w:t>Buzz@teen</w:t>
            </w:r>
            <w:proofErr w:type="spellEnd"/>
            <w:r w:rsidRPr="000D5851">
              <w:rPr>
                <w:rFonts w:ascii="Arial" w:hAnsi="Arial" w:cs="Arial"/>
              </w:rPr>
              <w:t xml:space="preserve"> 2022</w:t>
            </w:r>
          </w:p>
        </w:tc>
        <w:tc>
          <w:tcPr>
            <w:tcW w:w="1842" w:type="dxa"/>
          </w:tcPr>
          <w:p w14:paraId="07660F76" w14:textId="77777777" w:rsidR="000D5851" w:rsidRPr="000D5851" w:rsidRDefault="000D5851" w:rsidP="000D5851">
            <w:pPr>
              <w:jc w:val="center"/>
              <w:rPr>
                <w:rFonts w:ascii="Arial" w:hAnsi="Arial" w:cs="Arial"/>
              </w:rPr>
            </w:pPr>
            <w:r w:rsidRPr="000D5851">
              <w:rPr>
                <w:rFonts w:ascii="Arial" w:hAnsi="Arial" w:cs="Arial"/>
              </w:rPr>
              <w:t>35.000,00</w:t>
            </w:r>
          </w:p>
        </w:tc>
      </w:tr>
      <w:tr w:rsidR="000D5851" w:rsidRPr="000D5851" w14:paraId="02CDA2F8" w14:textId="77777777" w:rsidTr="001047DB">
        <w:tc>
          <w:tcPr>
            <w:tcW w:w="1003" w:type="dxa"/>
            <w:shd w:val="clear" w:color="auto" w:fill="auto"/>
          </w:tcPr>
          <w:p w14:paraId="53C72167" w14:textId="77777777" w:rsidR="000D5851" w:rsidRPr="000D5851" w:rsidRDefault="000D5851" w:rsidP="000D5851">
            <w:pPr>
              <w:jc w:val="center"/>
              <w:rPr>
                <w:rFonts w:ascii="Arial" w:hAnsi="Arial" w:cs="Arial"/>
              </w:rPr>
            </w:pPr>
            <w:r w:rsidRPr="000D5851">
              <w:rPr>
                <w:rFonts w:ascii="Arial" w:hAnsi="Arial" w:cs="Arial"/>
              </w:rPr>
              <w:t>6.</w:t>
            </w:r>
          </w:p>
        </w:tc>
        <w:tc>
          <w:tcPr>
            <w:tcW w:w="2498" w:type="dxa"/>
            <w:shd w:val="clear" w:color="auto" w:fill="auto"/>
          </w:tcPr>
          <w:p w14:paraId="195954F2" w14:textId="77777777" w:rsidR="000D5851" w:rsidRPr="000D5851" w:rsidRDefault="000D5851" w:rsidP="000D5851">
            <w:pPr>
              <w:rPr>
                <w:rFonts w:ascii="Arial" w:hAnsi="Arial" w:cs="Arial"/>
              </w:rPr>
            </w:pPr>
            <w:r w:rsidRPr="000D5851">
              <w:rPr>
                <w:rFonts w:ascii="Arial" w:hAnsi="Arial" w:cs="Arial"/>
              </w:rPr>
              <w:t>Udruga Hum</w:t>
            </w:r>
          </w:p>
        </w:tc>
        <w:tc>
          <w:tcPr>
            <w:tcW w:w="3729" w:type="dxa"/>
            <w:shd w:val="clear" w:color="auto" w:fill="auto"/>
          </w:tcPr>
          <w:p w14:paraId="131C8A4E" w14:textId="77777777" w:rsidR="000D5851" w:rsidRPr="000D5851" w:rsidRDefault="000D5851" w:rsidP="000D5851">
            <w:pPr>
              <w:rPr>
                <w:rFonts w:ascii="Arial" w:hAnsi="Arial" w:cs="Arial"/>
              </w:rPr>
            </w:pPr>
            <w:r w:rsidRPr="000D5851">
              <w:rPr>
                <w:rFonts w:ascii="Arial" w:hAnsi="Arial" w:cs="Arial"/>
              </w:rPr>
              <w:t xml:space="preserve">Dan Huma 2022.- „Biranje župana na </w:t>
            </w:r>
            <w:proofErr w:type="spellStart"/>
            <w:r w:rsidRPr="000D5851">
              <w:rPr>
                <w:rFonts w:ascii="Arial" w:hAnsi="Arial" w:cs="Arial"/>
              </w:rPr>
              <w:t>leto</w:t>
            </w:r>
            <w:proofErr w:type="spellEnd"/>
            <w:r w:rsidRPr="000D5851">
              <w:rPr>
                <w:rFonts w:ascii="Arial" w:hAnsi="Arial" w:cs="Arial"/>
              </w:rPr>
              <w:t xml:space="preserve"> dan“ </w:t>
            </w:r>
          </w:p>
          <w:p w14:paraId="48F28344" w14:textId="77777777" w:rsidR="000D5851" w:rsidRPr="000D5851" w:rsidRDefault="000D5851" w:rsidP="000D5851">
            <w:pPr>
              <w:rPr>
                <w:rFonts w:ascii="Arial" w:hAnsi="Arial" w:cs="Arial"/>
              </w:rPr>
            </w:pPr>
            <w:r w:rsidRPr="000D5851">
              <w:rPr>
                <w:rFonts w:ascii="Arial" w:hAnsi="Arial" w:cs="Arial"/>
              </w:rPr>
              <w:t>Igre Huma 2022. – znanstveni vikend u Humu</w:t>
            </w:r>
          </w:p>
          <w:p w14:paraId="1AA292A2" w14:textId="77777777" w:rsidR="000D5851" w:rsidRPr="000D5851" w:rsidRDefault="000D5851" w:rsidP="000D5851">
            <w:pPr>
              <w:rPr>
                <w:rFonts w:ascii="Arial" w:hAnsi="Arial" w:cs="Arial"/>
              </w:rPr>
            </w:pPr>
            <w:r w:rsidRPr="000D5851">
              <w:rPr>
                <w:rFonts w:ascii="Arial" w:hAnsi="Arial" w:cs="Arial"/>
              </w:rPr>
              <w:t xml:space="preserve">Smotra domaćih rakija 2022. – „Domaća rakija ja naša </w:t>
            </w:r>
            <w:proofErr w:type="spellStart"/>
            <w:r w:rsidRPr="000D5851">
              <w:rPr>
                <w:rFonts w:ascii="Arial" w:hAnsi="Arial" w:cs="Arial"/>
              </w:rPr>
              <w:t>medižija</w:t>
            </w:r>
            <w:proofErr w:type="spellEnd"/>
            <w:r w:rsidRPr="000D5851">
              <w:rPr>
                <w:rFonts w:ascii="Arial" w:hAnsi="Arial" w:cs="Arial"/>
              </w:rPr>
              <w:t>“</w:t>
            </w:r>
          </w:p>
          <w:p w14:paraId="69E01CE7" w14:textId="77777777" w:rsidR="000D5851" w:rsidRPr="000D5851" w:rsidRDefault="000D5851" w:rsidP="000D5851">
            <w:pPr>
              <w:rPr>
                <w:rFonts w:ascii="Arial" w:hAnsi="Arial" w:cs="Arial"/>
              </w:rPr>
            </w:pPr>
            <w:r w:rsidRPr="000D5851">
              <w:rPr>
                <w:rFonts w:ascii="Arial" w:hAnsi="Arial" w:cs="Arial"/>
              </w:rPr>
              <w:t>Izrada projektne dokumentacije za obnovu Humskog zvonika</w:t>
            </w:r>
          </w:p>
        </w:tc>
        <w:tc>
          <w:tcPr>
            <w:tcW w:w="1842" w:type="dxa"/>
          </w:tcPr>
          <w:p w14:paraId="55C1B1C4" w14:textId="77777777" w:rsidR="000D5851" w:rsidRPr="000D5851" w:rsidRDefault="000D5851" w:rsidP="000D5851">
            <w:pPr>
              <w:jc w:val="center"/>
              <w:rPr>
                <w:rFonts w:ascii="Arial" w:hAnsi="Arial" w:cs="Arial"/>
              </w:rPr>
            </w:pPr>
            <w:r w:rsidRPr="000D5851">
              <w:rPr>
                <w:rFonts w:ascii="Arial" w:hAnsi="Arial" w:cs="Arial"/>
              </w:rPr>
              <w:t>20.000,00</w:t>
            </w:r>
          </w:p>
        </w:tc>
      </w:tr>
      <w:tr w:rsidR="000D5851" w:rsidRPr="000D5851" w14:paraId="332CFF82" w14:textId="77777777" w:rsidTr="001047DB">
        <w:tc>
          <w:tcPr>
            <w:tcW w:w="1003" w:type="dxa"/>
            <w:shd w:val="clear" w:color="auto" w:fill="auto"/>
          </w:tcPr>
          <w:p w14:paraId="25F1B3C0" w14:textId="77777777" w:rsidR="000D5851" w:rsidRPr="000D5851" w:rsidRDefault="000D5851" w:rsidP="000D5851">
            <w:pPr>
              <w:jc w:val="center"/>
              <w:rPr>
                <w:rFonts w:ascii="Arial" w:hAnsi="Arial" w:cs="Arial"/>
              </w:rPr>
            </w:pPr>
            <w:r w:rsidRPr="000D5851">
              <w:rPr>
                <w:rFonts w:ascii="Arial" w:hAnsi="Arial" w:cs="Arial"/>
              </w:rPr>
              <w:t>7.</w:t>
            </w:r>
          </w:p>
        </w:tc>
        <w:tc>
          <w:tcPr>
            <w:tcW w:w="2498" w:type="dxa"/>
            <w:shd w:val="clear" w:color="auto" w:fill="auto"/>
          </w:tcPr>
          <w:p w14:paraId="4489944F" w14:textId="77777777" w:rsidR="000D5851" w:rsidRPr="000D5851" w:rsidRDefault="000D5851" w:rsidP="000D5851">
            <w:pPr>
              <w:rPr>
                <w:rFonts w:ascii="Arial" w:hAnsi="Arial" w:cs="Arial"/>
              </w:rPr>
            </w:pPr>
            <w:r w:rsidRPr="000D5851">
              <w:rPr>
                <w:rFonts w:ascii="Arial" w:hAnsi="Arial" w:cs="Arial"/>
              </w:rPr>
              <w:t>Vokalna skupina „</w:t>
            </w:r>
            <w:proofErr w:type="spellStart"/>
            <w:r w:rsidRPr="000D5851">
              <w:rPr>
                <w:rFonts w:ascii="Arial" w:hAnsi="Arial" w:cs="Arial"/>
              </w:rPr>
              <w:t>Vetta</w:t>
            </w:r>
            <w:proofErr w:type="spellEnd"/>
            <w:r w:rsidRPr="000D5851">
              <w:rPr>
                <w:rFonts w:ascii="Arial" w:hAnsi="Arial" w:cs="Arial"/>
              </w:rPr>
              <w:t>“ Vrh</w:t>
            </w:r>
          </w:p>
        </w:tc>
        <w:tc>
          <w:tcPr>
            <w:tcW w:w="3729" w:type="dxa"/>
            <w:shd w:val="clear" w:color="auto" w:fill="auto"/>
          </w:tcPr>
          <w:p w14:paraId="6D0B7715" w14:textId="77777777" w:rsidR="000D5851" w:rsidRPr="000D5851" w:rsidRDefault="000D5851" w:rsidP="000D5851">
            <w:pPr>
              <w:rPr>
                <w:rFonts w:ascii="Arial" w:hAnsi="Arial" w:cs="Arial"/>
              </w:rPr>
            </w:pPr>
            <w:r w:rsidRPr="000D5851">
              <w:rPr>
                <w:rFonts w:ascii="Arial" w:hAnsi="Arial" w:cs="Arial"/>
              </w:rPr>
              <w:t xml:space="preserve">Na </w:t>
            </w:r>
            <w:proofErr w:type="spellStart"/>
            <w:r w:rsidRPr="000D5851">
              <w:rPr>
                <w:rFonts w:ascii="Arial" w:hAnsi="Arial" w:cs="Arial"/>
              </w:rPr>
              <w:t>Vrhuvšćini</w:t>
            </w:r>
            <w:proofErr w:type="spellEnd"/>
            <w:r w:rsidRPr="000D5851">
              <w:rPr>
                <w:rFonts w:ascii="Arial" w:hAnsi="Arial" w:cs="Arial"/>
              </w:rPr>
              <w:t xml:space="preserve"> 2022.</w:t>
            </w:r>
          </w:p>
        </w:tc>
        <w:tc>
          <w:tcPr>
            <w:tcW w:w="1842" w:type="dxa"/>
          </w:tcPr>
          <w:p w14:paraId="6BE45F68" w14:textId="77777777" w:rsidR="000D5851" w:rsidRPr="000D5851" w:rsidRDefault="000D5851" w:rsidP="000D5851">
            <w:pPr>
              <w:jc w:val="center"/>
              <w:rPr>
                <w:rFonts w:ascii="Arial" w:hAnsi="Arial" w:cs="Arial"/>
              </w:rPr>
            </w:pPr>
            <w:r w:rsidRPr="000D5851">
              <w:rPr>
                <w:rFonts w:ascii="Arial" w:hAnsi="Arial" w:cs="Arial"/>
              </w:rPr>
              <w:t>5.000,00</w:t>
            </w:r>
          </w:p>
        </w:tc>
      </w:tr>
      <w:tr w:rsidR="000D5851" w:rsidRPr="000D5851" w14:paraId="328D217B" w14:textId="77777777" w:rsidTr="001047DB">
        <w:tc>
          <w:tcPr>
            <w:tcW w:w="1003" w:type="dxa"/>
            <w:shd w:val="clear" w:color="auto" w:fill="auto"/>
          </w:tcPr>
          <w:p w14:paraId="6052F943" w14:textId="77777777" w:rsidR="000D5851" w:rsidRPr="000D5851" w:rsidRDefault="000D5851" w:rsidP="000D5851">
            <w:pPr>
              <w:jc w:val="center"/>
              <w:rPr>
                <w:rFonts w:ascii="Arial" w:hAnsi="Arial" w:cs="Arial"/>
              </w:rPr>
            </w:pPr>
            <w:r w:rsidRPr="000D5851">
              <w:rPr>
                <w:rFonts w:ascii="Arial" w:hAnsi="Arial" w:cs="Arial"/>
              </w:rPr>
              <w:t>8.</w:t>
            </w:r>
          </w:p>
        </w:tc>
        <w:tc>
          <w:tcPr>
            <w:tcW w:w="2498" w:type="dxa"/>
            <w:shd w:val="clear" w:color="auto" w:fill="auto"/>
          </w:tcPr>
          <w:p w14:paraId="6A3173C7" w14:textId="77777777" w:rsidR="000D5851" w:rsidRPr="000D5851" w:rsidRDefault="000D5851" w:rsidP="000D5851">
            <w:pPr>
              <w:rPr>
                <w:rFonts w:ascii="Arial" w:hAnsi="Arial" w:cs="Arial"/>
              </w:rPr>
            </w:pPr>
            <w:r w:rsidRPr="000D5851">
              <w:rPr>
                <w:rFonts w:ascii="Arial" w:hAnsi="Arial" w:cs="Arial"/>
              </w:rPr>
              <w:t xml:space="preserve">ŽKUD „Renato </w:t>
            </w:r>
            <w:proofErr w:type="spellStart"/>
            <w:r w:rsidRPr="000D5851">
              <w:rPr>
                <w:rFonts w:ascii="Arial" w:hAnsi="Arial" w:cs="Arial"/>
              </w:rPr>
              <w:t>Pernić</w:t>
            </w:r>
            <w:proofErr w:type="spellEnd"/>
            <w:r w:rsidRPr="000D5851">
              <w:rPr>
                <w:rFonts w:ascii="Arial" w:hAnsi="Arial" w:cs="Arial"/>
              </w:rPr>
              <w:t xml:space="preserve">“ </w:t>
            </w:r>
            <w:proofErr w:type="spellStart"/>
            <w:r w:rsidRPr="000D5851">
              <w:rPr>
                <w:rFonts w:ascii="Arial" w:hAnsi="Arial" w:cs="Arial"/>
              </w:rPr>
              <w:t>Roč</w:t>
            </w:r>
            <w:proofErr w:type="spellEnd"/>
            <w:r w:rsidRPr="000D5851">
              <w:rPr>
                <w:rFonts w:ascii="Arial" w:hAnsi="Arial" w:cs="Arial"/>
              </w:rPr>
              <w:t xml:space="preserve"> </w:t>
            </w:r>
          </w:p>
        </w:tc>
        <w:tc>
          <w:tcPr>
            <w:tcW w:w="3729" w:type="dxa"/>
            <w:shd w:val="clear" w:color="auto" w:fill="auto"/>
          </w:tcPr>
          <w:p w14:paraId="06337D7A" w14:textId="77777777" w:rsidR="000D5851" w:rsidRPr="000D5851" w:rsidRDefault="000D5851" w:rsidP="000D5851">
            <w:pPr>
              <w:rPr>
                <w:rFonts w:ascii="Arial" w:hAnsi="Arial" w:cs="Arial"/>
              </w:rPr>
            </w:pPr>
            <w:r w:rsidRPr="000D5851">
              <w:rPr>
                <w:rFonts w:ascii="Arial" w:hAnsi="Arial" w:cs="Arial"/>
              </w:rPr>
              <w:t xml:space="preserve">Redovna djelatnost ŽKUD-a „Renato </w:t>
            </w:r>
            <w:proofErr w:type="spellStart"/>
            <w:r w:rsidRPr="000D5851">
              <w:rPr>
                <w:rFonts w:ascii="Arial" w:hAnsi="Arial" w:cs="Arial"/>
              </w:rPr>
              <w:t>Pernić</w:t>
            </w:r>
            <w:proofErr w:type="spellEnd"/>
            <w:r w:rsidRPr="000D5851">
              <w:rPr>
                <w:rFonts w:ascii="Arial" w:hAnsi="Arial" w:cs="Arial"/>
              </w:rPr>
              <w:t xml:space="preserve">“ </w:t>
            </w:r>
            <w:proofErr w:type="spellStart"/>
            <w:r w:rsidRPr="000D5851">
              <w:rPr>
                <w:rFonts w:ascii="Arial" w:hAnsi="Arial" w:cs="Arial"/>
              </w:rPr>
              <w:t>Roč</w:t>
            </w:r>
            <w:proofErr w:type="spellEnd"/>
            <w:r w:rsidRPr="000D5851">
              <w:rPr>
                <w:rFonts w:ascii="Arial" w:hAnsi="Arial" w:cs="Arial"/>
              </w:rPr>
              <w:t xml:space="preserve"> za 2022. godinu</w:t>
            </w:r>
          </w:p>
        </w:tc>
        <w:tc>
          <w:tcPr>
            <w:tcW w:w="1842" w:type="dxa"/>
          </w:tcPr>
          <w:p w14:paraId="00615F2E" w14:textId="77777777" w:rsidR="000D5851" w:rsidRPr="000D5851" w:rsidRDefault="000D5851" w:rsidP="000D5851">
            <w:pPr>
              <w:jc w:val="center"/>
              <w:rPr>
                <w:rFonts w:ascii="Arial" w:hAnsi="Arial" w:cs="Arial"/>
              </w:rPr>
            </w:pPr>
            <w:r w:rsidRPr="000D5851">
              <w:rPr>
                <w:rFonts w:ascii="Arial" w:hAnsi="Arial" w:cs="Arial"/>
              </w:rPr>
              <w:t>55.000,00</w:t>
            </w:r>
          </w:p>
        </w:tc>
      </w:tr>
      <w:tr w:rsidR="000D5851" w:rsidRPr="000D5851" w14:paraId="4FEE7BD0" w14:textId="77777777" w:rsidTr="001047DB">
        <w:tc>
          <w:tcPr>
            <w:tcW w:w="7230" w:type="dxa"/>
            <w:gridSpan w:val="3"/>
            <w:shd w:val="clear" w:color="auto" w:fill="auto"/>
          </w:tcPr>
          <w:p w14:paraId="6B4A473F" w14:textId="77777777" w:rsidR="000D5851" w:rsidRPr="000D5851" w:rsidRDefault="000D5851" w:rsidP="000D5851">
            <w:pPr>
              <w:rPr>
                <w:rFonts w:ascii="Arial" w:hAnsi="Arial" w:cs="Arial"/>
              </w:rPr>
            </w:pPr>
            <w:r w:rsidRPr="000D5851">
              <w:rPr>
                <w:rFonts w:ascii="Arial" w:hAnsi="Arial" w:cs="Arial"/>
                <w:b/>
              </w:rPr>
              <w:t>Ukupno  - Kultura</w:t>
            </w:r>
          </w:p>
        </w:tc>
        <w:tc>
          <w:tcPr>
            <w:tcW w:w="1842" w:type="dxa"/>
          </w:tcPr>
          <w:p w14:paraId="1B9C22C4" w14:textId="77777777" w:rsidR="000D5851" w:rsidRPr="000D5851" w:rsidRDefault="000D5851" w:rsidP="000D5851">
            <w:pPr>
              <w:jc w:val="center"/>
              <w:rPr>
                <w:rFonts w:ascii="Arial" w:hAnsi="Arial" w:cs="Arial"/>
              </w:rPr>
            </w:pPr>
            <w:r w:rsidRPr="000D5851">
              <w:rPr>
                <w:rFonts w:ascii="Arial" w:hAnsi="Arial" w:cs="Arial"/>
                <w:b/>
              </w:rPr>
              <w:t>234.000,00</w:t>
            </w:r>
          </w:p>
        </w:tc>
      </w:tr>
      <w:tr w:rsidR="000D5851" w:rsidRPr="000D5851" w14:paraId="1DA5E568" w14:textId="77777777" w:rsidTr="001047DB">
        <w:tc>
          <w:tcPr>
            <w:tcW w:w="9072" w:type="dxa"/>
            <w:gridSpan w:val="4"/>
            <w:shd w:val="clear" w:color="auto" w:fill="auto"/>
          </w:tcPr>
          <w:p w14:paraId="0B10C6C3" w14:textId="77777777" w:rsidR="000D5851" w:rsidRPr="000D5851" w:rsidRDefault="000D5851" w:rsidP="000D5851">
            <w:pPr>
              <w:jc w:val="center"/>
              <w:rPr>
                <w:rFonts w:ascii="Arial" w:hAnsi="Arial" w:cs="Arial"/>
              </w:rPr>
            </w:pPr>
            <w:r w:rsidRPr="000D5851">
              <w:rPr>
                <w:rFonts w:ascii="Arial" w:hAnsi="Arial" w:cs="Arial"/>
              </w:rPr>
              <w:t>IZRAVNA DODJELA SREDSTAVA</w:t>
            </w:r>
          </w:p>
        </w:tc>
      </w:tr>
      <w:tr w:rsidR="000D5851" w:rsidRPr="000D5851" w14:paraId="6D8F2350" w14:textId="77777777" w:rsidTr="001047DB">
        <w:tc>
          <w:tcPr>
            <w:tcW w:w="1003" w:type="dxa"/>
            <w:shd w:val="clear" w:color="auto" w:fill="auto"/>
          </w:tcPr>
          <w:p w14:paraId="005E93F6" w14:textId="77777777" w:rsidR="000D5851" w:rsidRPr="000D5851" w:rsidRDefault="000D5851" w:rsidP="000D5851">
            <w:pPr>
              <w:pStyle w:val="Odlomakpopisa"/>
              <w:numPr>
                <w:ilvl w:val="0"/>
                <w:numId w:val="43"/>
              </w:numPr>
              <w:jc w:val="center"/>
              <w:rPr>
                <w:rFonts w:ascii="Arial" w:hAnsi="Arial" w:cs="Arial"/>
              </w:rPr>
            </w:pPr>
          </w:p>
        </w:tc>
        <w:tc>
          <w:tcPr>
            <w:tcW w:w="2498" w:type="dxa"/>
            <w:shd w:val="clear" w:color="auto" w:fill="auto"/>
          </w:tcPr>
          <w:p w14:paraId="475EFB4A" w14:textId="77777777" w:rsidR="000D5851" w:rsidRPr="000D5851" w:rsidRDefault="000D5851" w:rsidP="000D5851">
            <w:pPr>
              <w:rPr>
                <w:rFonts w:ascii="Arial" w:hAnsi="Arial" w:cs="Arial"/>
              </w:rPr>
            </w:pPr>
            <w:r w:rsidRPr="000D5851">
              <w:rPr>
                <w:rFonts w:ascii="Arial" w:hAnsi="Arial" w:cs="Arial"/>
              </w:rPr>
              <w:t>Slovensko kulturno društvo Lipa Buzet</w:t>
            </w:r>
          </w:p>
        </w:tc>
        <w:tc>
          <w:tcPr>
            <w:tcW w:w="3729" w:type="dxa"/>
            <w:shd w:val="clear" w:color="auto" w:fill="auto"/>
          </w:tcPr>
          <w:p w14:paraId="21DB2532" w14:textId="77777777" w:rsidR="000D5851" w:rsidRPr="000D5851" w:rsidRDefault="000D5851" w:rsidP="000D5851">
            <w:pPr>
              <w:rPr>
                <w:rFonts w:ascii="Arial" w:hAnsi="Arial" w:cs="Arial"/>
              </w:rPr>
            </w:pPr>
            <w:r w:rsidRPr="000D5851">
              <w:rPr>
                <w:rFonts w:ascii="Arial" w:hAnsi="Arial" w:cs="Arial"/>
              </w:rPr>
              <w:t>Proslava 15. godišnjice društva</w:t>
            </w:r>
          </w:p>
        </w:tc>
        <w:tc>
          <w:tcPr>
            <w:tcW w:w="1842" w:type="dxa"/>
          </w:tcPr>
          <w:p w14:paraId="6F2EB2D2" w14:textId="77777777" w:rsidR="000D5851" w:rsidRPr="000D5851" w:rsidRDefault="000D5851" w:rsidP="000D5851">
            <w:pPr>
              <w:jc w:val="center"/>
              <w:rPr>
                <w:rFonts w:ascii="Arial" w:hAnsi="Arial" w:cs="Arial"/>
              </w:rPr>
            </w:pPr>
            <w:r w:rsidRPr="000D5851">
              <w:rPr>
                <w:rFonts w:ascii="Arial" w:hAnsi="Arial" w:cs="Arial"/>
              </w:rPr>
              <w:t>2.500,00</w:t>
            </w:r>
          </w:p>
        </w:tc>
      </w:tr>
      <w:tr w:rsidR="000D5851" w:rsidRPr="000D5851" w14:paraId="239C7DF2" w14:textId="77777777" w:rsidTr="001047DB">
        <w:tc>
          <w:tcPr>
            <w:tcW w:w="7230" w:type="dxa"/>
            <w:gridSpan w:val="3"/>
            <w:shd w:val="clear" w:color="auto" w:fill="auto"/>
          </w:tcPr>
          <w:p w14:paraId="274AAC2D" w14:textId="77777777" w:rsidR="000D5851" w:rsidRPr="000D5851" w:rsidRDefault="000D5851" w:rsidP="000D5851">
            <w:pPr>
              <w:jc w:val="both"/>
              <w:rPr>
                <w:rFonts w:ascii="Arial" w:hAnsi="Arial" w:cs="Arial"/>
              </w:rPr>
            </w:pPr>
            <w:r w:rsidRPr="000D5851">
              <w:rPr>
                <w:rFonts w:ascii="Arial" w:hAnsi="Arial" w:cs="Arial"/>
                <w:b/>
              </w:rPr>
              <w:t>Izravna dodjela sredstava Kultura</w:t>
            </w:r>
          </w:p>
        </w:tc>
        <w:tc>
          <w:tcPr>
            <w:tcW w:w="1842" w:type="dxa"/>
          </w:tcPr>
          <w:p w14:paraId="76BBF46A" w14:textId="77777777" w:rsidR="000D5851" w:rsidRPr="000D5851" w:rsidRDefault="000D5851" w:rsidP="000D5851">
            <w:pPr>
              <w:jc w:val="center"/>
              <w:rPr>
                <w:rFonts w:ascii="Arial" w:hAnsi="Arial" w:cs="Arial"/>
                <w:b/>
              </w:rPr>
            </w:pPr>
            <w:r w:rsidRPr="000D5851">
              <w:rPr>
                <w:rFonts w:ascii="Arial" w:hAnsi="Arial" w:cs="Arial"/>
                <w:b/>
              </w:rPr>
              <w:t>2.500,00</w:t>
            </w:r>
          </w:p>
        </w:tc>
      </w:tr>
      <w:tr w:rsidR="000D5851" w:rsidRPr="000D5851" w14:paraId="3C283937" w14:textId="77777777" w:rsidTr="001047DB">
        <w:tc>
          <w:tcPr>
            <w:tcW w:w="7230" w:type="dxa"/>
            <w:gridSpan w:val="3"/>
            <w:shd w:val="clear" w:color="auto" w:fill="auto"/>
          </w:tcPr>
          <w:p w14:paraId="45987512" w14:textId="77777777" w:rsidR="000D5851" w:rsidRPr="000D5851" w:rsidRDefault="000D5851" w:rsidP="000D5851">
            <w:pPr>
              <w:jc w:val="both"/>
              <w:rPr>
                <w:rFonts w:ascii="Arial" w:hAnsi="Arial" w:cs="Arial"/>
                <w:b/>
              </w:rPr>
            </w:pPr>
            <w:r w:rsidRPr="000D5851">
              <w:rPr>
                <w:rFonts w:ascii="Arial" w:hAnsi="Arial" w:cs="Arial"/>
                <w:b/>
              </w:rPr>
              <w:t>Sveukupno</w:t>
            </w:r>
          </w:p>
        </w:tc>
        <w:tc>
          <w:tcPr>
            <w:tcW w:w="1842" w:type="dxa"/>
          </w:tcPr>
          <w:p w14:paraId="04D00A4F" w14:textId="77777777" w:rsidR="000D5851" w:rsidRPr="000D5851" w:rsidRDefault="000D5851" w:rsidP="000D5851">
            <w:pPr>
              <w:jc w:val="center"/>
              <w:rPr>
                <w:rFonts w:ascii="Arial" w:hAnsi="Arial" w:cs="Arial"/>
                <w:b/>
              </w:rPr>
            </w:pPr>
            <w:r w:rsidRPr="000D5851">
              <w:rPr>
                <w:rFonts w:ascii="Arial" w:hAnsi="Arial" w:cs="Arial"/>
                <w:b/>
              </w:rPr>
              <w:t>236.500,00</w:t>
            </w:r>
          </w:p>
        </w:tc>
      </w:tr>
    </w:tbl>
    <w:p w14:paraId="6E27B584" w14:textId="77777777" w:rsidR="000D5851" w:rsidRPr="000D5851" w:rsidRDefault="000D5851" w:rsidP="000D5851">
      <w:pPr>
        <w:jc w:val="both"/>
        <w:rPr>
          <w:rFonts w:ascii="Arial" w:hAnsi="Arial" w:cs="Arial"/>
        </w:rPr>
      </w:pPr>
    </w:p>
    <w:p w14:paraId="046B6E2F" w14:textId="77777777" w:rsidR="000D5851" w:rsidRPr="000D5851" w:rsidRDefault="000D5851" w:rsidP="000D5851">
      <w:pPr>
        <w:pStyle w:val="Tijeloteksta"/>
        <w:tabs>
          <w:tab w:val="left" w:pos="720"/>
        </w:tabs>
        <w:spacing w:after="0"/>
        <w:jc w:val="both"/>
        <w:rPr>
          <w:rFonts w:ascii="Arial" w:hAnsi="Arial" w:cs="Arial"/>
          <w:b/>
        </w:rPr>
      </w:pPr>
      <w:r w:rsidRPr="000D5851">
        <w:rPr>
          <w:rFonts w:ascii="Arial" w:hAnsi="Arial" w:cs="Arial"/>
        </w:rPr>
        <w:t>U razdoblju do lipnja doznačena su sredstva u iznosu od 94.500,00 kuna sukladno sklopljenim ugovorima i dinamici realizacije projekata.</w:t>
      </w:r>
    </w:p>
    <w:p w14:paraId="286EC3D6" w14:textId="77777777" w:rsidR="000D5851" w:rsidRPr="000D5851" w:rsidRDefault="000D5851" w:rsidP="000D5851">
      <w:pPr>
        <w:jc w:val="both"/>
        <w:rPr>
          <w:rFonts w:ascii="Arial" w:hAnsi="Arial" w:cs="Arial"/>
        </w:rPr>
      </w:pPr>
    </w:p>
    <w:p w14:paraId="3C5BBC83" w14:textId="77777777" w:rsidR="000D5851" w:rsidRPr="000D5851" w:rsidRDefault="000D5851" w:rsidP="000D5851">
      <w:pPr>
        <w:jc w:val="both"/>
        <w:rPr>
          <w:rFonts w:ascii="Arial" w:hAnsi="Arial" w:cs="Arial"/>
          <w:b/>
          <w:bCs/>
        </w:rPr>
      </w:pPr>
      <w:r w:rsidRPr="000D5851">
        <w:rPr>
          <w:rFonts w:ascii="Arial" w:hAnsi="Arial" w:cs="Arial"/>
          <w:b/>
          <w:bCs/>
        </w:rPr>
        <w:t>Aktivnost: Sufinanciranje tiskanja publikacija</w:t>
      </w:r>
    </w:p>
    <w:p w14:paraId="265BCA47" w14:textId="77777777" w:rsidR="000D5851" w:rsidRPr="000D5851" w:rsidRDefault="000D5851" w:rsidP="000D5851">
      <w:pPr>
        <w:jc w:val="both"/>
        <w:rPr>
          <w:rFonts w:ascii="Arial" w:hAnsi="Arial" w:cs="Arial"/>
        </w:rPr>
      </w:pPr>
      <w:r w:rsidRPr="000D5851">
        <w:rPr>
          <w:rFonts w:ascii="Arial" w:hAnsi="Arial" w:cs="Arial"/>
        </w:rPr>
        <w:t>Grad Buzet u Proračunu za 2021. godinu osigurao je sredstva namijenjena sufinanciranju izdavanja knjige Stipan Konzul i njegovo djelo prof. dr.sc. Alojza Jembriha za podmirivanje troškova uredničkog rada na knjizi u iznosu od 10.000,00 kuna. U 2021. godini Teološkom fakultetu Matija Vlačić Ilirik koji je nositelj ovoga projekta doznačen je samo prvi obrok u iznosu od 5.000,00 kuna. Ugovorom je regulirano da će se razlika sredstava Teološkom fakultetu Matija Vlačić Ilirik doznačiti po završetku projekta, nakon izdavanja knjige. U izvještajnom razdoblju (do lipnja 2022.) ovaj projekt nije bio dovršen, pa sredstva nisu utrošena.</w:t>
      </w:r>
    </w:p>
    <w:p w14:paraId="2A6BD3B8" w14:textId="77777777" w:rsidR="000D5851" w:rsidRPr="000D5851" w:rsidRDefault="000D5851" w:rsidP="000D5851">
      <w:pPr>
        <w:jc w:val="both"/>
        <w:rPr>
          <w:rFonts w:ascii="Arial" w:hAnsi="Arial" w:cs="Arial"/>
          <w:b/>
          <w:bCs/>
        </w:rPr>
      </w:pPr>
    </w:p>
    <w:p w14:paraId="05A61017" w14:textId="77777777" w:rsidR="000D5851" w:rsidRPr="000D5851" w:rsidRDefault="000D5851" w:rsidP="000D5851">
      <w:pPr>
        <w:jc w:val="both"/>
        <w:rPr>
          <w:rFonts w:ascii="Arial" w:hAnsi="Arial" w:cs="Arial"/>
          <w:b/>
          <w:bCs/>
        </w:rPr>
      </w:pPr>
      <w:r w:rsidRPr="000D5851">
        <w:rPr>
          <w:rFonts w:ascii="Arial" w:hAnsi="Arial" w:cs="Arial"/>
          <w:b/>
          <w:bCs/>
        </w:rPr>
        <w:t>Aktivnost: Obljetnice</w:t>
      </w:r>
    </w:p>
    <w:p w14:paraId="4EC3F874" w14:textId="77777777" w:rsidR="000D5851" w:rsidRPr="000D5851" w:rsidRDefault="000D5851" w:rsidP="000D5851">
      <w:pPr>
        <w:jc w:val="both"/>
        <w:rPr>
          <w:rFonts w:ascii="Arial" w:hAnsi="Arial" w:cs="Arial"/>
        </w:rPr>
      </w:pPr>
      <w:r w:rsidRPr="000D5851">
        <w:rPr>
          <w:rFonts w:ascii="Arial" w:hAnsi="Arial" w:cs="Arial"/>
        </w:rPr>
        <w:t>Sredstva u iznosu od 10.000,00 kuna planirana za sufinanciranje projekta Retrospektiva i izdavanje monografije kojim tijekom 2022. godine Hari Ivančić obilježava 30. godina svoga rada nisu utrošena u izvještajnom razdoblju.</w:t>
      </w:r>
    </w:p>
    <w:p w14:paraId="4F1F5986" w14:textId="77777777" w:rsidR="000D5851" w:rsidRPr="000D5851" w:rsidRDefault="000D5851" w:rsidP="000D5851">
      <w:pPr>
        <w:jc w:val="both"/>
        <w:rPr>
          <w:rFonts w:ascii="Arial" w:hAnsi="Arial" w:cs="Arial"/>
        </w:rPr>
      </w:pPr>
    </w:p>
    <w:p w14:paraId="00BA4C4A" w14:textId="77777777" w:rsidR="000D5851" w:rsidRPr="000D5851" w:rsidRDefault="000D5851" w:rsidP="000D5851">
      <w:pPr>
        <w:shd w:val="clear" w:color="auto" w:fill="D9D9D9"/>
        <w:jc w:val="both"/>
        <w:rPr>
          <w:rFonts w:ascii="Arial" w:hAnsi="Arial" w:cs="Arial"/>
        </w:rPr>
      </w:pPr>
      <w:r w:rsidRPr="000D5851">
        <w:rPr>
          <w:rFonts w:ascii="Arial" w:hAnsi="Arial" w:cs="Arial"/>
          <w:b/>
        </w:rPr>
        <w:t>Program javnih potreba u sportu Grada Buzeta za 2022. godinu</w:t>
      </w:r>
      <w:r w:rsidRPr="000D5851">
        <w:rPr>
          <w:rFonts w:ascii="Arial" w:hAnsi="Arial" w:cs="Arial"/>
        </w:rPr>
        <w:t xml:space="preserve"> </w:t>
      </w:r>
    </w:p>
    <w:p w14:paraId="060D67DC" w14:textId="77777777" w:rsidR="000D5851" w:rsidRPr="000D5851" w:rsidRDefault="000D5851" w:rsidP="000D5851">
      <w:pPr>
        <w:pStyle w:val="Tijeloteksta"/>
        <w:spacing w:after="0"/>
        <w:jc w:val="both"/>
        <w:rPr>
          <w:rFonts w:ascii="Arial" w:hAnsi="Arial" w:cs="Arial"/>
          <w:b/>
          <w:bCs/>
        </w:rPr>
      </w:pPr>
    </w:p>
    <w:p w14:paraId="4B562682" w14:textId="77777777" w:rsidR="000D5851" w:rsidRPr="000D5851" w:rsidRDefault="000D5851" w:rsidP="000D5851">
      <w:pPr>
        <w:pStyle w:val="Tijeloteksta"/>
        <w:spacing w:after="0"/>
        <w:jc w:val="both"/>
        <w:rPr>
          <w:rFonts w:ascii="Arial" w:hAnsi="Arial" w:cs="Arial"/>
          <w:b/>
          <w:bCs/>
        </w:rPr>
      </w:pPr>
      <w:r w:rsidRPr="000D5851">
        <w:rPr>
          <w:rFonts w:ascii="Arial" w:hAnsi="Arial" w:cs="Arial"/>
          <w:b/>
          <w:bCs/>
        </w:rPr>
        <w:t xml:space="preserve">Aktivnost: Stručna služba Zajednice sportskih udruga Grada Buzeta </w:t>
      </w:r>
    </w:p>
    <w:p w14:paraId="4310286B" w14:textId="77777777" w:rsidR="000D5851" w:rsidRPr="000D5851" w:rsidRDefault="000D5851" w:rsidP="000D5851">
      <w:pPr>
        <w:pStyle w:val="Obinitekst"/>
        <w:jc w:val="both"/>
        <w:rPr>
          <w:rFonts w:ascii="Arial" w:eastAsia="Times New Roman" w:hAnsi="Arial" w:cs="Arial"/>
          <w:sz w:val="24"/>
          <w:szCs w:val="24"/>
          <w:lang w:eastAsia="hr-HR"/>
        </w:rPr>
      </w:pPr>
      <w:r w:rsidRPr="000D5851">
        <w:rPr>
          <w:rFonts w:ascii="Arial" w:eastAsia="Times New Roman" w:hAnsi="Arial" w:cs="Arial"/>
          <w:sz w:val="24"/>
          <w:szCs w:val="24"/>
          <w:lang w:eastAsia="hr-HR"/>
        </w:rPr>
        <w:lastRenderedPageBreak/>
        <w:t xml:space="preserve">Sportskoj su zajednici Grada Buzeta u prvoj polovici 2022. godine doznačena sredstva za troškove osoblja u iznosu od 14.360,55 kuna. Sredstva su utrošena za podmirivanje  troškova ugovora za obavljanje poslova v.d. tajnika Sportske zajednice. Osim praćenja osnovnih aktivnosti SZGB, v. d. tajnika izvršila je prijavu dvaju projekata na raspisane natječaje. Od dvaju prijavljenih projekata za prvi projekt prijavljen na natječaj Ministarstva turizma i sporta za projekt „Sport u zajednici“ nisu odobrena sredstva, dok su na Natječaj za program Od športske škole do olimpijskih igara koji je raspisao Hrvatski olimpijski odbor, Sportskoj zajednici Grada Buzeta odobrena sredstva u iznosu od 49.881,25 kuna. Navedenim sredstvima kupljena je oprema za NK Buzet, RK Buzet i </w:t>
      </w:r>
      <w:proofErr w:type="spellStart"/>
      <w:r w:rsidRPr="000D5851">
        <w:rPr>
          <w:rFonts w:ascii="Arial" w:eastAsia="Times New Roman" w:hAnsi="Arial" w:cs="Arial"/>
          <w:sz w:val="24"/>
          <w:szCs w:val="24"/>
          <w:lang w:eastAsia="hr-HR"/>
        </w:rPr>
        <w:t>Taekwon</w:t>
      </w:r>
      <w:proofErr w:type="spellEnd"/>
      <w:r w:rsidRPr="000D5851">
        <w:rPr>
          <w:rFonts w:ascii="Arial" w:eastAsia="Times New Roman" w:hAnsi="Arial" w:cs="Arial"/>
          <w:sz w:val="24"/>
          <w:szCs w:val="24"/>
          <w:lang w:eastAsia="hr-HR"/>
        </w:rPr>
        <w:t>-do klub).</w:t>
      </w:r>
    </w:p>
    <w:p w14:paraId="5DEB6DA1" w14:textId="77777777" w:rsidR="000D5851" w:rsidRPr="000D5851" w:rsidRDefault="000D5851" w:rsidP="000D5851">
      <w:pPr>
        <w:pStyle w:val="Obinitekst"/>
        <w:jc w:val="both"/>
        <w:rPr>
          <w:rFonts w:ascii="Arial" w:eastAsia="Times New Roman" w:hAnsi="Arial" w:cs="Arial"/>
          <w:sz w:val="24"/>
          <w:szCs w:val="24"/>
          <w:lang w:eastAsia="hr-HR"/>
        </w:rPr>
      </w:pPr>
    </w:p>
    <w:p w14:paraId="2BD9B4BF" w14:textId="77777777" w:rsidR="000D5851" w:rsidRPr="000D5851" w:rsidRDefault="000D5851" w:rsidP="000D5851">
      <w:pPr>
        <w:pStyle w:val="Obinitekst"/>
        <w:jc w:val="both"/>
        <w:rPr>
          <w:rFonts w:ascii="Arial" w:hAnsi="Arial" w:cs="Arial"/>
          <w:b/>
          <w:sz w:val="24"/>
          <w:szCs w:val="24"/>
        </w:rPr>
      </w:pPr>
      <w:r w:rsidRPr="000D5851">
        <w:rPr>
          <w:rFonts w:ascii="Arial" w:hAnsi="Arial" w:cs="Arial"/>
          <w:b/>
          <w:sz w:val="24"/>
          <w:szCs w:val="24"/>
        </w:rPr>
        <w:t>Aktivnost: Sportske udruge i klubovi</w:t>
      </w:r>
    </w:p>
    <w:p w14:paraId="59F7D582" w14:textId="77777777" w:rsidR="000D5851" w:rsidRPr="000D5851" w:rsidRDefault="000D5851" w:rsidP="000D5851">
      <w:pPr>
        <w:jc w:val="both"/>
        <w:rPr>
          <w:rFonts w:ascii="Arial" w:eastAsia="Calibri" w:hAnsi="Arial" w:cs="Arial"/>
          <w:lang w:eastAsia="en-US"/>
        </w:rPr>
      </w:pPr>
      <w:r w:rsidRPr="000D5851">
        <w:rPr>
          <w:rFonts w:ascii="Arial" w:eastAsia="Calibri" w:hAnsi="Arial" w:cs="Arial"/>
          <w:lang w:eastAsia="en-US"/>
        </w:rPr>
        <w:t>Za aktivnosti i rad 23 kluba koji su članovi Sportske zajednice Grada Buzeta putem Zajednice su u prvoj polovici 2022 godine doznačena sredstva klubovima u ukupnom iznosu od 375.000,00 kuna.</w:t>
      </w:r>
    </w:p>
    <w:p w14:paraId="13C6B911" w14:textId="77777777" w:rsidR="000D5851" w:rsidRPr="000D5851" w:rsidRDefault="000D5851" w:rsidP="000D5851">
      <w:pPr>
        <w:jc w:val="both"/>
        <w:rPr>
          <w:rFonts w:ascii="Arial" w:eastAsia="Calibri" w:hAnsi="Arial" w:cs="Arial"/>
          <w:lang w:eastAsia="en-US"/>
        </w:rPr>
      </w:pPr>
    </w:p>
    <w:p w14:paraId="49B676AD" w14:textId="77777777" w:rsidR="000D5851" w:rsidRPr="000D5851" w:rsidRDefault="000D5851" w:rsidP="000D5851">
      <w:pPr>
        <w:jc w:val="both"/>
        <w:rPr>
          <w:rFonts w:ascii="Arial" w:hAnsi="Arial" w:cs="Arial"/>
        </w:rPr>
      </w:pPr>
      <w:r w:rsidRPr="000D5851">
        <w:rPr>
          <w:rFonts w:ascii="Arial" w:eastAsia="Calibri" w:hAnsi="Arial" w:cs="Arial"/>
          <w:lang w:eastAsia="en-US"/>
        </w:rPr>
        <w:t xml:space="preserve">U 2022. godini za manifestacije, programe i projekte u području sporta i rekreacije, a koje provode organizacije civilnog društva, putem javnog natječaja sukladno Pravilniku o kriterijima, mjerilima i postupcima financiranja programa i projekata od interesa za Grad Buzet odobrena su sredstva u ukupnom iznosu od 219.000,00 kuna za 8 programa i projekata udruga u području sporta u 2022. godini. </w:t>
      </w:r>
      <w:r w:rsidRPr="000D5851">
        <w:rPr>
          <w:rFonts w:ascii="Arial" w:hAnsi="Arial" w:cs="Arial"/>
        </w:rPr>
        <w:t>Sukladno članku 16. Pravilnika o kriterijima, mjerilima i postupcima financiranja programa i projekata od interesa za Grad Buzet koje provode udruge (Službene novine Grada Buzeta br.12/15) u razdoblju od mjeseca siječnja do mjeseca lipnja 2022 godine pristigla su dodatno tri zahtjeva te su u području sporta i rekreacije u prvoj polovici 2022. godine sklopljeni sljedeći ugovori:</w:t>
      </w:r>
    </w:p>
    <w:p w14:paraId="77F398D8" w14:textId="77777777" w:rsidR="000D5851" w:rsidRPr="000D5851" w:rsidRDefault="000D5851" w:rsidP="000D5851">
      <w:pPr>
        <w:jc w:val="both"/>
        <w:rPr>
          <w:rFonts w:ascii="Arial" w:eastAsia="Calibri" w:hAnsi="Arial" w:cs="Arial"/>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588"/>
        <w:gridCol w:w="3989"/>
        <w:gridCol w:w="1554"/>
      </w:tblGrid>
      <w:tr w:rsidR="000D5851" w:rsidRPr="000D5851" w14:paraId="475F60CD" w14:textId="77777777" w:rsidTr="001047DB">
        <w:tc>
          <w:tcPr>
            <w:tcW w:w="936" w:type="dxa"/>
            <w:shd w:val="clear" w:color="auto" w:fill="auto"/>
          </w:tcPr>
          <w:p w14:paraId="573B9A0B" w14:textId="77777777" w:rsidR="000D5851" w:rsidRPr="000D5851" w:rsidRDefault="000D5851" w:rsidP="000D5851">
            <w:pPr>
              <w:jc w:val="center"/>
              <w:rPr>
                <w:rFonts w:ascii="Arial" w:hAnsi="Arial" w:cs="Arial"/>
              </w:rPr>
            </w:pPr>
            <w:r w:rsidRPr="000D5851">
              <w:rPr>
                <w:rFonts w:ascii="Arial" w:hAnsi="Arial" w:cs="Arial"/>
              </w:rPr>
              <w:t>Redni broj</w:t>
            </w:r>
          </w:p>
        </w:tc>
        <w:tc>
          <w:tcPr>
            <w:tcW w:w="2588" w:type="dxa"/>
            <w:shd w:val="clear" w:color="auto" w:fill="auto"/>
          </w:tcPr>
          <w:p w14:paraId="24917057" w14:textId="77777777" w:rsidR="000D5851" w:rsidRPr="000D5851" w:rsidRDefault="000D5851" w:rsidP="000D5851">
            <w:pPr>
              <w:jc w:val="center"/>
              <w:rPr>
                <w:rFonts w:ascii="Arial" w:hAnsi="Arial" w:cs="Arial"/>
              </w:rPr>
            </w:pPr>
            <w:r w:rsidRPr="000D5851">
              <w:rPr>
                <w:rFonts w:ascii="Arial" w:hAnsi="Arial" w:cs="Arial"/>
              </w:rPr>
              <w:t>Organizacija civilnog društva</w:t>
            </w:r>
          </w:p>
        </w:tc>
        <w:tc>
          <w:tcPr>
            <w:tcW w:w="3989" w:type="dxa"/>
            <w:shd w:val="clear" w:color="auto" w:fill="auto"/>
          </w:tcPr>
          <w:p w14:paraId="7A8F72FF" w14:textId="77777777" w:rsidR="000D5851" w:rsidRPr="000D5851" w:rsidRDefault="000D5851" w:rsidP="000D5851">
            <w:pPr>
              <w:jc w:val="center"/>
              <w:rPr>
                <w:rFonts w:ascii="Arial" w:hAnsi="Arial" w:cs="Arial"/>
              </w:rPr>
            </w:pPr>
            <w:r w:rsidRPr="000D5851">
              <w:rPr>
                <w:rFonts w:ascii="Arial" w:hAnsi="Arial" w:cs="Arial"/>
              </w:rPr>
              <w:t>Ime prijavljenog programa/projekta/manifestacije</w:t>
            </w:r>
          </w:p>
        </w:tc>
        <w:tc>
          <w:tcPr>
            <w:tcW w:w="1554" w:type="dxa"/>
          </w:tcPr>
          <w:p w14:paraId="6C3BA615" w14:textId="77777777" w:rsidR="000D5851" w:rsidRPr="000D5851" w:rsidRDefault="000D5851" w:rsidP="000D5851">
            <w:pPr>
              <w:jc w:val="center"/>
              <w:rPr>
                <w:rFonts w:ascii="Arial" w:hAnsi="Arial" w:cs="Arial"/>
              </w:rPr>
            </w:pPr>
            <w:r w:rsidRPr="000D5851">
              <w:rPr>
                <w:rFonts w:ascii="Arial" w:hAnsi="Arial" w:cs="Arial"/>
                <w:b/>
              </w:rPr>
              <w:t>Odobreni iznos (kn)</w:t>
            </w:r>
          </w:p>
        </w:tc>
      </w:tr>
      <w:tr w:rsidR="000D5851" w:rsidRPr="000D5851" w14:paraId="0ABB1255" w14:textId="77777777" w:rsidTr="001047DB">
        <w:trPr>
          <w:trHeight w:val="495"/>
        </w:trPr>
        <w:tc>
          <w:tcPr>
            <w:tcW w:w="936" w:type="dxa"/>
            <w:shd w:val="clear" w:color="auto" w:fill="auto"/>
          </w:tcPr>
          <w:p w14:paraId="311164FA"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035B8FC2" w14:textId="77777777" w:rsidR="000D5851" w:rsidRPr="000D5851" w:rsidRDefault="000D5851" w:rsidP="000D5851">
            <w:pPr>
              <w:rPr>
                <w:rFonts w:ascii="Arial" w:hAnsi="Arial" w:cs="Arial"/>
              </w:rPr>
            </w:pPr>
            <w:r w:rsidRPr="000D5851">
              <w:rPr>
                <w:rFonts w:ascii="Arial" w:hAnsi="Arial" w:cs="Arial"/>
              </w:rPr>
              <w:t>Auto klub Buzet</w:t>
            </w:r>
          </w:p>
        </w:tc>
        <w:tc>
          <w:tcPr>
            <w:tcW w:w="3989" w:type="dxa"/>
            <w:shd w:val="clear" w:color="auto" w:fill="auto"/>
          </w:tcPr>
          <w:p w14:paraId="6AA6BD25" w14:textId="77777777" w:rsidR="000D5851" w:rsidRPr="000D5851" w:rsidRDefault="000D5851" w:rsidP="000D5851">
            <w:pPr>
              <w:rPr>
                <w:rFonts w:ascii="Arial" w:hAnsi="Arial" w:cs="Arial"/>
              </w:rPr>
            </w:pPr>
            <w:r w:rsidRPr="000D5851">
              <w:rPr>
                <w:rFonts w:ascii="Arial" w:hAnsi="Arial" w:cs="Arial"/>
              </w:rPr>
              <w:t>Europsko prvenstvo brdskih auto utrka „Buzetski dani 2022“</w:t>
            </w:r>
          </w:p>
        </w:tc>
        <w:tc>
          <w:tcPr>
            <w:tcW w:w="1554" w:type="dxa"/>
          </w:tcPr>
          <w:p w14:paraId="19B33313" w14:textId="77777777" w:rsidR="000D5851" w:rsidRPr="000D5851" w:rsidRDefault="000D5851" w:rsidP="000D5851">
            <w:pPr>
              <w:jc w:val="center"/>
              <w:rPr>
                <w:rFonts w:ascii="Arial" w:hAnsi="Arial" w:cs="Arial"/>
              </w:rPr>
            </w:pPr>
            <w:r w:rsidRPr="000D5851">
              <w:rPr>
                <w:rFonts w:ascii="Arial" w:hAnsi="Arial" w:cs="Arial"/>
              </w:rPr>
              <w:t>95.000,00</w:t>
            </w:r>
          </w:p>
        </w:tc>
      </w:tr>
      <w:tr w:rsidR="000D5851" w:rsidRPr="000D5851" w14:paraId="061E791E" w14:textId="77777777" w:rsidTr="001047DB">
        <w:tc>
          <w:tcPr>
            <w:tcW w:w="936" w:type="dxa"/>
            <w:shd w:val="clear" w:color="auto" w:fill="auto"/>
          </w:tcPr>
          <w:p w14:paraId="45BB03B8"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328A9691" w14:textId="77777777" w:rsidR="000D5851" w:rsidRPr="000D5851" w:rsidRDefault="000D5851" w:rsidP="000D5851">
            <w:pPr>
              <w:rPr>
                <w:rFonts w:ascii="Arial" w:hAnsi="Arial" w:cs="Arial"/>
              </w:rPr>
            </w:pPr>
            <w:r w:rsidRPr="000D5851">
              <w:rPr>
                <w:rFonts w:ascii="Arial" w:hAnsi="Arial" w:cs="Arial"/>
              </w:rPr>
              <w:t xml:space="preserve">Auto klub Buzet </w:t>
            </w:r>
            <w:proofErr w:type="spellStart"/>
            <w:r w:rsidRPr="000D5851">
              <w:rPr>
                <w:rFonts w:ascii="Arial" w:hAnsi="Arial" w:cs="Arial"/>
              </w:rPr>
              <w:t>Autosport</w:t>
            </w:r>
            <w:proofErr w:type="spellEnd"/>
          </w:p>
        </w:tc>
        <w:tc>
          <w:tcPr>
            <w:tcW w:w="3989" w:type="dxa"/>
            <w:shd w:val="clear" w:color="auto" w:fill="auto"/>
          </w:tcPr>
          <w:p w14:paraId="09BF01A9" w14:textId="77777777" w:rsidR="000D5851" w:rsidRPr="000D5851" w:rsidRDefault="000D5851" w:rsidP="000D5851">
            <w:pPr>
              <w:rPr>
                <w:rFonts w:ascii="Arial" w:hAnsi="Arial" w:cs="Arial"/>
              </w:rPr>
            </w:pPr>
            <w:proofErr w:type="spellStart"/>
            <w:r w:rsidRPr="000D5851">
              <w:rPr>
                <w:rFonts w:ascii="Arial" w:hAnsi="Arial" w:cs="Arial"/>
              </w:rPr>
              <w:t>Signum</w:t>
            </w:r>
            <w:proofErr w:type="spellEnd"/>
            <w:r w:rsidRPr="000D5851">
              <w:rPr>
                <w:rFonts w:ascii="Arial" w:hAnsi="Arial" w:cs="Arial"/>
              </w:rPr>
              <w:t xml:space="preserve"> </w:t>
            </w:r>
            <w:proofErr w:type="spellStart"/>
            <w:r w:rsidRPr="000D5851">
              <w:rPr>
                <w:rFonts w:ascii="Arial" w:hAnsi="Arial" w:cs="Arial"/>
              </w:rPr>
              <w:t>max</w:t>
            </w:r>
            <w:proofErr w:type="spellEnd"/>
            <w:r w:rsidRPr="000D5851">
              <w:rPr>
                <w:rFonts w:ascii="Arial" w:hAnsi="Arial" w:cs="Arial"/>
              </w:rPr>
              <w:t xml:space="preserve"> formula driver</w:t>
            </w:r>
          </w:p>
        </w:tc>
        <w:tc>
          <w:tcPr>
            <w:tcW w:w="1554" w:type="dxa"/>
          </w:tcPr>
          <w:p w14:paraId="7FAF60B8" w14:textId="77777777" w:rsidR="000D5851" w:rsidRPr="000D5851" w:rsidRDefault="000D5851" w:rsidP="000D5851">
            <w:pPr>
              <w:jc w:val="center"/>
              <w:rPr>
                <w:rFonts w:ascii="Arial" w:hAnsi="Arial" w:cs="Arial"/>
              </w:rPr>
            </w:pPr>
            <w:r w:rsidRPr="000D5851">
              <w:rPr>
                <w:rFonts w:ascii="Arial" w:hAnsi="Arial" w:cs="Arial"/>
              </w:rPr>
              <w:t>18.000,00</w:t>
            </w:r>
          </w:p>
        </w:tc>
      </w:tr>
      <w:tr w:rsidR="000D5851" w:rsidRPr="000D5851" w14:paraId="0A8C728A" w14:textId="77777777" w:rsidTr="001047DB">
        <w:tc>
          <w:tcPr>
            <w:tcW w:w="936" w:type="dxa"/>
            <w:shd w:val="clear" w:color="auto" w:fill="auto"/>
          </w:tcPr>
          <w:p w14:paraId="5A193A8E"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14E83E71" w14:textId="77777777" w:rsidR="000D5851" w:rsidRPr="000D5851" w:rsidRDefault="000D5851" w:rsidP="000D5851">
            <w:pPr>
              <w:jc w:val="both"/>
              <w:rPr>
                <w:rFonts w:ascii="Arial" w:hAnsi="Arial" w:cs="Arial"/>
              </w:rPr>
            </w:pPr>
            <w:r w:rsidRPr="000D5851">
              <w:rPr>
                <w:rFonts w:ascii="Arial" w:hAnsi="Arial" w:cs="Arial"/>
              </w:rPr>
              <w:t>Nogometni klub Buzet</w:t>
            </w:r>
          </w:p>
        </w:tc>
        <w:tc>
          <w:tcPr>
            <w:tcW w:w="3989" w:type="dxa"/>
            <w:shd w:val="clear" w:color="auto" w:fill="auto"/>
          </w:tcPr>
          <w:p w14:paraId="2CB03B43" w14:textId="77777777" w:rsidR="000D5851" w:rsidRPr="000D5851" w:rsidRDefault="000D5851" w:rsidP="000D5851">
            <w:pPr>
              <w:jc w:val="both"/>
              <w:rPr>
                <w:rFonts w:ascii="Arial" w:hAnsi="Arial" w:cs="Arial"/>
              </w:rPr>
            </w:pPr>
            <w:r w:rsidRPr="000D5851">
              <w:rPr>
                <w:rFonts w:ascii="Arial" w:hAnsi="Arial" w:cs="Arial"/>
              </w:rPr>
              <w:t>Goli i bosi</w:t>
            </w:r>
          </w:p>
        </w:tc>
        <w:tc>
          <w:tcPr>
            <w:tcW w:w="1554" w:type="dxa"/>
          </w:tcPr>
          <w:p w14:paraId="7FDE3461" w14:textId="77777777" w:rsidR="000D5851" w:rsidRPr="000D5851" w:rsidRDefault="000D5851" w:rsidP="000D5851">
            <w:pPr>
              <w:jc w:val="center"/>
              <w:rPr>
                <w:rFonts w:ascii="Arial" w:hAnsi="Arial" w:cs="Arial"/>
              </w:rPr>
            </w:pPr>
            <w:r w:rsidRPr="000D5851">
              <w:rPr>
                <w:rFonts w:ascii="Arial" w:hAnsi="Arial" w:cs="Arial"/>
              </w:rPr>
              <w:t>7.000,00</w:t>
            </w:r>
          </w:p>
        </w:tc>
      </w:tr>
      <w:tr w:rsidR="000D5851" w:rsidRPr="000D5851" w14:paraId="1757BF80" w14:textId="77777777" w:rsidTr="001047DB">
        <w:tc>
          <w:tcPr>
            <w:tcW w:w="936" w:type="dxa"/>
            <w:shd w:val="clear" w:color="auto" w:fill="auto"/>
          </w:tcPr>
          <w:p w14:paraId="4912D101"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71E8E808" w14:textId="77777777" w:rsidR="000D5851" w:rsidRPr="000D5851" w:rsidRDefault="000D5851" w:rsidP="000D5851">
            <w:pPr>
              <w:jc w:val="both"/>
              <w:rPr>
                <w:rFonts w:ascii="Arial" w:hAnsi="Arial" w:cs="Arial"/>
              </w:rPr>
            </w:pPr>
            <w:r w:rsidRPr="000D5851">
              <w:rPr>
                <w:rFonts w:ascii="Arial" w:hAnsi="Arial" w:cs="Arial"/>
              </w:rPr>
              <w:t>Nogometni klub Buzet</w:t>
            </w:r>
          </w:p>
        </w:tc>
        <w:tc>
          <w:tcPr>
            <w:tcW w:w="3989" w:type="dxa"/>
            <w:shd w:val="clear" w:color="auto" w:fill="auto"/>
          </w:tcPr>
          <w:p w14:paraId="0F1A5E7D" w14:textId="77777777" w:rsidR="000D5851" w:rsidRPr="000D5851" w:rsidRDefault="000D5851" w:rsidP="000D5851">
            <w:pPr>
              <w:jc w:val="both"/>
              <w:rPr>
                <w:rFonts w:ascii="Arial" w:hAnsi="Arial" w:cs="Arial"/>
              </w:rPr>
            </w:pPr>
            <w:proofErr w:type="spellStart"/>
            <w:r w:rsidRPr="000D5851">
              <w:rPr>
                <w:rFonts w:ascii="Arial" w:hAnsi="Arial" w:cs="Arial"/>
              </w:rPr>
              <w:t>Mižerija</w:t>
            </w:r>
            <w:proofErr w:type="spellEnd"/>
          </w:p>
        </w:tc>
        <w:tc>
          <w:tcPr>
            <w:tcW w:w="1554" w:type="dxa"/>
          </w:tcPr>
          <w:p w14:paraId="01A7A453" w14:textId="77777777" w:rsidR="000D5851" w:rsidRPr="000D5851" w:rsidRDefault="000D5851" w:rsidP="000D5851">
            <w:pPr>
              <w:jc w:val="center"/>
              <w:rPr>
                <w:rFonts w:ascii="Arial" w:hAnsi="Arial" w:cs="Arial"/>
              </w:rPr>
            </w:pPr>
            <w:r w:rsidRPr="000D5851">
              <w:rPr>
                <w:rFonts w:ascii="Arial" w:hAnsi="Arial" w:cs="Arial"/>
              </w:rPr>
              <w:t>4.000,00</w:t>
            </w:r>
          </w:p>
        </w:tc>
      </w:tr>
      <w:tr w:rsidR="000D5851" w:rsidRPr="000D5851" w14:paraId="010E294C" w14:textId="77777777" w:rsidTr="001047DB">
        <w:tc>
          <w:tcPr>
            <w:tcW w:w="936" w:type="dxa"/>
            <w:shd w:val="clear" w:color="auto" w:fill="auto"/>
          </w:tcPr>
          <w:p w14:paraId="1C5A3F96"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4D46114E" w14:textId="77777777" w:rsidR="000D5851" w:rsidRPr="000D5851" w:rsidRDefault="000D5851" w:rsidP="000D5851">
            <w:pPr>
              <w:rPr>
                <w:rFonts w:ascii="Arial" w:hAnsi="Arial" w:cs="Arial"/>
              </w:rPr>
            </w:pPr>
            <w:r w:rsidRPr="000D5851">
              <w:rPr>
                <w:rFonts w:ascii="Arial" w:hAnsi="Arial" w:cs="Arial"/>
              </w:rPr>
              <w:t>Rukometni klub Buzet</w:t>
            </w:r>
          </w:p>
        </w:tc>
        <w:tc>
          <w:tcPr>
            <w:tcW w:w="3989" w:type="dxa"/>
            <w:shd w:val="clear" w:color="auto" w:fill="auto"/>
          </w:tcPr>
          <w:p w14:paraId="1412BB30" w14:textId="77777777" w:rsidR="000D5851" w:rsidRPr="000D5851" w:rsidRDefault="000D5851" w:rsidP="000D5851">
            <w:pPr>
              <w:rPr>
                <w:rFonts w:ascii="Arial" w:hAnsi="Arial" w:cs="Arial"/>
              </w:rPr>
            </w:pPr>
            <w:r w:rsidRPr="000D5851">
              <w:rPr>
                <w:rFonts w:ascii="Arial" w:hAnsi="Arial" w:cs="Arial"/>
              </w:rPr>
              <w:t>Natjecanje Rukometnog kluba „Buzet“ u 1. Hrvatskoj rukometnoj lizi u sezoni 2022.</w:t>
            </w:r>
          </w:p>
        </w:tc>
        <w:tc>
          <w:tcPr>
            <w:tcW w:w="1554" w:type="dxa"/>
          </w:tcPr>
          <w:p w14:paraId="2DA3D424" w14:textId="77777777" w:rsidR="000D5851" w:rsidRPr="000D5851" w:rsidRDefault="000D5851" w:rsidP="000D5851">
            <w:pPr>
              <w:jc w:val="center"/>
              <w:rPr>
                <w:rFonts w:ascii="Arial" w:hAnsi="Arial" w:cs="Arial"/>
              </w:rPr>
            </w:pPr>
            <w:r w:rsidRPr="000D5851">
              <w:rPr>
                <w:rFonts w:ascii="Arial" w:hAnsi="Arial" w:cs="Arial"/>
              </w:rPr>
              <w:t>82.000,00</w:t>
            </w:r>
          </w:p>
        </w:tc>
      </w:tr>
      <w:tr w:rsidR="000D5851" w:rsidRPr="000D5851" w14:paraId="5E0828D7" w14:textId="77777777" w:rsidTr="001047DB">
        <w:tc>
          <w:tcPr>
            <w:tcW w:w="936" w:type="dxa"/>
            <w:shd w:val="clear" w:color="auto" w:fill="auto"/>
          </w:tcPr>
          <w:p w14:paraId="1752EF46" w14:textId="77777777" w:rsidR="000D5851" w:rsidRPr="000D5851" w:rsidRDefault="000D5851" w:rsidP="000D5851">
            <w:pPr>
              <w:numPr>
                <w:ilvl w:val="0"/>
                <w:numId w:val="44"/>
              </w:numPr>
              <w:rPr>
                <w:rFonts w:ascii="Arial" w:hAnsi="Arial" w:cs="Arial"/>
              </w:rPr>
            </w:pPr>
            <w:r w:rsidRPr="000D5851">
              <w:rPr>
                <w:rFonts w:ascii="Arial" w:hAnsi="Arial" w:cs="Arial"/>
              </w:rPr>
              <w:t xml:space="preserve">             </w:t>
            </w:r>
          </w:p>
        </w:tc>
        <w:tc>
          <w:tcPr>
            <w:tcW w:w="2588" w:type="dxa"/>
            <w:shd w:val="clear" w:color="auto" w:fill="auto"/>
          </w:tcPr>
          <w:p w14:paraId="63B21FC7" w14:textId="77777777" w:rsidR="000D5851" w:rsidRPr="000D5851" w:rsidRDefault="000D5851" w:rsidP="000D5851">
            <w:pPr>
              <w:rPr>
                <w:rFonts w:ascii="Arial" w:hAnsi="Arial" w:cs="Arial"/>
              </w:rPr>
            </w:pPr>
            <w:r w:rsidRPr="000D5851">
              <w:rPr>
                <w:rFonts w:ascii="Arial" w:hAnsi="Arial" w:cs="Arial"/>
              </w:rPr>
              <w:t>Stolnoteniski klub Buzet</w:t>
            </w:r>
          </w:p>
        </w:tc>
        <w:tc>
          <w:tcPr>
            <w:tcW w:w="3989" w:type="dxa"/>
            <w:shd w:val="clear" w:color="auto" w:fill="auto"/>
          </w:tcPr>
          <w:p w14:paraId="437A0858" w14:textId="77777777" w:rsidR="000D5851" w:rsidRPr="000D5851" w:rsidRDefault="000D5851" w:rsidP="000D5851">
            <w:pPr>
              <w:rPr>
                <w:rFonts w:ascii="Arial" w:hAnsi="Arial" w:cs="Arial"/>
              </w:rPr>
            </w:pPr>
            <w:proofErr w:type="spellStart"/>
            <w:r w:rsidRPr="000D5851">
              <w:rPr>
                <w:rFonts w:ascii="Arial" w:hAnsi="Arial" w:cs="Arial"/>
              </w:rPr>
              <w:t>Miza</w:t>
            </w:r>
            <w:proofErr w:type="spellEnd"/>
          </w:p>
        </w:tc>
        <w:tc>
          <w:tcPr>
            <w:tcW w:w="1554" w:type="dxa"/>
          </w:tcPr>
          <w:p w14:paraId="3B9F0178" w14:textId="77777777" w:rsidR="000D5851" w:rsidRPr="000D5851" w:rsidRDefault="000D5851" w:rsidP="000D5851">
            <w:pPr>
              <w:jc w:val="center"/>
              <w:rPr>
                <w:rFonts w:ascii="Arial" w:hAnsi="Arial" w:cs="Arial"/>
              </w:rPr>
            </w:pPr>
            <w:r w:rsidRPr="000D5851">
              <w:rPr>
                <w:rFonts w:ascii="Arial" w:hAnsi="Arial" w:cs="Arial"/>
              </w:rPr>
              <w:t>2.500,00</w:t>
            </w:r>
          </w:p>
        </w:tc>
      </w:tr>
      <w:tr w:rsidR="000D5851" w:rsidRPr="000D5851" w14:paraId="21931FA3" w14:textId="77777777" w:rsidTr="001047DB">
        <w:tc>
          <w:tcPr>
            <w:tcW w:w="936" w:type="dxa"/>
            <w:shd w:val="clear" w:color="auto" w:fill="auto"/>
          </w:tcPr>
          <w:p w14:paraId="7A13AE8C"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601C2705" w14:textId="77777777" w:rsidR="000D5851" w:rsidRPr="000D5851" w:rsidRDefault="000D5851" w:rsidP="000D5851">
            <w:pPr>
              <w:rPr>
                <w:rFonts w:ascii="Arial" w:hAnsi="Arial" w:cs="Arial"/>
              </w:rPr>
            </w:pPr>
            <w:proofErr w:type="spellStart"/>
            <w:r w:rsidRPr="000D5851">
              <w:rPr>
                <w:rFonts w:ascii="Arial" w:hAnsi="Arial" w:cs="Arial"/>
              </w:rPr>
              <w:t>Taekwon</w:t>
            </w:r>
            <w:proofErr w:type="spellEnd"/>
            <w:r w:rsidRPr="000D5851">
              <w:rPr>
                <w:rFonts w:ascii="Arial" w:hAnsi="Arial" w:cs="Arial"/>
              </w:rPr>
              <w:t xml:space="preserve"> – do klub Buzet</w:t>
            </w:r>
          </w:p>
        </w:tc>
        <w:tc>
          <w:tcPr>
            <w:tcW w:w="3989" w:type="dxa"/>
            <w:shd w:val="clear" w:color="auto" w:fill="auto"/>
          </w:tcPr>
          <w:p w14:paraId="3311D5E4" w14:textId="77777777" w:rsidR="000D5851" w:rsidRPr="000D5851" w:rsidRDefault="000D5851" w:rsidP="000D5851">
            <w:pPr>
              <w:rPr>
                <w:rFonts w:ascii="Arial" w:hAnsi="Arial" w:cs="Arial"/>
              </w:rPr>
            </w:pPr>
            <w:r w:rsidRPr="000D5851">
              <w:rPr>
                <w:rFonts w:ascii="Arial" w:hAnsi="Arial" w:cs="Arial"/>
              </w:rPr>
              <w:t>SIJAK (korejski STARTAJ/KRENI)</w:t>
            </w:r>
          </w:p>
        </w:tc>
        <w:tc>
          <w:tcPr>
            <w:tcW w:w="1554" w:type="dxa"/>
          </w:tcPr>
          <w:p w14:paraId="4E4754F5" w14:textId="77777777" w:rsidR="000D5851" w:rsidRPr="000D5851" w:rsidRDefault="000D5851" w:rsidP="000D5851">
            <w:pPr>
              <w:jc w:val="center"/>
              <w:rPr>
                <w:rFonts w:ascii="Arial" w:hAnsi="Arial" w:cs="Arial"/>
              </w:rPr>
            </w:pPr>
            <w:r w:rsidRPr="000D5851">
              <w:rPr>
                <w:rFonts w:ascii="Arial" w:hAnsi="Arial" w:cs="Arial"/>
              </w:rPr>
              <w:t>3.000,00</w:t>
            </w:r>
          </w:p>
        </w:tc>
      </w:tr>
      <w:tr w:rsidR="000D5851" w:rsidRPr="000D5851" w14:paraId="322A8381" w14:textId="77777777" w:rsidTr="001047DB">
        <w:tc>
          <w:tcPr>
            <w:tcW w:w="936" w:type="dxa"/>
            <w:shd w:val="clear" w:color="auto" w:fill="auto"/>
          </w:tcPr>
          <w:p w14:paraId="24316185" w14:textId="77777777" w:rsidR="000D5851" w:rsidRPr="000D5851" w:rsidRDefault="000D5851" w:rsidP="000D5851">
            <w:pPr>
              <w:numPr>
                <w:ilvl w:val="0"/>
                <w:numId w:val="44"/>
              </w:numPr>
              <w:rPr>
                <w:rFonts w:ascii="Arial" w:hAnsi="Arial" w:cs="Arial"/>
              </w:rPr>
            </w:pPr>
          </w:p>
        </w:tc>
        <w:tc>
          <w:tcPr>
            <w:tcW w:w="2588" w:type="dxa"/>
            <w:shd w:val="clear" w:color="auto" w:fill="auto"/>
          </w:tcPr>
          <w:p w14:paraId="1576F2BA" w14:textId="77777777" w:rsidR="000D5851" w:rsidRPr="000D5851" w:rsidRDefault="000D5851" w:rsidP="000D5851">
            <w:pPr>
              <w:rPr>
                <w:rFonts w:ascii="Arial" w:hAnsi="Arial" w:cs="Arial"/>
              </w:rPr>
            </w:pPr>
            <w:r w:rsidRPr="000D5851">
              <w:rPr>
                <w:rFonts w:ascii="Arial" w:hAnsi="Arial" w:cs="Arial"/>
              </w:rPr>
              <w:t>Boćarski klub ROČKO POLJE</w:t>
            </w:r>
          </w:p>
        </w:tc>
        <w:tc>
          <w:tcPr>
            <w:tcW w:w="3989" w:type="dxa"/>
            <w:shd w:val="clear" w:color="auto" w:fill="auto"/>
          </w:tcPr>
          <w:p w14:paraId="0F4A8105" w14:textId="77777777" w:rsidR="000D5851" w:rsidRPr="000D5851" w:rsidRDefault="000D5851" w:rsidP="000D5851">
            <w:pPr>
              <w:rPr>
                <w:rFonts w:ascii="Arial" w:hAnsi="Arial" w:cs="Arial"/>
              </w:rPr>
            </w:pPr>
            <w:r w:rsidRPr="000D5851">
              <w:rPr>
                <w:rFonts w:ascii="Arial" w:hAnsi="Arial" w:cs="Arial"/>
              </w:rPr>
              <w:t>Međunarodni boćarski turnir parova</w:t>
            </w:r>
          </w:p>
        </w:tc>
        <w:tc>
          <w:tcPr>
            <w:tcW w:w="1554" w:type="dxa"/>
          </w:tcPr>
          <w:p w14:paraId="3844602E" w14:textId="77777777" w:rsidR="000D5851" w:rsidRPr="000D5851" w:rsidRDefault="000D5851" w:rsidP="000D5851">
            <w:pPr>
              <w:jc w:val="center"/>
              <w:rPr>
                <w:rFonts w:ascii="Arial" w:hAnsi="Arial" w:cs="Arial"/>
              </w:rPr>
            </w:pPr>
            <w:r w:rsidRPr="000D5851">
              <w:rPr>
                <w:rFonts w:ascii="Arial" w:hAnsi="Arial" w:cs="Arial"/>
              </w:rPr>
              <w:t>7.500,00</w:t>
            </w:r>
          </w:p>
        </w:tc>
      </w:tr>
      <w:tr w:rsidR="000D5851" w:rsidRPr="000D5851" w14:paraId="407A6328" w14:textId="77777777" w:rsidTr="001047DB">
        <w:tc>
          <w:tcPr>
            <w:tcW w:w="7513" w:type="dxa"/>
            <w:gridSpan w:val="3"/>
            <w:shd w:val="clear" w:color="auto" w:fill="auto"/>
          </w:tcPr>
          <w:p w14:paraId="2403A795" w14:textId="2D1855B3" w:rsidR="000D5851" w:rsidRPr="000D5851" w:rsidRDefault="000D5851" w:rsidP="000D5851">
            <w:pPr>
              <w:rPr>
                <w:rFonts w:ascii="Arial" w:hAnsi="Arial" w:cs="Arial"/>
              </w:rPr>
            </w:pPr>
            <w:r w:rsidRPr="000D5851">
              <w:rPr>
                <w:rFonts w:ascii="Arial" w:hAnsi="Arial" w:cs="Arial"/>
                <w:b/>
              </w:rPr>
              <w:t>Ukupno - Sport i rekreacija</w:t>
            </w:r>
          </w:p>
        </w:tc>
        <w:tc>
          <w:tcPr>
            <w:tcW w:w="1554" w:type="dxa"/>
          </w:tcPr>
          <w:p w14:paraId="3B40D00D" w14:textId="77777777" w:rsidR="000D5851" w:rsidRPr="000D5851" w:rsidRDefault="000D5851" w:rsidP="000D5851">
            <w:pPr>
              <w:jc w:val="center"/>
              <w:rPr>
                <w:rFonts w:ascii="Arial" w:hAnsi="Arial" w:cs="Arial"/>
              </w:rPr>
            </w:pPr>
            <w:r w:rsidRPr="000D5851">
              <w:rPr>
                <w:rFonts w:ascii="Arial" w:hAnsi="Arial" w:cs="Arial"/>
                <w:b/>
              </w:rPr>
              <w:t>219.000,00</w:t>
            </w:r>
          </w:p>
        </w:tc>
      </w:tr>
      <w:tr w:rsidR="000D5851" w:rsidRPr="000D5851" w14:paraId="13E1F051" w14:textId="77777777" w:rsidTr="001047DB">
        <w:tc>
          <w:tcPr>
            <w:tcW w:w="9067" w:type="dxa"/>
            <w:gridSpan w:val="4"/>
            <w:shd w:val="clear" w:color="auto" w:fill="auto"/>
          </w:tcPr>
          <w:p w14:paraId="323AC69B" w14:textId="77777777" w:rsidR="000D5851" w:rsidRPr="000D5851" w:rsidRDefault="000D5851" w:rsidP="000D5851">
            <w:pPr>
              <w:jc w:val="center"/>
              <w:rPr>
                <w:rFonts w:ascii="Arial" w:hAnsi="Arial" w:cs="Arial"/>
              </w:rPr>
            </w:pPr>
            <w:r w:rsidRPr="000D5851">
              <w:rPr>
                <w:rFonts w:ascii="Arial" w:hAnsi="Arial" w:cs="Arial"/>
              </w:rPr>
              <w:t>IZRAVNA DODJELA SREDSTAVA</w:t>
            </w:r>
          </w:p>
        </w:tc>
      </w:tr>
      <w:tr w:rsidR="000D5851" w:rsidRPr="000D5851" w14:paraId="0BEDA674" w14:textId="77777777" w:rsidTr="001047DB">
        <w:tc>
          <w:tcPr>
            <w:tcW w:w="936" w:type="dxa"/>
            <w:shd w:val="clear" w:color="auto" w:fill="auto"/>
          </w:tcPr>
          <w:p w14:paraId="5DCD1C41" w14:textId="77777777" w:rsidR="000D5851" w:rsidRPr="000D5851" w:rsidRDefault="000D5851" w:rsidP="000D5851">
            <w:pPr>
              <w:pStyle w:val="Odlomakpopisa"/>
              <w:numPr>
                <w:ilvl w:val="0"/>
                <w:numId w:val="44"/>
              </w:numPr>
              <w:rPr>
                <w:rFonts w:ascii="Arial" w:hAnsi="Arial" w:cs="Arial"/>
              </w:rPr>
            </w:pPr>
          </w:p>
        </w:tc>
        <w:tc>
          <w:tcPr>
            <w:tcW w:w="2588" w:type="dxa"/>
            <w:shd w:val="clear" w:color="auto" w:fill="auto"/>
          </w:tcPr>
          <w:p w14:paraId="20C1D8BC" w14:textId="77777777" w:rsidR="000D5851" w:rsidRPr="000D5851" w:rsidRDefault="000D5851" w:rsidP="000D5851">
            <w:pPr>
              <w:rPr>
                <w:rFonts w:ascii="Arial" w:hAnsi="Arial" w:cs="Arial"/>
              </w:rPr>
            </w:pPr>
            <w:proofErr w:type="spellStart"/>
            <w:r w:rsidRPr="000D5851">
              <w:rPr>
                <w:rFonts w:ascii="Arial" w:hAnsi="Arial" w:cs="Arial"/>
              </w:rPr>
              <w:t>Taekwon</w:t>
            </w:r>
            <w:proofErr w:type="spellEnd"/>
            <w:r w:rsidRPr="000D5851">
              <w:rPr>
                <w:rFonts w:ascii="Arial" w:hAnsi="Arial" w:cs="Arial"/>
              </w:rPr>
              <w:t>-do klub Buzet</w:t>
            </w:r>
          </w:p>
        </w:tc>
        <w:tc>
          <w:tcPr>
            <w:tcW w:w="3989" w:type="dxa"/>
            <w:shd w:val="clear" w:color="auto" w:fill="auto"/>
          </w:tcPr>
          <w:p w14:paraId="47A46615" w14:textId="77777777" w:rsidR="000D5851" w:rsidRPr="000D5851" w:rsidRDefault="000D5851" w:rsidP="000D5851">
            <w:pPr>
              <w:rPr>
                <w:rFonts w:ascii="Arial" w:hAnsi="Arial" w:cs="Arial"/>
              </w:rPr>
            </w:pPr>
            <w:r w:rsidRPr="000D5851">
              <w:rPr>
                <w:rFonts w:ascii="Arial" w:hAnsi="Arial" w:cs="Arial"/>
              </w:rPr>
              <w:t>Nastup na Europskom prvenstvu</w:t>
            </w:r>
          </w:p>
        </w:tc>
        <w:tc>
          <w:tcPr>
            <w:tcW w:w="1554" w:type="dxa"/>
          </w:tcPr>
          <w:p w14:paraId="08ED1FE7" w14:textId="77777777" w:rsidR="000D5851" w:rsidRPr="000D5851" w:rsidRDefault="000D5851" w:rsidP="000D5851">
            <w:pPr>
              <w:jc w:val="center"/>
              <w:rPr>
                <w:rFonts w:ascii="Arial" w:hAnsi="Arial" w:cs="Arial"/>
              </w:rPr>
            </w:pPr>
            <w:r w:rsidRPr="000D5851">
              <w:rPr>
                <w:rFonts w:ascii="Arial" w:hAnsi="Arial" w:cs="Arial"/>
              </w:rPr>
              <w:t>1.500,00</w:t>
            </w:r>
          </w:p>
        </w:tc>
      </w:tr>
      <w:tr w:rsidR="000D5851" w:rsidRPr="000D5851" w14:paraId="0B337EF7" w14:textId="77777777" w:rsidTr="001047DB">
        <w:tc>
          <w:tcPr>
            <w:tcW w:w="936" w:type="dxa"/>
            <w:shd w:val="clear" w:color="auto" w:fill="auto"/>
          </w:tcPr>
          <w:p w14:paraId="37177932" w14:textId="77777777" w:rsidR="000D5851" w:rsidRPr="000D5851" w:rsidRDefault="000D5851" w:rsidP="000D5851">
            <w:pPr>
              <w:pStyle w:val="Odlomakpopisa"/>
              <w:numPr>
                <w:ilvl w:val="0"/>
                <w:numId w:val="44"/>
              </w:numPr>
              <w:rPr>
                <w:rFonts w:ascii="Arial" w:hAnsi="Arial" w:cs="Arial"/>
              </w:rPr>
            </w:pPr>
          </w:p>
        </w:tc>
        <w:tc>
          <w:tcPr>
            <w:tcW w:w="2588" w:type="dxa"/>
            <w:shd w:val="clear" w:color="auto" w:fill="auto"/>
          </w:tcPr>
          <w:p w14:paraId="1A9150D4" w14:textId="77777777" w:rsidR="000D5851" w:rsidRPr="000D5851" w:rsidRDefault="000D5851" w:rsidP="000D5851">
            <w:pPr>
              <w:rPr>
                <w:rFonts w:ascii="Arial" w:hAnsi="Arial" w:cs="Arial"/>
              </w:rPr>
            </w:pPr>
            <w:r w:rsidRPr="000D5851">
              <w:rPr>
                <w:rFonts w:ascii="Arial" w:hAnsi="Arial" w:cs="Arial"/>
              </w:rPr>
              <w:t>Klub za slobodno letenje „Krila Kvarnera“</w:t>
            </w:r>
          </w:p>
        </w:tc>
        <w:tc>
          <w:tcPr>
            <w:tcW w:w="3989" w:type="dxa"/>
            <w:shd w:val="clear" w:color="auto" w:fill="auto"/>
          </w:tcPr>
          <w:p w14:paraId="53D68A70" w14:textId="77777777" w:rsidR="000D5851" w:rsidRPr="000D5851" w:rsidRDefault="000D5851" w:rsidP="000D5851">
            <w:pPr>
              <w:rPr>
                <w:rFonts w:ascii="Arial" w:hAnsi="Arial" w:cs="Arial"/>
              </w:rPr>
            </w:pPr>
            <w:r w:rsidRPr="000D5851">
              <w:rPr>
                <w:rFonts w:ascii="Arial" w:hAnsi="Arial" w:cs="Arial"/>
              </w:rPr>
              <w:t>Državno natjecanje Hrvatske i Češke u ovjesnom jedriličarstvu 2022.</w:t>
            </w:r>
          </w:p>
        </w:tc>
        <w:tc>
          <w:tcPr>
            <w:tcW w:w="1554" w:type="dxa"/>
          </w:tcPr>
          <w:p w14:paraId="6889D815" w14:textId="77777777" w:rsidR="000D5851" w:rsidRPr="000D5851" w:rsidRDefault="000D5851" w:rsidP="000D5851">
            <w:pPr>
              <w:jc w:val="center"/>
              <w:rPr>
                <w:rFonts w:ascii="Arial" w:hAnsi="Arial" w:cs="Arial"/>
              </w:rPr>
            </w:pPr>
            <w:r w:rsidRPr="000D5851">
              <w:rPr>
                <w:rFonts w:ascii="Arial" w:hAnsi="Arial" w:cs="Arial"/>
              </w:rPr>
              <w:t>2.500,00</w:t>
            </w:r>
          </w:p>
        </w:tc>
      </w:tr>
      <w:tr w:rsidR="000D5851" w:rsidRPr="000D5851" w14:paraId="7B3FD1BD" w14:textId="77777777" w:rsidTr="001047DB">
        <w:tc>
          <w:tcPr>
            <w:tcW w:w="936" w:type="dxa"/>
            <w:shd w:val="clear" w:color="auto" w:fill="auto"/>
          </w:tcPr>
          <w:p w14:paraId="519A7B55" w14:textId="77777777" w:rsidR="000D5851" w:rsidRPr="000D5851" w:rsidRDefault="000D5851" w:rsidP="000D5851">
            <w:pPr>
              <w:pStyle w:val="Odlomakpopisa"/>
              <w:numPr>
                <w:ilvl w:val="0"/>
                <w:numId w:val="44"/>
              </w:numPr>
              <w:rPr>
                <w:rFonts w:ascii="Arial" w:hAnsi="Arial" w:cs="Arial"/>
              </w:rPr>
            </w:pPr>
          </w:p>
        </w:tc>
        <w:tc>
          <w:tcPr>
            <w:tcW w:w="2588" w:type="dxa"/>
            <w:shd w:val="clear" w:color="auto" w:fill="auto"/>
          </w:tcPr>
          <w:p w14:paraId="2E7A4F29" w14:textId="77777777" w:rsidR="000D5851" w:rsidRPr="000D5851" w:rsidRDefault="000D5851" w:rsidP="000D5851">
            <w:pPr>
              <w:rPr>
                <w:rFonts w:ascii="Arial" w:hAnsi="Arial" w:cs="Arial"/>
              </w:rPr>
            </w:pPr>
            <w:proofErr w:type="spellStart"/>
            <w:r w:rsidRPr="000D5851">
              <w:rPr>
                <w:rFonts w:ascii="Arial" w:hAnsi="Arial" w:cs="Arial"/>
              </w:rPr>
              <w:t>Pljočkarski</w:t>
            </w:r>
            <w:proofErr w:type="spellEnd"/>
            <w:r w:rsidRPr="000D5851">
              <w:rPr>
                <w:rFonts w:ascii="Arial" w:hAnsi="Arial" w:cs="Arial"/>
              </w:rPr>
              <w:t xml:space="preserve"> klub </w:t>
            </w:r>
            <w:proofErr w:type="spellStart"/>
            <w:r w:rsidRPr="000D5851">
              <w:rPr>
                <w:rFonts w:ascii="Arial" w:hAnsi="Arial" w:cs="Arial"/>
              </w:rPr>
              <w:t>Marčenegla</w:t>
            </w:r>
            <w:proofErr w:type="spellEnd"/>
          </w:p>
        </w:tc>
        <w:tc>
          <w:tcPr>
            <w:tcW w:w="3989" w:type="dxa"/>
            <w:shd w:val="clear" w:color="auto" w:fill="auto"/>
          </w:tcPr>
          <w:p w14:paraId="253BA539" w14:textId="77777777" w:rsidR="000D5851" w:rsidRPr="000D5851" w:rsidRDefault="000D5851" w:rsidP="000D5851">
            <w:pPr>
              <w:rPr>
                <w:rFonts w:ascii="Arial" w:hAnsi="Arial" w:cs="Arial"/>
              </w:rPr>
            </w:pPr>
            <w:r w:rsidRPr="000D5851">
              <w:rPr>
                <w:rFonts w:ascii="Arial" w:hAnsi="Arial" w:cs="Arial"/>
              </w:rPr>
              <w:t>Petrova 2022.</w:t>
            </w:r>
          </w:p>
        </w:tc>
        <w:tc>
          <w:tcPr>
            <w:tcW w:w="1554" w:type="dxa"/>
          </w:tcPr>
          <w:p w14:paraId="7C3E4090" w14:textId="77777777" w:rsidR="000D5851" w:rsidRPr="000D5851" w:rsidRDefault="000D5851" w:rsidP="000D5851">
            <w:pPr>
              <w:jc w:val="center"/>
              <w:rPr>
                <w:rFonts w:ascii="Arial" w:hAnsi="Arial" w:cs="Arial"/>
              </w:rPr>
            </w:pPr>
            <w:r w:rsidRPr="000D5851">
              <w:rPr>
                <w:rFonts w:ascii="Arial" w:hAnsi="Arial" w:cs="Arial"/>
              </w:rPr>
              <w:t>2.000,00</w:t>
            </w:r>
          </w:p>
        </w:tc>
      </w:tr>
      <w:tr w:rsidR="000D5851" w:rsidRPr="000D5851" w14:paraId="57C79E54" w14:textId="77777777" w:rsidTr="001047DB">
        <w:tc>
          <w:tcPr>
            <w:tcW w:w="7513" w:type="dxa"/>
            <w:gridSpan w:val="3"/>
            <w:shd w:val="clear" w:color="auto" w:fill="auto"/>
          </w:tcPr>
          <w:p w14:paraId="5A5E428F" w14:textId="77777777" w:rsidR="000D5851" w:rsidRPr="000D5851" w:rsidRDefault="000D5851" w:rsidP="000D5851">
            <w:pPr>
              <w:rPr>
                <w:rFonts w:ascii="Arial" w:hAnsi="Arial" w:cs="Arial"/>
              </w:rPr>
            </w:pPr>
            <w:r w:rsidRPr="000D5851">
              <w:rPr>
                <w:rFonts w:ascii="Arial" w:hAnsi="Arial" w:cs="Arial"/>
                <w:b/>
              </w:rPr>
              <w:t>Izravna dodjela sredstava Sport i rekreacija</w:t>
            </w:r>
          </w:p>
        </w:tc>
        <w:tc>
          <w:tcPr>
            <w:tcW w:w="1554" w:type="dxa"/>
          </w:tcPr>
          <w:p w14:paraId="6D2C4E60" w14:textId="77777777" w:rsidR="000D5851" w:rsidRPr="000D5851" w:rsidRDefault="000D5851" w:rsidP="000D5851">
            <w:pPr>
              <w:jc w:val="center"/>
              <w:rPr>
                <w:rFonts w:ascii="Arial" w:hAnsi="Arial" w:cs="Arial"/>
                <w:b/>
              </w:rPr>
            </w:pPr>
            <w:r w:rsidRPr="000D5851">
              <w:rPr>
                <w:rFonts w:ascii="Arial" w:hAnsi="Arial" w:cs="Arial"/>
                <w:b/>
              </w:rPr>
              <w:t>6.000,00</w:t>
            </w:r>
          </w:p>
        </w:tc>
      </w:tr>
      <w:tr w:rsidR="000D5851" w:rsidRPr="000D5851" w14:paraId="54487462" w14:textId="77777777" w:rsidTr="001047DB">
        <w:tc>
          <w:tcPr>
            <w:tcW w:w="7513" w:type="dxa"/>
            <w:gridSpan w:val="3"/>
            <w:shd w:val="clear" w:color="auto" w:fill="auto"/>
          </w:tcPr>
          <w:p w14:paraId="2011D442" w14:textId="77777777" w:rsidR="000D5851" w:rsidRPr="000D5851" w:rsidRDefault="000D5851" w:rsidP="000D5851">
            <w:pPr>
              <w:rPr>
                <w:rFonts w:ascii="Arial" w:hAnsi="Arial" w:cs="Arial"/>
                <w:b/>
              </w:rPr>
            </w:pPr>
            <w:r w:rsidRPr="000D5851">
              <w:rPr>
                <w:rFonts w:ascii="Arial" w:hAnsi="Arial" w:cs="Arial"/>
                <w:b/>
              </w:rPr>
              <w:t>Sveukupno</w:t>
            </w:r>
          </w:p>
        </w:tc>
        <w:tc>
          <w:tcPr>
            <w:tcW w:w="1554" w:type="dxa"/>
          </w:tcPr>
          <w:p w14:paraId="6708B659" w14:textId="77777777" w:rsidR="000D5851" w:rsidRPr="000D5851" w:rsidRDefault="000D5851" w:rsidP="000D5851">
            <w:pPr>
              <w:jc w:val="center"/>
              <w:rPr>
                <w:rFonts w:ascii="Arial" w:hAnsi="Arial" w:cs="Arial"/>
                <w:b/>
              </w:rPr>
            </w:pPr>
            <w:r w:rsidRPr="000D5851">
              <w:rPr>
                <w:rFonts w:ascii="Arial" w:hAnsi="Arial" w:cs="Arial"/>
                <w:b/>
              </w:rPr>
              <w:t>225.000,00</w:t>
            </w:r>
          </w:p>
        </w:tc>
      </w:tr>
    </w:tbl>
    <w:p w14:paraId="7AA5BDB2" w14:textId="77777777" w:rsidR="000D5851" w:rsidRPr="000D5851" w:rsidRDefault="000D5851" w:rsidP="000D5851">
      <w:pPr>
        <w:jc w:val="both"/>
        <w:rPr>
          <w:rFonts w:ascii="Arial" w:hAnsi="Arial" w:cs="Arial"/>
        </w:rPr>
      </w:pPr>
    </w:p>
    <w:p w14:paraId="436B5DA9" w14:textId="77777777" w:rsidR="000D5851" w:rsidRPr="000D5851" w:rsidRDefault="000D5851" w:rsidP="000D5851">
      <w:pPr>
        <w:pStyle w:val="Tijeloteksta"/>
        <w:spacing w:after="0"/>
        <w:jc w:val="both"/>
        <w:rPr>
          <w:rFonts w:ascii="Arial" w:eastAsia="Calibri" w:hAnsi="Arial" w:cs="Arial"/>
          <w:lang w:eastAsia="en-US"/>
        </w:rPr>
      </w:pPr>
      <w:r w:rsidRPr="000D5851">
        <w:rPr>
          <w:rFonts w:ascii="Arial" w:hAnsi="Arial" w:cs="Arial"/>
        </w:rPr>
        <w:t>U razdoblju do lipnja doznačena su sredstva u iznosu od 63.500,00 kuna, sukladno sklopljenim ugovorima.</w:t>
      </w:r>
    </w:p>
    <w:p w14:paraId="08F4E9F3" w14:textId="77777777" w:rsidR="000D5851" w:rsidRPr="000D5851" w:rsidRDefault="000D5851" w:rsidP="000D5851">
      <w:pPr>
        <w:jc w:val="both"/>
        <w:rPr>
          <w:rFonts w:ascii="Arial" w:hAnsi="Arial" w:cs="Arial"/>
        </w:rPr>
      </w:pPr>
    </w:p>
    <w:p w14:paraId="36BFC2AE" w14:textId="77777777" w:rsidR="000D5851" w:rsidRPr="000D5851" w:rsidRDefault="000D5851" w:rsidP="000D5851">
      <w:pPr>
        <w:jc w:val="both"/>
        <w:rPr>
          <w:rFonts w:ascii="Arial" w:hAnsi="Arial" w:cs="Arial"/>
          <w:b/>
        </w:rPr>
      </w:pPr>
      <w:r w:rsidRPr="000D5851">
        <w:rPr>
          <w:rFonts w:ascii="Arial" w:hAnsi="Arial" w:cs="Arial"/>
          <w:b/>
        </w:rPr>
        <w:t>Aktivnost: Održavanje sportskih objekata</w:t>
      </w:r>
    </w:p>
    <w:p w14:paraId="759C57E9" w14:textId="77777777" w:rsidR="000D5851" w:rsidRPr="000D5851" w:rsidRDefault="000D5851" w:rsidP="000D5851">
      <w:pPr>
        <w:pStyle w:val="Tijeloteksta"/>
        <w:spacing w:after="0"/>
        <w:jc w:val="both"/>
        <w:rPr>
          <w:rFonts w:ascii="Arial" w:hAnsi="Arial" w:cs="Arial"/>
        </w:rPr>
      </w:pPr>
      <w:r w:rsidRPr="000D5851">
        <w:rPr>
          <w:rFonts w:ascii="Arial" w:hAnsi="Arial" w:cs="Arial"/>
        </w:rPr>
        <w:t>Sredstvima u iznosu od 2.971,44 kuna sufinancirani su materijalni troškovi i oprema boćarske dvorane u Kozarima. i sportske dvorane u Buzetu).</w:t>
      </w:r>
    </w:p>
    <w:p w14:paraId="09E58986" w14:textId="77777777" w:rsidR="000D5851" w:rsidRPr="000D5851" w:rsidRDefault="000D5851" w:rsidP="000D5851">
      <w:pPr>
        <w:pStyle w:val="Tijeloteksta"/>
        <w:spacing w:after="0"/>
        <w:jc w:val="both"/>
        <w:rPr>
          <w:rFonts w:ascii="Arial" w:hAnsi="Arial" w:cs="Arial"/>
          <w:bCs/>
        </w:rPr>
      </w:pPr>
      <w:r w:rsidRPr="000D5851">
        <w:rPr>
          <w:rFonts w:ascii="Arial" w:hAnsi="Arial" w:cs="Arial"/>
        </w:rPr>
        <w:t xml:space="preserve">Planiran model preuzimanja održavanja i upravljanja sportskom dvoranom u Buzetu od strane Grada Buzeta putem Sportske zajednice Grada Buzeta nije realiziran u prvoj polovici godine. U prvoj polovici 2022. godine za održavanje objekta sportske dvorane utrošena su sredstva u sveukupnom iznosu od 14.256,25 kuna i to najvećim dijelom za podmirivanje troška čišćenja objekta dvorane nakon vandalizma (u iznosu od 9.125,00 kuna) te za </w:t>
      </w:r>
      <w:r w:rsidRPr="000D5851">
        <w:rPr>
          <w:rFonts w:ascii="Arial" w:hAnsi="Arial" w:cs="Arial"/>
          <w:bCs/>
        </w:rPr>
        <w:t>popravak rasvjetnih tijela u sportskoj dvorani.</w:t>
      </w:r>
    </w:p>
    <w:p w14:paraId="45D9812B" w14:textId="77777777" w:rsidR="000D5851" w:rsidRPr="000D5851" w:rsidRDefault="000D5851" w:rsidP="000D5851">
      <w:pPr>
        <w:pStyle w:val="Tijeloteksta"/>
        <w:spacing w:after="0"/>
        <w:jc w:val="both"/>
        <w:rPr>
          <w:rFonts w:ascii="Arial" w:hAnsi="Arial" w:cs="Arial"/>
          <w:b/>
        </w:rPr>
      </w:pPr>
    </w:p>
    <w:p w14:paraId="443D1DE5" w14:textId="77777777" w:rsidR="000D5851" w:rsidRPr="000D5851" w:rsidRDefault="000D5851" w:rsidP="000D5851">
      <w:pPr>
        <w:pStyle w:val="Tijeloteksta"/>
        <w:spacing w:after="0"/>
        <w:rPr>
          <w:rFonts w:ascii="Arial" w:hAnsi="Arial" w:cs="Arial"/>
          <w:b/>
        </w:rPr>
      </w:pPr>
      <w:r w:rsidRPr="000D5851">
        <w:rPr>
          <w:rFonts w:ascii="Arial" w:hAnsi="Arial" w:cs="Arial"/>
          <w:b/>
        </w:rPr>
        <w:t>Aktivnost: Ostale potrebe u sportu</w:t>
      </w:r>
    </w:p>
    <w:p w14:paraId="77B0BAC5" w14:textId="77777777" w:rsidR="000D5851" w:rsidRPr="000D5851" w:rsidRDefault="000D5851" w:rsidP="000D5851">
      <w:pPr>
        <w:pStyle w:val="Tijeloteksta"/>
        <w:spacing w:after="0"/>
        <w:jc w:val="both"/>
        <w:rPr>
          <w:rFonts w:ascii="Arial" w:hAnsi="Arial" w:cs="Arial"/>
        </w:rPr>
      </w:pPr>
      <w:r w:rsidRPr="000D5851">
        <w:rPr>
          <w:rFonts w:ascii="Arial" w:hAnsi="Arial" w:cs="Arial"/>
        </w:rPr>
        <w:t>Sredstva u iznosu od 10.000,00 kuna planirana za ostale aktivnosti Sportske zajednice bila su namijenjena prvenstveno za podmirivanje troškova izbora sportaša. Proglašenje najboljih sportaša za 2021. godinu održano je dana 27. svibnja 2022. Za troškove izbora sportaša i dio troškova 11. Obiteljske olimpijade u izvještajnom razdoblju podmireni su troškovi nabave priznanja, pehara, cvijeća i medalja u sveukupnom iznosu od 6.238,75 kuna.</w:t>
      </w:r>
    </w:p>
    <w:p w14:paraId="51FA1CF0" w14:textId="77777777" w:rsidR="000D5851" w:rsidRPr="000D5851" w:rsidRDefault="000D5851" w:rsidP="000D5851">
      <w:pPr>
        <w:rPr>
          <w:rFonts w:ascii="Arial" w:hAnsi="Arial" w:cs="Arial"/>
        </w:rPr>
      </w:pPr>
    </w:p>
    <w:p w14:paraId="03350952" w14:textId="77777777" w:rsidR="000D5851" w:rsidRPr="000D5851" w:rsidRDefault="000D5851" w:rsidP="000D5851">
      <w:pPr>
        <w:shd w:val="clear" w:color="auto" w:fill="D9D9D9"/>
        <w:jc w:val="both"/>
        <w:rPr>
          <w:rFonts w:ascii="Arial" w:hAnsi="Arial" w:cs="Arial"/>
        </w:rPr>
      </w:pPr>
      <w:r w:rsidRPr="000D5851">
        <w:rPr>
          <w:rFonts w:ascii="Arial" w:hAnsi="Arial" w:cs="Arial"/>
          <w:b/>
        </w:rPr>
        <w:t>Program javnih potreba u socijalnoj skrbi i zaštiti zdravlja Grada Buzeta za 2022. godinu</w:t>
      </w:r>
      <w:r w:rsidRPr="000D5851">
        <w:rPr>
          <w:rFonts w:ascii="Arial" w:hAnsi="Arial" w:cs="Arial"/>
        </w:rPr>
        <w:t xml:space="preserve"> </w:t>
      </w:r>
    </w:p>
    <w:p w14:paraId="24B33202" w14:textId="77777777" w:rsidR="000D5851" w:rsidRPr="000D5851" w:rsidRDefault="000D5851" w:rsidP="000D5851">
      <w:pPr>
        <w:jc w:val="both"/>
        <w:rPr>
          <w:rFonts w:ascii="Arial" w:hAnsi="Arial" w:cs="Arial"/>
          <w:b/>
        </w:rPr>
      </w:pPr>
    </w:p>
    <w:p w14:paraId="09923872" w14:textId="77777777" w:rsidR="000D5851" w:rsidRPr="000D5851" w:rsidRDefault="000D5851" w:rsidP="000D5851">
      <w:pPr>
        <w:jc w:val="both"/>
        <w:rPr>
          <w:rFonts w:ascii="Arial" w:hAnsi="Arial" w:cs="Arial"/>
          <w:b/>
          <w:highlight w:val="yellow"/>
        </w:rPr>
      </w:pPr>
      <w:r w:rsidRPr="000D5851">
        <w:rPr>
          <w:rFonts w:ascii="Arial" w:hAnsi="Arial" w:cs="Arial"/>
          <w:b/>
        </w:rPr>
        <w:t>Program javnih potreba u socijalnoj skrbi</w:t>
      </w:r>
    </w:p>
    <w:p w14:paraId="498C1CFE" w14:textId="77777777" w:rsidR="000D5851" w:rsidRPr="000D5851" w:rsidRDefault="000D5851" w:rsidP="000D5851">
      <w:pPr>
        <w:jc w:val="both"/>
        <w:rPr>
          <w:rFonts w:ascii="Arial" w:hAnsi="Arial" w:cs="Arial"/>
          <w:b/>
        </w:rPr>
      </w:pPr>
      <w:r w:rsidRPr="000D5851">
        <w:rPr>
          <w:rFonts w:ascii="Arial" w:hAnsi="Arial" w:cs="Arial"/>
          <w:b/>
        </w:rPr>
        <w:t xml:space="preserve">Aktivnost: Poticanje demografske obnove stanovništva – pomoć za novorođenu djecu   </w:t>
      </w:r>
    </w:p>
    <w:p w14:paraId="1F41233A" w14:textId="77777777" w:rsidR="000D5851" w:rsidRPr="000D5851" w:rsidRDefault="000D5851" w:rsidP="000D5851">
      <w:pPr>
        <w:tabs>
          <w:tab w:val="left" w:pos="1134"/>
        </w:tabs>
        <w:jc w:val="both"/>
        <w:rPr>
          <w:rFonts w:ascii="Arial" w:hAnsi="Arial" w:cs="Arial"/>
        </w:rPr>
      </w:pPr>
      <w:r w:rsidRPr="000D5851">
        <w:rPr>
          <w:rFonts w:ascii="Arial" w:hAnsi="Arial" w:cs="Arial"/>
        </w:rPr>
        <w:t>U razdoblju od siječnja do lipnja 2022. prema evidenciji odjela rođeno je 15 djece koji imaju prebivalište na području Grada Buzeta. Iz proračuna je za navedenu namjenu u izvještajnom razdoblju isplaćeno ukupno 44.000,00 kuna.</w:t>
      </w:r>
    </w:p>
    <w:p w14:paraId="20F13194" w14:textId="77777777" w:rsidR="000D5851" w:rsidRPr="000D5851" w:rsidRDefault="000D5851" w:rsidP="000D5851">
      <w:pPr>
        <w:tabs>
          <w:tab w:val="left" w:pos="1134"/>
        </w:tabs>
        <w:jc w:val="both"/>
        <w:rPr>
          <w:rFonts w:ascii="Arial" w:hAnsi="Arial" w:cs="Arial"/>
        </w:rPr>
      </w:pPr>
    </w:p>
    <w:p w14:paraId="6007B582" w14:textId="77777777" w:rsidR="000D5851" w:rsidRPr="000D5851" w:rsidRDefault="000D5851" w:rsidP="000D5851">
      <w:pPr>
        <w:tabs>
          <w:tab w:val="left" w:pos="1134"/>
        </w:tabs>
        <w:jc w:val="both"/>
        <w:rPr>
          <w:rFonts w:ascii="Arial" w:hAnsi="Arial" w:cs="Arial"/>
          <w:b/>
          <w:color w:val="0D0D0D"/>
        </w:rPr>
      </w:pPr>
      <w:r w:rsidRPr="000D5851">
        <w:rPr>
          <w:rFonts w:ascii="Arial" w:hAnsi="Arial" w:cs="Arial"/>
          <w:b/>
          <w:color w:val="0D0D0D"/>
        </w:rPr>
        <w:t>Aktivnost: Zaštita boraca i vojnih invalida (</w:t>
      </w:r>
      <w:r w:rsidRPr="000D5851">
        <w:rPr>
          <w:rFonts w:ascii="Arial" w:hAnsi="Arial" w:cs="Arial"/>
          <w:b/>
        </w:rPr>
        <w:t>Dopunska novčana pomoć)</w:t>
      </w:r>
    </w:p>
    <w:p w14:paraId="22CB25A7" w14:textId="77777777" w:rsidR="000D5851" w:rsidRPr="000D5851" w:rsidRDefault="000D5851" w:rsidP="000D5851">
      <w:pPr>
        <w:jc w:val="both"/>
        <w:rPr>
          <w:rFonts w:ascii="Arial" w:hAnsi="Arial" w:cs="Arial"/>
        </w:rPr>
      </w:pPr>
      <w:r w:rsidRPr="000D5851">
        <w:rPr>
          <w:rFonts w:ascii="Arial" w:hAnsi="Arial" w:cs="Arial"/>
        </w:rPr>
        <w:t>Korisnici koji 2014. godine danom stupanja na snagu nove Odluke o socijalnoj skrbi Grada Buzet ostvarivali pravo na stalnu novčanu pomoć na temelju Odluke o dopunskoj zaštiti boraca narodno-oslobodilačkog rata („Službene novine Zajednice općina Rijeka“, broj 8/85. i 26/88.) ostvaruju pravo na dopunsku novčanu pomoć. Dopunska novčana pomoć iznosi 500,00 kuna mjesečno. U prvoj polovici ove godine pravo na dopunsku novčanu pomoć ostvarivao je samo jedan korisnik. Iz proračuna Grada Buzeta za ovu je namjenu utrošeno 3.000,00 kuna.</w:t>
      </w:r>
    </w:p>
    <w:p w14:paraId="667040F2" w14:textId="77777777" w:rsidR="000D5851" w:rsidRPr="000D5851" w:rsidRDefault="000D5851" w:rsidP="000D5851">
      <w:pPr>
        <w:jc w:val="both"/>
        <w:rPr>
          <w:rFonts w:ascii="Arial" w:hAnsi="Arial" w:cs="Arial"/>
        </w:rPr>
      </w:pPr>
    </w:p>
    <w:p w14:paraId="7B78767A" w14:textId="77777777" w:rsidR="000D5851" w:rsidRPr="000D5851" w:rsidRDefault="000D5851" w:rsidP="000D5851">
      <w:pPr>
        <w:jc w:val="both"/>
        <w:rPr>
          <w:rFonts w:ascii="Arial" w:hAnsi="Arial" w:cs="Arial"/>
          <w:b/>
        </w:rPr>
      </w:pPr>
      <w:r w:rsidRPr="000D5851">
        <w:rPr>
          <w:rFonts w:ascii="Arial" w:hAnsi="Arial" w:cs="Arial"/>
          <w:b/>
        </w:rPr>
        <w:t>Aktivnost: Udruge</w:t>
      </w:r>
    </w:p>
    <w:p w14:paraId="57661C1B" w14:textId="77777777" w:rsidR="000D5851" w:rsidRPr="000D5851" w:rsidRDefault="000D5851" w:rsidP="000D5851">
      <w:pPr>
        <w:jc w:val="both"/>
        <w:rPr>
          <w:rFonts w:ascii="Arial" w:hAnsi="Arial" w:cs="Arial"/>
        </w:rPr>
      </w:pPr>
      <w:r w:rsidRPr="000D5851">
        <w:rPr>
          <w:rFonts w:ascii="Arial" w:hAnsi="Arial" w:cs="Arial"/>
        </w:rPr>
        <w:t>Sredstva u sveukupnom iznosu od 111.999,89 kuna doznačena su sljedećim korisnicima:</w:t>
      </w:r>
    </w:p>
    <w:p w14:paraId="03512655" w14:textId="77777777" w:rsidR="000D5851" w:rsidRPr="000D5851" w:rsidRDefault="000D5851" w:rsidP="000D5851">
      <w:pPr>
        <w:tabs>
          <w:tab w:val="left" w:pos="1134"/>
        </w:tabs>
        <w:jc w:val="both"/>
        <w:rPr>
          <w:rFonts w:ascii="Arial" w:hAnsi="Arial" w:cs="Arial"/>
        </w:rPr>
      </w:pPr>
      <w:r w:rsidRPr="000D5851">
        <w:rPr>
          <w:rFonts w:ascii="Arial" w:hAnsi="Arial" w:cs="Arial"/>
        </w:rPr>
        <w:t xml:space="preserve">-Hrvatskom Crvenom križu – Gradskom društvu Buzet (sukladno Pravilniku o načinu i rokovima plaćanja sredstava iz prihoda JLS za rad ustrojstvenih oblika Hrvatskog Crvenog križa) u iznosu od 71.550,00 kuna,  </w:t>
      </w:r>
    </w:p>
    <w:p w14:paraId="5B383B48" w14:textId="77777777" w:rsidR="000D5851" w:rsidRPr="000D5851" w:rsidRDefault="000D5851" w:rsidP="000D5851">
      <w:pPr>
        <w:tabs>
          <w:tab w:val="left" w:pos="1134"/>
        </w:tabs>
        <w:jc w:val="both"/>
        <w:rPr>
          <w:rFonts w:ascii="Arial" w:hAnsi="Arial" w:cs="Arial"/>
        </w:rPr>
      </w:pPr>
      <w:r w:rsidRPr="000D5851">
        <w:rPr>
          <w:rFonts w:ascii="Arial" w:hAnsi="Arial" w:cs="Arial"/>
        </w:rPr>
        <w:lastRenderedPageBreak/>
        <w:t xml:space="preserve">-Dnevnom centar Veruda – Pula u iznosu od 15.949,89 kuna </w:t>
      </w:r>
    </w:p>
    <w:p w14:paraId="1747200A" w14:textId="77777777" w:rsidR="000D5851" w:rsidRPr="000D5851" w:rsidRDefault="000D5851" w:rsidP="000D5851">
      <w:pPr>
        <w:tabs>
          <w:tab w:val="left" w:pos="1134"/>
        </w:tabs>
        <w:jc w:val="both"/>
        <w:rPr>
          <w:rFonts w:ascii="Arial" w:hAnsi="Arial" w:cs="Arial"/>
        </w:rPr>
      </w:pPr>
      <w:r w:rsidRPr="000D5851">
        <w:rPr>
          <w:rFonts w:ascii="Arial" w:hAnsi="Arial" w:cs="Arial"/>
        </w:rPr>
        <w:t>- te za sufinanciranje programa i projekata organizacija civilnog društva u području zaštite zdravlja i socijalne skrbi u iznosu od 24.500,00 kuna.</w:t>
      </w:r>
    </w:p>
    <w:p w14:paraId="1EA4D2D0" w14:textId="77777777" w:rsidR="000D5851" w:rsidRPr="000D5851" w:rsidRDefault="000D5851" w:rsidP="000D5851">
      <w:pPr>
        <w:jc w:val="both"/>
        <w:rPr>
          <w:rFonts w:ascii="Arial" w:hAnsi="Arial" w:cs="Arial"/>
        </w:rPr>
      </w:pPr>
      <w:r w:rsidRPr="000D5851">
        <w:rPr>
          <w:rFonts w:ascii="Arial" w:hAnsi="Arial" w:cs="Arial"/>
        </w:rPr>
        <w:t>Za podržavanje programa i projekata organizacija civilnog društva kojima se zadovoljavaju javne potrebe u socijalnoj skrbi i zaštiti zdravlja građana - korisnika s područja Grada Buzeta u 2022. godini odobrena su putem natječaja sredstva u ukupnom iznosu od 49.000,00 kuna za 3 programa i projekta udruga u području socijalne skrbi i zaštite zdravlja u 2022. godini.</w:t>
      </w:r>
      <w:r w:rsidRPr="000D5851">
        <w:rPr>
          <w:rFonts w:ascii="Arial" w:eastAsia="Calibri" w:hAnsi="Arial" w:cs="Arial"/>
          <w:lang w:eastAsia="en-US"/>
        </w:rPr>
        <w:t xml:space="preserve"> </w:t>
      </w:r>
      <w:r w:rsidRPr="000D5851">
        <w:rPr>
          <w:rFonts w:ascii="Arial" w:hAnsi="Arial" w:cs="Arial"/>
        </w:rPr>
        <w:t>Sukladno članku 16. Pravilnika o kriterijima, mjerilima i postupcima financiranja programa i projekata od interesa za Grad Buzet koje provode udruge (Službene novine Grada Buzeta br.12/15) u razdoblju od mjeseca siječnja do mjeseca lipnja 2022 godine pristigla su dodatno dva zahtjeva te su u području socijalna skrb i zaštita zdravlja u prvoj polovici 2022. godine sklopljeni sljedeći ugovori:</w:t>
      </w:r>
    </w:p>
    <w:p w14:paraId="34382B5D" w14:textId="77777777" w:rsidR="000D5851" w:rsidRPr="000D5851" w:rsidRDefault="000D5851" w:rsidP="000D5851">
      <w:pPr>
        <w:jc w:val="both"/>
        <w:rPr>
          <w:rFonts w:ascii="Arial" w:hAnsi="Arial" w:cs="Arial"/>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67"/>
        <w:gridCol w:w="3911"/>
        <w:gridCol w:w="1473"/>
      </w:tblGrid>
      <w:tr w:rsidR="000D5851" w:rsidRPr="000D5851" w14:paraId="26AE454F" w14:textId="77777777" w:rsidTr="001047DB">
        <w:trPr>
          <w:trHeight w:val="424"/>
          <w:jc w:val="center"/>
        </w:trPr>
        <w:tc>
          <w:tcPr>
            <w:tcW w:w="1129" w:type="dxa"/>
            <w:tcBorders>
              <w:top w:val="single" w:sz="4" w:space="0" w:color="auto"/>
              <w:left w:val="single" w:sz="4" w:space="0" w:color="auto"/>
              <w:bottom w:val="single" w:sz="4" w:space="0" w:color="auto"/>
              <w:right w:val="single" w:sz="4" w:space="0" w:color="auto"/>
            </w:tcBorders>
            <w:hideMark/>
          </w:tcPr>
          <w:p w14:paraId="69E4524B" w14:textId="77777777" w:rsidR="000D5851" w:rsidRPr="000D5851" w:rsidRDefault="000D5851" w:rsidP="000D5851">
            <w:pPr>
              <w:jc w:val="center"/>
              <w:rPr>
                <w:rFonts w:ascii="Arial" w:hAnsi="Arial" w:cs="Arial"/>
                <w:b/>
              </w:rPr>
            </w:pPr>
            <w:r w:rsidRPr="000D5851">
              <w:rPr>
                <w:rFonts w:ascii="Arial" w:hAnsi="Arial" w:cs="Arial"/>
                <w:b/>
              </w:rPr>
              <w:t>Redni broj</w:t>
            </w:r>
          </w:p>
        </w:tc>
        <w:tc>
          <w:tcPr>
            <w:tcW w:w="2552" w:type="dxa"/>
            <w:tcBorders>
              <w:top w:val="single" w:sz="4" w:space="0" w:color="auto"/>
              <w:left w:val="single" w:sz="4" w:space="0" w:color="auto"/>
              <w:bottom w:val="single" w:sz="4" w:space="0" w:color="auto"/>
              <w:right w:val="single" w:sz="4" w:space="0" w:color="auto"/>
            </w:tcBorders>
            <w:hideMark/>
          </w:tcPr>
          <w:p w14:paraId="7735FA55" w14:textId="77777777" w:rsidR="000D5851" w:rsidRPr="000D5851" w:rsidRDefault="000D5851" w:rsidP="000D5851">
            <w:pPr>
              <w:jc w:val="center"/>
              <w:rPr>
                <w:rFonts w:ascii="Arial" w:hAnsi="Arial" w:cs="Arial"/>
                <w:b/>
              </w:rPr>
            </w:pPr>
            <w:r w:rsidRPr="000D5851">
              <w:rPr>
                <w:rFonts w:ascii="Arial" w:hAnsi="Arial" w:cs="Arial"/>
                <w:b/>
              </w:rPr>
              <w:t>Organizacija civilnog društva</w:t>
            </w:r>
          </w:p>
        </w:tc>
        <w:tc>
          <w:tcPr>
            <w:tcW w:w="3462" w:type="dxa"/>
            <w:tcBorders>
              <w:top w:val="single" w:sz="4" w:space="0" w:color="auto"/>
              <w:left w:val="single" w:sz="4" w:space="0" w:color="auto"/>
              <w:bottom w:val="single" w:sz="4" w:space="0" w:color="auto"/>
              <w:right w:val="single" w:sz="4" w:space="0" w:color="auto"/>
            </w:tcBorders>
            <w:hideMark/>
          </w:tcPr>
          <w:p w14:paraId="6CD18F14" w14:textId="77777777" w:rsidR="000D5851" w:rsidRPr="000D5851" w:rsidRDefault="000D5851" w:rsidP="000D5851">
            <w:pPr>
              <w:jc w:val="center"/>
              <w:rPr>
                <w:rFonts w:ascii="Arial" w:hAnsi="Arial" w:cs="Arial"/>
                <w:b/>
              </w:rPr>
            </w:pPr>
            <w:r w:rsidRPr="000D5851">
              <w:rPr>
                <w:rFonts w:ascii="Arial" w:hAnsi="Arial" w:cs="Arial"/>
                <w:b/>
              </w:rPr>
              <w:t>Ime prijavljenog programa/projekta/manifestacije</w:t>
            </w:r>
          </w:p>
        </w:tc>
        <w:tc>
          <w:tcPr>
            <w:tcW w:w="1560" w:type="dxa"/>
            <w:tcBorders>
              <w:top w:val="single" w:sz="4" w:space="0" w:color="auto"/>
              <w:left w:val="single" w:sz="4" w:space="0" w:color="auto"/>
              <w:bottom w:val="single" w:sz="4" w:space="0" w:color="auto"/>
              <w:right w:val="single" w:sz="4" w:space="0" w:color="auto"/>
            </w:tcBorders>
            <w:hideMark/>
          </w:tcPr>
          <w:p w14:paraId="3E6AEA60" w14:textId="77777777" w:rsidR="000D5851" w:rsidRPr="000D5851" w:rsidRDefault="000D5851" w:rsidP="000D5851">
            <w:pPr>
              <w:jc w:val="center"/>
              <w:rPr>
                <w:rFonts w:ascii="Arial" w:hAnsi="Arial" w:cs="Arial"/>
                <w:b/>
              </w:rPr>
            </w:pPr>
            <w:r w:rsidRPr="000D5851">
              <w:rPr>
                <w:rFonts w:ascii="Arial" w:hAnsi="Arial" w:cs="Arial"/>
                <w:b/>
              </w:rPr>
              <w:t>Odobren iznos (kn)</w:t>
            </w:r>
          </w:p>
        </w:tc>
      </w:tr>
      <w:tr w:rsidR="000D5851" w:rsidRPr="000D5851" w14:paraId="1D436831" w14:textId="77777777" w:rsidTr="001047DB">
        <w:trPr>
          <w:jc w:val="center"/>
        </w:trPr>
        <w:tc>
          <w:tcPr>
            <w:tcW w:w="1129" w:type="dxa"/>
            <w:tcBorders>
              <w:top w:val="single" w:sz="4" w:space="0" w:color="auto"/>
              <w:left w:val="single" w:sz="4" w:space="0" w:color="auto"/>
              <w:bottom w:val="single" w:sz="4" w:space="0" w:color="auto"/>
              <w:right w:val="single" w:sz="4" w:space="0" w:color="auto"/>
            </w:tcBorders>
            <w:hideMark/>
          </w:tcPr>
          <w:p w14:paraId="06A5B8C7" w14:textId="77777777" w:rsidR="000D5851" w:rsidRPr="000D5851" w:rsidRDefault="000D5851" w:rsidP="000D5851">
            <w:pPr>
              <w:rPr>
                <w:rFonts w:ascii="Arial" w:hAnsi="Arial" w:cs="Arial"/>
              </w:rPr>
            </w:pPr>
            <w:r w:rsidRPr="000D5851">
              <w:rPr>
                <w:rFonts w:ascii="Arial" w:hAnsi="Arial" w:cs="Arial"/>
              </w:rPr>
              <w:t>1.</w:t>
            </w:r>
          </w:p>
        </w:tc>
        <w:tc>
          <w:tcPr>
            <w:tcW w:w="2552" w:type="dxa"/>
            <w:tcBorders>
              <w:top w:val="single" w:sz="4" w:space="0" w:color="auto"/>
              <w:left w:val="single" w:sz="4" w:space="0" w:color="auto"/>
              <w:bottom w:val="single" w:sz="4" w:space="0" w:color="auto"/>
              <w:right w:val="single" w:sz="4" w:space="0" w:color="auto"/>
            </w:tcBorders>
            <w:hideMark/>
          </w:tcPr>
          <w:p w14:paraId="1EAE4BF0" w14:textId="77777777" w:rsidR="000D5851" w:rsidRPr="000D5851" w:rsidRDefault="000D5851" w:rsidP="000D5851">
            <w:pPr>
              <w:rPr>
                <w:rFonts w:ascii="Arial" w:hAnsi="Arial" w:cs="Arial"/>
              </w:rPr>
            </w:pPr>
            <w:r w:rsidRPr="000D5851">
              <w:rPr>
                <w:rFonts w:ascii="Arial" w:hAnsi="Arial" w:cs="Arial"/>
              </w:rPr>
              <w:t>Društvo tjelesnih invalida Buzet</w:t>
            </w:r>
          </w:p>
        </w:tc>
        <w:tc>
          <w:tcPr>
            <w:tcW w:w="3462" w:type="dxa"/>
            <w:tcBorders>
              <w:top w:val="single" w:sz="4" w:space="0" w:color="auto"/>
              <w:left w:val="single" w:sz="4" w:space="0" w:color="auto"/>
              <w:bottom w:val="single" w:sz="4" w:space="0" w:color="auto"/>
              <w:right w:val="single" w:sz="4" w:space="0" w:color="auto"/>
            </w:tcBorders>
            <w:hideMark/>
          </w:tcPr>
          <w:p w14:paraId="1FA3FF05" w14:textId="77777777" w:rsidR="000D5851" w:rsidRPr="000D5851" w:rsidRDefault="000D5851" w:rsidP="000D5851">
            <w:pPr>
              <w:rPr>
                <w:rFonts w:ascii="Arial" w:hAnsi="Arial" w:cs="Arial"/>
              </w:rPr>
            </w:pPr>
            <w:r w:rsidRPr="000D5851">
              <w:rPr>
                <w:rFonts w:ascii="Arial" w:hAnsi="Arial" w:cs="Arial"/>
              </w:rPr>
              <w:t xml:space="preserve">Godišnji program rada </w:t>
            </w:r>
          </w:p>
        </w:tc>
        <w:tc>
          <w:tcPr>
            <w:tcW w:w="1560" w:type="dxa"/>
            <w:tcBorders>
              <w:top w:val="single" w:sz="4" w:space="0" w:color="auto"/>
              <w:left w:val="single" w:sz="4" w:space="0" w:color="auto"/>
              <w:bottom w:val="single" w:sz="4" w:space="0" w:color="auto"/>
              <w:right w:val="single" w:sz="4" w:space="0" w:color="auto"/>
            </w:tcBorders>
            <w:hideMark/>
          </w:tcPr>
          <w:p w14:paraId="717B2B92" w14:textId="77777777" w:rsidR="000D5851" w:rsidRPr="000D5851" w:rsidRDefault="000D5851" w:rsidP="000D5851">
            <w:pPr>
              <w:jc w:val="center"/>
              <w:rPr>
                <w:rFonts w:ascii="Arial" w:hAnsi="Arial" w:cs="Arial"/>
              </w:rPr>
            </w:pPr>
            <w:r w:rsidRPr="000D5851">
              <w:rPr>
                <w:rFonts w:ascii="Arial" w:hAnsi="Arial" w:cs="Arial"/>
              </w:rPr>
              <w:t>7.000,00</w:t>
            </w:r>
          </w:p>
        </w:tc>
      </w:tr>
      <w:tr w:rsidR="000D5851" w:rsidRPr="000D5851" w14:paraId="3433002D" w14:textId="77777777" w:rsidTr="001047DB">
        <w:trPr>
          <w:jc w:val="center"/>
        </w:trPr>
        <w:tc>
          <w:tcPr>
            <w:tcW w:w="1129" w:type="dxa"/>
            <w:tcBorders>
              <w:top w:val="single" w:sz="4" w:space="0" w:color="auto"/>
              <w:left w:val="single" w:sz="4" w:space="0" w:color="auto"/>
              <w:bottom w:val="single" w:sz="4" w:space="0" w:color="auto"/>
              <w:right w:val="single" w:sz="4" w:space="0" w:color="auto"/>
            </w:tcBorders>
            <w:hideMark/>
          </w:tcPr>
          <w:p w14:paraId="3E00E5DC" w14:textId="77777777" w:rsidR="000D5851" w:rsidRPr="000D5851" w:rsidRDefault="000D5851" w:rsidP="000D5851">
            <w:pPr>
              <w:rPr>
                <w:rFonts w:ascii="Arial" w:hAnsi="Arial" w:cs="Arial"/>
              </w:rPr>
            </w:pPr>
            <w:r w:rsidRPr="000D5851">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hideMark/>
          </w:tcPr>
          <w:p w14:paraId="437EFC64" w14:textId="77777777" w:rsidR="000D5851" w:rsidRPr="000D5851" w:rsidRDefault="000D5851" w:rsidP="000D5851">
            <w:pPr>
              <w:rPr>
                <w:rFonts w:ascii="Arial" w:hAnsi="Arial" w:cs="Arial"/>
              </w:rPr>
            </w:pPr>
            <w:r w:rsidRPr="000D5851">
              <w:rPr>
                <w:rFonts w:ascii="Arial" w:hAnsi="Arial" w:cs="Arial"/>
              </w:rPr>
              <w:t>Gradsko društvo Crvenog križa Buzet</w:t>
            </w:r>
          </w:p>
        </w:tc>
        <w:tc>
          <w:tcPr>
            <w:tcW w:w="3462" w:type="dxa"/>
            <w:tcBorders>
              <w:top w:val="single" w:sz="4" w:space="0" w:color="auto"/>
              <w:left w:val="single" w:sz="4" w:space="0" w:color="auto"/>
              <w:bottom w:val="single" w:sz="4" w:space="0" w:color="auto"/>
              <w:right w:val="single" w:sz="4" w:space="0" w:color="auto"/>
            </w:tcBorders>
            <w:hideMark/>
          </w:tcPr>
          <w:p w14:paraId="79A56F80" w14:textId="77777777" w:rsidR="000D5851" w:rsidRPr="000D5851" w:rsidRDefault="000D5851" w:rsidP="000D5851">
            <w:pPr>
              <w:rPr>
                <w:rFonts w:ascii="Arial" w:hAnsi="Arial" w:cs="Arial"/>
              </w:rPr>
            </w:pPr>
            <w:r w:rsidRPr="000D5851">
              <w:rPr>
                <w:rFonts w:ascii="Arial" w:hAnsi="Arial" w:cs="Arial"/>
              </w:rPr>
              <w:t>„KLUB- druženje osoba s intelektualnim poteškoćama“</w:t>
            </w:r>
          </w:p>
        </w:tc>
        <w:tc>
          <w:tcPr>
            <w:tcW w:w="1560" w:type="dxa"/>
            <w:tcBorders>
              <w:top w:val="single" w:sz="4" w:space="0" w:color="auto"/>
              <w:left w:val="single" w:sz="4" w:space="0" w:color="auto"/>
              <w:bottom w:val="single" w:sz="4" w:space="0" w:color="auto"/>
              <w:right w:val="single" w:sz="4" w:space="0" w:color="auto"/>
            </w:tcBorders>
            <w:hideMark/>
          </w:tcPr>
          <w:p w14:paraId="5AB38646" w14:textId="77777777" w:rsidR="000D5851" w:rsidRPr="000D5851" w:rsidRDefault="000D5851" w:rsidP="000D5851">
            <w:pPr>
              <w:jc w:val="center"/>
              <w:rPr>
                <w:rFonts w:ascii="Arial" w:hAnsi="Arial" w:cs="Arial"/>
              </w:rPr>
            </w:pPr>
            <w:r w:rsidRPr="000D5851">
              <w:rPr>
                <w:rFonts w:ascii="Arial" w:hAnsi="Arial" w:cs="Arial"/>
              </w:rPr>
              <w:t>35.000,00</w:t>
            </w:r>
          </w:p>
        </w:tc>
      </w:tr>
      <w:tr w:rsidR="000D5851" w:rsidRPr="000D5851" w14:paraId="0732BC53" w14:textId="77777777" w:rsidTr="001047DB">
        <w:trPr>
          <w:jc w:val="center"/>
        </w:trPr>
        <w:tc>
          <w:tcPr>
            <w:tcW w:w="1129" w:type="dxa"/>
            <w:tcBorders>
              <w:top w:val="single" w:sz="4" w:space="0" w:color="auto"/>
              <w:left w:val="single" w:sz="4" w:space="0" w:color="auto"/>
              <w:bottom w:val="single" w:sz="4" w:space="0" w:color="auto"/>
              <w:right w:val="single" w:sz="4" w:space="0" w:color="auto"/>
            </w:tcBorders>
            <w:hideMark/>
          </w:tcPr>
          <w:p w14:paraId="239A8289" w14:textId="77777777" w:rsidR="000D5851" w:rsidRPr="000D5851" w:rsidRDefault="000D5851" w:rsidP="000D5851">
            <w:pPr>
              <w:rPr>
                <w:rFonts w:ascii="Arial" w:hAnsi="Arial" w:cs="Arial"/>
              </w:rPr>
            </w:pPr>
            <w:r w:rsidRPr="000D5851">
              <w:rPr>
                <w:rFonts w:ascii="Arial" w:hAnsi="Arial" w:cs="Arial"/>
              </w:rPr>
              <w:t>3.</w:t>
            </w:r>
          </w:p>
        </w:tc>
        <w:tc>
          <w:tcPr>
            <w:tcW w:w="2552" w:type="dxa"/>
            <w:tcBorders>
              <w:top w:val="single" w:sz="4" w:space="0" w:color="auto"/>
              <w:left w:val="single" w:sz="4" w:space="0" w:color="auto"/>
              <w:bottom w:val="single" w:sz="4" w:space="0" w:color="auto"/>
              <w:right w:val="single" w:sz="4" w:space="0" w:color="auto"/>
            </w:tcBorders>
            <w:hideMark/>
          </w:tcPr>
          <w:p w14:paraId="798E807B" w14:textId="77777777" w:rsidR="000D5851" w:rsidRPr="000D5851" w:rsidRDefault="000D5851" w:rsidP="000D5851">
            <w:pPr>
              <w:rPr>
                <w:rFonts w:ascii="Arial" w:hAnsi="Arial" w:cs="Arial"/>
              </w:rPr>
            </w:pPr>
            <w:r w:rsidRPr="000D5851">
              <w:rPr>
                <w:rFonts w:ascii="Arial" w:hAnsi="Arial" w:cs="Arial"/>
              </w:rPr>
              <w:t>Liga protiv raka Buzet</w:t>
            </w:r>
          </w:p>
        </w:tc>
        <w:tc>
          <w:tcPr>
            <w:tcW w:w="3462" w:type="dxa"/>
            <w:tcBorders>
              <w:top w:val="single" w:sz="4" w:space="0" w:color="auto"/>
              <w:left w:val="single" w:sz="4" w:space="0" w:color="auto"/>
              <w:bottom w:val="single" w:sz="4" w:space="0" w:color="auto"/>
              <w:right w:val="single" w:sz="4" w:space="0" w:color="auto"/>
            </w:tcBorders>
            <w:hideMark/>
          </w:tcPr>
          <w:p w14:paraId="6AE3F028" w14:textId="77777777" w:rsidR="000D5851" w:rsidRPr="000D5851" w:rsidRDefault="000D5851" w:rsidP="000D5851">
            <w:pPr>
              <w:rPr>
                <w:rFonts w:ascii="Arial" w:hAnsi="Arial" w:cs="Arial"/>
              </w:rPr>
            </w:pPr>
            <w:r w:rsidRPr="000D5851">
              <w:rPr>
                <w:rFonts w:ascii="Arial" w:hAnsi="Arial" w:cs="Arial"/>
              </w:rPr>
              <w:t>Kupovina medicinskih pomagala i aktivnosti LPR Buzet</w:t>
            </w:r>
          </w:p>
        </w:tc>
        <w:tc>
          <w:tcPr>
            <w:tcW w:w="1560" w:type="dxa"/>
            <w:tcBorders>
              <w:top w:val="single" w:sz="4" w:space="0" w:color="auto"/>
              <w:left w:val="single" w:sz="4" w:space="0" w:color="auto"/>
              <w:bottom w:val="single" w:sz="4" w:space="0" w:color="auto"/>
              <w:right w:val="single" w:sz="4" w:space="0" w:color="auto"/>
            </w:tcBorders>
            <w:hideMark/>
          </w:tcPr>
          <w:p w14:paraId="458129F0" w14:textId="77777777" w:rsidR="000D5851" w:rsidRPr="000D5851" w:rsidRDefault="000D5851" w:rsidP="000D5851">
            <w:pPr>
              <w:jc w:val="center"/>
              <w:rPr>
                <w:rFonts w:ascii="Arial" w:hAnsi="Arial" w:cs="Arial"/>
              </w:rPr>
            </w:pPr>
            <w:r w:rsidRPr="000D5851">
              <w:rPr>
                <w:rFonts w:ascii="Arial" w:hAnsi="Arial" w:cs="Arial"/>
              </w:rPr>
              <w:t>7.000,00</w:t>
            </w:r>
          </w:p>
        </w:tc>
      </w:tr>
      <w:tr w:rsidR="000D5851" w:rsidRPr="000D5851" w14:paraId="092F92C6" w14:textId="77777777" w:rsidTr="001047DB">
        <w:trPr>
          <w:jc w:val="center"/>
        </w:trPr>
        <w:tc>
          <w:tcPr>
            <w:tcW w:w="7143" w:type="dxa"/>
            <w:gridSpan w:val="3"/>
            <w:tcBorders>
              <w:top w:val="single" w:sz="4" w:space="0" w:color="auto"/>
              <w:left w:val="single" w:sz="4" w:space="0" w:color="auto"/>
              <w:bottom w:val="single" w:sz="4" w:space="0" w:color="auto"/>
              <w:right w:val="single" w:sz="4" w:space="0" w:color="auto"/>
            </w:tcBorders>
          </w:tcPr>
          <w:p w14:paraId="406F715A" w14:textId="77777777" w:rsidR="000D5851" w:rsidRPr="000D5851" w:rsidRDefault="000D5851" w:rsidP="000D5851">
            <w:pPr>
              <w:rPr>
                <w:rFonts w:ascii="Arial" w:hAnsi="Arial" w:cs="Arial"/>
                <w:b/>
                <w:bCs/>
              </w:rPr>
            </w:pPr>
            <w:r w:rsidRPr="000D5851">
              <w:rPr>
                <w:rFonts w:ascii="Arial" w:hAnsi="Arial" w:cs="Arial"/>
                <w:b/>
                <w:bCs/>
              </w:rPr>
              <w:t>Ukupno - Socijalna skrb i zaštita zdravlja</w:t>
            </w:r>
          </w:p>
        </w:tc>
        <w:tc>
          <w:tcPr>
            <w:tcW w:w="1560" w:type="dxa"/>
            <w:tcBorders>
              <w:top w:val="single" w:sz="4" w:space="0" w:color="auto"/>
              <w:left w:val="single" w:sz="4" w:space="0" w:color="auto"/>
              <w:bottom w:val="single" w:sz="4" w:space="0" w:color="auto"/>
              <w:right w:val="single" w:sz="4" w:space="0" w:color="auto"/>
            </w:tcBorders>
          </w:tcPr>
          <w:p w14:paraId="0E5C6230" w14:textId="77777777" w:rsidR="000D5851" w:rsidRPr="000D5851" w:rsidRDefault="000D5851" w:rsidP="000D5851">
            <w:pPr>
              <w:jc w:val="center"/>
              <w:rPr>
                <w:rFonts w:ascii="Arial" w:hAnsi="Arial" w:cs="Arial"/>
                <w:b/>
                <w:bCs/>
              </w:rPr>
            </w:pPr>
            <w:r w:rsidRPr="000D5851">
              <w:rPr>
                <w:rFonts w:ascii="Arial" w:hAnsi="Arial" w:cs="Arial"/>
                <w:b/>
                <w:bCs/>
              </w:rPr>
              <w:t>49.000,00</w:t>
            </w:r>
          </w:p>
        </w:tc>
      </w:tr>
      <w:tr w:rsidR="000D5851" w:rsidRPr="000D5851" w14:paraId="064B91A1" w14:textId="77777777" w:rsidTr="001047DB">
        <w:trPr>
          <w:jc w:val="center"/>
        </w:trPr>
        <w:tc>
          <w:tcPr>
            <w:tcW w:w="8703" w:type="dxa"/>
            <w:gridSpan w:val="4"/>
            <w:tcBorders>
              <w:top w:val="single" w:sz="4" w:space="0" w:color="auto"/>
              <w:left w:val="single" w:sz="4" w:space="0" w:color="auto"/>
              <w:bottom w:val="single" w:sz="4" w:space="0" w:color="auto"/>
              <w:right w:val="single" w:sz="4" w:space="0" w:color="auto"/>
            </w:tcBorders>
          </w:tcPr>
          <w:p w14:paraId="011E666A" w14:textId="77777777" w:rsidR="000D5851" w:rsidRPr="000D5851" w:rsidRDefault="000D5851" w:rsidP="000D5851">
            <w:pPr>
              <w:jc w:val="center"/>
              <w:rPr>
                <w:rFonts w:ascii="Arial" w:hAnsi="Arial" w:cs="Arial"/>
              </w:rPr>
            </w:pPr>
            <w:r w:rsidRPr="000D5851">
              <w:rPr>
                <w:rFonts w:ascii="Arial" w:hAnsi="Arial" w:cs="Arial"/>
              </w:rPr>
              <w:t>IZRAVNA DODJELA SREDSTAVA</w:t>
            </w:r>
          </w:p>
        </w:tc>
      </w:tr>
      <w:tr w:rsidR="000D5851" w:rsidRPr="000D5851" w14:paraId="229B5B6B" w14:textId="77777777" w:rsidTr="001047DB">
        <w:trPr>
          <w:jc w:val="center"/>
        </w:trPr>
        <w:tc>
          <w:tcPr>
            <w:tcW w:w="1129" w:type="dxa"/>
            <w:tcBorders>
              <w:top w:val="single" w:sz="4" w:space="0" w:color="auto"/>
              <w:left w:val="single" w:sz="4" w:space="0" w:color="auto"/>
              <w:bottom w:val="single" w:sz="4" w:space="0" w:color="auto"/>
              <w:right w:val="single" w:sz="4" w:space="0" w:color="auto"/>
            </w:tcBorders>
          </w:tcPr>
          <w:p w14:paraId="1C1E8BE8" w14:textId="77777777" w:rsidR="000D5851" w:rsidRPr="000D5851" w:rsidRDefault="000D5851" w:rsidP="000D5851">
            <w:pPr>
              <w:rPr>
                <w:rFonts w:ascii="Arial" w:hAnsi="Arial" w:cs="Arial"/>
              </w:rPr>
            </w:pPr>
            <w:r w:rsidRPr="000D5851">
              <w:rPr>
                <w:rFonts w:ascii="Arial" w:hAnsi="Arial" w:cs="Arial"/>
              </w:rPr>
              <w:t>4.</w:t>
            </w:r>
          </w:p>
        </w:tc>
        <w:tc>
          <w:tcPr>
            <w:tcW w:w="2552" w:type="dxa"/>
            <w:tcBorders>
              <w:top w:val="single" w:sz="4" w:space="0" w:color="auto"/>
              <w:left w:val="single" w:sz="4" w:space="0" w:color="auto"/>
              <w:bottom w:val="single" w:sz="4" w:space="0" w:color="auto"/>
              <w:right w:val="single" w:sz="4" w:space="0" w:color="auto"/>
            </w:tcBorders>
          </w:tcPr>
          <w:p w14:paraId="5AEA0E04" w14:textId="77777777" w:rsidR="000D5851" w:rsidRPr="000D5851" w:rsidRDefault="000D5851" w:rsidP="000D5851">
            <w:pPr>
              <w:rPr>
                <w:rFonts w:ascii="Arial" w:hAnsi="Arial" w:cs="Arial"/>
              </w:rPr>
            </w:pPr>
            <w:r w:rsidRPr="000D5851">
              <w:rPr>
                <w:rFonts w:ascii="Arial" w:hAnsi="Arial" w:cs="Arial"/>
              </w:rPr>
              <w:t>Matica umirovljenika Hrvatske, Udruga Buzet</w:t>
            </w:r>
          </w:p>
        </w:tc>
        <w:tc>
          <w:tcPr>
            <w:tcW w:w="3462" w:type="dxa"/>
            <w:tcBorders>
              <w:top w:val="single" w:sz="4" w:space="0" w:color="auto"/>
              <w:left w:val="single" w:sz="4" w:space="0" w:color="auto"/>
              <w:bottom w:val="single" w:sz="4" w:space="0" w:color="auto"/>
              <w:right w:val="single" w:sz="4" w:space="0" w:color="auto"/>
            </w:tcBorders>
          </w:tcPr>
          <w:p w14:paraId="60289BFC" w14:textId="77777777" w:rsidR="000D5851" w:rsidRPr="000D5851" w:rsidRDefault="000D5851" w:rsidP="000D5851">
            <w:pPr>
              <w:rPr>
                <w:rFonts w:ascii="Arial" w:hAnsi="Arial" w:cs="Arial"/>
              </w:rPr>
            </w:pPr>
            <w:r w:rsidRPr="000D5851">
              <w:rPr>
                <w:rFonts w:ascii="Arial" w:hAnsi="Arial" w:cs="Arial"/>
              </w:rPr>
              <w:t>Nabava venskog detektora</w:t>
            </w:r>
          </w:p>
        </w:tc>
        <w:tc>
          <w:tcPr>
            <w:tcW w:w="1560" w:type="dxa"/>
            <w:tcBorders>
              <w:top w:val="single" w:sz="4" w:space="0" w:color="auto"/>
              <w:left w:val="single" w:sz="4" w:space="0" w:color="auto"/>
              <w:bottom w:val="single" w:sz="4" w:space="0" w:color="auto"/>
              <w:right w:val="single" w:sz="4" w:space="0" w:color="auto"/>
            </w:tcBorders>
          </w:tcPr>
          <w:p w14:paraId="10F503B1" w14:textId="77777777" w:rsidR="000D5851" w:rsidRPr="000D5851" w:rsidRDefault="000D5851" w:rsidP="000D5851">
            <w:pPr>
              <w:jc w:val="center"/>
              <w:rPr>
                <w:rFonts w:ascii="Arial" w:hAnsi="Arial" w:cs="Arial"/>
              </w:rPr>
            </w:pPr>
            <w:r w:rsidRPr="000D5851">
              <w:rPr>
                <w:rFonts w:ascii="Arial" w:hAnsi="Arial" w:cs="Arial"/>
              </w:rPr>
              <w:t>3.000,00</w:t>
            </w:r>
          </w:p>
        </w:tc>
      </w:tr>
      <w:tr w:rsidR="000D5851" w:rsidRPr="000D5851" w14:paraId="0D78BDB2" w14:textId="77777777" w:rsidTr="001047DB">
        <w:trPr>
          <w:jc w:val="center"/>
        </w:trPr>
        <w:tc>
          <w:tcPr>
            <w:tcW w:w="1129" w:type="dxa"/>
            <w:tcBorders>
              <w:top w:val="single" w:sz="4" w:space="0" w:color="auto"/>
              <w:left w:val="single" w:sz="4" w:space="0" w:color="auto"/>
              <w:bottom w:val="single" w:sz="4" w:space="0" w:color="auto"/>
              <w:right w:val="single" w:sz="4" w:space="0" w:color="auto"/>
            </w:tcBorders>
          </w:tcPr>
          <w:p w14:paraId="3D0EE19A" w14:textId="77777777" w:rsidR="000D5851" w:rsidRPr="000D5851" w:rsidRDefault="000D5851" w:rsidP="000D5851">
            <w:pPr>
              <w:rPr>
                <w:rFonts w:ascii="Arial" w:hAnsi="Arial" w:cs="Arial"/>
              </w:rPr>
            </w:pPr>
            <w:r w:rsidRPr="000D5851">
              <w:rPr>
                <w:rFonts w:ascii="Arial" w:hAnsi="Arial" w:cs="Arial"/>
              </w:rPr>
              <w:t>5.</w:t>
            </w:r>
          </w:p>
        </w:tc>
        <w:tc>
          <w:tcPr>
            <w:tcW w:w="2552" w:type="dxa"/>
            <w:tcBorders>
              <w:top w:val="single" w:sz="4" w:space="0" w:color="auto"/>
              <w:left w:val="single" w:sz="4" w:space="0" w:color="auto"/>
              <w:bottom w:val="single" w:sz="4" w:space="0" w:color="auto"/>
              <w:right w:val="single" w:sz="4" w:space="0" w:color="auto"/>
            </w:tcBorders>
          </w:tcPr>
          <w:p w14:paraId="7EF1A097" w14:textId="77777777" w:rsidR="000D5851" w:rsidRPr="000D5851" w:rsidRDefault="000D5851" w:rsidP="000D5851">
            <w:pPr>
              <w:rPr>
                <w:rFonts w:ascii="Arial" w:hAnsi="Arial" w:cs="Arial"/>
                <w:bCs/>
              </w:rPr>
            </w:pPr>
            <w:r w:rsidRPr="000D5851">
              <w:rPr>
                <w:rFonts w:ascii="Arial" w:hAnsi="Arial" w:cs="Arial"/>
                <w:bCs/>
              </w:rPr>
              <w:t>Planinarsko društvo Glas Istre</w:t>
            </w:r>
          </w:p>
        </w:tc>
        <w:tc>
          <w:tcPr>
            <w:tcW w:w="3462" w:type="dxa"/>
            <w:tcBorders>
              <w:top w:val="single" w:sz="4" w:space="0" w:color="auto"/>
              <w:left w:val="single" w:sz="4" w:space="0" w:color="auto"/>
              <w:bottom w:val="single" w:sz="4" w:space="0" w:color="auto"/>
              <w:right w:val="single" w:sz="4" w:space="0" w:color="auto"/>
            </w:tcBorders>
          </w:tcPr>
          <w:p w14:paraId="16AAC448" w14:textId="77777777" w:rsidR="000D5851" w:rsidRPr="000D5851" w:rsidRDefault="000D5851" w:rsidP="000D5851">
            <w:pPr>
              <w:rPr>
                <w:rFonts w:ascii="Arial" w:hAnsi="Arial" w:cs="Arial"/>
              </w:rPr>
            </w:pPr>
            <w:r w:rsidRPr="000D5851">
              <w:rPr>
                <w:rFonts w:ascii="Arial" w:hAnsi="Arial" w:cs="Arial"/>
              </w:rPr>
              <w:t>„Pruži mi ruku“</w:t>
            </w:r>
          </w:p>
        </w:tc>
        <w:tc>
          <w:tcPr>
            <w:tcW w:w="1560" w:type="dxa"/>
            <w:tcBorders>
              <w:top w:val="single" w:sz="4" w:space="0" w:color="auto"/>
              <w:left w:val="single" w:sz="4" w:space="0" w:color="auto"/>
              <w:bottom w:val="single" w:sz="4" w:space="0" w:color="auto"/>
              <w:right w:val="single" w:sz="4" w:space="0" w:color="auto"/>
            </w:tcBorders>
          </w:tcPr>
          <w:p w14:paraId="3038C8B6" w14:textId="77777777" w:rsidR="000D5851" w:rsidRPr="000D5851" w:rsidRDefault="000D5851" w:rsidP="000D5851">
            <w:pPr>
              <w:jc w:val="center"/>
              <w:rPr>
                <w:rFonts w:ascii="Arial" w:hAnsi="Arial" w:cs="Arial"/>
              </w:rPr>
            </w:pPr>
            <w:r w:rsidRPr="000D5851">
              <w:rPr>
                <w:rFonts w:ascii="Arial" w:hAnsi="Arial" w:cs="Arial"/>
              </w:rPr>
              <w:t>1.000,00</w:t>
            </w:r>
          </w:p>
        </w:tc>
      </w:tr>
      <w:tr w:rsidR="000D5851" w:rsidRPr="000D5851" w14:paraId="7CD89F9A" w14:textId="77777777" w:rsidTr="001047DB">
        <w:trPr>
          <w:jc w:val="center"/>
        </w:trPr>
        <w:tc>
          <w:tcPr>
            <w:tcW w:w="7143" w:type="dxa"/>
            <w:gridSpan w:val="3"/>
            <w:tcBorders>
              <w:top w:val="single" w:sz="4" w:space="0" w:color="auto"/>
              <w:left w:val="single" w:sz="4" w:space="0" w:color="auto"/>
              <w:bottom w:val="single" w:sz="4" w:space="0" w:color="auto"/>
              <w:right w:val="single" w:sz="4" w:space="0" w:color="auto"/>
            </w:tcBorders>
          </w:tcPr>
          <w:p w14:paraId="6C120564" w14:textId="77777777" w:rsidR="000D5851" w:rsidRPr="000D5851" w:rsidRDefault="000D5851" w:rsidP="000D5851">
            <w:pPr>
              <w:rPr>
                <w:rFonts w:ascii="Arial" w:hAnsi="Arial" w:cs="Arial"/>
                <w:b/>
                <w:bCs/>
              </w:rPr>
            </w:pPr>
            <w:r w:rsidRPr="000D5851">
              <w:rPr>
                <w:rFonts w:ascii="Arial" w:hAnsi="Arial" w:cs="Arial"/>
                <w:b/>
                <w:bCs/>
              </w:rPr>
              <w:t>Izravna dodjela sredstava Socijalna skrb i zaštita zdravlja</w:t>
            </w:r>
          </w:p>
        </w:tc>
        <w:tc>
          <w:tcPr>
            <w:tcW w:w="1560" w:type="dxa"/>
            <w:tcBorders>
              <w:top w:val="single" w:sz="4" w:space="0" w:color="auto"/>
              <w:left w:val="single" w:sz="4" w:space="0" w:color="auto"/>
              <w:bottom w:val="single" w:sz="4" w:space="0" w:color="auto"/>
              <w:right w:val="single" w:sz="4" w:space="0" w:color="auto"/>
            </w:tcBorders>
          </w:tcPr>
          <w:p w14:paraId="0A65C238" w14:textId="77777777" w:rsidR="000D5851" w:rsidRPr="000D5851" w:rsidRDefault="000D5851" w:rsidP="000D5851">
            <w:pPr>
              <w:jc w:val="center"/>
              <w:rPr>
                <w:rFonts w:ascii="Arial" w:hAnsi="Arial" w:cs="Arial"/>
                <w:b/>
                <w:bCs/>
              </w:rPr>
            </w:pPr>
            <w:r w:rsidRPr="000D5851">
              <w:rPr>
                <w:rFonts w:ascii="Arial" w:hAnsi="Arial" w:cs="Arial"/>
                <w:b/>
                <w:bCs/>
              </w:rPr>
              <w:t>4.000,00</w:t>
            </w:r>
          </w:p>
        </w:tc>
      </w:tr>
      <w:tr w:rsidR="000D5851" w:rsidRPr="000D5851" w14:paraId="5F4989C0" w14:textId="77777777" w:rsidTr="001047DB">
        <w:trPr>
          <w:jc w:val="center"/>
        </w:trPr>
        <w:tc>
          <w:tcPr>
            <w:tcW w:w="7143" w:type="dxa"/>
            <w:gridSpan w:val="3"/>
            <w:tcBorders>
              <w:top w:val="single" w:sz="4" w:space="0" w:color="auto"/>
              <w:left w:val="single" w:sz="4" w:space="0" w:color="auto"/>
              <w:bottom w:val="single" w:sz="4" w:space="0" w:color="auto"/>
              <w:right w:val="single" w:sz="4" w:space="0" w:color="auto"/>
            </w:tcBorders>
          </w:tcPr>
          <w:p w14:paraId="1D6FDF2B" w14:textId="77777777" w:rsidR="000D5851" w:rsidRPr="000D5851" w:rsidRDefault="000D5851" w:rsidP="000D5851">
            <w:pPr>
              <w:rPr>
                <w:rFonts w:ascii="Arial" w:hAnsi="Arial" w:cs="Arial"/>
                <w:b/>
                <w:bCs/>
              </w:rPr>
            </w:pPr>
            <w:r w:rsidRPr="000D5851">
              <w:rPr>
                <w:rFonts w:ascii="Arial" w:hAnsi="Arial" w:cs="Arial"/>
                <w:b/>
                <w:bCs/>
              </w:rPr>
              <w:t>Sveukupno</w:t>
            </w:r>
          </w:p>
        </w:tc>
        <w:tc>
          <w:tcPr>
            <w:tcW w:w="1560" w:type="dxa"/>
            <w:tcBorders>
              <w:top w:val="single" w:sz="4" w:space="0" w:color="auto"/>
              <w:left w:val="single" w:sz="4" w:space="0" w:color="auto"/>
              <w:bottom w:val="single" w:sz="4" w:space="0" w:color="auto"/>
              <w:right w:val="single" w:sz="4" w:space="0" w:color="auto"/>
            </w:tcBorders>
          </w:tcPr>
          <w:p w14:paraId="67D130C9" w14:textId="77777777" w:rsidR="000D5851" w:rsidRPr="000D5851" w:rsidRDefault="000D5851" w:rsidP="000D5851">
            <w:pPr>
              <w:jc w:val="center"/>
              <w:rPr>
                <w:rFonts w:ascii="Arial" w:hAnsi="Arial" w:cs="Arial"/>
                <w:b/>
                <w:bCs/>
              </w:rPr>
            </w:pPr>
            <w:r w:rsidRPr="000D5851">
              <w:rPr>
                <w:rFonts w:ascii="Arial" w:hAnsi="Arial" w:cs="Arial"/>
                <w:b/>
                <w:bCs/>
              </w:rPr>
              <w:t>53.000,00</w:t>
            </w:r>
          </w:p>
        </w:tc>
      </w:tr>
    </w:tbl>
    <w:p w14:paraId="233678D2" w14:textId="77777777" w:rsidR="000D5851" w:rsidRPr="000D5851" w:rsidRDefault="000D5851" w:rsidP="000D5851">
      <w:pPr>
        <w:tabs>
          <w:tab w:val="left" w:pos="1134"/>
        </w:tabs>
        <w:jc w:val="both"/>
        <w:rPr>
          <w:rFonts w:ascii="Arial" w:hAnsi="Arial" w:cs="Arial"/>
        </w:rPr>
      </w:pPr>
    </w:p>
    <w:p w14:paraId="7BC5E39B" w14:textId="77777777" w:rsidR="000D5851" w:rsidRPr="000D5851" w:rsidRDefault="000D5851" w:rsidP="000D5851">
      <w:pPr>
        <w:pStyle w:val="Tijeloteksta"/>
        <w:tabs>
          <w:tab w:val="left" w:pos="720"/>
        </w:tabs>
        <w:spacing w:after="0"/>
        <w:jc w:val="both"/>
        <w:rPr>
          <w:rFonts w:ascii="Arial" w:hAnsi="Arial" w:cs="Arial"/>
        </w:rPr>
      </w:pPr>
      <w:r w:rsidRPr="000D5851">
        <w:rPr>
          <w:rFonts w:ascii="Arial" w:hAnsi="Arial" w:cs="Arial"/>
        </w:rPr>
        <w:t>U razdoblju do lipnja doznačena su sredstva u iznosu od 24.500,00 kuna sukladno sklopljenim ugovorima i dinamici realizacije projekata.</w:t>
      </w:r>
    </w:p>
    <w:p w14:paraId="71B9B0E9" w14:textId="77777777" w:rsidR="000D5851" w:rsidRPr="000D5851" w:rsidRDefault="000D5851" w:rsidP="000D5851">
      <w:pPr>
        <w:jc w:val="both"/>
        <w:rPr>
          <w:rFonts w:ascii="Arial" w:hAnsi="Arial" w:cs="Arial"/>
          <w:b/>
          <w:highlight w:val="yellow"/>
        </w:rPr>
      </w:pPr>
    </w:p>
    <w:p w14:paraId="7BC4C15E" w14:textId="77777777" w:rsidR="000D5851" w:rsidRPr="000D5851" w:rsidRDefault="000D5851" w:rsidP="000D5851">
      <w:pPr>
        <w:jc w:val="both"/>
        <w:rPr>
          <w:rFonts w:ascii="Arial" w:hAnsi="Arial" w:cs="Arial"/>
          <w:b/>
        </w:rPr>
      </w:pPr>
      <w:r w:rsidRPr="000D5851">
        <w:rPr>
          <w:rFonts w:ascii="Arial" w:hAnsi="Arial" w:cs="Arial"/>
          <w:b/>
        </w:rPr>
        <w:t>Aktivnosti: Ostale socijalne potrebe</w:t>
      </w:r>
    </w:p>
    <w:p w14:paraId="463B348D" w14:textId="77777777" w:rsidR="000D5851" w:rsidRPr="000D5851" w:rsidRDefault="000D5851" w:rsidP="000D5851">
      <w:pPr>
        <w:jc w:val="both"/>
        <w:rPr>
          <w:rFonts w:ascii="Arial" w:hAnsi="Arial" w:cs="Arial"/>
        </w:rPr>
      </w:pPr>
      <w:r w:rsidRPr="000D5851">
        <w:rPr>
          <w:rFonts w:ascii="Arial" w:hAnsi="Arial" w:cs="Arial"/>
        </w:rPr>
        <w:t xml:space="preserve">U nastavku donosimo prikaz i obrazloženje utrošenih sredstava u ukupnom iznosu od </w:t>
      </w:r>
      <w:r w:rsidRPr="000D5851">
        <w:rPr>
          <w:rFonts w:ascii="Arial" w:hAnsi="Arial" w:cs="Arial"/>
        </w:rPr>
        <w:fldChar w:fldCharType="begin"/>
      </w:r>
      <w:r w:rsidRPr="000D5851">
        <w:rPr>
          <w:rFonts w:ascii="Arial" w:hAnsi="Arial" w:cs="Arial"/>
        </w:rPr>
        <w:instrText xml:space="preserve"> =SUM(ABOVE) </w:instrText>
      </w:r>
      <w:r w:rsidRPr="000D5851">
        <w:rPr>
          <w:rFonts w:ascii="Arial" w:hAnsi="Arial" w:cs="Arial"/>
        </w:rPr>
        <w:fldChar w:fldCharType="separate"/>
      </w:r>
      <w:r w:rsidRPr="000D5851">
        <w:rPr>
          <w:rFonts w:ascii="Arial" w:hAnsi="Arial" w:cs="Arial"/>
          <w:noProof/>
        </w:rPr>
        <w:t>95.786,6</w:t>
      </w:r>
      <w:r w:rsidRPr="000D5851">
        <w:rPr>
          <w:rFonts w:ascii="Arial" w:hAnsi="Arial" w:cs="Arial"/>
        </w:rPr>
        <w:fldChar w:fldCharType="end"/>
      </w:r>
      <w:r w:rsidRPr="000D5851">
        <w:rPr>
          <w:rFonts w:ascii="Arial" w:hAnsi="Arial" w:cs="Arial"/>
        </w:rPr>
        <w:t>0 kuna na stavkama koje uključuju realizirane aktivnosti iz Programa javnih potreba u socijalnoj skrbi za razdoblje od mjeseca siječnja do mjeseca lipnja 2022. godine, a temeljem Odluke o socijalnoj skrbi Grada Buzeta:</w:t>
      </w:r>
    </w:p>
    <w:tbl>
      <w:tblPr>
        <w:tblW w:w="8966" w:type="dxa"/>
        <w:tblInd w:w="96" w:type="dxa"/>
        <w:tblLayout w:type="fixed"/>
        <w:tblLook w:val="0400" w:firstRow="0" w:lastRow="0" w:firstColumn="0" w:lastColumn="0" w:noHBand="0" w:noVBand="1"/>
      </w:tblPr>
      <w:tblGrid>
        <w:gridCol w:w="2966"/>
        <w:gridCol w:w="1181"/>
        <w:gridCol w:w="1559"/>
        <w:gridCol w:w="1985"/>
        <w:gridCol w:w="1275"/>
      </w:tblGrid>
      <w:tr w:rsidR="000D5851" w:rsidRPr="000D5851" w14:paraId="23ACF97F" w14:textId="77777777" w:rsidTr="001047DB">
        <w:trPr>
          <w:trHeight w:val="397"/>
        </w:trPr>
        <w:tc>
          <w:tcPr>
            <w:tcW w:w="2966" w:type="dxa"/>
            <w:tcBorders>
              <w:top w:val="single" w:sz="8" w:space="0" w:color="000000"/>
              <w:left w:val="single" w:sz="8" w:space="0" w:color="000000"/>
              <w:bottom w:val="single" w:sz="8" w:space="0" w:color="000000"/>
              <w:right w:val="single" w:sz="4" w:space="0" w:color="auto"/>
            </w:tcBorders>
          </w:tcPr>
          <w:p w14:paraId="685BD35F" w14:textId="77777777" w:rsidR="000D5851" w:rsidRPr="000D5851" w:rsidRDefault="000D5851" w:rsidP="000D5851">
            <w:pPr>
              <w:rPr>
                <w:rFonts w:ascii="Arial" w:hAnsi="Arial" w:cs="Arial"/>
              </w:rPr>
            </w:pPr>
          </w:p>
        </w:tc>
        <w:tc>
          <w:tcPr>
            <w:tcW w:w="60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8CEA9" w14:textId="77777777" w:rsidR="000D5851" w:rsidRPr="000D5851" w:rsidRDefault="000D5851" w:rsidP="000D5851">
            <w:pPr>
              <w:rPr>
                <w:rFonts w:ascii="Arial" w:hAnsi="Arial" w:cs="Arial"/>
              </w:rPr>
            </w:pPr>
            <w:r w:rsidRPr="000D5851">
              <w:rPr>
                <w:rFonts w:ascii="Arial" w:hAnsi="Arial" w:cs="Arial"/>
              </w:rPr>
              <w:t xml:space="preserve">PROGRAM JAVNIH POTREBA U SOCIJALNOJ SKRBI </w:t>
            </w:r>
          </w:p>
        </w:tc>
      </w:tr>
      <w:tr w:rsidR="000D5851" w:rsidRPr="000D5851" w14:paraId="7C7C399E"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EC3748" w14:textId="77777777" w:rsidR="000D5851" w:rsidRPr="000D5851" w:rsidRDefault="000D5851" w:rsidP="000D5851">
            <w:pPr>
              <w:rPr>
                <w:rFonts w:ascii="Arial" w:hAnsi="Arial" w:cs="Arial"/>
              </w:rPr>
            </w:pPr>
            <w:r w:rsidRPr="000D5851">
              <w:rPr>
                <w:rFonts w:ascii="Arial" w:hAnsi="Arial" w:cs="Arial"/>
              </w:rPr>
              <w:t>Namjena</w:t>
            </w:r>
          </w:p>
        </w:tc>
        <w:tc>
          <w:tcPr>
            <w:tcW w:w="118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A119D33" w14:textId="77777777" w:rsidR="000D5851" w:rsidRPr="000D5851" w:rsidRDefault="000D5851" w:rsidP="000D5851">
            <w:pPr>
              <w:jc w:val="center"/>
              <w:rPr>
                <w:rFonts w:ascii="Arial" w:hAnsi="Arial" w:cs="Arial"/>
              </w:rPr>
            </w:pPr>
            <w:r w:rsidRPr="000D5851">
              <w:rPr>
                <w:rFonts w:ascii="Arial" w:hAnsi="Arial" w:cs="Arial"/>
              </w:rPr>
              <w:t>Broj korisnika</w:t>
            </w:r>
          </w:p>
          <w:p w14:paraId="00C8716B" w14:textId="77777777" w:rsidR="000D5851" w:rsidRPr="000D5851" w:rsidRDefault="000D5851" w:rsidP="000D5851">
            <w:pPr>
              <w:jc w:val="center"/>
              <w:rPr>
                <w:rFonts w:ascii="Arial" w:hAnsi="Arial" w:cs="Arial"/>
              </w:rPr>
            </w:pPr>
          </w:p>
        </w:tc>
        <w:tc>
          <w:tcPr>
            <w:tcW w:w="1559" w:type="dxa"/>
            <w:tcBorders>
              <w:top w:val="single" w:sz="4" w:space="0" w:color="auto"/>
              <w:left w:val="nil"/>
              <w:bottom w:val="single" w:sz="8" w:space="0" w:color="000000"/>
              <w:right w:val="single" w:sz="4" w:space="0" w:color="000000"/>
            </w:tcBorders>
          </w:tcPr>
          <w:p w14:paraId="24B3B8B7" w14:textId="77777777" w:rsidR="000D5851" w:rsidRPr="000D5851" w:rsidRDefault="000D5851" w:rsidP="000D5851">
            <w:pPr>
              <w:jc w:val="center"/>
              <w:rPr>
                <w:rFonts w:ascii="Arial" w:hAnsi="Arial" w:cs="Arial"/>
              </w:rPr>
            </w:pPr>
            <w:r w:rsidRPr="000D5851">
              <w:rPr>
                <w:rFonts w:ascii="Arial" w:hAnsi="Arial" w:cs="Arial"/>
              </w:rPr>
              <w:t>Planirano</w:t>
            </w:r>
          </w:p>
          <w:p w14:paraId="1DC209B8" w14:textId="77777777" w:rsidR="000D5851" w:rsidRPr="000D5851" w:rsidRDefault="000D5851" w:rsidP="000D5851">
            <w:pPr>
              <w:jc w:val="center"/>
              <w:rPr>
                <w:rFonts w:ascii="Arial" w:hAnsi="Arial" w:cs="Arial"/>
              </w:rPr>
            </w:pPr>
            <w:r w:rsidRPr="000D5851">
              <w:rPr>
                <w:rFonts w:ascii="Arial" w:hAnsi="Arial" w:cs="Arial"/>
              </w:rPr>
              <w:t>(kn)</w:t>
            </w:r>
          </w:p>
        </w:tc>
        <w:tc>
          <w:tcPr>
            <w:tcW w:w="1985" w:type="dxa"/>
            <w:tcBorders>
              <w:top w:val="single" w:sz="4" w:space="0" w:color="auto"/>
              <w:left w:val="single" w:sz="4" w:space="0" w:color="000000"/>
              <w:bottom w:val="single" w:sz="8" w:space="0" w:color="000000"/>
              <w:right w:val="single" w:sz="8" w:space="0" w:color="000000"/>
            </w:tcBorders>
            <w:tcMar>
              <w:top w:w="0" w:type="dxa"/>
              <w:left w:w="108" w:type="dxa"/>
              <w:bottom w:w="0" w:type="dxa"/>
              <w:right w:w="108" w:type="dxa"/>
            </w:tcMar>
            <w:vAlign w:val="center"/>
          </w:tcPr>
          <w:p w14:paraId="37FB9087" w14:textId="77777777" w:rsidR="000D5851" w:rsidRPr="000D5851" w:rsidRDefault="000D5851" w:rsidP="000D5851">
            <w:pPr>
              <w:jc w:val="center"/>
              <w:rPr>
                <w:rFonts w:ascii="Arial" w:hAnsi="Arial" w:cs="Arial"/>
              </w:rPr>
            </w:pPr>
            <w:r w:rsidRPr="000D5851">
              <w:rPr>
                <w:rFonts w:ascii="Arial" w:hAnsi="Arial" w:cs="Arial"/>
              </w:rPr>
              <w:t>Utrošeno za razdoblje od siječnja do lipnja 2022. godine (kn)</w:t>
            </w:r>
          </w:p>
        </w:tc>
        <w:tc>
          <w:tcPr>
            <w:tcW w:w="1275" w:type="dxa"/>
            <w:tcBorders>
              <w:top w:val="single" w:sz="4" w:space="0" w:color="auto"/>
              <w:left w:val="nil"/>
              <w:bottom w:val="single" w:sz="8" w:space="0" w:color="000000"/>
              <w:right w:val="single" w:sz="8" w:space="0" w:color="000000"/>
            </w:tcBorders>
          </w:tcPr>
          <w:p w14:paraId="48E46179" w14:textId="77777777" w:rsidR="000D5851" w:rsidRPr="000D5851" w:rsidRDefault="000D5851" w:rsidP="000D5851">
            <w:pPr>
              <w:jc w:val="center"/>
              <w:rPr>
                <w:rFonts w:ascii="Arial" w:hAnsi="Arial" w:cs="Arial"/>
              </w:rPr>
            </w:pPr>
            <w:r w:rsidRPr="000D5851">
              <w:rPr>
                <w:rFonts w:ascii="Arial" w:hAnsi="Arial" w:cs="Arial"/>
              </w:rPr>
              <w:t>Stavka u proračunu</w:t>
            </w:r>
          </w:p>
        </w:tc>
      </w:tr>
      <w:tr w:rsidR="000D5851" w:rsidRPr="000D5851" w14:paraId="03C4A684"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4BB5A5C" w14:textId="77777777" w:rsidR="000D5851" w:rsidRPr="000D5851" w:rsidRDefault="000D5851" w:rsidP="000D5851">
            <w:pPr>
              <w:rPr>
                <w:rFonts w:ascii="Arial" w:hAnsi="Arial" w:cs="Arial"/>
              </w:rPr>
            </w:pPr>
            <w:r w:rsidRPr="000D5851">
              <w:rPr>
                <w:rFonts w:ascii="Arial" w:hAnsi="Arial" w:cs="Arial"/>
              </w:rPr>
              <w:lastRenderedPageBreak/>
              <w:t xml:space="preserve">Naknada za podmirenje troškova stanovanja korisnicima ZMN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864DEB" w14:textId="77777777" w:rsidR="000D5851" w:rsidRPr="000D5851" w:rsidRDefault="000D5851" w:rsidP="000D5851">
            <w:pPr>
              <w:jc w:val="center"/>
              <w:rPr>
                <w:rFonts w:ascii="Arial" w:hAnsi="Arial" w:cs="Arial"/>
              </w:rPr>
            </w:pPr>
            <w:r w:rsidRPr="000D5851">
              <w:rPr>
                <w:rFonts w:ascii="Arial" w:hAnsi="Arial" w:cs="Arial"/>
              </w:rPr>
              <w:t>4</w:t>
            </w:r>
          </w:p>
        </w:tc>
        <w:tc>
          <w:tcPr>
            <w:tcW w:w="1559" w:type="dxa"/>
            <w:tcBorders>
              <w:top w:val="nil"/>
              <w:left w:val="nil"/>
              <w:bottom w:val="single" w:sz="8" w:space="0" w:color="000000"/>
              <w:right w:val="single" w:sz="4" w:space="0" w:color="000000"/>
            </w:tcBorders>
          </w:tcPr>
          <w:p w14:paraId="556809AF" w14:textId="77777777" w:rsidR="000D5851" w:rsidRPr="000D5851" w:rsidRDefault="000D5851" w:rsidP="000D5851">
            <w:pPr>
              <w:jc w:val="center"/>
              <w:rPr>
                <w:rFonts w:ascii="Arial" w:hAnsi="Arial" w:cs="Arial"/>
              </w:rPr>
            </w:pPr>
          </w:p>
          <w:p w14:paraId="13486C33" w14:textId="77777777" w:rsidR="000D5851" w:rsidRPr="000D5851" w:rsidRDefault="000D5851" w:rsidP="000D5851">
            <w:pPr>
              <w:jc w:val="center"/>
              <w:rPr>
                <w:rFonts w:ascii="Arial" w:hAnsi="Arial" w:cs="Arial"/>
              </w:rPr>
            </w:pPr>
            <w:r w:rsidRPr="000D5851">
              <w:rPr>
                <w:rFonts w:ascii="Arial" w:hAnsi="Arial" w:cs="Arial"/>
              </w:rPr>
              <w:t>37.000,00</w:t>
            </w:r>
          </w:p>
          <w:p w14:paraId="5C6B8A09" w14:textId="77777777" w:rsidR="000D5851" w:rsidRPr="000D5851" w:rsidRDefault="000D5851" w:rsidP="000D5851">
            <w:pPr>
              <w:jc w:val="center"/>
              <w:rPr>
                <w:rFonts w:ascii="Arial" w:hAnsi="Arial" w:cs="Arial"/>
              </w:rPr>
            </w:pPr>
          </w:p>
        </w:tc>
        <w:tc>
          <w:tcPr>
            <w:tcW w:w="1985" w:type="dxa"/>
            <w:tcBorders>
              <w:top w:val="nil"/>
              <w:left w:val="single" w:sz="4" w:space="0" w:color="000000"/>
              <w:bottom w:val="single" w:sz="8" w:space="0" w:color="000000"/>
              <w:right w:val="single" w:sz="8" w:space="0" w:color="000000"/>
            </w:tcBorders>
            <w:tcMar>
              <w:top w:w="0" w:type="dxa"/>
              <w:left w:w="108" w:type="dxa"/>
              <w:bottom w:w="0" w:type="dxa"/>
              <w:right w:w="108" w:type="dxa"/>
            </w:tcMar>
            <w:vAlign w:val="center"/>
          </w:tcPr>
          <w:p w14:paraId="249B6D3D" w14:textId="77777777" w:rsidR="000D5851" w:rsidRPr="000D5851" w:rsidRDefault="000D5851" w:rsidP="000D5851">
            <w:pPr>
              <w:jc w:val="center"/>
              <w:rPr>
                <w:rFonts w:ascii="Arial" w:hAnsi="Arial" w:cs="Arial"/>
              </w:rPr>
            </w:pPr>
            <w:r w:rsidRPr="000D5851">
              <w:rPr>
                <w:rFonts w:ascii="Arial" w:hAnsi="Arial" w:cs="Arial"/>
              </w:rPr>
              <w:t>13.520,00</w:t>
            </w:r>
          </w:p>
        </w:tc>
        <w:tc>
          <w:tcPr>
            <w:tcW w:w="1275" w:type="dxa"/>
            <w:tcBorders>
              <w:top w:val="nil"/>
              <w:left w:val="nil"/>
              <w:bottom w:val="single" w:sz="8" w:space="0" w:color="000000"/>
              <w:right w:val="single" w:sz="8" w:space="0" w:color="000000"/>
            </w:tcBorders>
          </w:tcPr>
          <w:p w14:paraId="79BA7B33" w14:textId="77777777" w:rsidR="000D5851" w:rsidRPr="000D5851" w:rsidRDefault="000D5851" w:rsidP="000D5851">
            <w:pPr>
              <w:jc w:val="center"/>
              <w:rPr>
                <w:rFonts w:ascii="Arial" w:hAnsi="Arial" w:cs="Arial"/>
              </w:rPr>
            </w:pPr>
          </w:p>
          <w:p w14:paraId="02153CA8" w14:textId="77777777" w:rsidR="000D5851" w:rsidRPr="000D5851" w:rsidRDefault="000D5851" w:rsidP="000D5851">
            <w:pPr>
              <w:jc w:val="center"/>
              <w:rPr>
                <w:rFonts w:ascii="Arial" w:hAnsi="Arial" w:cs="Arial"/>
              </w:rPr>
            </w:pPr>
            <w:r w:rsidRPr="000D5851">
              <w:rPr>
                <w:rFonts w:ascii="Arial" w:hAnsi="Arial" w:cs="Arial"/>
              </w:rPr>
              <w:t>R910</w:t>
            </w:r>
          </w:p>
        </w:tc>
      </w:tr>
      <w:tr w:rsidR="000D5851" w:rsidRPr="000D5851" w14:paraId="0CE00AAB"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A34D340" w14:textId="77777777" w:rsidR="000D5851" w:rsidRPr="000D5851" w:rsidRDefault="000D5851" w:rsidP="000D5851">
            <w:pPr>
              <w:rPr>
                <w:rFonts w:ascii="Arial" w:hAnsi="Arial" w:cs="Arial"/>
              </w:rPr>
            </w:pPr>
            <w:r w:rsidRPr="000D5851">
              <w:rPr>
                <w:rFonts w:ascii="Arial" w:hAnsi="Arial" w:cs="Arial"/>
              </w:rPr>
              <w:t xml:space="preserve">Naknada za podmirenje troškova stanovanja korisnicima temeljem Odluke o socijalnoj skrbi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798F8AF" w14:textId="77777777" w:rsidR="000D5851" w:rsidRPr="000D5851" w:rsidRDefault="000D5851" w:rsidP="000D5851">
            <w:pPr>
              <w:jc w:val="center"/>
              <w:rPr>
                <w:rFonts w:ascii="Arial" w:hAnsi="Arial" w:cs="Arial"/>
              </w:rPr>
            </w:pPr>
            <w:r w:rsidRPr="000D5851">
              <w:rPr>
                <w:rFonts w:ascii="Arial" w:hAnsi="Arial" w:cs="Arial"/>
              </w:rPr>
              <w:t>5</w:t>
            </w:r>
          </w:p>
        </w:tc>
        <w:tc>
          <w:tcPr>
            <w:tcW w:w="1559" w:type="dxa"/>
            <w:tcBorders>
              <w:top w:val="nil"/>
              <w:left w:val="nil"/>
              <w:bottom w:val="single" w:sz="8" w:space="0" w:color="000000"/>
              <w:right w:val="single" w:sz="4" w:space="0" w:color="000000"/>
            </w:tcBorders>
          </w:tcPr>
          <w:p w14:paraId="5289363D" w14:textId="77777777" w:rsidR="000D5851" w:rsidRPr="000D5851" w:rsidRDefault="000D5851" w:rsidP="000D5851">
            <w:pPr>
              <w:pBdr>
                <w:top w:val="nil"/>
                <w:left w:val="nil"/>
                <w:bottom w:val="nil"/>
                <w:right w:val="nil"/>
                <w:between w:val="nil"/>
              </w:pBdr>
              <w:jc w:val="center"/>
              <w:rPr>
                <w:rFonts w:ascii="Arial" w:hAnsi="Arial" w:cs="Arial"/>
              </w:rPr>
            </w:pPr>
          </w:p>
          <w:p w14:paraId="74F2B074" w14:textId="77777777" w:rsidR="000D5851" w:rsidRPr="000D5851" w:rsidRDefault="000D5851" w:rsidP="000D5851">
            <w:pPr>
              <w:pBdr>
                <w:top w:val="nil"/>
                <w:left w:val="nil"/>
                <w:bottom w:val="nil"/>
                <w:right w:val="nil"/>
                <w:between w:val="nil"/>
              </w:pBdr>
              <w:jc w:val="center"/>
              <w:rPr>
                <w:rFonts w:ascii="Arial" w:hAnsi="Arial" w:cs="Arial"/>
              </w:rPr>
            </w:pPr>
            <w:r w:rsidRPr="000D5851">
              <w:rPr>
                <w:rFonts w:ascii="Arial" w:hAnsi="Arial" w:cs="Arial"/>
              </w:rPr>
              <w:t>60.000,00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D683A5E" w14:textId="77777777" w:rsidR="000D5851" w:rsidRPr="000D5851" w:rsidRDefault="000D5851" w:rsidP="000D5851">
            <w:pPr>
              <w:pBdr>
                <w:top w:val="nil"/>
                <w:left w:val="nil"/>
                <w:bottom w:val="nil"/>
                <w:right w:val="nil"/>
                <w:between w:val="nil"/>
              </w:pBdr>
              <w:jc w:val="center"/>
              <w:rPr>
                <w:rFonts w:ascii="Arial" w:hAnsi="Arial" w:cs="Arial"/>
              </w:rPr>
            </w:pPr>
            <w:r w:rsidRPr="000D5851">
              <w:rPr>
                <w:rFonts w:ascii="Arial" w:hAnsi="Arial" w:cs="Arial"/>
              </w:rPr>
              <w:t>24.480,00</w:t>
            </w:r>
          </w:p>
        </w:tc>
        <w:tc>
          <w:tcPr>
            <w:tcW w:w="1275" w:type="dxa"/>
            <w:tcBorders>
              <w:top w:val="single" w:sz="8" w:space="0" w:color="000000"/>
              <w:left w:val="nil"/>
              <w:bottom w:val="single" w:sz="8" w:space="0" w:color="000000"/>
              <w:right w:val="single" w:sz="8" w:space="0" w:color="000000"/>
            </w:tcBorders>
          </w:tcPr>
          <w:p w14:paraId="4293F51A" w14:textId="77777777" w:rsidR="000D5851" w:rsidRPr="000D5851" w:rsidRDefault="000D5851" w:rsidP="000D5851">
            <w:pPr>
              <w:jc w:val="center"/>
              <w:rPr>
                <w:rFonts w:ascii="Arial" w:hAnsi="Arial" w:cs="Arial"/>
              </w:rPr>
            </w:pPr>
          </w:p>
          <w:p w14:paraId="412EAED4" w14:textId="77777777" w:rsidR="000D5851" w:rsidRPr="000D5851" w:rsidRDefault="000D5851" w:rsidP="000D5851">
            <w:pPr>
              <w:jc w:val="center"/>
              <w:rPr>
                <w:rFonts w:ascii="Arial" w:hAnsi="Arial" w:cs="Arial"/>
              </w:rPr>
            </w:pPr>
          </w:p>
          <w:p w14:paraId="36F5C053" w14:textId="77777777" w:rsidR="000D5851" w:rsidRPr="000D5851" w:rsidRDefault="000D5851" w:rsidP="000D5851">
            <w:pPr>
              <w:jc w:val="center"/>
              <w:rPr>
                <w:rFonts w:ascii="Arial" w:hAnsi="Arial" w:cs="Arial"/>
              </w:rPr>
            </w:pPr>
            <w:r w:rsidRPr="000D5851">
              <w:rPr>
                <w:rFonts w:ascii="Arial" w:hAnsi="Arial" w:cs="Arial"/>
              </w:rPr>
              <w:t>R911</w:t>
            </w:r>
          </w:p>
        </w:tc>
      </w:tr>
      <w:tr w:rsidR="000D5851" w:rsidRPr="000D5851" w14:paraId="62832370"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0605C9" w14:textId="77777777" w:rsidR="000D5851" w:rsidRPr="000D5851" w:rsidRDefault="000D5851" w:rsidP="000D5851">
            <w:pPr>
              <w:rPr>
                <w:rFonts w:ascii="Arial" w:hAnsi="Arial" w:cs="Arial"/>
              </w:rPr>
            </w:pPr>
            <w:r w:rsidRPr="000D5851">
              <w:rPr>
                <w:rFonts w:ascii="Arial" w:hAnsi="Arial" w:cs="Arial"/>
              </w:rPr>
              <w:t>Naknada za boravak djece u jaslicama i vrtiću</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18A452" w14:textId="77777777" w:rsidR="000D5851" w:rsidRPr="000D5851" w:rsidRDefault="000D5851" w:rsidP="000D5851">
            <w:pPr>
              <w:jc w:val="center"/>
              <w:rPr>
                <w:rFonts w:ascii="Arial" w:hAnsi="Arial" w:cs="Arial"/>
              </w:rPr>
            </w:pPr>
            <w:r w:rsidRPr="000D5851">
              <w:rPr>
                <w:rFonts w:ascii="Arial" w:hAnsi="Arial" w:cs="Arial"/>
              </w:rPr>
              <w:t>0</w:t>
            </w:r>
          </w:p>
        </w:tc>
        <w:tc>
          <w:tcPr>
            <w:tcW w:w="1559" w:type="dxa"/>
            <w:tcBorders>
              <w:top w:val="nil"/>
              <w:left w:val="nil"/>
              <w:bottom w:val="single" w:sz="8" w:space="0" w:color="000000"/>
              <w:right w:val="single" w:sz="4" w:space="0" w:color="000000"/>
            </w:tcBorders>
          </w:tcPr>
          <w:p w14:paraId="6064AF62" w14:textId="77777777" w:rsidR="000D5851" w:rsidRPr="000D5851" w:rsidRDefault="000D5851" w:rsidP="000D5851">
            <w:pPr>
              <w:jc w:val="center"/>
              <w:rPr>
                <w:rFonts w:ascii="Arial" w:hAnsi="Arial" w:cs="Arial"/>
              </w:rPr>
            </w:pPr>
            <w:r w:rsidRPr="000D5851">
              <w:rPr>
                <w:rFonts w:ascii="Arial" w:hAnsi="Arial" w:cs="Arial"/>
              </w:rPr>
              <w:t>20.000,00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1A93B64" w14:textId="77777777" w:rsidR="000D5851" w:rsidRPr="000D5851" w:rsidRDefault="000D5851" w:rsidP="000D5851">
            <w:pPr>
              <w:jc w:val="center"/>
              <w:rPr>
                <w:rFonts w:ascii="Arial" w:hAnsi="Arial" w:cs="Arial"/>
              </w:rPr>
            </w:pPr>
            <w:r w:rsidRPr="000D5851">
              <w:rPr>
                <w:rFonts w:ascii="Arial" w:hAnsi="Arial" w:cs="Arial"/>
              </w:rPr>
              <w:t>0,00</w:t>
            </w:r>
          </w:p>
        </w:tc>
        <w:tc>
          <w:tcPr>
            <w:tcW w:w="1275" w:type="dxa"/>
            <w:tcBorders>
              <w:top w:val="single" w:sz="8" w:space="0" w:color="000000"/>
              <w:left w:val="nil"/>
              <w:bottom w:val="single" w:sz="8" w:space="0" w:color="000000"/>
              <w:right w:val="single" w:sz="8" w:space="0" w:color="000000"/>
            </w:tcBorders>
          </w:tcPr>
          <w:p w14:paraId="24581750" w14:textId="77777777" w:rsidR="000D5851" w:rsidRPr="000D5851" w:rsidRDefault="000D5851" w:rsidP="000D5851">
            <w:pPr>
              <w:tabs>
                <w:tab w:val="left" w:pos="2085"/>
              </w:tabs>
              <w:jc w:val="center"/>
              <w:rPr>
                <w:rFonts w:ascii="Arial" w:hAnsi="Arial" w:cs="Arial"/>
              </w:rPr>
            </w:pPr>
            <w:r w:rsidRPr="000D5851">
              <w:rPr>
                <w:rFonts w:ascii="Arial" w:hAnsi="Arial" w:cs="Arial"/>
              </w:rPr>
              <w:t>R913</w:t>
            </w:r>
          </w:p>
        </w:tc>
      </w:tr>
      <w:tr w:rsidR="000D5851" w:rsidRPr="000D5851" w14:paraId="46C83032"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F3758C" w14:textId="77777777" w:rsidR="000D5851" w:rsidRPr="000D5851" w:rsidRDefault="000D5851" w:rsidP="000D5851">
            <w:pPr>
              <w:rPr>
                <w:rFonts w:ascii="Arial" w:hAnsi="Arial" w:cs="Arial"/>
              </w:rPr>
            </w:pPr>
            <w:r w:rsidRPr="000D5851">
              <w:rPr>
                <w:rFonts w:ascii="Arial" w:hAnsi="Arial" w:cs="Arial"/>
              </w:rPr>
              <w:t>Naknada za prehranu djece u osnovnoj školi</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5F17159" w14:textId="77777777" w:rsidR="000D5851" w:rsidRPr="000D5851" w:rsidRDefault="000D5851" w:rsidP="000D5851">
            <w:pPr>
              <w:jc w:val="center"/>
              <w:rPr>
                <w:rFonts w:ascii="Arial" w:hAnsi="Arial" w:cs="Arial"/>
              </w:rPr>
            </w:pPr>
            <w:r w:rsidRPr="000D5851">
              <w:rPr>
                <w:rFonts w:ascii="Arial" w:hAnsi="Arial" w:cs="Arial"/>
              </w:rPr>
              <w:t>3</w:t>
            </w:r>
          </w:p>
        </w:tc>
        <w:tc>
          <w:tcPr>
            <w:tcW w:w="1559" w:type="dxa"/>
            <w:tcBorders>
              <w:top w:val="nil"/>
              <w:left w:val="nil"/>
              <w:bottom w:val="single" w:sz="8" w:space="0" w:color="000000"/>
              <w:right w:val="single" w:sz="4" w:space="0" w:color="000000"/>
            </w:tcBorders>
          </w:tcPr>
          <w:p w14:paraId="3A9635FB" w14:textId="77777777" w:rsidR="000D5851" w:rsidRPr="000D5851" w:rsidRDefault="000D5851" w:rsidP="000D5851">
            <w:pPr>
              <w:jc w:val="center"/>
              <w:rPr>
                <w:rFonts w:ascii="Arial" w:hAnsi="Arial" w:cs="Arial"/>
              </w:rPr>
            </w:pPr>
          </w:p>
          <w:p w14:paraId="2FA19F13" w14:textId="77777777" w:rsidR="000D5851" w:rsidRPr="000D5851" w:rsidRDefault="000D5851" w:rsidP="000D5851">
            <w:pPr>
              <w:jc w:val="center"/>
              <w:rPr>
                <w:rFonts w:ascii="Arial" w:hAnsi="Arial" w:cs="Arial"/>
              </w:rPr>
            </w:pPr>
            <w:r w:rsidRPr="000D5851">
              <w:rPr>
                <w:rFonts w:ascii="Arial" w:hAnsi="Arial" w:cs="Arial"/>
              </w:rPr>
              <w:t>10.000,00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6605AEA" w14:textId="77777777" w:rsidR="000D5851" w:rsidRPr="000D5851" w:rsidRDefault="000D5851" w:rsidP="000D5851">
            <w:pPr>
              <w:jc w:val="center"/>
              <w:rPr>
                <w:rFonts w:ascii="Arial" w:hAnsi="Arial" w:cs="Arial"/>
              </w:rPr>
            </w:pPr>
            <w:r w:rsidRPr="000D5851">
              <w:rPr>
                <w:rFonts w:ascii="Arial" w:hAnsi="Arial" w:cs="Arial"/>
              </w:rPr>
              <w:t>1.825,00</w:t>
            </w:r>
          </w:p>
        </w:tc>
        <w:tc>
          <w:tcPr>
            <w:tcW w:w="1275" w:type="dxa"/>
            <w:tcBorders>
              <w:top w:val="single" w:sz="8" w:space="0" w:color="000000"/>
              <w:left w:val="nil"/>
              <w:bottom w:val="single" w:sz="8" w:space="0" w:color="000000"/>
              <w:right w:val="single" w:sz="8" w:space="0" w:color="000000"/>
            </w:tcBorders>
          </w:tcPr>
          <w:p w14:paraId="198CB9FF" w14:textId="77777777" w:rsidR="000D5851" w:rsidRPr="000D5851" w:rsidRDefault="000D5851" w:rsidP="000D5851">
            <w:pPr>
              <w:jc w:val="center"/>
              <w:rPr>
                <w:rFonts w:ascii="Arial" w:hAnsi="Arial" w:cs="Arial"/>
              </w:rPr>
            </w:pPr>
            <w:r w:rsidRPr="000D5851">
              <w:rPr>
                <w:rFonts w:ascii="Arial" w:hAnsi="Arial" w:cs="Arial"/>
              </w:rPr>
              <w:t>R914</w:t>
            </w:r>
          </w:p>
        </w:tc>
      </w:tr>
      <w:tr w:rsidR="000D5851" w:rsidRPr="000D5851" w14:paraId="79255C55"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8EDCFB9" w14:textId="77777777" w:rsidR="000D5851" w:rsidRPr="000D5851" w:rsidRDefault="000D5851" w:rsidP="000D5851">
            <w:pPr>
              <w:rPr>
                <w:rFonts w:ascii="Arial" w:hAnsi="Arial" w:cs="Arial"/>
              </w:rPr>
            </w:pPr>
            <w:r w:rsidRPr="000D5851">
              <w:rPr>
                <w:rFonts w:ascii="Arial" w:hAnsi="Arial" w:cs="Arial"/>
              </w:rPr>
              <w:t xml:space="preserve">Naknada za produženi u osnovnoj školi </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646B2B7" w14:textId="77777777" w:rsidR="000D5851" w:rsidRPr="000D5851" w:rsidRDefault="000D5851" w:rsidP="000D5851">
            <w:pPr>
              <w:jc w:val="center"/>
              <w:rPr>
                <w:rFonts w:ascii="Arial" w:hAnsi="Arial" w:cs="Arial"/>
              </w:rPr>
            </w:pPr>
            <w:r w:rsidRPr="000D5851">
              <w:rPr>
                <w:rFonts w:ascii="Arial" w:hAnsi="Arial" w:cs="Arial"/>
              </w:rPr>
              <w:t>0</w:t>
            </w:r>
          </w:p>
        </w:tc>
        <w:tc>
          <w:tcPr>
            <w:tcW w:w="1559" w:type="dxa"/>
            <w:tcBorders>
              <w:top w:val="nil"/>
              <w:left w:val="nil"/>
              <w:bottom w:val="single" w:sz="8" w:space="0" w:color="000000"/>
              <w:right w:val="single" w:sz="4" w:space="0" w:color="000000"/>
            </w:tcBorders>
          </w:tcPr>
          <w:p w14:paraId="0142ED67" w14:textId="77777777" w:rsidR="000D5851" w:rsidRPr="000D5851" w:rsidRDefault="000D5851" w:rsidP="000D5851">
            <w:pPr>
              <w:jc w:val="center"/>
              <w:rPr>
                <w:rFonts w:ascii="Arial" w:hAnsi="Arial" w:cs="Arial"/>
              </w:rPr>
            </w:pPr>
          </w:p>
          <w:p w14:paraId="7F9A3080" w14:textId="77777777" w:rsidR="000D5851" w:rsidRPr="000D5851" w:rsidRDefault="000D5851" w:rsidP="000D5851">
            <w:pPr>
              <w:jc w:val="center"/>
              <w:rPr>
                <w:rFonts w:ascii="Arial" w:hAnsi="Arial" w:cs="Arial"/>
              </w:rPr>
            </w:pPr>
            <w:r w:rsidRPr="000D5851">
              <w:rPr>
                <w:rFonts w:ascii="Arial" w:hAnsi="Arial" w:cs="Arial"/>
              </w:rPr>
              <w:t>2.000,00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943A585" w14:textId="77777777" w:rsidR="000D5851" w:rsidRPr="000D5851" w:rsidRDefault="000D5851" w:rsidP="000D5851">
            <w:pPr>
              <w:jc w:val="center"/>
              <w:rPr>
                <w:rFonts w:ascii="Arial" w:hAnsi="Arial" w:cs="Arial"/>
              </w:rPr>
            </w:pPr>
            <w:r w:rsidRPr="000D5851">
              <w:rPr>
                <w:rFonts w:ascii="Arial" w:hAnsi="Arial" w:cs="Arial"/>
              </w:rPr>
              <w:t>0,00</w:t>
            </w:r>
          </w:p>
        </w:tc>
        <w:tc>
          <w:tcPr>
            <w:tcW w:w="1275" w:type="dxa"/>
            <w:tcBorders>
              <w:top w:val="single" w:sz="8" w:space="0" w:color="000000"/>
              <w:left w:val="nil"/>
              <w:bottom w:val="single" w:sz="8" w:space="0" w:color="000000"/>
              <w:right w:val="single" w:sz="8" w:space="0" w:color="000000"/>
            </w:tcBorders>
          </w:tcPr>
          <w:p w14:paraId="1331D0D6" w14:textId="77777777" w:rsidR="000D5851" w:rsidRPr="000D5851" w:rsidRDefault="000D5851" w:rsidP="000D5851">
            <w:pPr>
              <w:jc w:val="center"/>
              <w:rPr>
                <w:rFonts w:ascii="Arial" w:hAnsi="Arial" w:cs="Arial"/>
              </w:rPr>
            </w:pPr>
            <w:r w:rsidRPr="000D5851">
              <w:rPr>
                <w:rFonts w:ascii="Arial" w:hAnsi="Arial" w:cs="Arial"/>
              </w:rPr>
              <w:t>R915</w:t>
            </w:r>
          </w:p>
        </w:tc>
      </w:tr>
      <w:tr w:rsidR="000D5851" w:rsidRPr="000D5851" w14:paraId="7E083DA0"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9542ABB" w14:textId="77777777" w:rsidR="000D5851" w:rsidRPr="000D5851" w:rsidRDefault="000D5851" w:rsidP="000D5851">
            <w:pPr>
              <w:rPr>
                <w:rFonts w:ascii="Arial" w:hAnsi="Arial" w:cs="Arial"/>
              </w:rPr>
            </w:pPr>
            <w:r w:rsidRPr="000D5851">
              <w:rPr>
                <w:rFonts w:ascii="Arial" w:hAnsi="Arial" w:cs="Arial"/>
              </w:rPr>
              <w:t>Naknada za troškove prijevoza djece na rehabilitaciju</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F81988" w14:textId="77777777" w:rsidR="000D5851" w:rsidRPr="000D5851" w:rsidRDefault="000D5851" w:rsidP="000D5851">
            <w:pPr>
              <w:jc w:val="center"/>
              <w:rPr>
                <w:rFonts w:ascii="Arial" w:hAnsi="Arial" w:cs="Arial"/>
              </w:rPr>
            </w:pPr>
            <w:r w:rsidRPr="000D5851">
              <w:rPr>
                <w:rFonts w:ascii="Arial" w:hAnsi="Arial" w:cs="Arial"/>
              </w:rPr>
              <w:t>2</w:t>
            </w:r>
          </w:p>
        </w:tc>
        <w:tc>
          <w:tcPr>
            <w:tcW w:w="1559" w:type="dxa"/>
            <w:tcBorders>
              <w:top w:val="nil"/>
              <w:left w:val="nil"/>
              <w:bottom w:val="single" w:sz="8" w:space="0" w:color="000000"/>
              <w:right w:val="single" w:sz="4" w:space="0" w:color="000000"/>
            </w:tcBorders>
          </w:tcPr>
          <w:p w14:paraId="74F848D3" w14:textId="77777777" w:rsidR="000D5851" w:rsidRPr="000D5851" w:rsidRDefault="000D5851" w:rsidP="000D5851">
            <w:pPr>
              <w:jc w:val="center"/>
              <w:rPr>
                <w:rFonts w:ascii="Arial" w:hAnsi="Arial" w:cs="Arial"/>
              </w:rPr>
            </w:pPr>
          </w:p>
          <w:p w14:paraId="740EBF5C" w14:textId="77777777" w:rsidR="000D5851" w:rsidRPr="000D5851" w:rsidRDefault="000D5851" w:rsidP="000D5851">
            <w:pPr>
              <w:jc w:val="center"/>
              <w:rPr>
                <w:rFonts w:ascii="Arial" w:hAnsi="Arial" w:cs="Arial"/>
              </w:rPr>
            </w:pPr>
            <w:r w:rsidRPr="000D5851">
              <w:rPr>
                <w:rFonts w:ascii="Arial" w:hAnsi="Arial" w:cs="Arial"/>
              </w:rPr>
              <w:t>20.000,00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74D01E3C" w14:textId="77777777" w:rsidR="000D5851" w:rsidRPr="000D5851" w:rsidRDefault="000D5851" w:rsidP="000D5851">
            <w:pPr>
              <w:jc w:val="center"/>
              <w:rPr>
                <w:rFonts w:ascii="Arial" w:hAnsi="Arial" w:cs="Arial"/>
              </w:rPr>
            </w:pPr>
            <w:r w:rsidRPr="000D5851">
              <w:rPr>
                <w:rFonts w:ascii="Arial" w:hAnsi="Arial" w:cs="Arial"/>
              </w:rPr>
              <w:t>2.800,00</w:t>
            </w:r>
          </w:p>
        </w:tc>
        <w:tc>
          <w:tcPr>
            <w:tcW w:w="1275" w:type="dxa"/>
            <w:tcBorders>
              <w:top w:val="single" w:sz="8" w:space="0" w:color="000000"/>
              <w:left w:val="nil"/>
              <w:bottom w:val="single" w:sz="8" w:space="0" w:color="000000"/>
              <w:right w:val="single" w:sz="8" w:space="0" w:color="000000"/>
            </w:tcBorders>
          </w:tcPr>
          <w:p w14:paraId="6F24E0B3" w14:textId="77777777" w:rsidR="000D5851" w:rsidRPr="000D5851" w:rsidRDefault="000D5851" w:rsidP="000D5851">
            <w:pPr>
              <w:jc w:val="center"/>
              <w:rPr>
                <w:rFonts w:ascii="Arial" w:hAnsi="Arial" w:cs="Arial"/>
              </w:rPr>
            </w:pPr>
          </w:p>
          <w:p w14:paraId="74CD2B6F" w14:textId="77777777" w:rsidR="000D5851" w:rsidRPr="000D5851" w:rsidRDefault="000D5851" w:rsidP="000D5851">
            <w:pPr>
              <w:jc w:val="center"/>
              <w:rPr>
                <w:rFonts w:ascii="Arial" w:hAnsi="Arial" w:cs="Arial"/>
              </w:rPr>
            </w:pPr>
            <w:r w:rsidRPr="000D5851">
              <w:rPr>
                <w:rFonts w:ascii="Arial" w:hAnsi="Arial" w:cs="Arial"/>
              </w:rPr>
              <w:t>R916</w:t>
            </w:r>
          </w:p>
        </w:tc>
      </w:tr>
      <w:tr w:rsidR="000D5851" w:rsidRPr="000D5851" w14:paraId="2144A8F9"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D313084" w14:textId="77777777" w:rsidR="000D5851" w:rsidRPr="000D5851" w:rsidRDefault="000D5851" w:rsidP="000D5851">
            <w:pPr>
              <w:rPr>
                <w:rFonts w:ascii="Arial" w:hAnsi="Arial" w:cs="Arial"/>
              </w:rPr>
            </w:pPr>
            <w:r w:rsidRPr="000D5851">
              <w:rPr>
                <w:rFonts w:ascii="Arial" w:hAnsi="Arial" w:cs="Arial"/>
              </w:rPr>
              <w:t>Topli obrok građana u socijalnoj potrebi</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1F0881" w14:textId="77777777" w:rsidR="000D5851" w:rsidRPr="000D5851" w:rsidRDefault="000D5851" w:rsidP="000D5851">
            <w:pPr>
              <w:jc w:val="center"/>
              <w:rPr>
                <w:rFonts w:ascii="Arial" w:hAnsi="Arial" w:cs="Arial"/>
              </w:rPr>
            </w:pPr>
            <w:r w:rsidRPr="000D5851">
              <w:rPr>
                <w:rFonts w:ascii="Arial" w:hAnsi="Arial" w:cs="Arial"/>
              </w:rPr>
              <w:t>1</w:t>
            </w:r>
          </w:p>
        </w:tc>
        <w:tc>
          <w:tcPr>
            <w:tcW w:w="1559" w:type="dxa"/>
            <w:tcBorders>
              <w:top w:val="nil"/>
              <w:left w:val="nil"/>
              <w:bottom w:val="single" w:sz="8" w:space="0" w:color="000000"/>
              <w:right w:val="single" w:sz="4" w:space="0" w:color="000000"/>
            </w:tcBorders>
          </w:tcPr>
          <w:p w14:paraId="5895FA74" w14:textId="77777777" w:rsidR="000D5851" w:rsidRPr="000D5851" w:rsidRDefault="000D5851" w:rsidP="000D5851">
            <w:pPr>
              <w:jc w:val="center"/>
              <w:rPr>
                <w:rFonts w:ascii="Arial" w:hAnsi="Arial" w:cs="Arial"/>
              </w:rPr>
            </w:pPr>
            <w:r w:rsidRPr="000D5851">
              <w:rPr>
                <w:rFonts w:ascii="Arial" w:hAnsi="Arial" w:cs="Arial"/>
              </w:rPr>
              <w:t>4.000,00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0CB619D3" w14:textId="77777777" w:rsidR="000D5851" w:rsidRPr="000D5851" w:rsidRDefault="000D5851" w:rsidP="000D5851">
            <w:pPr>
              <w:jc w:val="center"/>
              <w:rPr>
                <w:rFonts w:ascii="Arial" w:hAnsi="Arial" w:cs="Arial"/>
              </w:rPr>
            </w:pPr>
            <w:r w:rsidRPr="000D5851">
              <w:rPr>
                <w:rFonts w:ascii="Arial" w:hAnsi="Arial" w:cs="Arial"/>
              </w:rPr>
              <w:t>1.634,00</w:t>
            </w:r>
          </w:p>
        </w:tc>
        <w:tc>
          <w:tcPr>
            <w:tcW w:w="1275" w:type="dxa"/>
            <w:tcBorders>
              <w:top w:val="single" w:sz="8" w:space="0" w:color="000000"/>
              <w:left w:val="nil"/>
              <w:bottom w:val="single" w:sz="8" w:space="0" w:color="000000"/>
              <w:right w:val="single" w:sz="8" w:space="0" w:color="000000"/>
            </w:tcBorders>
          </w:tcPr>
          <w:p w14:paraId="41096A6D" w14:textId="77777777" w:rsidR="000D5851" w:rsidRPr="000D5851" w:rsidRDefault="000D5851" w:rsidP="000D5851">
            <w:pPr>
              <w:jc w:val="center"/>
              <w:rPr>
                <w:rFonts w:ascii="Arial" w:hAnsi="Arial" w:cs="Arial"/>
              </w:rPr>
            </w:pPr>
            <w:r w:rsidRPr="000D5851">
              <w:rPr>
                <w:rFonts w:ascii="Arial" w:hAnsi="Arial" w:cs="Arial"/>
              </w:rPr>
              <w:t>R917</w:t>
            </w:r>
          </w:p>
        </w:tc>
      </w:tr>
      <w:tr w:rsidR="000D5851" w:rsidRPr="000D5851" w14:paraId="4D68F748" w14:textId="77777777" w:rsidTr="000D5851">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21315F9" w14:textId="77777777" w:rsidR="000D5851" w:rsidRPr="000D5851" w:rsidRDefault="000D5851" w:rsidP="000D5851">
            <w:pPr>
              <w:rPr>
                <w:rFonts w:ascii="Arial" w:hAnsi="Arial" w:cs="Arial"/>
              </w:rPr>
            </w:pPr>
            <w:r w:rsidRPr="000D5851">
              <w:rPr>
                <w:rFonts w:ascii="Arial" w:hAnsi="Arial" w:cs="Arial"/>
              </w:rPr>
              <w:t>Pomoć u kupnji udžbenika obiteljima u socijalnoj potrebi</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3ED02B" w14:textId="77777777" w:rsidR="000D5851" w:rsidRPr="000D5851" w:rsidRDefault="000D5851" w:rsidP="000D5851">
            <w:pPr>
              <w:jc w:val="center"/>
              <w:rPr>
                <w:rFonts w:ascii="Arial" w:hAnsi="Arial" w:cs="Arial"/>
              </w:rPr>
            </w:pPr>
            <w:r w:rsidRPr="000D5851">
              <w:rPr>
                <w:rFonts w:ascii="Arial" w:hAnsi="Arial" w:cs="Arial"/>
              </w:rPr>
              <w:t>-</w:t>
            </w:r>
          </w:p>
        </w:tc>
        <w:tc>
          <w:tcPr>
            <w:tcW w:w="1559" w:type="dxa"/>
            <w:tcBorders>
              <w:top w:val="nil"/>
              <w:left w:val="nil"/>
              <w:bottom w:val="single" w:sz="8" w:space="0" w:color="000000"/>
              <w:right w:val="single" w:sz="4" w:space="0" w:color="000000"/>
            </w:tcBorders>
            <w:vAlign w:val="center"/>
          </w:tcPr>
          <w:p w14:paraId="65CE2A70" w14:textId="77777777" w:rsidR="000D5851" w:rsidRPr="000D5851" w:rsidRDefault="000D5851" w:rsidP="000D5851">
            <w:pPr>
              <w:jc w:val="center"/>
              <w:rPr>
                <w:rFonts w:ascii="Arial" w:hAnsi="Arial" w:cs="Arial"/>
              </w:rPr>
            </w:pPr>
            <w:r w:rsidRPr="000D5851">
              <w:rPr>
                <w:rFonts w:ascii="Arial" w:hAnsi="Arial" w:cs="Arial"/>
              </w:rPr>
              <w:t>10.000,00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313EF144" w14:textId="77777777" w:rsidR="000D5851" w:rsidRPr="000D5851" w:rsidRDefault="000D5851" w:rsidP="000D5851">
            <w:pPr>
              <w:jc w:val="center"/>
              <w:rPr>
                <w:rFonts w:ascii="Arial" w:hAnsi="Arial" w:cs="Arial"/>
              </w:rPr>
            </w:pPr>
            <w:r w:rsidRPr="000D5851">
              <w:rPr>
                <w:rFonts w:ascii="Arial" w:hAnsi="Arial" w:cs="Arial"/>
              </w:rPr>
              <w:t>0,00</w:t>
            </w:r>
          </w:p>
        </w:tc>
        <w:tc>
          <w:tcPr>
            <w:tcW w:w="1275" w:type="dxa"/>
            <w:tcBorders>
              <w:top w:val="single" w:sz="8" w:space="0" w:color="000000"/>
              <w:left w:val="nil"/>
              <w:bottom w:val="single" w:sz="8" w:space="0" w:color="000000"/>
              <w:right w:val="single" w:sz="8" w:space="0" w:color="000000"/>
            </w:tcBorders>
          </w:tcPr>
          <w:p w14:paraId="56BA8ABA" w14:textId="77777777" w:rsidR="000D5851" w:rsidRPr="000D5851" w:rsidRDefault="000D5851" w:rsidP="000D5851">
            <w:pPr>
              <w:jc w:val="center"/>
              <w:rPr>
                <w:rFonts w:ascii="Arial" w:hAnsi="Arial" w:cs="Arial"/>
              </w:rPr>
            </w:pPr>
            <w:r w:rsidRPr="000D5851">
              <w:rPr>
                <w:rFonts w:ascii="Arial" w:hAnsi="Arial" w:cs="Arial"/>
              </w:rPr>
              <w:t>R918</w:t>
            </w:r>
          </w:p>
        </w:tc>
      </w:tr>
      <w:tr w:rsidR="000D5851" w:rsidRPr="000D5851" w14:paraId="2786DB6A"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EE36CB5" w14:textId="77777777" w:rsidR="000D5851" w:rsidRPr="000D5851" w:rsidRDefault="000D5851" w:rsidP="000D5851">
            <w:pPr>
              <w:rPr>
                <w:rFonts w:ascii="Arial" w:hAnsi="Arial" w:cs="Arial"/>
              </w:rPr>
            </w:pPr>
            <w:r w:rsidRPr="000D5851">
              <w:rPr>
                <w:rFonts w:ascii="Arial" w:hAnsi="Arial" w:cs="Arial"/>
              </w:rPr>
              <w:t>Jednokratne naknade</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CE36A5" w14:textId="77777777" w:rsidR="000D5851" w:rsidRPr="000D5851" w:rsidRDefault="000D5851" w:rsidP="000D5851">
            <w:pPr>
              <w:jc w:val="center"/>
              <w:rPr>
                <w:rFonts w:ascii="Arial" w:hAnsi="Arial" w:cs="Arial"/>
              </w:rPr>
            </w:pPr>
            <w:r w:rsidRPr="000D5851">
              <w:rPr>
                <w:rFonts w:ascii="Arial" w:hAnsi="Arial" w:cs="Arial"/>
              </w:rPr>
              <w:t>111</w:t>
            </w:r>
          </w:p>
        </w:tc>
        <w:tc>
          <w:tcPr>
            <w:tcW w:w="1559" w:type="dxa"/>
            <w:tcBorders>
              <w:top w:val="nil"/>
              <w:left w:val="nil"/>
              <w:bottom w:val="single" w:sz="8" w:space="0" w:color="000000"/>
              <w:right w:val="single" w:sz="4" w:space="0" w:color="000000"/>
            </w:tcBorders>
          </w:tcPr>
          <w:p w14:paraId="53131814" w14:textId="77777777" w:rsidR="000D5851" w:rsidRPr="000D5851" w:rsidRDefault="000D5851" w:rsidP="000D5851">
            <w:pPr>
              <w:jc w:val="center"/>
              <w:rPr>
                <w:rFonts w:ascii="Arial" w:hAnsi="Arial" w:cs="Arial"/>
              </w:rPr>
            </w:pPr>
            <w:r w:rsidRPr="000D5851">
              <w:rPr>
                <w:rFonts w:ascii="Arial" w:hAnsi="Arial" w:cs="Arial"/>
              </w:rPr>
              <w:t>108.000,00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E8FA3B0" w14:textId="77777777" w:rsidR="000D5851" w:rsidRPr="000D5851" w:rsidRDefault="000D5851" w:rsidP="000D5851">
            <w:pPr>
              <w:jc w:val="center"/>
              <w:rPr>
                <w:rFonts w:ascii="Arial" w:hAnsi="Arial" w:cs="Arial"/>
              </w:rPr>
            </w:pPr>
            <w:r w:rsidRPr="000D5851">
              <w:rPr>
                <w:rFonts w:ascii="Arial" w:hAnsi="Arial" w:cs="Arial"/>
              </w:rPr>
              <w:t>45.200,00</w:t>
            </w:r>
          </w:p>
        </w:tc>
        <w:tc>
          <w:tcPr>
            <w:tcW w:w="1275" w:type="dxa"/>
            <w:tcBorders>
              <w:top w:val="single" w:sz="8" w:space="0" w:color="000000"/>
              <w:left w:val="nil"/>
              <w:bottom w:val="single" w:sz="8" w:space="0" w:color="000000"/>
              <w:right w:val="single" w:sz="8" w:space="0" w:color="000000"/>
            </w:tcBorders>
          </w:tcPr>
          <w:p w14:paraId="7109FEF4" w14:textId="77777777" w:rsidR="000D5851" w:rsidRPr="000D5851" w:rsidRDefault="000D5851" w:rsidP="000D5851">
            <w:pPr>
              <w:jc w:val="center"/>
              <w:rPr>
                <w:rFonts w:ascii="Arial" w:hAnsi="Arial" w:cs="Arial"/>
              </w:rPr>
            </w:pPr>
            <w:r w:rsidRPr="000D5851">
              <w:rPr>
                <w:rFonts w:ascii="Arial" w:hAnsi="Arial" w:cs="Arial"/>
              </w:rPr>
              <w:t>R919</w:t>
            </w:r>
          </w:p>
        </w:tc>
      </w:tr>
      <w:tr w:rsidR="000D5851" w:rsidRPr="000D5851" w14:paraId="04D72C1B" w14:textId="77777777" w:rsidTr="000D5851">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B9C4640" w14:textId="77777777" w:rsidR="000D5851" w:rsidRPr="000D5851" w:rsidRDefault="000D5851" w:rsidP="000D5851">
            <w:pPr>
              <w:rPr>
                <w:rFonts w:ascii="Arial" w:hAnsi="Arial" w:cs="Arial"/>
              </w:rPr>
            </w:pPr>
            <w:r w:rsidRPr="000D5851">
              <w:rPr>
                <w:rFonts w:ascii="Arial" w:hAnsi="Arial" w:cs="Arial"/>
              </w:rPr>
              <w:t>Stalna mjesečna novčana pomoć</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3FEFCD" w14:textId="77777777" w:rsidR="000D5851" w:rsidRPr="000D5851" w:rsidRDefault="000D5851" w:rsidP="000D5851">
            <w:pPr>
              <w:jc w:val="center"/>
              <w:rPr>
                <w:rFonts w:ascii="Arial" w:hAnsi="Arial" w:cs="Arial"/>
              </w:rPr>
            </w:pPr>
            <w:r w:rsidRPr="000D5851">
              <w:rPr>
                <w:rFonts w:ascii="Arial" w:hAnsi="Arial" w:cs="Arial"/>
              </w:rPr>
              <w:t>16</w:t>
            </w:r>
          </w:p>
        </w:tc>
        <w:tc>
          <w:tcPr>
            <w:tcW w:w="1559" w:type="dxa"/>
            <w:tcBorders>
              <w:top w:val="nil"/>
              <w:left w:val="nil"/>
              <w:bottom w:val="single" w:sz="8" w:space="0" w:color="000000"/>
              <w:right w:val="single" w:sz="4" w:space="0" w:color="000000"/>
            </w:tcBorders>
          </w:tcPr>
          <w:p w14:paraId="70DF4A56" w14:textId="77777777" w:rsidR="000D5851" w:rsidRPr="000D5851" w:rsidRDefault="000D5851" w:rsidP="000D5851">
            <w:pPr>
              <w:jc w:val="center"/>
              <w:rPr>
                <w:rFonts w:ascii="Arial" w:hAnsi="Arial" w:cs="Arial"/>
              </w:rPr>
            </w:pPr>
            <w:r w:rsidRPr="000D5851">
              <w:rPr>
                <w:rFonts w:ascii="Arial" w:hAnsi="Arial" w:cs="Arial"/>
              </w:rPr>
              <w:t>40.000,00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4133AE4B" w14:textId="77777777" w:rsidR="000D5851" w:rsidRPr="000D5851" w:rsidRDefault="000D5851" w:rsidP="000D5851">
            <w:pPr>
              <w:jc w:val="center"/>
              <w:rPr>
                <w:rFonts w:ascii="Arial" w:hAnsi="Arial" w:cs="Arial"/>
              </w:rPr>
            </w:pPr>
            <w:r w:rsidRPr="000D5851">
              <w:rPr>
                <w:rFonts w:ascii="Arial" w:hAnsi="Arial" w:cs="Arial"/>
              </w:rPr>
              <w:t>10.100,00</w:t>
            </w:r>
          </w:p>
        </w:tc>
        <w:tc>
          <w:tcPr>
            <w:tcW w:w="1275" w:type="dxa"/>
            <w:tcBorders>
              <w:top w:val="single" w:sz="8" w:space="0" w:color="000000"/>
              <w:left w:val="nil"/>
              <w:bottom w:val="single" w:sz="8" w:space="0" w:color="000000"/>
              <w:right w:val="single" w:sz="8" w:space="0" w:color="000000"/>
            </w:tcBorders>
            <w:vAlign w:val="center"/>
          </w:tcPr>
          <w:p w14:paraId="2F55ACE9" w14:textId="77777777" w:rsidR="000D5851" w:rsidRPr="000D5851" w:rsidRDefault="000D5851" w:rsidP="000D5851">
            <w:pPr>
              <w:jc w:val="center"/>
              <w:rPr>
                <w:rFonts w:ascii="Arial" w:hAnsi="Arial" w:cs="Arial"/>
              </w:rPr>
            </w:pPr>
            <w:r w:rsidRPr="000D5851">
              <w:rPr>
                <w:rFonts w:ascii="Arial" w:hAnsi="Arial" w:cs="Arial"/>
              </w:rPr>
              <w:t>R920</w:t>
            </w:r>
          </w:p>
        </w:tc>
      </w:tr>
      <w:tr w:rsidR="000D5851" w:rsidRPr="000D5851" w14:paraId="139CEA58" w14:textId="77777777" w:rsidTr="001047DB">
        <w:trPr>
          <w:trHeight w:val="397"/>
        </w:trPr>
        <w:tc>
          <w:tcPr>
            <w:tcW w:w="29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DC3C9E5" w14:textId="77777777" w:rsidR="000D5851" w:rsidRPr="000D5851" w:rsidRDefault="000D5851" w:rsidP="000D5851">
            <w:pPr>
              <w:rPr>
                <w:rFonts w:ascii="Arial" w:hAnsi="Arial" w:cs="Arial"/>
              </w:rPr>
            </w:pPr>
            <w:r w:rsidRPr="000D5851">
              <w:rPr>
                <w:rFonts w:ascii="Arial" w:hAnsi="Arial" w:cs="Arial"/>
              </w:rPr>
              <w:t>Naknade za plaćanje pogrebnih troškova</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2537F8" w14:textId="77777777" w:rsidR="000D5851" w:rsidRPr="000D5851" w:rsidRDefault="000D5851" w:rsidP="000D5851">
            <w:pPr>
              <w:jc w:val="center"/>
              <w:rPr>
                <w:rFonts w:ascii="Arial" w:hAnsi="Arial" w:cs="Arial"/>
              </w:rPr>
            </w:pPr>
            <w:r w:rsidRPr="000D5851">
              <w:rPr>
                <w:rFonts w:ascii="Arial" w:hAnsi="Arial" w:cs="Arial"/>
              </w:rPr>
              <w:t>0</w:t>
            </w:r>
          </w:p>
        </w:tc>
        <w:tc>
          <w:tcPr>
            <w:tcW w:w="1559" w:type="dxa"/>
            <w:tcBorders>
              <w:top w:val="nil"/>
              <w:left w:val="nil"/>
              <w:bottom w:val="single" w:sz="8" w:space="0" w:color="000000"/>
              <w:right w:val="single" w:sz="4" w:space="0" w:color="000000"/>
            </w:tcBorders>
          </w:tcPr>
          <w:p w14:paraId="0DE126DF" w14:textId="27AF7CA0" w:rsidR="000D5851" w:rsidRPr="000D5851" w:rsidRDefault="000D5851" w:rsidP="000D5851">
            <w:pPr>
              <w:jc w:val="right"/>
              <w:rPr>
                <w:rFonts w:ascii="Arial" w:hAnsi="Arial" w:cs="Arial"/>
              </w:rPr>
            </w:pPr>
            <w:r w:rsidRPr="000D5851">
              <w:rPr>
                <w:rFonts w:ascii="Arial" w:hAnsi="Arial" w:cs="Arial"/>
              </w:rPr>
              <w:t>3.000,00</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19D0392" w14:textId="77777777" w:rsidR="000D5851" w:rsidRPr="000D5851" w:rsidRDefault="000D5851" w:rsidP="000D5851">
            <w:pPr>
              <w:jc w:val="center"/>
              <w:rPr>
                <w:rFonts w:ascii="Arial" w:hAnsi="Arial" w:cs="Arial"/>
              </w:rPr>
            </w:pPr>
            <w:r w:rsidRPr="000D5851">
              <w:rPr>
                <w:rFonts w:ascii="Arial" w:hAnsi="Arial" w:cs="Arial"/>
              </w:rPr>
              <w:t>0</w:t>
            </w:r>
          </w:p>
        </w:tc>
        <w:tc>
          <w:tcPr>
            <w:tcW w:w="1275" w:type="dxa"/>
            <w:tcBorders>
              <w:top w:val="single" w:sz="8" w:space="0" w:color="000000"/>
              <w:left w:val="nil"/>
              <w:bottom w:val="single" w:sz="8" w:space="0" w:color="000000"/>
              <w:right w:val="single" w:sz="8" w:space="0" w:color="000000"/>
            </w:tcBorders>
          </w:tcPr>
          <w:p w14:paraId="4F9EA140" w14:textId="77777777" w:rsidR="000D5851" w:rsidRPr="000D5851" w:rsidRDefault="000D5851" w:rsidP="000D5851">
            <w:pPr>
              <w:jc w:val="center"/>
              <w:rPr>
                <w:rFonts w:ascii="Arial" w:hAnsi="Arial" w:cs="Arial"/>
              </w:rPr>
            </w:pPr>
            <w:r w:rsidRPr="000D5851">
              <w:rPr>
                <w:rFonts w:ascii="Arial" w:hAnsi="Arial" w:cs="Arial"/>
              </w:rPr>
              <w:t>R921</w:t>
            </w:r>
          </w:p>
        </w:tc>
      </w:tr>
      <w:tr w:rsidR="000D5851" w:rsidRPr="000D5851" w14:paraId="7233E006" w14:textId="77777777" w:rsidTr="001047DB">
        <w:trPr>
          <w:trHeight w:val="397"/>
        </w:trPr>
        <w:tc>
          <w:tcPr>
            <w:tcW w:w="5706" w:type="dxa"/>
            <w:gridSpan w:val="3"/>
            <w:tcBorders>
              <w:top w:val="nil"/>
              <w:left w:val="single" w:sz="8" w:space="0" w:color="000000"/>
              <w:bottom w:val="single" w:sz="8" w:space="0" w:color="000000"/>
              <w:right w:val="single" w:sz="4" w:space="0" w:color="000000"/>
            </w:tcBorders>
            <w:tcMar>
              <w:top w:w="0" w:type="dxa"/>
              <w:left w:w="108" w:type="dxa"/>
              <w:bottom w:w="0" w:type="dxa"/>
              <w:right w:w="108" w:type="dxa"/>
            </w:tcMar>
            <w:vAlign w:val="center"/>
          </w:tcPr>
          <w:p w14:paraId="05D7007F" w14:textId="77777777" w:rsidR="000D5851" w:rsidRPr="000D5851" w:rsidRDefault="000D5851" w:rsidP="000D5851">
            <w:pPr>
              <w:rPr>
                <w:rFonts w:ascii="Arial" w:hAnsi="Arial" w:cs="Arial"/>
              </w:rPr>
            </w:pPr>
            <w:r w:rsidRPr="000D5851">
              <w:rPr>
                <w:rFonts w:ascii="Arial" w:hAnsi="Arial" w:cs="Arial"/>
              </w:rPr>
              <w:t>Realizirano do lipnja 2022.</w:t>
            </w:r>
          </w:p>
        </w:tc>
        <w:tc>
          <w:tcPr>
            <w:tcW w:w="1985"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243AC967" w14:textId="77777777" w:rsidR="000D5851" w:rsidRPr="000D5851" w:rsidRDefault="000D5851" w:rsidP="000D5851">
            <w:pPr>
              <w:jc w:val="center"/>
              <w:rPr>
                <w:rFonts w:ascii="Arial" w:hAnsi="Arial" w:cs="Arial"/>
              </w:rPr>
            </w:pPr>
            <w:r w:rsidRPr="000D5851">
              <w:rPr>
                <w:rFonts w:ascii="Arial" w:hAnsi="Arial" w:cs="Arial"/>
              </w:rPr>
              <w:t>99.559,00</w:t>
            </w:r>
          </w:p>
        </w:tc>
        <w:tc>
          <w:tcPr>
            <w:tcW w:w="1275" w:type="dxa"/>
            <w:tcBorders>
              <w:top w:val="single" w:sz="8" w:space="0" w:color="000000"/>
              <w:left w:val="nil"/>
              <w:bottom w:val="single" w:sz="8" w:space="0" w:color="000000"/>
              <w:right w:val="single" w:sz="8" w:space="0" w:color="000000"/>
            </w:tcBorders>
          </w:tcPr>
          <w:p w14:paraId="7E4D2FE8" w14:textId="77777777" w:rsidR="000D5851" w:rsidRPr="000D5851" w:rsidRDefault="000D5851" w:rsidP="000D5851">
            <w:pPr>
              <w:jc w:val="center"/>
              <w:rPr>
                <w:rFonts w:ascii="Arial" w:hAnsi="Arial" w:cs="Arial"/>
              </w:rPr>
            </w:pPr>
          </w:p>
        </w:tc>
      </w:tr>
    </w:tbl>
    <w:p w14:paraId="4B26330D" w14:textId="77777777" w:rsidR="000D5851" w:rsidRPr="000D5851" w:rsidRDefault="000D5851" w:rsidP="000D5851">
      <w:pPr>
        <w:tabs>
          <w:tab w:val="left" w:pos="1134"/>
        </w:tabs>
        <w:jc w:val="both"/>
        <w:rPr>
          <w:rFonts w:ascii="Arial" w:hAnsi="Arial" w:cs="Arial"/>
          <w:b/>
        </w:rPr>
      </w:pPr>
    </w:p>
    <w:p w14:paraId="138150B8" w14:textId="77777777" w:rsidR="000D5851" w:rsidRPr="000D5851" w:rsidRDefault="000D5851" w:rsidP="000D5851">
      <w:pPr>
        <w:tabs>
          <w:tab w:val="left" w:pos="1134"/>
        </w:tabs>
        <w:jc w:val="both"/>
        <w:rPr>
          <w:rFonts w:ascii="Arial" w:hAnsi="Arial" w:cs="Arial"/>
          <w:bCs/>
        </w:rPr>
      </w:pPr>
      <w:r w:rsidRPr="000D5851">
        <w:rPr>
          <w:rFonts w:ascii="Arial" w:hAnsi="Arial" w:cs="Arial"/>
          <w:bCs/>
        </w:rPr>
        <w:t>U okviru jednokratnih pomoći, povodom uskršnjih blagdana odobrena je jednokratna pomoć u iznosu od 400,00 kuna za 110 korisnika s područja Grada Buzeta a u izvještajnom je razdoblju dodatno odobrena još jedna jednokratna novčana pomoć u iznosu od 400,00 kuna.</w:t>
      </w:r>
    </w:p>
    <w:p w14:paraId="630251E6" w14:textId="77777777" w:rsidR="000D5851" w:rsidRPr="000D5851" w:rsidRDefault="000D5851" w:rsidP="000D5851">
      <w:pPr>
        <w:tabs>
          <w:tab w:val="left" w:pos="1134"/>
        </w:tabs>
        <w:jc w:val="both"/>
        <w:rPr>
          <w:rFonts w:ascii="Arial" w:hAnsi="Arial" w:cs="Arial"/>
          <w:bCs/>
        </w:rPr>
      </w:pPr>
    </w:p>
    <w:p w14:paraId="6B0CC117" w14:textId="77777777" w:rsidR="000D5851" w:rsidRPr="000D5851" w:rsidRDefault="000D5851" w:rsidP="000D5851">
      <w:pPr>
        <w:tabs>
          <w:tab w:val="left" w:pos="1134"/>
        </w:tabs>
        <w:jc w:val="both"/>
        <w:rPr>
          <w:rFonts w:ascii="Arial" w:hAnsi="Arial" w:cs="Arial"/>
        </w:rPr>
      </w:pPr>
      <w:r w:rsidRPr="000D5851">
        <w:rPr>
          <w:rFonts w:ascii="Arial" w:hAnsi="Arial" w:cs="Arial"/>
          <w:b/>
        </w:rPr>
        <w:t>Program javnih potreba u zdravstvu</w:t>
      </w:r>
      <w:r w:rsidRPr="000D5851">
        <w:rPr>
          <w:rFonts w:ascii="Arial" w:hAnsi="Arial" w:cs="Arial"/>
        </w:rPr>
        <w:tab/>
      </w:r>
    </w:p>
    <w:p w14:paraId="635875B5" w14:textId="77777777" w:rsidR="000D5851" w:rsidRPr="000D5851" w:rsidRDefault="000D5851" w:rsidP="000D5851">
      <w:pPr>
        <w:jc w:val="both"/>
        <w:rPr>
          <w:rFonts w:ascii="Arial" w:hAnsi="Arial" w:cs="Arial"/>
        </w:rPr>
      </w:pPr>
      <w:r w:rsidRPr="000D5851">
        <w:rPr>
          <w:rFonts w:ascii="Arial" w:hAnsi="Arial" w:cs="Arial"/>
        </w:rPr>
        <w:t>U području zdravstvene zaštite građana u prvoj polovici 2022. godine utrošena su sredstva za sufinanciranje:</w:t>
      </w:r>
    </w:p>
    <w:p w14:paraId="53A87F63" w14:textId="77777777" w:rsidR="000D5851" w:rsidRPr="000D5851" w:rsidRDefault="000D5851" w:rsidP="000D5851">
      <w:pPr>
        <w:jc w:val="both"/>
        <w:rPr>
          <w:rFonts w:ascii="Arial" w:hAnsi="Arial" w:cs="Arial"/>
        </w:rPr>
      </w:pPr>
      <w:r w:rsidRPr="000D5851">
        <w:rPr>
          <w:rFonts w:ascii="Arial" w:hAnsi="Arial" w:cs="Arial"/>
        </w:rPr>
        <w:t>- buzetske ispostave Nastavnog zavoda za hitnu medicinu Istarske županije ( u iznosu od 37.010,00 kn) ,</w:t>
      </w:r>
    </w:p>
    <w:p w14:paraId="022BE29E" w14:textId="77777777" w:rsidR="000D5851" w:rsidRPr="000D5851" w:rsidRDefault="000D5851" w:rsidP="000D5851">
      <w:pPr>
        <w:jc w:val="both"/>
        <w:rPr>
          <w:rFonts w:ascii="Arial" w:hAnsi="Arial" w:cs="Arial"/>
        </w:rPr>
      </w:pPr>
      <w:r w:rsidRPr="000D5851">
        <w:rPr>
          <w:rFonts w:ascii="Arial" w:hAnsi="Arial" w:cs="Arial"/>
        </w:rPr>
        <w:t>- mjesečni dolazak internistice u buzetsku ispostavu Istarskih domova zdravlja (u iznosu od 25.829,55 kuna)</w:t>
      </w:r>
    </w:p>
    <w:p w14:paraId="68A17F38" w14:textId="77777777" w:rsidR="000D5851" w:rsidRPr="000D5851" w:rsidRDefault="000D5851" w:rsidP="000D5851">
      <w:pPr>
        <w:jc w:val="both"/>
        <w:rPr>
          <w:rFonts w:ascii="Arial" w:hAnsi="Arial" w:cs="Arial"/>
          <w:bCs/>
        </w:rPr>
      </w:pPr>
    </w:p>
    <w:p w14:paraId="169A6D8D" w14:textId="77777777" w:rsidR="000D5851" w:rsidRPr="000D5851" w:rsidRDefault="000D5851" w:rsidP="000D5851">
      <w:pPr>
        <w:jc w:val="both"/>
        <w:rPr>
          <w:rFonts w:ascii="Arial" w:hAnsi="Arial" w:cs="Arial"/>
          <w:bCs/>
        </w:rPr>
      </w:pPr>
      <w:r w:rsidRPr="000D5851">
        <w:rPr>
          <w:rFonts w:ascii="Arial" w:hAnsi="Arial" w:cs="Arial"/>
          <w:bCs/>
        </w:rPr>
        <w:t>Sukladno Odluci o prihvaćanju Sporazuma o preuzimanju dijela kreditne obveze za izgradnju i opremanje nove Opće bolnice u Puli od strane općina i gradova u Istarskoj županiji donesenoj na 2. sjednici Gradskog vijeća održanoj 13. srpnja 2017. u proračunu za 2022. godinu osigurana su sredstva kapitalne pomoći za izgradnju i opremanje nove Opće bolnice u Puli za otplatu kredita u iznosu od 102.206,95 kuna. Predmetnim sporazumom preuzeta je obveza za razdoblje od 2018. do 2038. godine. U izvještajnom razdoblju doznačena su sredstva u iznosu od 51.103,48 kune.</w:t>
      </w:r>
    </w:p>
    <w:p w14:paraId="3D697B69" w14:textId="77777777" w:rsidR="000D5851" w:rsidRPr="000D5851" w:rsidRDefault="000D5851" w:rsidP="000D5851">
      <w:pPr>
        <w:jc w:val="both"/>
        <w:rPr>
          <w:rFonts w:ascii="Arial" w:hAnsi="Arial" w:cs="Arial"/>
          <w:bCs/>
        </w:rPr>
      </w:pPr>
    </w:p>
    <w:p w14:paraId="12B04609" w14:textId="77777777" w:rsidR="000D5851" w:rsidRPr="000D5851" w:rsidRDefault="000D5851" w:rsidP="000D5851">
      <w:pPr>
        <w:jc w:val="both"/>
        <w:rPr>
          <w:rFonts w:ascii="Arial" w:hAnsi="Arial" w:cs="Arial"/>
          <w:b/>
        </w:rPr>
      </w:pPr>
      <w:r w:rsidRPr="000D5851">
        <w:rPr>
          <w:rFonts w:ascii="Arial" w:hAnsi="Arial" w:cs="Arial"/>
          <w:b/>
        </w:rPr>
        <w:t>Aktivnost: Sufinanciranje Savjetovališta za prehranu</w:t>
      </w:r>
    </w:p>
    <w:p w14:paraId="0F7B8769" w14:textId="77777777" w:rsidR="000D5851" w:rsidRPr="000D5851" w:rsidRDefault="000D5851" w:rsidP="000D5851">
      <w:pPr>
        <w:jc w:val="both"/>
        <w:rPr>
          <w:rFonts w:ascii="Arial" w:hAnsi="Arial" w:cs="Arial"/>
          <w:bCs/>
        </w:rPr>
      </w:pPr>
      <w:bookmarkStart w:id="21" w:name="_Hlk80117275"/>
      <w:r w:rsidRPr="000D5851">
        <w:rPr>
          <w:rFonts w:ascii="Arial" w:hAnsi="Arial" w:cs="Arial"/>
          <w:bCs/>
        </w:rPr>
        <w:lastRenderedPageBreak/>
        <w:t xml:space="preserve">Od siječnja do kraja lipnja usluge Savjetovališta za prehranu. Koristilo je ukupno 7 novih korisnika, kontrolnih savjetovanja je bilo 14.. Najveći broj savjetovanja bio  je za korisnike u dobi od 40 do 59 godina. U izvještajnom razdoblju nisu podmireni planirani troškovi </w:t>
      </w:r>
      <w:bookmarkEnd w:id="21"/>
      <w:r w:rsidRPr="000D5851">
        <w:rPr>
          <w:rFonts w:ascii="Arial" w:hAnsi="Arial" w:cs="Arial"/>
          <w:bCs/>
        </w:rPr>
        <w:t xml:space="preserve">Savjetovališta za prehranu. </w:t>
      </w:r>
    </w:p>
    <w:p w14:paraId="11068D35" w14:textId="77777777" w:rsidR="000D5851" w:rsidRPr="000D5851" w:rsidRDefault="000D5851" w:rsidP="000D5851">
      <w:pPr>
        <w:jc w:val="both"/>
        <w:rPr>
          <w:rFonts w:ascii="Arial" w:hAnsi="Arial" w:cs="Arial"/>
          <w:bCs/>
        </w:rPr>
      </w:pPr>
    </w:p>
    <w:p w14:paraId="4363D75C" w14:textId="77777777" w:rsidR="000D5851" w:rsidRPr="000D5851" w:rsidRDefault="000D5851" w:rsidP="000D5851">
      <w:pPr>
        <w:jc w:val="both"/>
        <w:rPr>
          <w:rFonts w:ascii="Arial" w:hAnsi="Arial" w:cs="Arial"/>
          <w:b/>
        </w:rPr>
      </w:pPr>
      <w:r w:rsidRPr="000D5851">
        <w:rPr>
          <w:rFonts w:ascii="Arial" w:hAnsi="Arial" w:cs="Arial"/>
          <w:b/>
        </w:rPr>
        <w:t>Aktivnost: Program gradskog savjetovališta</w:t>
      </w:r>
    </w:p>
    <w:p w14:paraId="6849CB99" w14:textId="77777777" w:rsidR="000D5851" w:rsidRPr="000D5851" w:rsidRDefault="000D5851" w:rsidP="000D5851">
      <w:pPr>
        <w:jc w:val="both"/>
        <w:rPr>
          <w:rFonts w:ascii="Arial" w:hAnsi="Arial" w:cs="Arial"/>
          <w:bCs/>
        </w:rPr>
      </w:pPr>
      <w:r w:rsidRPr="000D5851">
        <w:rPr>
          <w:rFonts w:ascii="Arial" w:hAnsi="Arial" w:cs="Arial"/>
          <w:bCs/>
        </w:rPr>
        <w:t xml:space="preserve">Aktivnosti programa Gradskog savjetovališta odvijaju se u okviru Gradskog društva Crvenog križa Buzet (još od 2013. godine kao program zaštite zdravlja, prevencije bolesti za djecu, mlade i obitelj na području Grada Buzeta). Od rujna 2019. godine u Gradskom društvu Crvenog križa Buzet na pola radnog vremena u programu Savjetovališta zaposlena je stručna osoba - logoped. U izvještajnom razdoblju do mjeseca lipnja pružane su </w:t>
      </w:r>
      <w:proofErr w:type="spellStart"/>
      <w:r w:rsidRPr="000D5851">
        <w:rPr>
          <w:rFonts w:ascii="Arial" w:hAnsi="Arial" w:cs="Arial"/>
          <w:bCs/>
        </w:rPr>
        <w:t>logopedske</w:t>
      </w:r>
      <w:proofErr w:type="spellEnd"/>
      <w:r w:rsidRPr="000D5851">
        <w:rPr>
          <w:rFonts w:ascii="Arial" w:hAnsi="Arial" w:cs="Arial"/>
          <w:bCs/>
        </w:rPr>
        <w:t xml:space="preserve"> usluge za djecu predškolske dobi i usluge savjetovanja. Usluge savjetovanja provodile su tri savjetnice (dvije vanjske stručnjakinje te jedna savjetnica koja je aktivnosti savjetovanja obavljala volonterski). U izvještajnom razdoblju primijećen porast  broja sati savjetovanja u odnosu na prethodne godine.</w:t>
      </w:r>
      <w:r w:rsidRPr="000D5851">
        <w:rPr>
          <w:rFonts w:ascii="Arial" w:hAnsi="Arial" w:cs="Arial"/>
        </w:rPr>
        <w:t xml:space="preserve"> </w:t>
      </w:r>
      <w:r w:rsidRPr="000D5851">
        <w:rPr>
          <w:rFonts w:ascii="Arial" w:hAnsi="Arial" w:cs="Arial"/>
          <w:bCs/>
        </w:rPr>
        <w:t xml:space="preserve">Korisnici su u savjetovalište dolazili osobno, po preporuci škole ili vrtića, preko partnera ili temeljem Rješenja Državnog odvjetništva. </w:t>
      </w:r>
    </w:p>
    <w:p w14:paraId="72148AFD" w14:textId="77777777" w:rsidR="000D5851" w:rsidRPr="000D5851" w:rsidRDefault="000D5851" w:rsidP="000D5851">
      <w:pPr>
        <w:jc w:val="both"/>
        <w:rPr>
          <w:rFonts w:ascii="Arial" w:hAnsi="Arial" w:cs="Arial"/>
          <w:bCs/>
        </w:rPr>
      </w:pPr>
      <w:proofErr w:type="spellStart"/>
      <w:r w:rsidRPr="000D5851">
        <w:rPr>
          <w:rFonts w:ascii="Arial" w:hAnsi="Arial" w:cs="Arial"/>
          <w:bCs/>
        </w:rPr>
        <w:t>Logopedinja</w:t>
      </w:r>
      <w:proofErr w:type="spellEnd"/>
      <w:r w:rsidRPr="000D5851">
        <w:rPr>
          <w:rFonts w:ascii="Arial" w:hAnsi="Arial" w:cs="Arial"/>
          <w:bCs/>
        </w:rPr>
        <w:t xml:space="preserve"> je provodila tretmane za djecu predškolske dobi u Dječjem vrtiću Grdelin. U tretmane je bilo uključeno 37 djece s poteškoćama u govorno jezičnoj komunikaciji, te još 3 djece koja nisu polaznici vrtića a prebivaju na području Grada Buzeta. Provedena je i trijaža djece rođene u 2019. godini koja su polaznici vrtića. Odrađeno je 393 polusatnih tretmana. </w:t>
      </w:r>
      <w:proofErr w:type="spellStart"/>
      <w:r w:rsidRPr="000D5851">
        <w:rPr>
          <w:rFonts w:ascii="Arial" w:hAnsi="Arial" w:cs="Arial"/>
          <w:bCs/>
        </w:rPr>
        <w:t>Logopedinja</w:t>
      </w:r>
      <w:proofErr w:type="spellEnd"/>
      <w:r w:rsidRPr="000D5851">
        <w:rPr>
          <w:rFonts w:ascii="Arial" w:hAnsi="Arial" w:cs="Arial"/>
          <w:bCs/>
        </w:rPr>
        <w:t xml:space="preserve"> je sudjelovala na dva državna stručna skupa u organizaciji Agencije za odgoj i obrazovanje koje su se u ožujku radi epidemioloških mjera organizirale preko aplikacije Zoom. </w:t>
      </w:r>
      <w:proofErr w:type="spellStart"/>
      <w:r w:rsidRPr="000D5851">
        <w:rPr>
          <w:rFonts w:ascii="Arial" w:hAnsi="Arial" w:cs="Arial"/>
          <w:bCs/>
        </w:rPr>
        <w:t>Logopedinja</w:t>
      </w:r>
      <w:proofErr w:type="spellEnd"/>
      <w:r w:rsidRPr="000D5851">
        <w:rPr>
          <w:rFonts w:ascii="Arial" w:hAnsi="Arial" w:cs="Arial"/>
          <w:bCs/>
        </w:rPr>
        <w:t xml:space="preserve"> je povodom Europskog dana logopedije održala edukativno predavanje za roditelje „Spremnost djeteta za školu“, koje se također radi epidemioloških mjera održalo preko aplikacije Zoom. Krajem svibnja je u Dječjem vrtiću Grdelin u skupini Loptice </w:t>
      </w:r>
      <w:proofErr w:type="spellStart"/>
      <w:r w:rsidRPr="000D5851">
        <w:rPr>
          <w:rFonts w:ascii="Arial" w:hAnsi="Arial" w:cs="Arial"/>
          <w:bCs/>
        </w:rPr>
        <w:t>logopedinja</w:t>
      </w:r>
      <w:proofErr w:type="spellEnd"/>
      <w:r w:rsidRPr="000D5851">
        <w:rPr>
          <w:rFonts w:ascii="Arial" w:hAnsi="Arial" w:cs="Arial"/>
          <w:bCs/>
        </w:rPr>
        <w:t xml:space="preserve"> održala radionicu za roditelje na temu „Poticanje razvoja govora kod dvogodišnjaka“, te je za tu namjenu napravila i dva edukativna letka (Razvoj govora kod dvogodišnjaka, Utjecaj dude varalice na razvoj govora).U </w:t>
      </w:r>
      <w:proofErr w:type="spellStart"/>
      <w:r w:rsidRPr="000D5851">
        <w:rPr>
          <w:rFonts w:ascii="Arial" w:hAnsi="Arial" w:cs="Arial"/>
          <w:bCs/>
        </w:rPr>
        <w:t>logopedski</w:t>
      </w:r>
      <w:proofErr w:type="spellEnd"/>
      <w:r w:rsidRPr="000D5851">
        <w:rPr>
          <w:rFonts w:ascii="Arial" w:hAnsi="Arial" w:cs="Arial"/>
          <w:bCs/>
        </w:rPr>
        <w:t xml:space="preserve"> tretman pri Savjetovalištu bilo je uključeno i dvoje djece s područja Općine </w:t>
      </w:r>
      <w:proofErr w:type="spellStart"/>
      <w:r w:rsidRPr="000D5851">
        <w:rPr>
          <w:rFonts w:ascii="Arial" w:hAnsi="Arial" w:cs="Arial"/>
          <w:bCs/>
        </w:rPr>
        <w:t>Lanišće</w:t>
      </w:r>
      <w:proofErr w:type="spellEnd"/>
      <w:r w:rsidRPr="000D5851">
        <w:rPr>
          <w:rFonts w:ascii="Arial" w:hAnsi="Arial" w:cs="Arial"/>
          <w:bCs/>
        </w:rPr>
        <w:t>.</w:t>
      </w:r>
    </w:p>
    <w:p w14:paraId="19250705" w14:textId="77777777" w:rsidR="000D5851" w:rsidRPr="000D5851" w:rsidRDefault="000D5851" w:rsidP="000D5851">
      <w:pPr>
        <w:jc w:val="both"/>
        <w:rPr>
          <w:rFonts w:ascii="Arial" w:hAnsi="Arial" w:cs="Arial"/>
          <w:bCs/>
        </w:rPr>
      </w:pPr>
      <w:r w:rsidRPr="000D5851">
        <w:rPr>
          <w:rFonts w:ascii="Arial" w:hAnsi="Arial" w:cs="Arial"/>
          <w:bCs/>
        </w:rPr>
        <w:t xml:space="preserve">Tečaj za trudnice održan je krajem lipnja. Prisustvovalo je 7 trudnica. </w:t>
      </w:r>
    </w:p>
    <w:p w14:paraId="3C8B0F14" w14:textId="77777777" w:rsidR="000D5851" w:rsidRPr="000D5851" w:rsidRDefault="000D5851" w:rsidP="000D5851">
      <w:pPr>
        <w:jc w:val="both"/>
        <w:rPr>
          <w:rFonts w:ascii="Arial" w:hAnsi="Arial" w:cs="Arial"/>
          <w:bCs/>
        </w:rPr>
      </w:pPr>
      <w:r w:rsidRPr="000D5851">
        <w:rPr>
          <w:rFonts w:ascii="Arial" w:hAnsi="Arial" w:cs="Arial"/>
          <w:bCs/>
        </w:rPr>
        <w:t>Individualna pomoć u učenju organizirana je uz pomoć volonterke, prof. u mirovini i buzetskih srednjoškolaca.</w:t>
      </w:r>
    </w:p>
    <w:p w14:paraId="3DCE37F3" w14:textId="77777777" w:rsidR="000D5851" w:rsidRPr="000D5851" w:rsidRDefault="000D5851" w:rsidP="000D5851">
      <w:pPr>
        <w:jc w:val="both"/>
        <w:rPr>
          <w:rFonts w:ascii="Arial" w:hAnsi="Arial" w:cs="Arial"/>
          <w:bCs/>
        </w:rPr>
      </w:pPr>
      <w:r w:rsidRPr="000D5851">
        <w:rPr>
          <w:rFonts w:ascii="Arial" w:hAnsi="Arial" w:cs="Arial"/>
          <w:bCs/>
        </w:rPr>
        <w:t>GDCK su u ovom izvještajnom razdoblju doznačena sredstva u iznosu od 33.333,33 kuna.</w:t>
      </w:r>
    </w:p>
    <w:p w14:paraId="2B453C45" w14:textId="77777777" w:rsidR="000D5851" w:rsidRPr="000D5851" w:rsidRDefault="000D5851" w:rsidP="000D5851">
      <w:pPr>
        <w:jc w:val="both"/>
        <w:rPr>
          <w:rFonts w:ascii="Arial" w:hAnsi="Arial" w:cs="Arial"/>
          <w:b/>
        </w:rPr>
      </w:pPr>
    </w:p>
    <w:p w14:paraId="1A25F87D" w14:textId="77777777" w:rsidR="000D5851" w:rsidRPr="000D5851" w:rsidRDefault="000D5851" w:rsidP="000D5851">
      <w:pPr>
        <w:jc w:val="both"/>
        <w:rPr>
          <w:rFonts w:ascii="Arial" w:hAnsi="Arial" w:cs="Arial"/>
          <w:b/>
        </w:rPr>
      </w:pPr>
      <w:r w:rsidRPr="000D5851">
        <w:rPr>
          <w:rFonts w:ascii="Arial" w:hAnsi="Arial" w:cs="Arial"/>
          <w:b/>
        </w:rPr>
        <w:t>Aktivnost: Sufinanciranje savjetovališta za spolno i reproduktivno zdravlje mladih</w:t>
      </w:r>
    </w:p>
    <w:p w14:paraId="3DBA8995" w14:textId="77777777" w:rsidR="000D5851" w:rsidRPr="000D5851" w:rsidRDefault="000D5851" w:rsidP="000D5851">
      <w:pPr>
        <w:jc w:val="both"/>
        <w:rPr>
          <w:rFonts w:ascii="Arial" w:hAnsi="Arial" w:cs="Arial"/>
          <w:bCs/>
        </w:rPr>
      </w:pPr>
      <w:r w:rsidRPr="000D5851">
        <w:rPr>
          <w:rFonts w:ascii="Arial" w:hAnsi="Arial" w:cs="Arial"/>
          <w:bCs/>
        </w:rPr>
        <w:t xml:space="preserve">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NZZJZIŽ u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w:t>
      </w:r>
      <w:r w:rsidRPr="000D5851">
        <w:rPr>
          <w:rFonts w:ascii="Arial" w:hAnsi="Arial" w:cs="Arial"/>
          <w:bCs/>
        </w:rPr>
        <w:lastRenderedPageBreak/>
        <w:t>2022. godini u razdoblju od siječnja do lipnja Savjetovalište je radilo svaki četvrtak od 15.00 do 17.00 sati u prostoru Doma zdravlja koji koristi ambulanta školsku i adolescentsku medicinu. Za navedenu aktivnost u izvještajnom razdoblju nisu podmireni planirani troškovi.</w:t>
      </w:r>
    </w:p>
    <w:p w14:paraId="383CFF7B" w14:textId="77777777" w:rsidR="000D5851" w:rsidRPr="000D5851" w:rsidRDefault="000D5851" w:rsidP="000D5851">
      <w:pPr>
        <w:jc w:val="both"/>
        <w:rPr>
          <w:rFonts w:ascii="Arial" w:hAnsi="Arial" w:cs="Arial"/>
          <w:bCs/>
        </w:rPr>
      </w:pPr>
    </w:p>
    <w:p w14:paraId="1721F02C" w14:textId="77777777" w:rsidR="000D5851" w:rsidRPr="000D5851" w:rsidRDefault="000D5851" w:rsidP="000D5851">
      <w:pPr>
        <w:jc w:val="both"/>
        <w:rPr>
          <w:rFonts w:ascii="Arial" w:hAnsi="Arial" w:cs="Arial"/>
        </w:rPr>
      </w:pPr>
      <w:r w:rsidRPr="000D5851">
        <w:rPr>
          <w:rFonts w:ascii="Arial" w:hAnsi="Arial" w:cs="Arial"/>
          <w:b/>
        </w:rPr>
        <w:t>Program: Rashodi za aktivnosti u turizmu</w:t>
      </w:r>
    </w:p>
    <w:p w14:paraId="0C077D56" w14:textId="77777777" w:rsidR="000D5851" w:rsidRPr="000D5851" w:rsidRDefault="000D5851" w:rsidP="000D5851">
      <w:pPr>
        <w:jc w:val="both"/>
        <w:rPr>
          <w:rFonts w:ascii="Arial" w:hAnsi="Arial" w:cs="Arial"/>
        </w:rPr>
      </w:pPr>
    </w:p>
    <w:p w14:paraId="16600C4F" w14:textId="77777777" w:rsidR="000D5851" w:rsidRPr="000D5851" w:rsidRDefault="000D5851" w:rsidP="000D5851">
      <w:pPr>
        <w:jc w:val="both"/>
        <w:rPr>
          <w:rFonts w:ascii="Arial" w:hAnsi="Arial" w:cs="Arial"/>
          <w:b/>
        </w:rPr>
      </w:pPr>
      <w:r w:rsidRPr="000D5851">
        <w:rPr>
          <w:rFonts w:ascii="Arial" w:hAnsi="Arial" w:cs="Arial"/>
          <w:b/>
        </w:rPr>
        <w:t>Promocija Grada</w:t>
      </w:r>
    </w:p>
    <w:p w14:paraId="7DC4F1C9" w14:textId="77777777" w:rsidR="000D5851" w:rsidRPr="000D5851" w:rsidRDefault="000D5851" w:rsidP="000D5851">
      <w:pPr>
        <w:jc w:val="both"/>
        <w:rPr>
          <w:rFonts w:ascii="Arial" w:hAnsi="Arial" w:cs="Arial"/>
          <w:color w:val="1F497D"/>
        </w:rPr>
      </w:pPr>
      <w:r w:rsidRPr="000D5851">
        <w:rPr>
          <w:rFonts w:ascii="Arial" w:hAnsi="Arial" w:cs="Arial"/>
        </w:rPr>
        <w:t>Sredstva planirana na poziciji Promocija Grada u izvještajnom razdoblju nisu utrošena. Navedena sredstva planirana su i osigurana za sufinanciranje provedbe manifestacija na području Grada Buzeta i realizaciju drugih aktivnosti koje doprinose promociji Grada a koje realizira Turistička zajednica Grada Buzeta.</w:t>
      </w:r>
    </w:p>
    <w:p w14:paraId="077CA9FA" w14:textId="77777777" w:rsidR="000D5851" w:rsidRPr="000D5851" w:rsidRDefault="000D5851" w:rsidP="000D5851">
      <w:pPr>
        <w:jc w:val="both"/>
        <w:rPr>
          <w:rFonts w:ascii="Arial" w:hAnsi="Arial" w:cs="Arial"/>
        </w:rPr>
      </w:pPr>
    </w:p>
    <w:p w14:paraId="54919C55" w14:textId="124CDB06" w:rsidR="000D5851" w:rsidRPr="000D5851" w:rsidRDefault="000D5851" w:rsidP="000D5851">
      <w:pPr>
        <w:shd w:val="clear" w:color="auto" w:fill="D0CECE" w:themeFill="background2" w:themeFillShade="E6"/>
        <w:jc w:val="both"/>
        <w:rPr>
          <w:rFonts w:ascii="Arial" w:hAnsi="Arial" w:cs="Arial"/>
          <w:b/>
          <w:bCs/>
        </w:rPr>
      </w:pPr>
      <w:r w:rsidRPr="000D5851">
        <w:rPr>
          <w:rFonts w:ascii="Arial" w:hAnsi="Arial" w:cs="Arial"/>
          <w:b/>
        </w:rPr>
        <w:t xml:space="preserve">Program: </w:t>
      </w:r>
      <w:bookmarkStart w:id="22" w:name="_Hlk80177788"/>
      <w:r w:rsidRPr="000D5851">
        <w:rPr>
          <w:rFonts w:ascii="Arial" w:hAnsi="Arial" w:cs="Arial"/>
          <w:b/>
        </w:rPr>
        <w:t>„Unaprjeđenje i poboljšanje izvaninstitucionalne skrbi za osobe treće životne dobi</w:t>
      </w:r>
      <w:r w:rsidRPr="000D5851">
        <w:rPr>
          <w:rFonts w:ascii="Arial" w:hAnsi="Arial" w:cs="Arial"/>
          <w:b/>
          <w:bCs/>
        </w:rPr>
        <w:t xml:space="preserve"> na području Grada Buzeta”</w:t>
      </w:r>
    </w:p>
    <w:bookmarkEnd w:id="22"/>
    <w:p w14:paraId="712751C7" w14:textId="77777777" w:rsidR="000D5851" w:rsidRPr="000D5851" w:rsidRDefault="000D5851" w:rsidP="000D5851">
      <w:pPr>
        <w:jc w:val="both"/>
        <w:rPr>
          <w:rFonts w:ascii="Arial" w:hAnsi="Arial" w:cs="Arial"/>
        </w:rPr>
      </w:pPr>
    </w:p>
    <w:p w14:paraId="0C792486" w14:textId="77777777" w:rsidR="000D5851" w:rsidRPr="000D5851" w:rsidRDefault="000D5851" w:rsidP="000D5851">
      <w:pPr>
        <w:jc w:val="both"/>
        <w:rPr>
          <w:rFonts w:ascii="Arial" w:hAnsi="Arial" w:cs="Arial"/>
        </w:rPr>
      </w:pPr>
      <w:r w:rsidRPr="000D5851">
        <w:rPr>
          <w:rFonts w:ascii="Arial" w:hAnsi="Arial" w:cs="Arial"/>
        </w:rPr>
        <w:t xml:space="preserve">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w:t>
      </w:r>
      <w:proofErr w:type="spellStart"/>
      <w:r w:rsidRPr="000D5851">
        <w:rPr>
          <w:rFonts w:ascii="Arial" w:hAnsi="Arial" w:cs="Arial"/>
        </w:rPr>
        <w:t>deinstitucionalizacije</w:t>
      </w:r>
      <w:proofErr w:type="spellEnd"/>
      <w:r w:rsidRPr="000D5851">
        <w:rPr>
          <w:rFonts w:ascii="Arial" w:hAnsi="Arial" w:cs="Arial"/>
        </w:rPr>
        <w:t xml:space="preserve"> – druga faza“ u sklopu Operativnog programa „Konkurentnost i kohezija – KK.08.1.3.04“, u kojem je najznačajnija aktivnost Dogradnja i rekonstrukcija Doma za starije osobe Buzet.</w:t>
      </w:r>
    </w:p>
    <w:p w14:paraId="1E7AEB71" w14:textId="77777777" w:rsidR="000D5851" w:rsidRPr="000D5851" w:rsidRDefault="000D5851" w:rsidP="000D5851">
      <w:pPr>
        <w:jc w:val="both"/>
        <w:rPr>
          <w:rFonts w:ascii="Arial" w:hAnsi="Arial" w:cs="Arial"/>
        </w:rPr>
      </w:pPr>
      <w:r w:rsidRPr="000D5851">
        <w:rPr>
          <w:rFonts w:ascii="Arial" w:hAnsi="Arial" w:cs="Arial"/>
        </w:rPr>
        <w:t xml:space="preserve">Ukupna vrijednost projekta iznosi 24.976.639,37 kuna, od kojih je u sklopu EU projekta odobreno sufinanciranje u iznosu od 13.669.050,17 kuna. Ukupan trošak investicijskog ulaganja u Dogradnju i rekonstrukciju Doma za starije osobe iznosi 22.090.841,00 kuna, od kojih građevinsko obrtnički radovi iznose 17.625.000,00 kn, opremanje 3.537.966,00 kn, te troškovi nadzora i tehničkih usluga 927.875,00 kuna. Iznos koji u projektu pripada Gradu Buzetu kao partneru na projektu je 695.832,78 kuna, od kojih je najveći dio planiran za troškove osoblja te za element projekta promidžba i vidljivost. </w:t>
      </w:r>
    </w:p>
    <w:p w14:paraId="6CA721D1" w14:textId="77777777" w:rsidR="000D5851" w:rsidRPr="000D5851" w:rsidRDefault="000D5851" w:rsidP="000D5851">
      <w:pPr>
        <w:jc w:val="both"/>
        <w:rPr>
          <w:rFonts w:ascii="Arial" w:hAnsi="Arial" w:cs="Arial"/>
        </w:rPr>
      </w:pPr>
      <w:r w:rsidRPr="000D5851">
        <w:rPr>
          <w:rFonts w:ascii="Arial" w:hAnsi="Arial" w:cs="Arial"/>
        </w:rPr>
        <w:t>U izvještajnom razdoblju utrošena su sredstva za rashode za zaposlene u iznosu od 109.282,58 kuna, podmiren je udio tekućih režijskih troškova (energenata za grijanje, električne energije, usluge čišćenja i drugo u iznosu od 4.500,00 kuna, a od ugovorene usluge promidžbe i informiranja podmiren je dio troškova u iznosu od 58.593,38 kuna.</w:t>
      </w:r>
    </w:p>
    <w:p w14:paraId="62C951F9" w14:textId="77777777" w:rsidR="000D5851" w:rsidRPr="000D5851" w:rsidRDefault="000D5851" w:rsidP="000D5851">
      <w:pPr>
        <w:jc w:val="both"/>
        <w:rPr>
          <w:rFonts w:ascii="Arial" w:hAnsi="Arial" w:cs="Arial"/>
          <w:color w:val="FF0000"/>
        </w:rPr>
      </w:pPr>
    </w:p>
    <w:p w14:paraId="605AB1D2" w14:textId="77777777" w:rsidR="000D5851" w:rsidRPr="000D5851" w:rsidRDefault="000D5851" w:rsidP="000D5851">
      <w:pPr>
        <w:shd w:val="clear" w:color="auto" w:fill="D9D9D9"/>
        <w:jc w:val="both"/>
        <w:rPr>
          <w:rFonts w:ascii="Arial" w:hAnsi="Arial" w:cs="Arial"/>
          <w:b/>
          <w:bCs/>
        </w:rPr>
      </w:pPr>
      <w:bookmarkStart w:id="23" w:name="_Hlk45804295"/>
      <w:r w:rsidRPr="000D5851">
        <w:rPr>
          <w:rFonts w:ascii="Arial" w:hAnsi="Arial" w:cs="Arial"/>
          <w:b/>
          <w:bCs/>
        </w:rPr>
        <w:t>Proračunski korisnik: Javna vatrogasna postrojba Buzet</w:t>
      </w:r>
    </w:p>
    <w:p w14:paraId="1264A281" w14:textId="77777777" w:rsidR="000D5851" w:rsidRPr="000D5851" w:rsidRDefault="000D5851" w:rsidP="000D5851">
      <w:pPr>
        <w:jc w:val="both"/>
        <w:rPr>
          <w:rFonts w:ascii="Arial" w:hAnsi="Arial" w:cs="Arial"/>
        </w:rPr>
      </w:pPr>
    </w:p>
    <w:p w14:paraId="39BAE0D7" w14:textId="77777777" w:rsidR="000D5851" w:rsidRPr="000D5851" w:rsidRDefault="000D5851" w:rsidP="000D5851">
      <w:pPr>
        <w:jc w:val="both"/>
        <w:rPr>
          <w:rFonts w:ascii="Arial" w:hAnsi="Arial" w:cs="Arial"/>
          <w:b/>
          <w:bCs/>
          <w:color w:val="000000"/>
        </w:rPr>
      </w:pPr>
      <w:r w:rsidRPr="000D5851">
        <w:rPr>
          <w:rFonts w:ascii="Arial" w:hAnsi="Arial" w:cs="Arial"/>
        </w:rPr>
        <w:t>Javna vatrogasna postrojba Buzet je u  prvih šest mjeseci 2022. godine ostvarila prihod u iznosu od</w:t>
      </w:r>
      <w:r w:rsidRPr="000D5851">
        <w:rPr>
          <w:rFonts w:ascii="Arial" w:hAnsi="Arial" w:cs="Arial"/>
          <w:color w:val="000000"/>
        </w:rPr>
        <w:t xml:space="preserve"> 1.561.006,50  kn</w:t>
      </w:r>
      <w:r w:rsidRPr="000D5851">
        <w:rPr>
          <w:rFonts w:ascii="Arial" w:hAnsi="Arial" w:cs="Arial"/>
          <w:b/>
          <w:bCs/>
          <w:color w:val="000000"/>
        </w:rPr>
        <w:t xml:space="preserve"> </w:t>
      </w:r>
      <w:r w:rsidRPr="000D5851">
        <w:rPr>
          <w:rFonts w:ascii="Arial" w:hAnsi="Arial" w:cs="Arial"/>
        </w:rPr>
        <w:t xml:space="preserve">odnosno 44,46% od planiranih prihoda u iznosu od </w:t>
      </w:r>
      <w:r w:rsidRPr="000D5851">
        <w:rPr>
          <w:rFonts w:ascii="Arial" w:hAnsi="Arial" w:cs="Arial"/>
          <w:b/>
          <w:bCs/>
          <w:color w:val="000000"/>
        </w:rPr>
        <w:t xml:space="preserve">3.542.378,07 kn. </w:t>
      </w:r>
      <w:r w:rsidRPr="000D5851">
        <w:rPr>
          <w:rFonts w:ascii="Arial" w:hAnsi="Arial" w:cs="Arial"/>
        </w:rPr>
        <w:t>Planirani prihodi Vatrogasne zajednice Istarske županije u prvoj polovice 2022. godine nje ostvaren.</w:t>
      </w:r>
    </w:p>
    <w:p w14:paraId="515077DD" w14:textId="77777777" w:rsidR="000D5851" w:rsidRPr="000D5851" w:rsidRDefault="000D5851" w:rsidP="000D5851">
      <w:pPr>
        <w:jc w:val="both"/>
        <w:rPr>
          <w:rFonts w:ascii="Arial" w:hAnsi="Arial" w:cs="Arial"/>
        </w:rPr>
      </w:pPr>
      <w:r w:rsidRPr="000D5851">
        <w:rPr>
          <w:rFonts w:ascii="Arial" w:hAnsi="Arial" w:cs="Arial"/>
        </w:rPr>
        <w:t>Od strane Područne vatrogasne zajednice Buzet u  2022. godini ostvaren je prihod u iznosu od 45.000,00  kn odnosno 22,50 % u odnosu na plan.</w:t>
      </w:r>
    </w:p>
    <w:p w14:paraId="1713385F" w14:textId="77777777" w:rsidR="000D5851" w:rsidRPr="000D5851" w:rsidRDefault="000D5851" w:rsidP="000D5851">
      <w:pPr>
        <w:jc w:val="both"/>
        <w:rPr>
          <w:rFonts w:ascii="Arial" w:hAnsi="Arial" w:cs="Arial"/>
        </w:rPr>
      </w:pPr>
      <w:r w:rsidRPr="000D5851">
        <w:rPr>
          <w:rFonts w:ascii="Arial" w:hAnsi="Arial" w:cs="Arial"/>
        </w:rPr>
        <w:t xml:space="preserve">Decentralizirana sredstva ostvarena su sukladno financijskom planu odnosno 100 % u odnosu na plan. </w:t>
      </w:r>
    </w:p>
    <w:p w14:paraId="57665B3E" w14:textId="77777777" w:rsidR="000D5851" w:rsidRPr="000D5851" w:rsidRDefault="000D5851" w:rsidP="000D5851">
      <w:pPr>
        <w:jc w:val="both"/>
        <w:rPr>
          <w:rFonts w:ascii="Arial" w:hAnsi="Arial" w:cs="Arial"/>
        </w:rPr>
      </w:pPr>
      <w:r w:rsidRPr="000D5851">
        <w:rPr>
          <w:rFonts w:ascii="Arial" w:hAnsi="Arial" w:cs="Arial"/>
        </w:rPr>
        <w:t>Prihod za financiranje vatrogastva iznad minimalnog standarda ostvaren je 48,94% u odnosu na plan.</w:t>
      </w:r>
    </w:p>
    <w:p w14:paraId="0CC74559" w14:textId="77777777" w:rsidR="000D5851" w:rsidRPr="000D5851" w:rsidRDefault="000D5851" w:rsidP="000D5851">
      <w:pPr>
        <w:jc w:val="both"/>
        <w:rPr>
          <w:rFonts w:ascii="Arial" w:hAnsi="Arial" w:cs="Arial"/>
        </w:rPr>
      </w:pPr>
      <w:r w:rsidRPr="000D5851">
        <w:rPr>
          <w:rFonts w:ascii="Arial" w:hAnsi="Arial" w:cs="Arial"/>
        </w:rPr>
        <w:t>Ostvarenje vlastitih prihoda bilo je u iznosu od 28.039,60 kn od 80.000,00 kn odnosno 35,05%.</w:t>
      </w:r>
    </w:p>
    <w:p w14:paraId="53BC296B" w14:textId="77777777" w:rsidR="000D5851" w:rsidRPr="000D5851" w:rsidRDefault="000D5851" w:rsidP="000D5851">
      <w:pPr>
        <w:jc w:val="both"/>
        <w:rPr>
          <w:rFonts w:ascii="Arial" w:hAnsi="Arial" w:cs="Arial"/>
        </w:rPr>
      </w:pPr>
      <w:r w:rsidRPr="000D5851">
        <w:rPr>
          <w:rFonts w:ascii="Arial" w:hAnsi="Arial" w:cs="Arial"/>
        </w:rPr>
        <w:t xml:space="preserve">Ukupni rashodi su iznosili </w:t>
      </w:r>
      <w:r w:rsidRPr="000D5851">
        <w:rPr>
          <w:rFonts w:ascii="Arial" w:hAnsi="Arial" w:cs="Arial"/>
          <w:color w:val="000000"/>
        </w:rPr>
        <w:t>1.548.932,45</w:t>
      </w:r>
      <w:r w:rsidRPr="000D5851">
        <w:rPr>
          <w:rFonts w:ascii="Arial" w:hAnsi="Arial" w:cs="Arial"/>
        </w:rPr>
        <w:t xml:space="preserve"> kn za 2022. godinu  u odnosu na planiranih </w:t>
      </w:r>
      <w:r w:rsidRPr="000D5851">
        <w:rPr>
          <w:rFonts w:ascii="Arial" w:hAnsi="Arial" w:cs="Arial"/>
          <w:color w:val="000000"/>
        </w:rPr>
        <w:t>3.542.378,07</w:t>
      </w:r>
      <w:r w:rsidRPr="000D5851">
        <w:rPr>
          <w:rFonts w:ascii="Arial" w:hAnsi="Arial" w:cs="Arial"/>
        </w:rPr>
        <w:t xml:space="preserve">  kuna odnosno 43,73 %. Na rashodovnoj strani najveće je odstupanje u </w:t>
      </w:r>
      <w:r w:rsidRPr="000D5851">
        <w:rPr>
          <w:rFonts w:ascii="Arial" w:hAnsi="Arial" w:cs="Arial"/>
        </w:rPr>
        <w:lastRenderedPageBreak/>
        <w:t xml:space="preserve">odnosu na plan na rashodima za troškove goriva obzirom da su djelatnici JVP-a kontinuirano tri puta tjedno vozili uzorke </w:t>
      </w:r>
      <w:proofErr w:type="spellStart"/>
      <w:r w:rsidRPr="000D5851">
        <w:rPr>
          <w:rFonts w:ascii="Arial" w:hAnsi="Arial" w:cs="Arial"/>
        </w:rPr>
        <w:t>covid</w:t>
      </w:r>
      <w:proofErr w:type="spellEnd"/>
      <w:r w:rsidRPr="000D5851">
        <w:rPr>
          <w:rFonts w:ascii="Arial" w:hAnsi="Arial" w:cs="Arial"/>
        </w:rPr>
        <w:t xml:space="preserve"> testova u Pulu.</w:t>
      </w:r>
    </w:p>
    <w:p w14:paraId="748DCFA6" w14:textId="77777777" w:rsidR="000D5851" w:rsidRPr="000D5851" w:rsidRDefault="000D5851" w:rsidP="000D5851">
      <w:pPr>
        <w:jc w:val="both"/>
        <w:rPr>
          <w:rFonts w:ascii="Arial" w:hAnsi="Arial" w:cs="Arial"/>
        </w:rPr>
      </w:pPr>
      <w:r w:rsidRPr="000D5851">
        <w:rPr>
          <w:rFonts w:ascii="Arial" w:hAnsi="Arial" w:cs="Arial"/>
        </w:rPr>
        <w:t>Višak prihoda za prvu polovicu 2022. godine je 12.074,05  kn.</w:t>
      </w:r>
    </w:p>
    <w:p w14:paraId="7F641514" w14:textId="77777777" w:rsidR="000D5851" w:rsidRPr="000D5851" w:rsidRDefault="000D5851" w:rsidP="000D5851">
      <w:pPr>
        <w:widowControl w:val="0"/>
        <w:jc w:val="both"/>
        <w:rPr>
          <w:rFonts w:ascii="Arial" w:hAnsi="Arial" w:cs="Arial"/>
          <w:highlight w:val="yellow"/>
        </w:rPr>
      </w:pPr>
    </w:p>
    <w:p w14:paraId="3D89912F" w14:textId="77777777" w:rsidR="000D5851" w:rsidRPr="000D5851" w:rsidRDefault="000D5851" w:rsidP="000D5851">
      <w:pPr>
        <w:shd w:val="clear" w:color="auto" w:fill="D9D9D9"/>
        <w:jc w:val="both"/>
        <w:rPr>
          <w:rFonts w:ascii="Arial" w:hAnsi="Arial" w:cs="Arial"/>
          <w:b/>
          <w:bCs/>
          <w:color w:val="000000"/>
        </w:rPr>
      </w:pPr>
      <w:bookmarkStart w:id="24" w:name="_Hlk16608078"/>
      <w:bookmarkEnd w:id="23"/>
      <w:r w:rsidRPr="000D5851">
        <w:rPr>
          <w:rFonts w:ascii="Arial" w:hAnsi="Arial" w:cs="Arial"/>
          <w:b/>
          <w:bCs/>
          <w:color w:val="000000"/>
        </w:rPr>
        <w:t>Proračunski korisnik: Dječji vrtić „Grdelin“</w:t>
      </w:r>
    </w:p>
    <w:p w14:paraId="619387B9" w14:textId="77777777" w:rsidR="000D5851" w:rsidRPr="000D5851" w:rsidRDefault="000D5851" w:rsidP="000D5851">
      <w:pPr>
        <w:ind w:firstLine="708"/>
        <w:jc w:val="both"/>
        <w:rPr>
          <w:rFonts w:ascii="Arial" w:hAnsi="Arial" w:cs="Arial"/>
        </w:rPr>
      </w:pPr>
      <w:bookmarkStart w:id="25" w:name="_Hlk16606035"/>
    </w:p>
    <w:p w14:paraId="73CAA144" w14:textId="77777777" w:rsidR="000D5851" w:rsidRPr="000D5851" w:rsidRDefault="000D5851" w:rsidP="000D5851">
      <w:pPr>
        <w:jc w:val="both"/>
        <w:rPr>
          <w:rFonts w:ascii="Arial" w:hAnsi="Arial" w:cs="Arial"/>
        </w:rPr>
      </w:pPr>
      <w:r w:rsidRPr="000D5851">
        <w:rPr>
          <w:rFonts w:ascii="Arial" w:hAnsi="Arial" w:cs="Arial"/>
        </w:rPr>
        <w:t xml:space="preserve">Dječji vrtić „Grdelin“ Buzet financira se iz dva osnovna izvora: Proračuna Grada Buzeta i  vlastitih prihoda te nešto malo iz donacija i pomoći. Iz Proračuna Grada Buzeta financiraju se rashodi za zaposlene i investicijska ulaganja dok se od vlastitih prihoda pokrivaju  materijalni troškovi te dio investicijskih ulaganja. </w:t>
      </w:r>
    </w:p>
    <w:p w14:paraId="3F999E78" w14:textId="77777777" w:rsidR="000D5851" w:rsidRPr="000D5851" w:rsidRDefault="000D5851" w:rsidP="000D5851">
      <w:pPr>
        <w:jc w:val="both"/>
        <w:rPr>
          <w:rFonts w:ascii="Arial" w:hAnsi="Arial" w:cs="Arial"/>
        </w:rPr>
      </w:pPr>
      <w:r w:rsidRPr="000D5851">
        <w:rPr>
          <w:rFonts w:ascii="Arial" w:hAnsi="Arial" w:cs="Arial"/>
        </w:rPr>
        <w:t xml:space="preserve">Početkom 2022. godine u radnom odnosu bilo je  41 djelatnica od toga 25 odgajateljica, 2 pomoćnice djeci s teškoćama, 7 spremačica (jedna na </w:t>
      </w:r>
      <w:proofErr w:type="spellStart"/>
      <w:r w:rsidRPr="000D5851">
        <w:rPr>
          <w:rFonts w:ascii="Arial" w:hAnsi="Arial" w:cs="Arial"/>
        </w:rPr>
        <w:t>rodiljnom</w:t>
      </w:r>
      <w:proofErr w:type="spellEnd"/>
      <w:r w:rsidRPr="000D5851">
        <w:rPr>
          <w:rFonts w:ascii="Arial" w:hAnsi="Arial" w:cs="Arial"/>
        </w:rPr>
        <w:t xml:space="preserve"> dopustu), 3 kuharice te ravnateljica, pedagoginja, zdravstvena voditeljica i računovođa. Vrtić ima 12 dječjih skupina po 2 odgojiteljice. Od studenog do kraja veljače imali smo jednu odgajateljicu na bolovanju i umjesto nje zaposlili smo dodatnu 25-tu. S obzirom da su liječnici na doznakama mijenjali šifre bolovanja, bolovanje na teret HZZO-a krenulo je tek krajem mjeseca siječnja.</w:t>
      </w:r>
    </w:p>
    <w:p w14:paraId="036149AC" w14:textId="77777777" w:rsidR="000D5851" w:rsidRPr="000D5851" w:rsidRDefault="000D5851" w:rsidP="000D5851">
      <w:pPr>
        <w:jc w:val="both"/>
        <w:rPr>
          <w:rFonts w:ascii="Arial" w:hAnsi="Arial" w:cs="Arial"/>
        </w:rPr>
      </w:pPr>
      <w:r w:rsidRPr="000D5851">
        <w:rPr>
          <w:rFonts w:ascii="Arial" w:hAnsi="Arial" w:cs="Arial"/>
        </w:rPr>
        <w:t xml:space="preserve">Od 1.1.2022. primjenjuje se </w:t>
      </w:r>
      <w:proofErr w:type="spellStart"/>
      <w:r w:rsidRPr="000D5851">
        <w:rPr>
          <w:rFonts w:ascii="Arial" w:hAnsi="Arial" w:cs="Arial"/>
        </w:rPr>
        <w:t>Anex</w:t>
      </w:r>
      <w:proofErr w:type="spellEnd"/>
      <w:r w:rsidRPr="000D5851">
        <w:rPr>
          <w:rFonts w:ascii="Arial" w:hAnsi="Arial" w:cs="Arial"/>
        </w:rPr>
        <w:t xml:space="preserve"> br. 1 Kolektivnog ugovora u kojem je definirano „da  radniku koji odlazi u mirovinu pripada pravo na otpremninu čija visina ne može biti niža od neoporezivog iznosa utvrđenog Pravilnikom o porezu na dohodak uvećan za 1.000,00 kuna neto po godino efektivnog radnog staža kod poslodavca“. U 2022. godini 3 radnice planirale su odlazak u mirovinu.</w:t>
      </w:r>
    </w:p>
    <w:p w14:paraId="46540A6D" w14:textId="77777777" w:rsidR="000D5851" w:rsidRPr="000D5851" w:rsidRDefault="000D5851" w:rsidP="000D5851">
      <w:pPr>
        <w:jc w:val="both"/>
        <w:rPr>
          <w:rFonts w:ascii="Arial" w:hAnsi="Arial" w:cs="Arial"/>
        </w:rPr>
      </w:pPr>
      <w:r w:rsidRPr="000D5851">
        <w:rPr>
          <w:rFonts w:ascii="Arial" w:hAnsi="Arial" w:cs="Arial"/>
        </w:rPr>
        <w:t>U ožujku je zaposlena nova ravnateljica.</w:t>
      </w:r>
    </w:p>
    <w:p w14:paraId="2120C141" w14:textId="77777777" w:rsidR="000D5851" w:rsidRPr="000D5851" w:rsidRDefault="000D5851" w:rsidP="000D5851">
      <w:pPr>
        <w:jc w:val="both"/>
        <w:rPr>
          <w:rFonts w:ascii="Arial" w:hAnsi="Arial" w:cs="Arial"/>
        </w:rPr>
      </w:pPr>
      <w:r w:rsidRPr="000D5851">
        <w:rPr>
          <w:rFonts w:ascii="Arial" w:hAnsi="Arial" w:cs="Arial"/>
        </w:rPr>
        <w:t>Spremačicama i pomoćnicima se i u 2022. godini usklađuje plaća jer imaju manju od Zakonom propisane.</w:t>
      </w:r>
    </w:p>
    <w:p w14:paraId="00A2A34C" w14:textId="77777777" w:rsidR="000D5851" w:rsidRPr="000D5851" w:rsidRDefault="000D5851" w:rsidP="000D5851">
      <w:pPr>
        <w:jc w:val="both"/>
        <w:rPr>
          <w:rFonts w:ascii="Arial" w:hAnsi="Arial" w:cs="Arial"/>
        </w:rPr>
      </w:pPr>
      <w:r w:rsidRPr="000D5851">
        <w:rPr>
          <w:rFonts w:ascii="Arial" w:hAnsi="Arial" w:cs="Arial"/>
        </w:rPr>
        <w:t>Dječjem vrtiću je, temeljem sanitarnog inspekcijskog nadzora, naloženo da opremi sve dječje skupine posteljinom. Polovica plahtica nabavljena je u 2021. godini, a druga polovica u 2022. godini. U rashodima Vrtić ima novu stavku pranja dječje posteljine.  Nabavljeno je novo računalo.</w:t>
      </w:r>
    </w:p>
    <w:p w14:paraId="7A5F556D" w14:textId="77777777" w:rsidR="000D5851" w:rsidRPr="000D5851" w:rsidRDefault="000D5851" w:rsidP="000D5851">
      <w:pPr>
        <w:jc w:val="both"/>
        <w:rPr>
          <w:rFonts w:ascii="Arial" w:hAnsi="Arial" w:cs="Arial"/>
        </w:rPr>
      </w:pPr>
      <w:r w:rsidRPr="000D5851">
        <w:rPr>
          <w:rFonts w:ascii="Arial" w:hAnsi="Arial" w:cs="Arial"/>
        </w:rPr>
        <w:t>Jedna odgojiteljica i pedagoginja polazile su radionice „Rastimo zajedno“ te su,  nakon završene edukacije, provele ciklus od 11 radionica za roditelje. Od edukacija također se održalo 4 radionica na temu „Timski rad i suradnja“ za sve odgojitelje vrtića.</w:t>
      </w:r>
    </w:p>
    <w:p w14:paraId="365D26FE" w14:textId="77777777" w:rsidR="000D5851" w:rsidRPr="000D5851" w:rsidRDefault="000D5851" w:rsidP="000D5851">
      <w:pPr>
        <w:jc w:val="both"/>
        <w:rPr>
          <w:rFonts w:ascii="Arial" w:hAnsi="Arial" w:cs="Arial"/>
        </w:rPr>
      </w:pPr>
      <w:r w:rsidRPr="000D5851">
        <w:rPr>
          <w:rFonts w:ascii="Arial" w:hAnsi="Arial" w:cs="Arial"/>
        </w:rPr>
        <w:t>Prihodi poslovanja iznose 3.022.201,01 kuna, višak prihoda iz prethodne godine 33.221,16 kuna, ukupni rashodi  2.924.675,50 kuna, te višak prihoda za tekuće razdoblje iznosi 130.746,67 kuna.</w:t>
      </w:r>
    </w:p>
    <w:p w14:paraId="2EADAEF9" w14:textId="77777777" w:rsidR="000D5851" w:rsidRPr="000D5851" w:rsidRDefault="000D5851" w:rsidP="000D5851">
      <w:pPr>
        <w:ind w:firstLine="708"/>
        <w:jc w:val="both"/>
        <w:rPr>
          <w:rFonts w:ascii="Arial" w:hAnsi="Arial" w:cs="Arial"/>
        </w:rPr>
      </w:pPr>
    </w:p>
    <w:p w14:paraId="581E51FC" w14:textId="77777777" w:rsidR="000D5851" w:rsidRPr="000D5851" w:rsidRDefault="000D5851" w:rsidP="000D5851">
      <w:pPr>
        <w:shd w:val="clear" w:color="auto" w:fill="D9D9D9"/>
        <w:jc w:val="both"/>
        <w:rPr>
          <w:rFonts w:ascii="Arial" w:hAnsi="Arial" w:cs="Arial"/>
          <w:b/>
          <w:bCs/>
          <w:color w:val="000000"/>
        </w:rPr>
      </w:pPr>
      <w:bookmarkStart w:id="26" w:name="_Hlk45807117"/>
      <w:bookmarkEnd w:id="24"/>
      <w:bookmarkEnd w:id="25"/>
      <w:r w:rsidRPr="000D5851">
        <w:rPr>
          <w:rFonts w:ascii="Arial" w:hAnsi="Arial" w:cs="Arial"/>
          <w:b/>
          <w:bCs/>
          <w:color w:val="000000"/>
        </w:rPr>
        <w:t xml:space="preserve">Proračunski korisnik: POU „A. </w:t>
      </w:r>
      <w:proofErr w:type="spellStart"/>
      <w:r w:rsidRPr="000D5851">
        <w:rPr>
          <w:rFonts w:ascii="Arial" w:hAnsi="Arial" w:cs="Arial"/>
          <w:b/>
          <w:bCs/>
          <w:color w:val="000000"/>
        </w:rPr>
        <w:t>Vivoda</w:t>
      </w:r>
      <w:proofErr w:type="spellEnd"/>
      <w:r w:rsidRPr="000D5851">
        <w:rPr>
          <w:rFonts w:ascii="Arial" w:hAnsi="Arial" w:cs="Arial"/>
          <w:b/>
          <w:bCs/>
          <w:color w:val="000000"/>
        </w:rPr>
        <w:t>“ Buzet</w:t>
      </w:r>
    </w:p>
    <w:p w14:paraId="1E3C0DFC" w14:textId="77777777" w:rsidR="000D5851" w:rsidRPr="000D5851" w:rsidRDefault="000D5851" w:rsidP="000D5851">
      <w:pPr>
        <w:widowControl w:val="0"/>
        <w:suppressAutoHyphens/>
        <w:autoSpaceDN w:val="0"/>
        <w:jc w:val="both"/>
        <w:textAlignment w:val="baseline"/>
        <w:rPr>
          <w:rFonts w:ascii="Arial" w:eastAsia="SimSun" w:hAnsi="Arial" w:cs="Arial"/>
          <w:kern w:val="3"/>
          <w:lang w:eastAsia="zh-CN" w:bidi="hi-IN"/>
        </w:rPr>
      </w:pPr>
    </w:p>
    <w:p w14:paraId="00F1436F" w14:textId="77777777" w:rsidR="000D5851" w:rsidRPr="000D5851" w:rsidRDefault="000D5851" w:rsidP="000D5851">
      <w:pPr>
        <w:widowControl w:val="0"/>
        <w:suppressAutoHyphens/>
        <w:autoSpaceDN w:val="0"/>
        <w:jc w:val="both"/>
        <w:textAlignment w:val="baseline"/>
        <w:rPr>
          <w:rFonts w:ascii="Arial" w:eastAsia="SimSun" w:hAnsi="Arial" w:cs="Arial"/>
          <w:kern w:val="3"/>
          <w:lang w:eastAsia="zh-CN" w:bidi="hi-IN"/>
        </w:rPr>
      </w:pPr>
      <w:r w:rsidRPr="000D5851">
        <w:rPr>
          <w:rFonts w:ascii="Arial" w:eastAsia="SimSun" w:hAnsi="Arial" w:cs="Arial"/>
          <w:kern w:val="3"/>
          <w:lang w:eastAsia="zh-CN" w:bidi="hi-IN"/>
        </w:rPr>
        <w:t>Ukupni prihodi i primici za razdoblje 1-6/22. godini iznose 643.265,41 kn, što u usporedbi sa istim razdobljem 2021.godine predstavlja povećanje od 11,4%. Ukupni rashodi u visini 610.412,99 kuna veći su za 14,3% od rashoda realiziranih u istom razdoblju prošle godine.</w:t>
      </w:r>
    </w:p>
    <w:p w14:paraId="42B4A65B" w14:textId="77777777" w:rsidR="000D5851" w:rsidRPr="000D5851" w:rsidRDefault="000D5851" w:rsidP="000D5851">
      <w:pPr>
        <w:widowControl w:val="0"/>
        <w:suppressAutoHyphens/>
        <w:autoSpaceDN w:val="0"/>
        <w:jc w:val="both"/>
        <w:textAlignment w:val="baseline"/>
        <w:rPr>
          <w:rFonts w:ascii="Arial" w:eastAsia="SimSun" w:hAnsi="Arial" w:cs="Arial"/>
          <w:kern w:val="3"/>
          <w:lang w:eastAsia="zh-CN" w:bidi="hi-IN"/>
        </w:rPr>
      </w:pPr>
      <w:r w:rsidRPr="000D5851">
        <w:rPr>
          <w:rFonts w:ascii="Arial" w:eastAsia="SimSun" w:hAnsi="Arial" w:cs="Arial"/>
          <w:kern w:val="3"/>
          <w:lang w:eastAsia="zh-CN" w:bidi="hi-IN"/>
        </w:rPr>
        <w:t>U tekućem razdoblju ostvareni su ukupni primici u iznosu 680.323,80 kuna sa viškom prihoda iz prošle godine, a ukupni rashodi u iznosu od 610.412,99 kuna, iz čega slijedi da je Učilište ostvarilo ukupno 69.910,81 kunu viška prihoda.</w:t>
      </w:r>
    </w:p>
    <w:p w14:paraId="275ED145" w14:textId="77777777" w:rsidR="000D5851" w:rsidRPr="000D5851" w:rsidRDefault="000D5851" w:rsidP="000D5851">
      <w:pPr>
        <w:pStyle w:val="Bezproreda"/>
        <w:jc w:val="both"/>
        <w:rPr>
          <w:rFonts w:ascii="Arial" w:hAnsi="Arial" w:cs="Arial"/>
          <w:sz w:val="24"/>
          <w:szCs w:val="24"/>
        </w:rPr>
      </w:pPr>
      <w:r w:rsidRPr="000D5851">
        <w:rPr>
          <w:rFonts w:ascii="Arial" w:hAnsi="Arial" w:cs="Arial"/>
          <w:sz w:val="24"/>
          <w:szCs w:val="24"/>
        </w:rPr>
        <w:t>Vlastiti prihodi Učilište za prvih 6 mjeseci iznosili su 147.286,96 kuna. Isti se odnose na sljedeće djelatnosti: članarinu knjižnice, ulaznice u Muzej, kino, koncerti i ulaznice na Kaštelu, prodaja naušnice i najam poslovnih prostora u Narodnom domu.</w:t>
      </w:r>
    </w:p>
    <w:p w14:paraId="7B8F0BB2" w14:textId="77777777" w:rsidR="000D5851" w:rsidRPr="000D5851" w:rsidRDefault="000D5851" w:rsidP="000D5851">
      <w:pPr>
        <w:pStyle w:val="Bezproreda"/>
        <w:jc w:val="both"/>
        <w:rPr>
          <w:rFonts w:ascii="Arial" w:hAnsi="Arial" w:cs="Arial"/>
          <w:sz w:val="24"/>
          <w:szCs w:val="24"/>
        </w:rPr>
      </w:pPr>
      <w:r w:rsidRPr="000D5851">
        <w:rPr>
          <w:rFonts w:ascii="Arial" w:hAnsi="Arial" w:cs="Arial"/>
          <w:sz w:val="24"/>
          <w:szCs w:val="24"/>
        </w:rPr>
        <w:t>Vlastiti rashodi u iznosu 114.434,54 kune pokrivaju troškove energije, komunalnih usluga, materijala, telefonske troškove, troškove zaštite na radu, nabavku knjiga, tekuće održavanje i organizaciju kulturnih manifestacija.</w:t>
      </w:r>
    </w:p>
    <w:p w14:paraId="39C09E61" w14:textId="77777777" w:rsidR="000D5851" w:rsidRPr="000D5851" w:rsidRDefault="000D5851" w:rsidP="000D5851">
      <w:pPr>
        <w:pStyle w:val="Bezproreda"/>
        <w:ind w:left="6096"/>
        <w:jc w:val="center"/>
        <w:rPr>
          <w:rFonts w:ascii="Arial" w:hAnsi="Arial" w:cs="Arial"/>
          <w:sz w:val="24"/>
          <w:szCs w:val="24"/>
        </w:rPr>
      </w:pPr>
    </w:p>
    <w:bookmarkEnd w:id="26"/>
    <w:p w14:paraId="2D88CCAD" w14:textId="77777777" w:rsidR="000D5851" w:rsidRPr="000D5851" w:rsidRDefault="000D5851" w:rsidP="000D5851">
      <w:pPr>
        <w:shd w:val="clear" w:color="auto" w:fill="D9D9D9"/>
        <w:jc w:val="both"/>
        <w:rPr>
          <w:rFonts w:ascii="Arial" w:hAnsi="Arial" w:cs="Arial"/>
          <w:b/>
          <w:bCs/>
          <w:color w:val="000000"/>
        </w:rPr>
      </w:pPr>
      <w:r w:rsidRPr="000D5851">
        <w:rPr>
          <w:rFonts w:ascii="Arial" w:hAnsi="Arial" w:cs="Arial"/>
          <w:b/>
          <w:bCs/>
          <w:color w:val="000000"/>
        </w:rPr>
        <w:t xml:space="preserve">Proračunski korisnik: Dom za starije osobe Buzet   </w:t>
      </w:r>
    </w:p>
    <w:p w14:paraId="7420CFBA" w14:textId="77777777" w:rsidR="000D5851" w:rsidRPr="000D5851" w:rsidRDefault="000D5851" w:rsidP="000D5851">
      <w:pPr>
        <w:ind w:firstLine="708"/>
        <w:jc w:val="both"/>
        <w:rPr>
          <w:rFonts w:ascii="Arial" w:hAnsi="Arial" w:cs="Arial"/>
        </w:rPr>
      </w:pPr>
    </w:p>
    <w:p w14:paraId="29CE0C55" w14:textId="77777777" w:rsidR="000D5851" w:rsidRPr="000D5851" w:rsidRDefault="000D5851" w:rsidP="000D5851">
      <w:pPr>
        <w:jc w:val="both"/>
        <w:rPr>
          <w:rFonts w:ascii="Arial" w:hAnsi="Arial" w:cs="Arial"/>
        </w:rPr>
      </w:pPr>
      <w:r w:rsidRPr="000D5851">
        <w:rPr>
          <w:rFonts w:ascii="Arial" w:hAnsi="Arial" w:cs="Arial"/>
        </w:rPr>
        <w:t xml:space="preserve">Prihodi i rashodi za razdoblje 1.-6. mjesec 2022. godine realizirani su prema zadanom financijskom planu za 2022. godinu uz manja odstupanja. </w:t>
      </w:r>
    </w:p>
    <w:p w14:paraId="60BBD2CC" w14:textId="77777777" w:rsidR="000D5851" w:rsidRPr="000D5851" w:rsidRDefault="000D5851" w:rsidP="000D5851">
      <w:pPr>
        <w:jc w:val="both"/>
        <w:rPr>
          <w:rFonts w:ascii="Arial" w:hAnsi="Arial" w:cs="Arial"/>
        </w:rPr>
      </w:pPr>
      <w:r w:rsidRPr="000D5851">
        <w:rPr>
          <w:rFonts w:ascii="Arial" w:hAnsi="Arial" w:cs="Arial"/>
        </w:rPr>
        <w:t xml:space="preserve">Prihodi se sastoje od: </w:t>
      </w:r>
    </w:p>
    <w:p w14:paraId="2092C59C" w14:textId="77777777" w:rsidR="000D5851" w:rsidRPr="000D5851" w:rsidRDefault="000D5851" w:rsidP="000D5851">
      <w:pPr>
        <w:jc w:val="both"/>
        <w:rPr>
          <w:rFonts w:ascii="Arial" w:hAnsi="Arial" w:cs="Arial"/>
        </w:rPr>
      </w:pPr>
      <w:r w:rsidRPr="000D5851">
        <w:rPr>
          <w:rFonts w:ascii="Arial" w:hAnsi="Arial" w:cs="Arial"/>
        </w:rPr>
        <w:t>Institucionalna djelatnost</w:t>
      </w:r>
    </w:p>
    <w:p w14:paraId="39B3C1EC" w14:textId="77777777" w:rsidR="000D5851" w:rsidRPr="000D5851" w:rsidRDefault="000D5851" w:rsidP="000D5851">
      <w:pPr>
        <w:jc w:val="both"/>
        <w:rPr>
          <w:rFonts w:ascii="Arial" w:hAnsi="Arial" w:cs="Arial"/>
        </w:rPr>
      </w:pPr>
      <w:r w:rsidRPr="000D5851">
        <w:rPr>
          <w:rFonts w:ascii="Arial" w:hAnsi="Arial" w:cs="Arial"/>
        </w:rPr>
        <w:t>- prihoda Doma realiziranih od naplate korisnika usluga u iznosu od 1.495.258,46 kn</w:t>
      </w:r>
    </w:p>
    <w:p w14:paraId="402342D1" w14:textId="77777777" w:rsidR="000D5851" w:rsidRPr="000D5851" w:rsidRDefault="000D5851" w:rsidP="000D5851">
      <w:pPr>
        <w:jc w:val="both"/>
        <w:rPr>
          <w:rFonts w:ascii="Arial" w:hAnsi="Arial" w:cs="Arial"/>
        </w:rPr>
      </w:pPr>
      <w:r w:rsidRPr="000D5851">
        <w:rPr>
          <w:rFonts w:ascii="Arial" w:hAnsi="Arial" w:cs="Arial"/>
        </w:rPr>
        <w:t xml:space="preserve">- prihoda iz gradskog proračuna u iznosu od 876.674,56 kn </w:t>
      </w:r>
    </w:p>
    <w:p w14:paraId="23C71BBA" w14:textId="77777777" w:rsidR="000D5851" w:rsidRPr="000D5851" w:rsidRDefault="000D5851" w:rsidP="000D5851">
      <w:pPr>
        <w:jc w:val="both"/>
        <w:rPr>
          <w:rFonts w:ascii="Arial" w:hAnsi="Arial" w:cs="Arial"/>
        </w:rPr>
      </w:pPr>
      <w:r w:rsidRPr="000D5851">
        <w:rPr>
          <w:rFonts w:ascii="Arial" w:hAnsi="Arial" w:cs="Arial"/>
        </w:rPr>
        <w:t>- prihod od kamate od 1,04 kn</w:t>
      </w:r>
    </w:p>
    <w:p w14:paraId="287F7335" w14:textId="77777777" w:rsidR="000D5851" w:rsidRPr="000D5851" w:rsidRDefault="000D5851" w:rsidP="000D5851">
      <w:pPr>
        <w:jc w:val="both"/>
        <w:rPr>
          <w:rFonts w:ascii="Arial" w:eastAsia="Calibri" w:hAnsi="Arial" w:cs="Arial"/>
          <w:lang w:eastAsia="en-US"/>
        </w:rPr>
      </w:pPr>
      <w:r w:rsidRPr="000D5851">
        <w:rPr>
          <w:rFonts w:ascii="Arial" w:eastAsia="Calibri" w:hAnsi="Arial" w:cs="Arial"/>
          <w:lang w:eastAsia="en-US"/>
        </w:rPr>
        <w:t>- prihoda od Istarske županije za dodatne mjere zdravstvene zaštite (specijaliste) u iznosu od 7.475,00 kn</w:t>
      </w:r>
    </w:p>
    <w:p w14:paraId="3C737A6B" w14:textId="77777777" w:rsidR="000D5851" w:rsidRPr="000D5851" w:rsidRDefault="000D5851" w:rsidP="000D5851">
      <w:pPr>
        <w:jc w:val="both"/>
        <w:rPr>
          <w:rFonts w:ascii="Arial" w:hAnsi="Arial" w:cs="Arial"/>
        </w:rPr>
      </w:pPr>
      <w:r w:rsidRPr="000D5851">
        <w:rPr>
          <w:rFonts w:ascii="Arial" w:eastAsia="Calibri" w:hAnsi="Arial" w:cs="Arial"/>
          <w:lang w:eastAsia="en-US"/>
        </w:rPr>
        <w:t>- prihoda od Ministarstva rada, mirovinskog sustava, obitelji i socijalne politike 6.000,00</w:t>
      </w:r>
      <w:r w:rsidRPr="000D5851">
        <w:rPr>
          <w:rFonts w:ascii="Arial" w:hAnsi="Arial" w:cs="Arial"/>
        </w:rPr>
        <w:t xml:space="preserve"> kn temeljem Odluke o raspodjeli financijskih sredstava za provedbu javnog Poziva za dodjelu financijske podrške za smanjenje utjecaja porasta cijena energenata na pružatelje socijalnih usluga u Republici Hrvatskoj </w:t>
      </w:r>
    </w:p>
    <w:p w14:paraId="352C1D42" w14:textId="77777777" w:rsidR="000D5851" w:rsidRPr="000D5851" w:rsidRDefault="000D5851" w:rsidP="000D5851">
      <w:pPr>
        <w:jc w:val="both"/>
        <w:rPr>
          <w:rFonts w:ascii="Arial" w:hAnsi="Arial" w:cs="Arial"/>
        </w:rPr>
      </w:pPr>
      <w:r w:rsidRPr="000D5851">
        <w:rPr>
          <w:rFonts w:ascii="Arial" w:hAnsi="Arial" w:cs="Arial"/>
        </w:rPr>
        <w:t>- prihoda temeljem prijenosa EU sredstava po projektu „Unaprjeđenje i poboljšanje izvaninstitucionalne skrbi za osobe treće životne dobi na području Grada Buzeta“ u iznosu od 403.108,31 kn</w:t>
      </w:r>
    </w:p>
    <w:p w14:paraId="786B4444" w14:textId="77777777" w:rsidR="000D5851" w:rsidRPr="000D5851" w:rsidRDefault="000D5851" w:rsidP="000D5851">
      <w:pPr>
        <w:jc w:val="both"/>
        <w:rPr>
          <w:rFonts w:ascii="Arial" w:hAnsi="Arial" w:cs="Arial"/>
        </w:rPr>
      </w:pPr>
      <w:r w:rsidRPr="000D5851">
        <w:rPr>
          <w:rFonts w:ascii="Arial" w:hAnsi="Arial" w:cs="Arial"/>
        </w:rPr>
        <w:t xml:space="preserve">- preneseni višak prihoda iz 2021. godine u 2022. godinu iznosi 9.442,61 kn a njime će se financirati dio troškova usluga. </w:t>
      </w:r>
    </w:p>
    <w:p w14:paraId="4626D5FF" w14:textId="77777777" w:rsidR="000D5851" w:rsidRPr="000D5851" w:rsidRDefault="000D5851" w:rsidP="000D5851">
      <w:pPr>
        <w:jc w:val="both"/>
        <w:rPr>
          <w:rFonts w:ascii="Arial" w:hAnsi="Arial" w:cs="Arial"/>
        </w:rPr>
      </w:pPr>
      <w:r w:rsidRPr="000D5851">
        <w:rPr>
          <w:rFonts w:ascii="Arial" w:hAnsi="Arial" w:cs="Arial"/>
        </w:rPr>
        <w:t>Izvaninstitucionalna djelatnost</w:t>
      </w:r>
    </w:p>
    <w:p w14:paraId="5AEC63B0" w14:textId="77777777" w:rsidR="000D5851" w:rsidRPr="000D5851" w:rsidRDefault="000D5851" w:rsidP="000D5851">
      <w:pPr>
        <w:jc w:val="both"/>
        <w:rPr>
          <w:rFonts w:ascii="Arial" w:hAnsi="Arial" w:cs="Arial"/>
        </w:rPr>
      </w:pPr>
      <w:r w:rsidRPr="000D5851">
        <w:rPr>
          <w:rFonts w:ascii="Arial" w:hAnsi="Arial" w:cs="Arial"/>
        </w:rPr>
        <w:t xml:space="preserve">- prihoda Pomoći u kući od naplate korisnika usluga temeljem Rješenja centra za socijalnu skrb i Ugovora o korištenju socijalnih usluga u iznosu od 70.317,80 kn </w:t>
      </w:r>
    </w:p>
    <w:p w14:paraId="39B93ECA" w14:textId="77777777" w:rsidR="000D5851" w:rsidRPr="000D5851" w:rsidRDefault="000D5851" w:rsidP="000D5851">
      <w:pPr>
        <w:jc w:val="both"/>
        <w:rPr>
          <w:rFonts w:ascii="Arial" w:hAnsi="Arial" w:cs="Arial"/>
        </w:rPr>
      </w:pPr>
      <w:r w:rsidRPr="000D5851">
        <w:rPr>
          <w:rFonts w:ascii="Arial" w:hAnsi="Arial" w:cs="Arial"/>
        </w:rPr>
        <w:t>-  prihoda iz gradskog proračuna u iznosu od 248.203,12 kn</w:t>
      </w:r>
    </w:p>
    <w:p w14:paraId="12AA9BC9" w14:textId="77777777" w:rsidR="000D5851" w:rsidRPr="000D5851" w:rsidRDefault="000D5851" w:rsidP="000D5851">
      <w:pPr>
        <w:jc w:val="both"/>
        <w:rPr>
          <w:rFonts w:ascii="Arial" w:hAnsi="Arial" w:cs="Arial"/>
        </w:rPr>
      </w:pPr>
      <w:r w:rsidRPr="000D5851">
        <w:rPr>
          <w:rFonts w:ascii="Arial" w:hAnsi="Arial" w:cs="Arial"/>
        </w:rPr>
        <w:t xml:space="preserve">- prihoda iz gradskog proračuna u iznosu od 965,50 kn za potrebe Organiziranih dnevnih aktivnosti </w:t>
      </w:r>
    </w:p>
    <w:p w14:paraId="36271DAD" w14:textId="77777777" w:rsidR="000D5851" w:rsidRPr="000D5851" w:rsidRDefault="000D5851" w:rsidP="000D5851">
      <w:pPr>
        <w:jc w:val="both"/>
        <w:rPr>
          <w:rFonts w:ascii="Arial" w:hAnsi="Arial" w:cs="Arial"/>
        </w:rPr>
      </w:pPr>
      <w:r w:rsidRPr="000D5851">
        <w:rPr>
          <w:rFonts w:ascii="Arial" w:hAnsi="Arial" w:cs="Arial"/>
        </w:rPr>
        <w:t>- prihoda od Istarske županije za program Pomoć u kući 38.907,00 kn preko gradskog proračuna</w:t>
      </w:r>
    </w:p>
    <w:p w14:paraId="15AA3D68" w14:textId="77777777" w:rsidR="000D5851" w:rsidRPr="000D5851" w:rsidRDefault="000D5851" w:rsidP="000D5851">
      <w:pPr>
        <w:jc w:val="both"/>
        <w:rPr>
          <w:rFonts w:ascii="Arial" w:hAnsi="Arial" w:cs="Arial"/>
        </w:rPr>
      </w:pPr>
      <w:r w:rsidRPr="000D5851">
        <w:rPr>
          <w:rFonts w:ascii="Arial" w:hAnsi="Arial" w:cs="Arial"/>
        </w:rPr>
        <w:t xml:space="preserve">- prihod za sufinanciranje aktivnosti Dislocirani dnevni boravak </w:t>
      </w:r>
      <w:proofErr w:type="spellStart"/>
      <w:r w:rsidRPr="000D5851">
        <w:rPr>
          <w:rFonts w:ascii="Arial" w:hAnsi="Arial" w:cs="Arial"/>
        </w:rPr>
        <w:t>Lanišće</w:t>
      </w:r>
      <w:proofErr w:type="spellEnd"/>
      <w:r w:rsidRPr="000D5851">
        <w:rPr>
          <w:rFonts w:ascii="Arial" w:hAnsi="Arial" w:cs="Arial"/>
        </w:rPr>
        <w:t xml:space="preserve"> nije realiziran zbog nemogućnosti obavljanja aktivnosti uslijed epidemioloških mjera.</w:t>
      </w:r>
    </w:p>
    <w:p w14:paraId="3F02842A" w14:textId="77777777" w:rsidR="000D5851" w:rsidRPr="000D5851" w:rsidRDefault="000D5851" w:rsidP="000D5851">
      <w:pPr>
        <w:ind w:firstLine="720"/>
        <w:jc w:val="both"/>
        <w:rPr>
          <w:rFonts w:ascii="Arial" w:hAnsi="Arial" w:cs="Arial"/>
        </w:rPr>
      </w:pPr>
    </w:p>
    <w:p w14:paraId="5E9520BD" w14:textId="77777777" w:rsidR="000D5851" w:rsidRPr="000D5851" w:rsidRDefault="000D5851" w:rsidP="000D5851">
      <w:pPr>
        <w:jc w:val="both"/>
        <w:rPr>
          <w:rFonts w:ascii="Arial" w:hAnsi="Arial" w:cs="Arial"/>
        </w:rPr>
      </w:pPr>
      <w:r w:rsidRPr="000D5851">
        <w:rPr>
          <w:rFonts w:ascii="Arial" w:hAnsi="Arial" w:cs="Arial"/>
        </w:rPr>
        <w:t xml:space="preserve">Najveći rashodi odnose se na: bruto plaće sa doprinosom za obvezno zdravstveno osiguranje na plaću (bruto 2) 1.471.752,83 kn, ostala materijalna prava radnika (naknada za prijevoz na posao i s posla) 129.996,80 kn, regres za godišnji odmor 47.875,00 kn, naknade za korištenje privatnog automobila u službene svrhe za potrebe obavljanja usluga pomoći u kući 9.860,00 kn. Rashodi materijala i sredstva za čišćenje i održavanje te materijala za higijenske potrebe i njegu iznose 37.021,46 kn. Rashodi za namirnice iznose 294.682,99 kn, električna energija, plin za kuhinju i lož ulje 182.101,22 kn, motorni benzin i dizel gorivo za službena vozila 26.113,12 kn, najamnina zgrade, zakupnina za zemljište radi prava građenja,  sufinanciranje najamnine deficitarnom kadru (medicinskim sestrama) i najam plinskog spremnika 122.459,70 kn, rashod za usluge tekućeg održavanja zgrade, opreme i vozila 36.044,05 kn, opskrba vodom 16.373,15 kn, odvoz smeća 42.091,10 kn, premije osiguranja radnika, korisnika i vozila 11.455,36 kn. </w:t>
      </w:r>
    </w:p>
    <w:p w14:paraId="1A15D891" w14:textId="77777777" w:rsidR="000D5851" w:rsidRPr="000D5851" w:rsidRDefault="000D5851" w:rsidP="000D5851">
      <w:pPr>
        <w:jc w:val="both"/>
        <w:rPr>
          <w:rFonts w:ascii="Arial" w:hAnsi="Arial" w:cs="Arial"/>
        </w:rPr>
      </w:pPr>
      <w:r w:rsidRPr="000D5851">
        <w:rPr>
          <w:rFonts w:ascii="Arial" w:hAnsi="Arial" w:cs="Arial"/>
        </w:rPr>
        <w:t xml:space="preserve">Novi troškovi (u odnosu na prethodne godine) temeljem EU projekta „Unaprjeđenje i poboljšanje izvaninstitucionalne skrbi za osobe treće životne dobi na području Grada Buzeta“ iznose: za plaće (bruto 2) 163.259,20 kn, ostali rashodi po projektu (priznato 15% od bruto 2) 24.488,85 kn, troškovi revizorskih usluga 15.468,75 kn, refundiranje troškova partnerima u projektu Gradu Buzetu 80.537,23 kn i Općini </w:t>
      </w:r>
      <w:proofErr w:type="spellStart"/>
      <w:r w:rsidRPr="000D5851">
        <w:rPr>
          <w:rFonts w:ascii="Arial" w:hAnsi="Arial" w:cs="Arial"/>
        </w:rPr>
        <w:t>Lanišće</w:t>
      </w:r>
      <w:proofErr w:type="spellEnd"/>
      <w:r w:rsidRPr="000D5851">
        <w:rPr>
          <w:rFonts w:ascii="Arial" w:hAnsi="Arial" w:cs="Arial"/>
        </w:rPr>
        <w:t xml:space="preserve"> 24.897,96 kn. </w:t>
      </w:r>
    </w:p>
    <w:p w14:paraId="5321E759" w14:textId="77777777" w:rsidR="000D5851" w:rsidRPr="000D5851" w:rsidRDefault="000D5851" w:rsidP="000D5851">
      <w:pPr>
        <w:jc w:val="both"/>
        <w:rPr>
          <w:rFonts w:ascii="Arial" w:hAnsi="Arial" w:cs="Arial"/>
        </w:rPr>
      </w:pPr>
      <w:r w:rsidRPr="000D5851">
        <w:rPr>
          <w:rFonts w:ascii="Arial" w:hAnsi="Arial" w:cs="Arial"/>
        </w:rPr>
        <w:lastRenderedPageBreak/>
        <w:t>U izvještajnom razdoblju za izgradnju objekta prispjele su obveze u sveukupnom iznosu od  1.213.343,48 kuna. Od navedenog iznosa trošak dogradnje Doma u iznosu od 584.725,48 kn financirat će se iz kredita Doma za starije osobe Buzet.</w:t>
      </w:r>
    </w:p>
    <w:p w14:paraId="56B535C5" w14:textId="77777777" w:rsidR="000D5851" w:rsidRPr="000D5851" w:rsidRDefault="000D5851" w:rsidP="000D5851">
      <w:pPr>
        <w:jc w:val="both"/>
        <w:rPr>
          <w:rFonts w:ascii="Arial" w:hAnsi="Arial" w:cs="Arial"/>
          <w:color w:val="FF0000"/>
        </w:rPr>
      </w:pPr>
    </w:p>
    <w:p w14:paraId="00DCAAC0" w14:textId="77777777" w:rsidR="000D5851" w:rsidRPr="000D5851" w:rsidRDefault="000D5851" w:rsidP="000D5851">
      <w:pPr>
        <w:jc w:val="both"/>
        <w:rPr>
          <w:rFonts w:ascii="Arial" w:hAnsi="Arial" w:cs="Arial"/>
          <w:b/>
          <w:bCs/>
        </w:rPr>
      </w:pPr>
      <w:bookmarkStart w:id="27" w:name="_Hlk80178294"/>
      <w:r w:rsidRPr="000D5851">
        <w:rPr>
          <w:rFonts w:ascii="Arial" w:hAnsi="Arial" w:cs="Arial"/>
          <w:b/>
          <w:bCs/>
        </w:rPr>
        <w:t>Projekt: „Unaprjeđenje i poboljšanje izvaninstitucionalne skrbi za osobe treće životne dobi na području Grada Buzeta”</w:t>
      </w:r>
    </w:p>
    <w:p w14:paraId="2C8F359C" w14:textId="77777777" w:rsidR="000D5851" w:rsidRPr="000D5851" w:rsidRDefault="000D5851" w:rsidP="000D5851">
      <w:pPr>
        <w:widowControl w:val="0"/>
        <w:jc w:val="both"/>
        <w:rPr>
          <w:rFonts w:ascii="Arial" w:hAnsi="Arial" w:cs="Arial"/>
          <w:lang w:val="pl-PL"/>
        </w:rPr>
      </w:pPr>
    </w:p>
    <w:bookmarkEnd w:id="27"/>
    <w:p w14:paraId="0D085B72" w14:textId="77777777" w:rsidR="000D5851" w:rsidRPr="000D5851" w:rsidRDefault="000D5851" w:rsidP="000D5851">
      <w:pPr>
        <w:jc w:val="both"/>
        <w:rPr>
          <w:rFonts w:ascii="Arial" w:hAnsi="Arial" w:cs="Arial"/>
        </w:rPr>
      </w:pPr>
      <w:r w:rsidRPr="000D5851">
        <w:rPr>
          <w:rFonts w:ascii="Arial" w:hAnsi="Arial" w:cs="Arial"/>
        </w:rPr>
        <w:t>U razdoblju od 1.1.2022. do 30.6.2022. u sklopu projekta podnesena su dva Zahtjeva za nadoknadom sredstava (ZNS 5 i ZNS 6).</w:t>
      </w:r>
    </w:p>
    <w:p w14:paraId="14A8E51E" w14:textId="77777777" w:rsidR="000D5851" w:rsidRPr="000D5851" w:rsidRDefault="000D5851" w:rsidP="000D5851">
      <w:pPr>
        <w:jc w:val="both"/>
        <w:rPr>
          <w:rFonts w:ascii="Arial" w:hAnsi="Arial" w:cs="Arial"/>
        </w:rPr>
      </w:pPr>
      <w:r w:rsidRPr="000D5851">
        <w:rPr>
          <w:rFonts w:ascii="Arial" w:hAnsi="Arial" w:cs="Arial"/>
        </w:rPr>
        <w:t>ZNS 5 podnesen je 21.2.2022. te su potraživana sredstva u iznosu od 156.199,29 kn. Potraživana sredstva su odobrena u iznosu od 152.040,57 kn. Dio troškova je izuzet radi detaljnije provjere i priznat u slijedećem izvještajnom razdoblju. Potraživana su sredstva za konzultantske usluge pripreme i provedbe javne nabave i trošak rada zaposlenih na projektu.</w:t>
      </w:r>
    </w:p>
    <w:p w14:paraId="2E6A70AD" w14:textId="77777777" w:rsidR="000D5851" w:rsidRPr="000D5851" w:rsidRDefault="000D5851" w:rsidP="000D5851">
      <w:pPr>
        <w:jc w:val="both"/>
        <w:rPr>
          <w:rFonts w:ascii="Arial" w:hAnsi="Arial" w:cs="Arial"/>
        </w:rPr>
      </w:pPr>
      <w:r w:rsidRPr="000D5851">
        <w:rPr>
          <w:rFonts w:ascii="Arial" w:hAnsi="Arial" w:cs="Arial"/>
        </w:rPr>
        <w:t>ZNS 6 podnesen je 19.5.2022. te su potraživana sredstva u iznosu od 251.067,74 kn. Potraživana sredstva su odobrena u cjelokupnom iznosu. Potraživana su sredstva za promidžbu i vidljivost projekta, geodetske usluge, uslugu financijske revizije projekta, konzultantske usluge i trošak rada zaposlenih na projektu.</w:t>
      </w:r>
    </w:p>
    <w:p w14:paraId="44716497" w14:textId="77777777" w:rsidR="000D5851" w:rsidRPr="000D5851" w:rsidRDefault="000D5851" w:rsidP="000D5851">
      <w:pPr>
        <w:jc w:val="both"/>
        <w:rPr>
          <w:rFonts w:ascii="Arial" w:hAnsi="Arial" w:cs="Arial"/>
        </w:rPr>
      </w:pPr>
      <w:r w:rsidRPr="000D5851">
        <w:rPr>
          <w:rFonts w:ascii="Arial" w:hAnsi="Arial" w:cs="Arial"/>
        </w:rPr>
        <w:t xml:space="preserve">U ovom izvještajnom razdoblju izrađeni su promotivni materijali i izvršeno je predstavljanje projekta, sklopljen je ugovor za izvođenje radova dogradnje i rekonstrukcije Doma za starije osobe Buzet s tvrtkom Vladimir Gortan d.d., sklopljen je ugovor za stručni nadzor gradnje i koordinatora II zaštite na radu s tvrtkom </w:t>
      </w:r>
      <w:proofErr w:type="spellStart"/>
      <w:r w:rsidRPr="000D5851">
        <w:rPr>
          <w:rFonts w:ascii="Arial" w:hAnsi="Arial" w:cs="Arial"/>
        </w:rPr>
        <w:t>Karloline-Kling</w:t>
      </w:r>
      <w:proofErr w:type="spellEnd"/>
      <w:r w:rsidRPr="000D5851">
        <w:rPr>
          <w:rFonts w:ascii="Arial" w:hAnsi="Arial" w:cs="Arial"/>
        </w:rPr>
        <w:t xml:space="preserve"> d.o.o., provedene su jednostavne nabave i izdane narudžbenice za projektantski nadzor, geodetske usluge i uslugu revizije mehaničke otpornosti i stabilnosti – izdavanje potvrde </w:t>
      </w:r>
      <w:proofErr w:type="spellStart"/>
      <w:r w:rsidRPr="000D5851">
        <w:rPr>
          <w:rFonts w:ascii="Arial" w:hAnsi="Arial" w:cs="Arial"/>
        </w:rPr>
        <w:t>geomehaničara</w:t>
      </w:r>
      <w:proofErr w:type="spellEnd"/>
      <w:r w:rsidRPr="000D5851">
        <w:rPr>
          <w:rFonts w:ascii="Arial" w:hAnsi="Arial" w:cs="Arial"/>
        </w:rPr>
        <w:t xml:space="preserve"> o dozvoljenom opterećenju temeljnog tla. </w:t>
      </w:r>
    </w:p>
    <w:p w14:paraId="4D2CDED7" w14:textId="77777777" w:rsidR="000D5851" w:rsidRPr="000D5851" w:rsidRDefault="000D5851" w:rsidP="000D5851">
      <w:pPr>
        <w:jc w:val="both"/>
        <w:rPr>
          <w:rFonts w:ascii="Arial" w:hAnsi="Arial" w:cs="Arial"/>
        </w:rPr>
      </w:pPr>
      <w:r w:rsidRPr="000D5851">
        <w:rPr>
          <w:rFonts w:ascii="Arial" w:hAnsi="Arial" w:cs="Arial"/>
        </w:rPr>
        <w:t xml:space="preserve">U sklopu jednostavne nabave geodetskih usluga, ugovoreni geodet je izradio elaborat </w:t>
      </w:r>
      <w:proofErr w:type="spellStart"/>
      <w:r w:rsidRPr="000D5851">
        <w:rPr>
          <w:rFonts w:ascii="Arial" w:hAnsi="Arial" w:cs="Arial"/>
        </w:rPr>
        <w:t>iskolčenja</w:t>
      </w:r>
      <w:proofErr w:type="spellEnd"/>
      <w:r w:rsidRPr="000D5851">
        <w:rPr>
          <w:rFonts w:ascii="Arial" w:hAnsi="Arial" w:cs="Arial"/>
        </w:rPr>
        <w:t xml:space="preserve"> objekta i geodetski snimak postojećeg stanja.</w:t>
      </w:r>
    </w:p>
    <w:p w14:paraId="4D6DC881" w14:textId="77777777" w:rsidR="000D5851" w:rsidRPr="000D5851" w:rsidRDefault="000D5851" w:rsidP="000D5851">
      <w:pPr>
        <w:jc w:val="both"/>
        <w:rPr>
          <w:rFonts w:ascii="Arial" w:hAnsi="Arial" w:cs="Arial"/>
        </w:rPr>
      </w:pPr>
      <w:r w:rsidRPr="000D5851">
        <w:rPr>
          <w:rFonts w:ascii="Arial" w:hAnsi="Arial" w:cs="Arial"/>
        </w:rPr>
        <w:t xml:space="preserve">Izvršena je financijska revizija projekta te je izrađeno I. privremeno izvješće o provedenoj reviziji za 2021. godinu. </w:t>
      </w:r>
    </w:p>
    <w:p w14:paraId="07B1D402" w14:textId="77777777" w:rsidR="000D5851" w:rsidRPr="000D5851" w:rsidRDefault="000D5851" w:rsidP="000D5851">
      <w:pPr>
        <w:jc w:val="both"/>
        <w:rPr>
          <w:rFonts w:ascii="Arial" w:hAnsi="Arial" w:cs="Arial"/>
        </w:rPr>
      </w:pPr>
      <w:r w:rsidRPr="000D5851">
        <w:rPr>
          <w:rFonts w:ascii="Arial" w:hAnsi="Arial" w:cs="Arial"/>
        </w:rPr>
        <w:t xml:space="preserve">Ugovoreni </w:t>
      </w:r>
      <w:proofErr w:type="spellStart"/>
      <w:r w:rsidRPr="000D5851">
        <w:rPr>
          <w:rFonts w:ascii="Arial" w:hAnsi="Arial" w:cs="Arial"/>
        </w:rPr>
        <w:t>geomehaničar</w:t>
      </w:r>
      <w:proofErr w:type="spellEnd"/>
      <w:r w:rsidRPr="000D5851">
        <w:rPr>
          <w:rFonts w:ascii="Arial" w:hAnsi="Arial" w:cs="Arial"/>
        </w:rPr>
        <w:t xml:space="preserve"> izradio je Izvješće o stanju temeljnog tla nakon iskopa za budući objekt.</w:t>
      </w:r>
    </w:p>
    <w:p w14:paraId="4C1F0DB8" w14:textId="77777777" w:rsidR="000D5851" w:rsidRPr="000D5851" w:rsidRDefault="000D5851" w:rsidP="000D5851">
      <w:pPr>
        <w:jc w:val="both"/>
        <w:rPr>
          <w:rFonts w:ascii="Arial" w:hAnsi="Arial" w:cs="Arial"/>
        </w:rPr>
      </w:pPr>
      <w:r w:rsidRPr="000D5851">
        <w:rPr>
          <w:rFonts w:ascii="Arial" w:hAnsi="Arial" w:cs="Arial"/>
        </w:rPr>
        <w:t>Do 30.6.2022. građevinski radovi se odvijali su se sukladno dinamičkom planu – izvodili su se armirano-betonski zidovi prizemlja zgrade, dovršena je podna ploča, izvodila se temeljna kanalizacija.</w:t>
      </w:r>
    </w:p>
    <w:p w14:paraId="5E5E2023" w14:textId="77777777" w:rsidR="000D5851" w:rsidRPr="000D5851" w:rsidRDefault="000D5851" w:rsidP="000D5851">
      <w:pPr>
        <w:jc w:val="both"/>
        <w:rPr>
          <w:rFonts w:ascii="Arial" w:hAnsi="Arial" w:cs="Arial"/>
        </w:rPr>
      </w:pPr>
      <w:r w:rsidRPr="000D5851">
        <w:rPr>
          <w:rFonts w:ascii="Arial" w:hAnsi="Arial" w:cs="Arial"/>
        </w:rPr>
        <w:t>Do 30.6.2022. radilo se na pripremi javne nabave za opremanje objekta i javne nabave za vozila.</w:t>
      </w:r>
    </w:p>
    <w:p w14:paraId="18C54547" w14:textId="1E5389F0" w:rsidR="00420E1D" w:rsidRPr="000D5851" w:rsidRDefault="00420E1D" w:rsidP="000D5851">
      <w:pPr>
        <w:widowControl w:val="0"/>
        <w:jc w:val="both"/>
        <w:rPr>
          <w:rFonts w:ascii="Arial" w:hAnsi="Arial" w:cs="Arial"/>
          <w:b/>
        </w:rPr>
      </w:pPr>
    </w:p>
    <w:p w14:paraId="05DF7A15" w14:textId="4E54C61B" w:rsidR="00F8617D" w:rsidRPr="000D5851" w:rsidRDefault="00F8617D" w:rsidP="000D5851">
      <w:pPr>
        <w:widowControl w:val="0"/>
        <w:jc w:val="both"/>
        <w:rPr>
          <w:rFonts w:ascii="Arial" w:hAnsi="Arial" w:cs="Arial"/>
          <w:b/>
        </w:rPr>
      </w:pPr>
    </w:p>
    <w:p w14:paraId="2540CEC7" w14:textId="42498162" w:rsidR="00F8617D" w:rsidRPr="000D5851" w:rsidRDefault="00F8617D" w:rsidP="000D5851">
      <w:pPr>
        <w:widowControl w:val="0"/>
        <w:jc w:val="both"/>
        <w:rPr>
          <w:rFonts w:ascii="Arial" w:hAnsi="Arial" w:cs="Arial"/>
          <w:b/>
        </w:rPr>
      </w:pPr>
    </w:p>
    <w:p w14:paraId="18F56552" w14:textId="77777777" w:rsidR="00F8617D" w:rsidRDefault="00F8617D" w:rsidP="00420E1D">
      <w:pPr>
        <w:widowControl w:val="0"/>
        <w:jc w:val="both"/>
        <w:rPr>
          <w:rFonts w:ascii="Arial" w:hAnsi="Arial" w:cs="Arial"/>
          <w:b/>
        </w:rPr>
      </w:pPr>
    </w:p>
    <w:p w14:paraId="62FF8663" w14:textId="77777777" w:rsidR="00420E1D" w:rsidRDefault="00420E1D" w:rsidP="00420E1D">
      <w:pPr>
        <w:widowControl w:val="0"/>
        <w:jc w:val="both"/>
        <w:rPr>
          <w:rFonts w:ascii="Arial" w:hAnsi="Arial" w:cs="Arial"/>
          <w:b/>
        </w:rPr>
      </w:pPr>
    </w:p>
    <w:p w14:paraId="7FD37CBF" w14:textId="7CC67AED" w:rsidR="00F8617D" w:rsidRDefault="00F8617D">
      <w:pPr>
        <w:spacing w:after="160" w:line="259" w:lineRule="auto"/>
        <w:rPr>
          <w:rFonts w:ascii="Arial" w:hAnsi="Arial" w:cs="Arial"/>
          <w:b/>
        </w:rPr>
      </w:pPr>
      <w:r>
        <w:rPr>
          <w:rFonts w:ascii="Arial" w:hAnsi="Arial" w:cs="Arial"/>
          <w:b/>
        </w:rPr>
        <w:br w:type="page"/>
      </w:r>
    </w:p>
    <w:p w14:paraId="29551E89" w14:textId="60642403" w:rsidR="00420E1D" w:rsidRPr="0090200F" w:rsidRDefault="00420E1D" w:rsidP="0090200F">
      <w:pPr>
        <w:pStyle w:val="Naslov2"/>
      </w:pPr>
      <w:bookmarkStart w:id="28" w:name="_Toc115274747"/>
      <w:bookmarkStart w:id="29" w:name="_Toc115438411"/>
      <w:proofErr w:type="spellStart"/>
      <w:r w:rsidRPr="0090200F">
        <w:lastRenderedPageBreak/>
        <w:t>Razdjel</w:t>
      </w:r>
      <w:proofErr w:type="spellEnd"/>
      <w:r w:rsidRPr="0090200F">
        <w:t xml:space="preserve"> 300 – </w:t>
      </w:r>
      <w:proofErr w:type="spellStart"/>
      <w:r w:rsidRPr="0090200F">
        <w:t>Upravni</w:t>
      </w:r>
      <w:proofErr w:type="spellEnd"/>
      <w:r w:rsidRPr="0090200F">
        <w:t xml:space="preserve"> </w:t>
      </w:r>
      <w:proofErr w:type="spellStart"/>
      <w:r w:rsidRPr="0090200F">
        <w:t>odjel</w:t>
      </w:r>
      <w:proofErr w:type="spellEnd"/>
      <w:r w:rsidRPr="0090200F">
        <w:t xml:space="preserve"> za </w:t>
      </w:r>
      <w:proofErr w:type="spellStart"/>
      <w:r w:rsidRPr="0090200F">
        <w:t>financije</w:t>
      </w:r>
      <w:proofErr w:type="spellEnd"/>
      <w:r w:rsidRPr="0090200F">
        <w:t xml:space="preserve"> i gospodarstvo</w:t>
      </w:r>
      <w:bookmarkEnd w:id="28"/>
      <w:bookmarkEnd w:id="29"/>
    </w:p>
    <w:p w14:paraId="41814450" w14:textId="77777777" w:rsidR="00420E1D" w:rsidRDefault="00420E1D" w:rsidP="00420E1D">
      <w:pPr>
        <w:jc w:val="both"/>
        <w:rPr>
          <w:rFonts w:ascii="Arial" w:hAnsi="Arial" w:cs="Arial"/>
          <w:b/>
        </w:rPr>
      </w:pPr>
    </w:p>
    <w:p w14:paraId="1BB77D29" w14:textId="694949D6" w:rsidR="00F1254D" w:rsidRPr="00F1254D" w:rsidRDefault="00400D42" w:rsidP="00420E1D">
      <w:pPr>
        <w:jc w:val="both"/>
        <w:rPr>
          <w:rFonts w:ascii="Arial" w:hAnsi="Arial" w:cs="Arial"/>
          <w:bCs/>
        </w:rPr>
      </w:pPr>
      <w:r w:rsidRPr="00EB6662">
        <w:rPr>
          <w:rFonts w:ascii="Arial" w:hAnsi="Arial" w:cs="Arial"/>
          <w:bCs/>
        </w:rPr>
        <w:t xml:space="preserve">U nastavku </w:t>
      </w:r>
      <w:r>
        <w:rPr>
          <w:rFonts w:ascii="Arial" w:hAnsi="Arial" w:cs="Arial"/>
          <w:bCs/>
        </w:rPr>
        <w:t xml:space="preserve">su </w:t>
      </w:r>
      <w:r w:rsidRPr="00EB6662">
        <w:rPr>
          <w:rFonts w:ascii="Arial" w:hAnsi="Arial" w:cs="Arial"/>
          <w:bCs/>
        </w:rPr>
        <w:t>obrazloženja</w:t>
      </w:r>
      <w:r>
        <w:rPr>
          <w:rFonts w:ascii="Arial" w:hAnsi="Arial" w:cs="Arial"/>
          <w:bCs/>
        </w:rPr>
        <w:t xml:space="preserve"> </w:t>
      </w:r>
      <w:r w:rsidRPr="00EB6662">
        <w:rPr>
          <w:rFonts w:ascii="Arial" w:hAnsi="Arial" w:cs="Arial"/>
          <w:bCs/>
        </w:rPr>
        <w:t xml:space="preserve">i pregled realiziranih aktivnosti prema programima iz djelokruga Upravnoga odjela za </w:t>
      </w:r>
      <w:r>
        <w:rPr>
          <w:rFonts w:ascii="Arial" w:hAnsi="Arial" w:cs="Arial"/>
          <w:bCs/>
        </w:rPr>
        <w:t xml:space="preserve">financije i gospodarstvo </w:t>
      </w:r>
      <w:r w:rsidRPr="00EB6662">
        <w:rPr>
          <w:rFonts w:ascii="Arial" w:hAnsi="Arial" w:cs="Arial"/>
          <w:bCs/>
        </w:rPr>
        <w:t>Grada Buzeta u prvoj polovici 202</w:t>
      </w:r>
      <w:r>
        <w:rPr>
          <w:rFonts w:ascii="Arial" w:hAnsi="Arial" w:cs="Arial"/>
          <w:bCs/>
        </w:rPr>
        <w:t>2</w:t>
      </w:r>
      <w:r w:rsidRPr="00EB6662">
        <w:rPr>
          <w:rFonts w:ascii="Arial" w:hAnsi="Arial" w:cs="Arial"/>
          <w:bCs/>
        </w:rPr>
        <w:t>. godine</w:t>
      </w:r>
      <w:r>
        <w:rPr>
          <w:rFonts w:ascii="Arial" w:hAnsi="Arial" w:cs="Arial"/>
          <w:bCs/>
        </w:rPr>
        <w:t>.</w:t>
      </w:r>
    </w:p>
    <w:p w14:paraId="621BB8B9" w14:textId="77777777" w:rsidR="00420E1D" w:rsidRDefault="00420E1D" w:rsidP="00420E1D">
      <w:pPr>
        <w:jc w:val="both"/>
        <w:rPr>
          <w:rFonts w:ascii="Arial" w:hAnsi="Arial" w:cs="Arial"/>
          <w:b/>
        </w:rPr>
      </w:pPr>
    </w:p>
    <w:p w14:paraId="5C8A84D2" w14:textId="108F5D50" w:rsidR="00420E1D" w:rsidRPr="000A0459" w:rsidRDefault="00420E1D" w:rsidP="00420E1D">
      <w:pPr>
        <w:shd w:val="clear" w:color="auto" w:fill="D9D9D9"/>
        <w:jc w:val="both"/>
        <w:rPr>
          <w:rFonts w:ascii="Arial" w:hAnsi="Arial" w:cs="Arial"/>
          <w:b/>
        </w:rPr>
      </w:pPr>
      <w:r w:rsidRPr="000A0459">
        <w:rPr>
          <w:rFonts w:ascii="Arial" w:hAnsi="Arial" w:cs="Arial"/>
          <w:b/>
        </w:rPr>
        <w:t>Program</w:t>
      </w:r>
      <w:r w:rsidR="00774F8B">
        <w:rPr>
          <w:rFonts w:ascii="Arial" w:hAnsi="Arial" w:cs="Arial"/>
          <w:b/>
        </w:rPr>
        <w:t xml:space="preserve"> 1023</w:t>
      </w:r>
      <w:r w:rsidRPr="000A0459">
        <w:rPr>
          <w:rFonts w:ascii="Arial" w:hAnsi="Arial" w:cs="Arial"/>
          <w:b/>
        </w:rPr>
        <w:t xml:space="preserve">: Javna uprava i administracija </w:t>
      </w:r>
    </w:p>
    <w:p w14:paraId="4916508B" w14:textId="77777777" w:rsidR="00420E1D" w:rsidRDefault="00420E1D" w:rsidP="00420E1D">
      <w:pPr>
        <w:jc w:val="both"/>
        <w:rPr>
          <w:rFonts w:ascii="Arial" w:hAnsi="Arial" w:cs="Arial"/>
        </w:rPr>
      </w:pPr>
    </w:p>
    <w:p w14:paraId="781CBFAE" w14:textId="77777777" w:rsidR="00420E1D" w:rsidRDefault="00420E1D" w:rsidP="00420E1D">
      <w:pPr>
        <w:jc w:val="both"/>
        <w:rPr>
          <w:rFonts w:ascii="Arial" w:hAnsi="Arial" w:cs="Arial"/>
        </w:rPr>
      </w:pPr>
      <w:r>
        <w:rPr>
          <w:rFonts w:ascii="Arial" w:hAnsi="Arial" w:cs="Arial"/>
        </w:rPr>
        <w:t xml:space="preserve">Program Javna uprava i administracija izvršen je u iznosu 810.010,15 kn (plan 2.556.100,28 kn), što iznosi 40,00% planiranih sredstava. </w:t>
      </w:r>
    </w:p>
    <w:p w14:paraId="01F27897" w14:textId="77777777" w:rsidR="00420E1D" w:rsidRPr="000A0459" w:rsidRDefault="00420E1D" w:rsidP="00420E1D">
      <w:pPr>
        <w:jc w:val="both"/>
        <w:rPr>
          <w:rFonts w:ascii="Arial" w:hAnsi="Arial" w:cs="Arial"/>
        </w:rPr>
      </w:pPr>
    </w:p>
    <w:p w14:paraId="4E08EE6E" w14:textId="68D93943" w:rsidR="00420E1D" w:rsidRPr="000A0459" w:rsidRDefault="00420E1D" w:rsidP="00420E1D">
      <w:pPr>
        <w:jc w:val="both"/>
        <w:rPr>
          <w:rFonts w:ascii="Arial" w:hAnsi="Arial" w:cs="Arial"/>
        </w:rPr>
      </w:pPr>
      <w:r w:rsidRPr="000A0459">
        <w:rPr>
          <w:rFonts w:ascii="Arial" w:hAnsi="Arial" w:cs="Arial"/>
        </w:rPr>
        <w:t>Aktivnost</w:t>
      </w:r>
      <w:r w:rsidR="00774F8B">
        <w:rPr>
          <w:rFonts w:ascii="Arial" w:hAnsi="Arial" w:cs="Arial"/>
        </w:rPr>
        <w:t xml:space="preserve"> A102301</w:t>
      </w:r>
      <w:r w:rsidRPr="000A0459">
        <w:rPr>
          <w:rFonts w:ascii="Arial" w:hAnsi="Arial" w:cs="Arial"/>
        </w:rPr>
        <w:t>: Redovna djelatnost odjela</w:t>
      </w:r>
      <w:r>
        <w:rPr>
          <w:rFonts w:ascii="Arial" w:hAnsi="Arial" w:cs="Arial"/>
        </w:rPr>
        <w:t xml:space="preserve"> </w:t>
      </w:r>
    </w:p>
    <w:p w14:paraId="47AFC6EF" w14:textId="77777777" w:rsidR="00420E1D" w:rsidRDefault="00420E1D" w:rsidP="00420E1D">
      <w:pPr>
        <w:jc w:val="both"/>
        <w:rPr>
          <w:rFonts w:ascii="Arial" w:hAnsi="Arial" w:cs="Arial"/>
        </w:rPr>
      </w:pPr>
      <w:r>
        <w:rPr>
          <w:rFonts w:ascii="Arial" w:hAnsi="Arial" w:cs="Arial"/>
        </w:rPr>
        <w:t xml:space="preserve">Izvršena je u iznosu 535.593,15 kn ili 40,83% plana. Kroz aktivnosti redovne djelatnosti odjela predviđeni su rashodi za plaće službenika, doprinose na plaći, naknada za prijevoz i službena putovanja, rashoda za usluge, premije osiguranja, bankarske usluge i usluge platnog prometa, naknade Poreznoj upravi za naplatu poreza na potrošnju (1%) i poreza na dohodak (5%). </w:t>
      </w:r>
    </w:p>
    <w:p w14:paraId="208A2F83" w14:textId="77777777" w:rsidR="00F1254D" w:rsidRDefault="00F1254D" w:rsidP="00420E1D">
      <w:pPr>
        <w:jc w:val="both"/>
        <w:rPr>
          <w:rFonts w:ascii="Arial" w:hAnsi="Arial" w:cs="Arial"/>
        </w:rPr>
      </w:pPr>
    </w:p>
    <w:p w14:paraId="7AD67F3B" w14:textId="74BD989F" w:rsidR="00420E1D" w:rsidRDefault="00420E1D" w:rsidP="00420E1D">
      <w:pPr>
        <w:jc w:val="both"/>
        <w:rPr>
          <w:rFonts w:ascii="Arial" w:hAnsi="Arial" w:cs="Arial"/>
        </w:rPr>
      </w:pPr>
      <w:r w:rsidRPr="000A0459">
        <w:rPr>
          <w:rFonts w:ascii="Arial" w:hAnsi="Arial" w:cs="Arial"/>
        </w:rPr>
        <w:t>Aktivnost</w:t>
      </w:r>
      <w:r w:rsidR="00774F8B">
        <w:rPr>
          <w:rFonts w:ascii="Arial" w:hAnsi="Arial" w:cs="Arial"/>
        </w:rPr>
        <w:t xml:space="preserve"> A102304</w:t>
      </w:r>
      <w:r w:rsidRPr="000A0459">
        <w:rPr>
          <w:rFonts w:ascii="Arial" w:hAnsi="Arial" w:cs="Arial"/>
        </w:rPr>
        <w:t>:</w:t>
      </w:r>
      <w:r>
        <w:rPr>
          <w:rFonts w:ascii="Arial" w:hAnsi="Arial" w:cs="Arial"/>
        </w:rPr>
        <w:t xml:space="preserve"> Otplata kamata po zaduženju </w:t>
      </w:r>
    </w:p>
    <w:p w14:paraId="11DBFDDC" w14:textId="77777777" w:rsidR="00420E1D" w:rsidRDefault="00420E1D" w:rsidP="00420E1D">
      <w:pPr>
        <w:jc w:val="both"/>
        <w:rPr>
          <w:rFonts w:ascii="Arial" w:hAnsi="Arial" w:cs="Arial"/>
        </w:rPr>
      </w:pPr>
      <w:r>
        <w:rPr>
          <w:rFonts w:ascii="Arial" w:hAnsi="Arial" w:cs="Arial"/>
        </w:rPr>
        <w:t>Aktivnost je realizirana u iznosu 13.167,00 kn ili 23,06% plana.</w:t>
      </w:r>
    </w:p>
    <w:p w14:paraId="3FA6AB7A" w14:textId="77777777" w:rsidR="00420E1D" w:rsidRDefault="00420E1D" w:rsidP="00420E1D">
      <w:pPr>
        <w:jc w:val="both"/>
        <w:rPr>
          <w:rFonts w:ascii="Arial" w:hAnsi="Arial" w:cs="Arial"/>
        </w:rPr>
      </w:pPr>
    </w:p>
    <w:p w14:paraId="780D36E4" w14:textId="2DC89934" w:rsidR="00420E1D" w:rsidRDefault="00420E1D" w:rsidP="00420E1D">
      <w:pPr>
        <w:jc w:val="both"/>
        <w:rPr>
          <w:rFonts w:ascii="Arial" w:hAnsi="Arial" w:cs="Arial"/>
        </w:rPr>
      </w:pPr>
      <w:r w:rsidRPr="000A0459">
        <w:rPr>
          <w:rFonts w:ascii="Arial" w:hAnsi="Arial" w:cs="Arial"/>
        </w:rPr>
        <w:t>Aktivnost</w:t>
      </w:r>
      <w:r w:rsidR="00774F8B">
        <w:rPr>
          <w:rFonts w:ascii="Arial" w:hAnsi="Arial" w:cs="Arial"/>
        </w:rPr>
        <w:t xml:space="preserve"> A102305</w:t>
      </w:r>
      <w:r w:rsidRPr="000A0459">
        <w:rPr>
          <w:rFonts w:ascii="Arial" w:hAnsi="Arial" w:cs="Arial"/>
        </w:rPr>
        <w:t>:</w:t>
      </w:r>
      <w:r>
        <w:rPr>
          <w:rFonts w:ascii="Arial" w:hAnsi="Arial" w:cs="Arial"/>
        </w:rPr>
        <w:t xml:space="preserve"> Otplata kredita</w:t>
      </w:r>
    </w:p>
    <w:p w14:paraId="2DFFC549" w14:textId="77777777" w:rsidR="00420E1D" w:rsidRDefault="00420E1D" w:rsidP="00420E1D">
      <w:pPr>
        <w:jc w:val="both"/>
        <w:rPr>
          <w:rFonts w:ascii="Arial" w:hAnsi="Arial" w:cs="Arial"/>
        </w:rPr>
      </w:pPr>
      <w:r>
        <w:rPr>
          <w:rFonts w:ascii="Arial" w:hAnsi="Arial" w:cs="Arial"/>
        </w:rPr>
        <w:t xml:space="preserve">Otplata kredita za Vrtić uredno se izvršava; realizirana je u iznosu 261.250,00 kn, odnosno 50% u odnosu na tekući plan. </w:t>
      </w:r>
    </w:p>
    <w:p w14:paraId="4840501E" w14:textId="77777777" w:rsidR="00420E1D" w:rsidRDefault="00420E1D" w:rsidP="00420E1D">
      <w:pPr>
        <w:jc w:val="both"/>
        <w:rPr>
          <w:rFonts w:ascii="Arial" w:hAnsi="Arial" w:cs="Arial"/>
        </w:rPr>
      </w:pPr>
    </w:p>
    <w:p w14:paraId="664E7D7E" w14:textId="7B598CD7" w:rsidR="00420E1D" w:rsidRDefault="00420E1D" w:rsidP="00420E1D">
      <w:pPr>
        <w:jc w:val="both"/>
        <w:rPr>
          <w:rFonts w:ascii="Arial" w:hAnsi="Arial" w:cs="Arial"/>
        </w:rPr>
      </w:pPr>
      <w:r w:rsidRPr="000A0459">
        <w:rPr>
          <w:rFonts w:ascii="Arial" w:hAnsi="Arial" w:cs="Arial"/>
        </w:rPr>
        <w:t>Aktivnost</w:t>
      </w:r>
      <w:r w:rsidR="00774F8B">
        <w:rPr>
          <w:rFonts w:ascii="Arial" w:hAnsi="Arial" w:cs="Arial"/>
        </w:rPr>
        <w:t xml:space="preserve"> A102307</w:t>
      </w:r>
      <w:r w:rsidRPr="000A0459">
        <w:rPr>
          <w:rFonts w:ascii="Arial" w:hAnsi="Arial" w:cs="Arial"/>
        </w:rPr>
        <w:t>:</w:t>
      </w:r>
      <w:r>
        <w:rPr>
          <w:rFonts w:ascii="Arial" w:hAnsi="Arial" w:cs="Arial"/>
        </w:rPr>
        <w:t xml:space="preserve"> Revizorske usluge</w:t>
      </w:r>
    </w:p>
    <w:p w14:paraId="6C312882" w14:textId="77777777" w:rsidR="00420E1D" w:rsidRDefault="00420E1D" w:rsidP="00420E1D">
      <w:pPr>
        <w:jc w:val="both"/>
        <w:rPr>
          <w:rFonts w:ascii="Arial" w:hAnsi="Arial" w:cs="Arial"/>
        </w:rPr>
      </w:pPr>
      <w:r>
        <w:rPr>
          <w:rFonts w:ascii="Arial" w:hAnsi="Arial" w:cs="Arial"/>
        </w:rPr>
        <w:t xml:space="preserve">Revizija trgovačkih društava Park d.o.o. i Plzet d.o.o. je pokrenuta i navedena je aktivnost u tijeku. Do dana 30.06.2022. godine rashodi za navedeno nisu se realizirali. Realizacija navedenog očekuje se u drugoj polovici godine. </w:t>
      </w:r>
    </w:p>
    <w:p w14:paraId="34EBE5FC" w14:textId="77777777" w:rsidR="00420E1D" w:rsidRDefault="00420E1D" w:rsidP="00420E1D">
      <w:pPr>
        <w:jc w:val="both"/>
        <w:rPr>
          <w:rFonts w:ascii="Arial" w:hAnsi="Arial" w:cs="Arial"/>
        </w:rPr>
      </w:pPr>
    </w:p>
    <w:p w14:paraId="58E2B79B" w14:textId="70300AB9" w:rsidR="00420E1D" w:rsidRDefault="00420E1D" w:rsidP="00420E1D">
      <w:pPr>
        <w:jc w:val="both"/>
        <w:rPr>
          <w:rFonts w:ascii="Arial" w:hAnsi="Arial" w:cs="Arial"/>
        </w:rPr>
      </w:pPr>
      <w:r>
        <w:rPr>
          <w:rFonts w:ascii="Arial" w:hAnsi="Arial" w:cs="Arial"/>
        </w:rPr>
        <w:t>Kapitalni projekt</w:t>
      </w:r>
      <w:r w:rsidR="00774F8B">
        <w:rPr>
          <w:rFonts w:ascii="Arial" w:hAnsi="Arial" w:cs="Arial"/>
        </w:rPr>
        <w:t xml:space="preserve"> K102306</w:t>
      </w:r>
      <w:r>
        <w:rPr>
          <w:rFonts w:ascii="Arial" w:hAnsi="Arial" w:cs="Arial"/>
        </w:rPr>
        <w:t>: Izrada provedbenog Programa za mandatno razdoblje i Plana razvoja</w:t>
      </w:r>
    </w:p>
    <w:p w14:paraId="0986F0D9" w14:textId="7392494B" w:rsidR="00420E1D" w:rsidRDefault="00F1254D" w:rsidP="00420E1D">
      <w:pPr>
        <w:widowControl w:val="0"/>
        <w:jc w:val="both"/>
        <w:rPr>
          <w:rFonts w:ascii="Arial" w:hAnsi="Arial" w:cs="Arial"/>
        </w:rPr>
      </w:pPr>
      <w:r w:rsidRPr="00F1254D">
        <w:rPr>
          <w:rFonts w:ascii="Arial" w:hAnsi="Arial" w:cs="Arial"/>
        </w:rPr>
        <w:t>Gradsko vijeće Grada Buzeta donijelo je Odluku o pokretanju postupka izrade Plana razvoja Grada Buzeta za razdoblje 2022. – 2027. godine 08.06.2022. godine. Aktivnosti vezane za izradu su započele, dok se realizacija očekuje u drugoj polovici drugog polugodišta 2022. godine.</w:t>
      </w:r>
    </w:p>
    <w:p w14:paraId="4E12C838" w14:textId="77777777" w:rsidR="00F1254D" w:rsidRPr="00075B83" w:rsidRDefault="00F1254D" w:rsidP="00420E1D">
      <w:pPr>
        <w:widowControl w:val="0"/>
        <w:jc w:val="both"/>
        <w:rPr>
          <w:rFonts w:ascii="Arial" w:hAnsi="Arial" w:cs="Arial"/>
        </w:rPr>
      </w:pPr>
    </w:p>
    <w:p w14:paraId="5968E259" w14:textId="4AE0AB45" w:rsidR="00420E1D" w:rsidRPr="000A0459" w:rsidRDefault="00420E1D" w:rsidP="00420E1D">
      <w:pPr>
        <w:shd w:val="clear" w:color="auto" w:fill="D9D9D9"/>
        <w:jc w:val="both"/>
        <w:rPr>
          <w:rFonts w:ascii="Arial" w:hAnsi="Arial" w:cs="Arial"/>
          <w:b/>
        </w:rPr>
      </w:pPr>
      <w:r w:rsidRPr="000A0459">
        <w:rPr>
          <w:rFonts w:ascii="Arial" w:hAnsi="Arial" w:cs="Arial"/>
          <w:b/>
        </w:rPr>
        <w:t>Program</w:t>
      </w:r>
      <w:r w:rsidR="00774F8B">
        <w:rPr>
          <w:rFonts w:ascii="Arial" w:hAnsi="Arial" w:cs="Arial"/>
          <w:b/>
        </w:rPr>
        <w:t xml:space="preserve"> 1024</w:t>
      </w:r>
      <w:r w:rsidRPr="000A0459">
        <w:rPr>
          <w:rFonts w:ascii="Arial" w:hAnsi="Arial" w:cs="Arial"/>
          <w:b/>
        </w:rPr>
        <w:t xml:space="preserve">: </w:t>
      </w:r>
      <w:r>
        <w:rPr>
          <w:rFonts w:ascii="Arial" w:hAnsi="Arial" w:cs="Arial"/>
          <w:b/>
        </w:rPr>
        <w:t>Program gospodarstva</w:t>
      </w:r>
      <w:r w:rsidRPr="000A0459">
        <w:rPr>
          <w:rFonts w:ascii="Arial" w:hAnsi="Arial" w:cs="Arial"/>
          <w:b/>
        </w:rPr>
        <w:t xml:space="preserve"> </w:t>
      </w:r>
    </w:p>
    <w:p w14:paraId="3D750C8D" w14:textId="77777777" w:rsidR="00F1254D" w:rsidRPr="000D1543" w:rsidRDefault="00F1254D" w:rsidP="00420E1D">
      <w:pPr>
        <w:jc w:val="both"/>
        <w:rPr>
          <w:rFonts w:ascii="Arial" w:hAnsi="Arial" w:cs="Arial"/>
        </w:rPr>
      </w:pPr>
    </w:p>
    <w:p w14:paraId="167470F6" w14:textId="414E1B96" w:rsidR="00420E1D" w:rsidRDefault="00420E1D" w:rsidP="00420E1D">
      <w:pPr>
        <w:jc w:val="both"/>
        <w:rPr>
          <w:rFonts w:ascii="Arial" w:hAnsi="Arial" w:cs="Arial"/>
        </w:rPr>
      </w:pPr>
      <w:r w:rsidRPr="000D1543">
        <w:rPr>
          <w:rFonts w:ascii="Arial" w:hAnsi="Arial" w:cs="Arial"/>
        </w:rPr>
        <w:t>Aktivnost</w:t>
      </w:r>
      <w:r w:rsidR="00774F8B">
        <w:rPr>
          <w:rFonts w:ascii="Arial" w:hAnsi="Arial" w:cs="Arial"/>
        </w:rPr>
        <w:t xml:space="preserve"> A102402</w:t>
      </w:r>
      <w:r w:rsidRPr="000D1543">
        <w:rPr>
          <w:rFonts w:ascii="Arial" w:hAnsi="Arial" w:cs="Arial"/>
        </w:rPr>
        <w:t xml:space="preserve">: Subvencije </w:t>
      </w:r>
    </w:p>
    <w:p w14:paraId="4022A953" w14:textId="61DF082E" w:rsidR="00F1254D" w:rsidRDefault="00F1254D" w:rsidP="00420E1D">
      <w:pPr>
        <w:jc w:val="both"/>
        <w:rPr>
          <w:rFonts w:ascii="Arial" w:hAnsi="Arial" w:cs="Arial"/>
        </w:rPr>
      </w:pPr>
      <w:r w:rsidRPr="00F1254D">
        <w:rPr>
          <w:rFonts w:ascii="Arial" w:hAnsi="Arial" w:cs="Arial"/>
        </w:rPr>
        <w:t>Grad Buzet u cilju poticanja razvoja poduzetništva osigurao je u Proračunu Grada Buzeta za 2022. godinu financijska sredstva u vidu nepovratnih potpora za poticanje razvoja poduzetništva u visini od 170.000,00 kuna, razdjel 3. Upravni odjel za financije i gospodarstvo, pozicije R316, R316B, konto 3522, Subvencije poduzetnicima, pozicije R020, R020A, R020B konto 3523, Subvencije obrtnicima te pozicije R1045, konto 3512, u skladu sa Programom poticanja poduzetništva i poljoprivrede u 2022. godini, te Subvencije poduzetnicima izvan javnog sektora – Poduzetnik IŽ 2020.</w:t>
      </w:r>
    </w:p>
    <w:p w14:paraId="04EF1BE6" w14:textId="77777777" w:rsidR="00400D42" w:rsidRPr="000D1543" w:rsidRDefault="00400D42" w:rsidP="00420E1D">
      <w:pPr>
        <w:jc w:val="both"/>
        <w:rPr>
          <w:rFonts w:ascii="Arial" w:hAnsi="Arial" w:cs="Arial"/>
        </w:rPr>
      </w:pPr>
    </w:p>
    <w:p w14:paraId="01EC3626" w14:textId="77777777" w:rsidR="00420E1D" w:rsidRPr="000D1543" w:rsidRDefault="00420E1D" w:rsidP="00420E1D">
      <w:pPr>
        <w:jc w:val="both"/>
        <w:rPr>
          <w:rFonts w:ascii="Arial" w:hAnsi="Arial" w:cs="Arial"/>
        </w:rPr>
      </w:pPr>
      <w:r w:rsidRPr="000D1543">
        <w:rPr>
          <w:rFonts w:ascii="Arial" w:hAnsi="Arial" w:cs="Arial"/>
        </w:rPr>
        <w:t>U tablici su prikazane isplaćene subvencije po vrstama potpora: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282"/>
        <w:gridCol w:w="2456"/>
      </w:tblGrid>
      <w:tr w:rsidR="00420E1D" w:rsidRPr="000D1543" w14:paraId="13899D78"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hideMark/>
          </w:tcPr>
          <w:p w14:paraId="5DE6127D" w14:textId="77777777" w:rsidR="00420E1D" w:rsidRPr="000D1543" w:rsidRDefault="00420E1D" w:rsidP="0025474C">
            <w:pPr>
              <w:jc w:val="center"/>
              <w:rPr>
                <w:rFonts w:ascii="Arial" w:hAnsi="Arial" w:cs="Arial"/>
              </w:rPr>
            </w:pPr>
            <w:r>
              <w:rPr>
                <w:rFonts w:ascii="Arial" w:hAnsi="Arial" w:cs="Arial"/>
              </w:rPr>
              <w:t>RB</w:t>
            </w:r>
          </w:p>
        </w:tc>
        <w:tc>
          <w:tcPr>
            <w:tcW w:w="6282" w:type="dxa"/>
            <w:tcBorders>
              <w:top w:val="single" w:sz="4" w:space="0" w:color="auto"/>
              <w:left w:val="single" w:sz="4" w:space="0" w:color="auto"/>
              <w:bottom w:val="single" w:sz="4" w:space="0" w:color="auto"/>
              <w:right w:val="single" w:sz="4" w:space="0" w:color="auto"/>
            </w:tcBorders>
            <w:vAlign w:val="center"/>
            <w:hideMark/>
          </w:tcPr>
          <w:p w14:paraId="5E603893" w14:textId="77777777" w:rsidR="00420E1D" w:rsidRPr="000D1543" w:rsidRDefault="00420E1D" w:rsidP="0025474C">
            <w:pPr>
              <w:jc w:val="center"/>
              <w:rPr>
                <w:rFonts w:ascii="Arial" w:hAnsi="Arial" w:cs="Arial"/>
              </w:rPr>
            </w:pPr>
            <w:r w:rsidRPr="000D1543">
              <w:rPr>
                <w:rFonts w:ascii="Arial" w:hAnsi="Arial" w:cs="Arial"/>
              </w:rPr>
              <w:t>Mjera</w:t>
            </w:r>
          </w:p>
        </w:tc>
        <w:tc>
          <w:tcPr>
            <w:tcW w:w="2456" w:type="dxa"/>
            <w:tcBorders>
              <w:top w:val="single" w:sz="4" w:space="0" w:color="auto"/>
              <w:left w:val="single" w:sz="4" w:space="0" w:color="auto"/>
              <w:bottom w:val="single" w:sz="4" w:space="0" w:color="auto"/>
              <w:right w:val="single" w:sz="4" w:space="0" w:color="auto"/>
            </w:tcBorders>
            <w:vAlign w:val="center"/>
            <w:hideMark/>
          </w:tcPr>
          <w:p w14:paraId="2C675737" w14:textId="77777777" w:rsidR="00420E1D" w:rsidRPr="000D1543" w:rsidRDefault="00420E1D" w:rsidP="0025474C">
            <w:pPr>
              <w:jc w:val="center"/>
              <w:rPr>
                <w:rFonts w:ascii="Arial" w:hAnsi="Arial" w:cs="Arial"/>
              </w:rPr>
            </w:pPr>
            <w:r w:rsidRPr="000D1543">
              <w:rPr>
                <w:rFonts w:ascii="Arial" w:hAnsi="Arial" w:cs="Arial"/>
              </w:rPr>
              <w:t>Iznos</w:t>
            </w:r>
          </w:p>
        </w:tc>
      </w:tr>
      <w:tr w:rsidR="00420E1D" w:rsidRPr="000D1543" w14:paraId="0CE205FC"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hideMark/>
          </w:tcPr>
          <w:p w14:paraId="216AB8D2" w14:textId="77777777" w:rsidR="00420E1D" w:rsidRPr="000D1543" w:rsidRDefault="00420E1D" w:rsidP="0025474C">
            <w:pPr>
              <w:jc w:val="both"/>
              <w:rPr>
                <w:rFonts w:ascii="Arial" w:hAnsi="Arial" w:cs="Arial"/>
              </w:rPr>
            </w:pPr>
            <w:r w:rsidRPr="000D1543">
              <w:rPr>
                <w:rFonts w:ascii="Arial" w:hAnsi="Arial" w:cs="Arial"/>
              </w:rPr>
              <w:t>1.</w:t>
            </w:r>
          </w:p>
        </w:tc>
        <w:tc>
          <w:tcPr>
            <w:tcW w:w="6282" w:type="dxa"/>
            <w:tcBorders>
              <w:top w:val="single" w:sz="4" w:space="0" w:color="auto"/>
              <w:left w:val="single" w:sz="4" w:space="0" w:color="auto"/>
              <w:bottom w:val="single" w:sz="4" w:space="0" w:color="auto"/>
              <w:right w:val="single" w:sz="4" w:space="0" w:color="auto"/>
            </w:tcBorders>
            <w:vAlign w:val="center"/>
            <w:hideMark/>
          </w:tcPr>
          <w:p w14:paraId="16411AEC" w14:textId="77777777" w:rsidR="00420E1D" w:rsidRPr="000D1543" w:rsidRDefault="00420E1D" w:rsidP="0025474C">
            <w:pPr>
              <w:jc w:val="center"/>
              <w:rPr>
                <w:rFonts w:ascii="Arial" w:hAnsi="Arial" w:cs="Arial"/>
              </w:rPr>
            </w:pPr>
            <w:r w:rsidRPr="000D1543">
              <w:rPr>
                <w:rFonts w:ascii="Arial" w:hAnsi="Arial" w:cs="Arial"/>
              </w:rPr>
              <w:t>Potpore za novo zapošljavanje i samozapošljavanje</w:t>
            </w:r>
          </w:p>
        </w:tc>
        <w:tc>
          <w:tcPr>
            <w:tcW w:w="2456" w:type="dxa"/>
            <w:tcBorders>
              <w:top w:val="single" w:sz="4" w:space="0" w:color="auto"/>
              <w:left w:val="single" w:sz="4" w:space="0" w:color="auto"/>
              <w:bottom w:val="single" w:sz="4" w:space="0" w:color="auto"/>
              <w:right w:val="single" w:sz="4" w:space="0" w:color="auto"/>
            </w:tcBorders>
            <w:vAlign w:val="center"/>
            <w:hideMark/>
          </w:tcPr>
          <w:p w14:paraId="5AB27FE9" w14:textId="77777777" w:rsidR="00420E1D" w:rsidRPr="000D1543" w:rsidRDefault="00420E1D" w:rsidP="0025474C">
            <w:pPr>
              <w:jc w:val="center"/>
              <w:rPr>
                <w:rFonts w:ascii="Arial" w:hAnsi="Arial" w:cs="Arial"/>
              </w:rPr>
            </w:pPr>
            <w:r w:rsidRPr="000D1543">
              <w:rPr>
                <w:rFonts w:ascii="Arial" w:hAnsi="Arial" w:cs="Arial"/>
              </w:rPr>
              <w:t>27.436,82 kn</w:t>
            </w:r>
          </w:p>
        </w:tc>
      </w:tr>
      <w:tr w:rsidR="00420E1D" w:rsidRPr="000D1543" w14:paraId="601B961D"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hideMark/>
          </w:tcPr>
          <w:p w14:paraId="560C3D15" w14:textId="77777777" w:rsidR="00420E1D" w:rsidRPr="000D1543" w:rsidRDefault="00420E1D" w:rsidP="0025474C">
            <w:pPr>
              <w:jc w:val="both"/>
              <w:rPr>
                <w:rFonts w:ascii="Arial" w:hAnsi="Arial" w:cs="Arial"/>
              </w:rPr>
            </w:pPr>
            <w:r w:rsidRPr="000D1543">
              <w:rPr>
                <w:rFonts w:ascii="Arial" w:hAnsi="Arial" w:cs="Arial"/>
              </w:rPr>
              <w:lastRenderedPageBreak/>
              <w:t>2.</w:t>
            </w:r>
          </w:p>
        </w:tc>
        <w:tc>
          <w:tcPr>
            <w:tcW w:w="6282" w:type="dxa"/>
            <w:tcBorders>
              <w:top w:val="single" w:sz="4" w:space="0" w:color="auto"/>
              <w:left w:val="single" w:sz="4" w:space="0" w:color="auto"/>
              <w:bottom w:val="single" w:sz="4" w:space="0" w:color="auto"/>
              <w:right w:val="single" w:sz="4" w:space="0" w:color="auto"/>
            </w:tcBorders>
            <w:vAlign w:val="center"/>
            <w:hideMark/>
          </w:tcPr>
          <w:p w14:paraId="2E9032BC" w14:textId="77777777" w:rsidR="00420E1D" w:rsidRPr="000D1543" w:rsidRDefault="00420E1D" w:rsidP="0025474C">
            <w:pPr>
              <w:jc w:val="center"/>
              <w:rPr>
                <w:rFonts w:ascii="Arial" w:hAnsi="Arial" w:cs="Arial"/>
              </w:rPr>
            </w:pPr>
            <w:r w:rsidRPr="000D1543">
              <w:rPr>
                <w:rFonts w:ascii="Arial" w:hAnsi="Arial" w:cs="Arial"/>
              </w:rPr>
              <w:t>Potpore poduzetnicima - početnicima koji prvi put otvaraju obrt ili trgovačko društvo</w:t>
            </w:r>
          </w:p>
        </w:tc>
        <w:tc>
          <w:tcPr>
            <w:tcW w:w="2456" w:type="dxa"/>
            <w:tcBorders>
              <w:top w:val="single" w:sz="4" w:space="0" w:color="auto"/>
              <w:left w:val="single" w:sz="4" w:space="0" w:color="auto"/>
              <w:bottom w:val="single" w:sz="4" w:space="0" w:color="auto"/>
              <w:right w:val="single" w:sz="4" w:space="0" w:color="auto"/>
            </w:tcBorders>
            <w:vAlign w:val="center"/>
            <w:hideMark/>
          </w:tcPr>
          <w:p w14:paraId="6CF7238C" w14:textId="77777777" w:rsidR="00420E1D" w:rsidRPr="000D1543" w:rsidRDefault="00420E1D" w:rsidP="0025474C">
            <w:pPr>
              <w:jc w:val="center"/>
              <w:rPr>
                <w:rFonts w:ascii="Arial" w:hAnsi="Arial" w:cs="Arial"/>
              </w:rPr>
            </w:pPr>
            <w:r w:rsidRPr="000D1543">
              <w:rPr>
                <w:rFonts w:ascii="Arial" w:hAnsi="Arial" w:cs="Arial"/>
              </w:rPr>
              <w:t>20.000,00 kn</w:t>
            </w:r>
          </w:p>
        </w:tc>
      </w:tr>
      <w:tr w:rsidR="00420E1D" w:rsidRPr="000D1543" w14:paraId="63D3F187"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hideMark/>
          </w:tcPr>
          <w:p w14:paraId="1D5AB1E0" w14:textId="77777777" w:rsidR="00420E1D" w:rsidRPr="000D1543" w:rsidRDefault="00420E1D" w:rsidP="0025474C">
            <w:pPr>
              <w:jc w:val="both"/>
              <w:rPr>
                <w:rFonts w:ascii="Arial" w:hAnsi="Arial" w:cs="Arial"/>
              </w:rPr>
            </w:pPr>
            <w:r w:rsidRPr="000D1543">
              <w:rPr>
                <w:rFonts w:ascii="Arial" w:hAnsi="Arial" w:cs="Arial"/>
              </w:rPr>
              <w:t>3.</w:t>
            </w:r>
          </w:p>
        </w:tc>
        <w:tc>
          <w:tcPr>
            <w:tcW w:w="6282" w:type="dxa"/>
            <w:tcBorders>
              <w:top w:val="single" w:sz="4" w:space="0" w:color="auto"/>
              <w:left w:val="single" w:sz="4" w:space="0" w:color="auto"/>
              <w:bottom w:val="single" w:sz="4" w:space="0" w:color="auto"/>
              <w:right w:val="single" w:sz="4" w:space="0" w:color="auto"/>
            </w:tcBorders>
            <w:vAlign w:val="center"/>
            <w:hideMark/>
          </w:tcPr>
          <w:p w14:paraId="3B66A1F6" w14:textId="77777777" w:rsidR="00420E1D" w:rsidRPr="000D1543" w:rsidRDefault="00420E1D" w:rsidP="0025474C">
            <w:pPr>
              <w:jc w:val="center"/>
              <w:rPr>
                <w:rFonts w:ascii="Arial" w:hAnsi="Arial" w:cs="Arial"/>
              </w:rPr>
            </w:pPr>
            <w:r w:rsidRPr="000D1543">
              <w:rPr>
                <w:rFonts w:ascii="Arial" w:hAnsi="Arial" w:cs="Arial"/>
              </w:rPr>
              <w:t>Kapitalna potpora za povećanje konkurentnosti</w:t>
            </w:r>
          </w:p>
        </w:tc>
        <w:tc>
          <w:tcPr>
            <w:tcW w:w="2456" w:type="dxa"/>
            <w:tcBorders>
              <w:top w:val="single" w:sz="4" w:space="0" w:color="auto"/>
              <w:left w:val="single" w:sz="4" w:space="0" w:color="auto"/>
              <w:bottom w:val="single" w:sz="4" w:space="0" w:color="auto"/>
              <w:right w:val="single" w:sz="4" w:space="0" w:color="auto"/>
            </w:tcBorders>
            <w:vAlign w:val="center"/>
            <w:hideMark/>
          </w:tcPr>
          <w:p w14:paraId="6B602E0F" w14:textId="77777777" w:rsidR="00420E1D" w:rsidRPr="000D1543" w:rsidRDefault="00420E1D" w:rsidP="0025474C">
            <w:pPr>
              <w:jc w:val="center"/>
              <w:rPr>
                <w:rFonts w:ascii="Arial" w:hAnsi="Arial" w:cs="Arial"/>
              </w:rPr>
            </w:pPr>
            <w:r w:rsidRPr="000D1543">
              <w:rPr>
                <w:rFonts w:ascii="Arial" w:hAnsi="Arial" w:cs="Arial"/>
              </w:rPr>
              <w:t>46.807,51 kn</w:t>
            </w:r>
          </w:p>
        </w:tc>
      </w:tr>
      <w:tr w:rsidR="00420E1D" w:rsidRPr="000D1543" w14:paraId="2C07C7BF"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tcPr>
          <w:p w14:paraId="54E5C074" w14:textId="77777777" w:rsidR="00420E1D" w:rsidRPr="000D1543" w:rsidRDefault="00420E1D" w:rsidP="0025474C">
            <w:pPr>
              <w:jc w:val="both"/>
              <w:rPr>
                <w:rFonts w:ascii="Arial" w:hAnsi="Arial" w:cs="Arial"/>
              </w:rPr>
            </w:pPr>
            <w:r w:rsidRPr="000D1543">
              <w:rPr>
                <w:rFonts w:ascii="Arial" w:hAnsi="Arial" w:cs="Arial"/>
              </w:rPr>
              <w:t>4.</w:t>
            </w:r>
          </w:p>
        </w:tc>
        <w:tc>
          <w:tcPr>
            <w:tcW w:w="6282" w:type="dxa"/>
            <w:tcBorders>
              <w:top w:val="single" w:sz="4" w:space="0" w:color="auto"/>
              <w:left w:val="single" w:sz="4" w:space="0" w:color="auto"/>
              <w:bottom w:val="single" w:sz="4" w:space="0" w:color="auto"/>
              <w:right w:val="single" w:sz="4" w:space="0" w:color="auto"/>
            </w:tcBorders>
            <w:vAlign w:val="center"/>
          </w:tcPr>
          <w:p w14:paraId="0D14F803" w14:textId="77777777" w:rsidR="00420E1D" w:rsidRPr="000D1543" w:rsidRDefault="00420E1D" w:rsidP="0025474C">
            <w:pPr>
              <w:jc w:val="center"/>
              <w:rPr>
                <w:rFonts w:ascii="Arial" w:hAnsi="Arial" w:cs="Arial"/>
              </w:rPr>
            </w:pPr>
            <w:r w:rsidRPr="000D1543">
              <w:rPr>
                <w:rFonts w:ascii="Arial" w:hAnsi="Arial" w:cs="Arial"/>
              </w:rPr>
              <w:t>Polaganje majstorskih ispita o stručnoj osposobljenosti</w:t>
            </w:r>
          </w:p>
        </w:tc>
        <w:tc>
          <w:tcPr>
            <w:tcW w:w="2456" w:type="dxa"/>
            <w:tcBorders>
              <w:top w:val="single" w:sz="4" w:space="0" w:color="auto"/>
              <w:left w:val="single" w:sz="4" w:space="0" w:color="auto"/>
              <w:bottom w:val="single" w:sz="4" w:space="0" w:color="auto"/>
              <w:right w:val="single" w:sz="4" w:space="0" w:color="auto"/>
            </w:tcBorders>
            <w:vAlign w:val="center"/>
          </w:tcPr>
          <w:p w14:paraId="787B44B5" w14:textId="77777777" w:rsidR="00420E1D" w:rsidRPr="000D1543" w:rsidRDefault="00420E1D" w:rsidP="0025474C">
            <w:pPr>
              <w:jc w:val="center"/>
              <w:rPr>
                <w:rFonts w:ascii="Arial" w:hAnsi="Arial" w:cs="Arial"/>
              </w:rPr>
            </w:pPr>
            <w:r w:rsidRPr="000D1543">
              <w:rPr>
                <w:rFonts w:ascii="Arial" w:hAnsi="Arial" w:cs="Arial"/>
              </w:rPr>
              <w:t>600,00 kn</w:t>
            </w:r>
          </w:p>
        </w:tc>
      </w:tr>
      <w:tr w:rsidR="00420E1D" w:rsidRPr="000D1543" w14:paraId="71B6CB91"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tcPr>
          <w:p w14:paraId="4186A4C2" w14:textId="77777777" w:rsidR="00420E1D" w:rsidRPr="000D1543" w:rsidRDefault="00420E1D" w:rsidP="0025474C">
            <w:pPr>
              <w:jc w:val="both"/>
              <w:rPr>
                <w:rFonts w:ascii="Arial" w:hAnsi="Arial" w:cs="Arial"/>
              </w:rPr>
            </w:pPr>
            <w:r w:rsidRPr="000D1543">
              <w:rPr>
                <w:rFonts w:ascii="Arial" w:hAnsi="Arial" w:cs="Arial"/>
              </w:rPr>
              <w:t>5.</w:t>
            </w:r>
          </w:p>
        </w:tc>
        <w:tc>
          <w:tcPr>
            <w:tcW w:w="6282" w:type="dxa"/>
            <w:tcBorders>
              <w:top w:val="single" w:sz="4" w:space="0" w:color="auto"/>
              <w:left w:val="single" w:sz="4" w:space="0" w:color="auto"/>
              <w:bottom w:val="single" w:sz="4" w:space="0" w:color="auto"/>
              <w:right w:val="single" w:sz="4" w:space="0" w:color="auto"/>
            </w:tcBorders>
            <w:vAlign w:val="center"/>
          </w:tcPr>
          <w:p w14:paraId="656B6D0F" w14:textId="77777777" w:rsidR="00420E1D" w:rsidRPr="000D1543" w:rsidRDefault="00420E1D" w:rsidP="0025474C">
            <w:pPr>
              <w:jc w:val="center"/>
              <w:rPr>
                <w:rFonts w:ascii="Arial" w:hAnsi="Arial" w:cs="Arial"/>
              </w:rPr>
            </w:pPr>
            <w:r w:rsidRPr="000D1543">
              <w:rPr>
                <w:rFonts w:ascii="Arial" w:hAnsi="Arial" w:cs="Arial"/>
              </w:rPr>
              <w:t>Potpore za troškove reklame i promidžbe subjekata na području zaštićene kulturno-povijesne cjeline</w:t>
            </w:r>
          </w:p>
        </w:tc>
        <w:tc>
          <w:tcPr>
            <w:tcW w:w="2456" w:type="dxa"/>
            <w:tcBorders>
              <w:top w:val="single" w:sz="4" w:space="0" w:color="auto"/>
              <w:left w:val="single" w:sz="4" w:space="0" w:color="auto"/>
              <w:bottom w:val="single" w:sz="4" w:space="0" w:color="auto"/>
              <w:right w:val="single" w:sz="4" w:space="0" w:color="auto"/>
            </w:tcBorders>
            <w:vAlign w:val="center"/>
          </w:tcPr>
          <w:p w14:paraId="6543B655" w14:textId="77777777" w:rsidR="00420E1D" w:rsidRPr="000D1543" w:rsidRDefault="00420E1D" w:rsidP="0025474C">
            <w:pPr>
              <w:jc w:val="center"/>
              <w:rPr>
                <w:rFonts w:ascii="Arial" w:hAnsi="Arial" w:cs="Arial"/>
              </w:rPr>
            </w:pPr>
            <w:r w:rsidRPr="000D1543">
              <w:rPr>
                <w:rFonts w:ascii="Arial" w:hAnsi="Arial" w:cs="Arial"/>
              </w:rPr>
              <w:t>1.000,00 kn</w:t>
            </w:r>
          </w:p>
        </w:tc>
      </w:tr>
      <w:tr w:rsidR="00420E1D" w:rsidRPr="000D1543" w14:paraId="001AE25B"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tcPr>
          <w:p w14:paraId="0CAC8113" w14:textId="77777777" w:rsidR="00420E1D" w:rsidRPr="000D1543" w:rsidRDefault="00420E1D" w:rsidP="0025474C">
            <w:pPr>
              <w:jc w:val="both"/>
              <w:rPr>
                <w:rFonts w:ascii="Arial" w:hAnsi="Arial" w:cs="Arial"/>
              </w:rPr>
            </w:pPr>
            <w:r w:rsidRPr="000D1543">
              <w:rPr>
                <w:rFonts w:ascii="Arial" w:hAnsi="Arial" w:cs="Arial"/>
              </w:rPr>
              <w:t>6.</w:t>
            </w:r>
          </w:p>
        </w:tc>
        <w:tc>
          <w:tcPr>
            <w:tcW w:w="6282" w:type="dxa"/>
            <w:tcBorders>
              <w:top w:val="single" w:sz="4" w:space="0" w:color="auto"/>
              <w:left w:val="single" w:sz="4" w:space="0" w:color="auto"/>
              <w:bottom w:val="single" w:sz="4" w:space="0" w:color="auto"/>
              <w:right w:val="single" w:sz="4" w:space="0" w:color="auto"/>
            </w:tcBorders>
            <w:vAlign w:val="center"/>
          </w:tcPr>
          <w:p w14:paraId="50E07212" w14:textId="77777777" w:rsidR="00420E1D" w:rsidRPr="000D1543" w:rsidRDefault="00420E1D" w:rsidP="0025474C">
            <w:pPr>
              <w:jc w:val="center"/>
              <w:rPr>
                <w:rFonts w:ascii="Arial" w:hAnsi="Arial" w:cs="Arial"/>
              </w:rPr>
            </w:pPr>
            <w:r w:rsidRPr="000D1543">
              <w:rPr>
                <w:rFonts w:ascii="Arial" w:hAnsi="Arial" w:cs="Arial"/>
              </w:rPr>
              <w:t>Potpore za nastupa poduzetnika na manifestacijama u vezi s poduzetništvom u 2022. godini</w:t>
            </w:r>
          </w:p>
        </w:tc>
        <w:tc>
          <w:tcPr>
            <w:tcW w:w="2456" w:type="dxa"/>
            <w:tcBorders>
              <w:top w:val="single" w:sz="4" w:space="0" w:color="auto"/>
              <w:left w:val="single" w:sz="4" w:space="0" w:color="auto"/>
              <w:bottom w:val="single" w:sz="4" w:space="0" w:color="auto"/>
              <w:right w:val="single" w:sz="4" w:space="0" w:color="auto"/>
            </w:tcBorders>
            <w:vAlign w:val="center"/>
          </w:tcPr>
          <w:p w14:paraId="4D84F0E8" w14:textId="77777777" w:rsidR="00420E1D" w:rsidRPr="000D1543" w:rsidRDefault="00420E1D" w:rsidP="0025474C">
            <w:pPr>
              <w:jc w:val="center"/>
              <w:rPr>
                <w:rFonts w:ascii="Arial" w:hAnsi="Arial" w:cs="Arial"/>
              </w:rPr>
            </w:pPr>
            <w:r w:rsidRPr="000D1543">
              <w:rPr>
                <w:rFonts w:ascii="Arial" w:hAnsi="Arial" w:cs="Arial"/>
              </w:rPr>
              <w:t>2.000,00 kn</w:t>
            </w:r>
          </w:p>
        </w:tc>
      </w:tr>
      <w:tr w:rsidR="00420E1D" w:rsidRPr="000D1543" w14:paraId="3A501BCE" w14:textId="77777777" w:rsidTr="000A1A5A">
        <w:trPr>
          <w:trHeight w:val="20"/>
        </w:trPr>
        <w:tc>
          <w:tcPr>
            <w:tcW w:w="550" w:type="dxa"/>
            <w:tcBorders>
              <w:top w:val="single" w:sz="4" w:space="0" w:color="auto"/>
              <w:left w:val="single" w:sz="4" w:space="0" w:color="auto"/>
              <w:bottom w:val="single" w:sz="4" w:space="0" w:color="auto"/>
              <w:right w:val="single" w:sz="4" w:space="0" w:color="auto"/>
            </w:tcBorders>
            <w:vAlign w:val="center"/>
            <w:hideMark/>
          </w:tcPr>
          <w:p w14:paraId="226A6A05" w14:textId="1322B3D5" w:rsidR="00420E1D" w:rsidRPr="000D1543" w:rsidRDefault="00F8617D" w:rsidP="0025474C">
            <w:pPr>
              <w:jc w:val="both"/>
              <w:rPr>
                <w:rFonts w:ascii="Arial" w:hAnsi="Arial" w:cs="Arial"/>
              </w:rPr>
            </w:pPr>
            <w:r>
              <w:rPr>
                <w:rFonts w:ascii="Arial" w:hAnsi="Arial" w:cs="Arial"/>
              </w:rPr>
              <w:t>7.</w:t>
            </w:r>
          </w:p>
        </w:tc>
        <w:tc>
          <w:tcPr>
            <w:tcW w:w="6282" w:type="dxa"/>
            <w:tcBorders>
              <w:top w:val="single" w:sz="4" w:space="0" w:color="auto"/>
              <w:left w:val="single" w:sz="4" w:space="0" w:color="auto"/>
              <w:bottom w:val="single" w:sz="4" w:space="0" w:color="auto"/>
              <w:right w:val="single" w:sz="4" w:space="0" w:color="auto"/>
            </w:tcBorders>
            <w:vAlign w:val="center"/>
            <w:hideMark/>
          </w:tcPr>
          <w:p w14:paraId="6771F4B1" w14:textId="77777777" w:rsidR="00420E1D" w:rsidRPr="000D1543" w:rsidRDefault="00420E1D" w:rsidP="0025474C">
            <w:pPr>
              <w:jc w:val="center"/>
              <w:rPr>
                <w:rFonts w:ascii="Arial" w:hAnsi="Arial" w:cs="Arial"/>
              </w:rPr>
            </w:pPr>
            <w:r w:rsidRPr="000D1543">
              <w:rPr>
                <w:rFonts w:ascii="Arial" w:hAnsi="Arial" w:cs="Arial"/>
              </w:rPr>
              <w:t>Subvencija kamata za kreditnu liniju „Poduzetnik Istarska županija 2020“</w:t>
            </w:r>
          </w:p>
        </w:tc>
        <w:tc>
          <w:tcPr>
            <w:tcW w:w="2456" w:type="dxa"/>
            <w:tcBorders>
              <w:top w:val="single" w:sz="4" w:space="0" w:color="auto"/>
              <w:left w:val="single" w:sz="4" w:space="0" w:color="auto"/>
              <w:bottom w:val="single" w:sz="4" w:space="0" w:color="auto"/>
              <w:right w:val="single" w:sz="4" w:space="0" w:color="auto"/>
            </w:tcBorders>
            <w:vAlign w:val="center"/>
            <w:hideMark/>
          </w:tcPr>
          <w:p w14:paraId="19C51F57" w14:textId="77777777" w:rsidR="00420E1D" w:rsidRPr="000D1543" w:rsidRDefault="00420E1D" w:rsidP="0025474C">
            <w:pPr>
              <w:jc w:val="center"/>
              <w:rPr>
                <w:rFonts w:ascii="Arial" w:hAnsi="Arial" w:cs="Arial"/>
              </w:rPr>
            </w:pPr>
            <w:r w:rsidRPr="000D1543">
              <w:rPr>
                <w:rFonts w:ascii="Arial" w:hAnsi="Arial" w:cs="Arial"/>
              </w:rPr>
              <w:t>24.728,76 kn</w:t>
            </w:r>
          </w:p>
        </w:tc>
      </w:tr>
      <w:tr w:rsidR="00420E1D" w:rsidRPr="000D1543" w14:paraId="4B688F09" w14:textId="77777777" w:rsidTr="000A1A5A">
        <w:trPr>
          <w:trHeight w:val="20"/>
        </w:trPr>
        <w:tc>
          <w:tcPr>
            <w:tcW w:w="6832" w:type="dxa"/>
            <w:gridSpan w:val="2"/>
            <w:tcBorders>
              <w:top w:val="single" w:sz="4" w:space="0" w:color="auto"/>
              <w:left w:val="single" w:sz="4" w:space="0" w:color="auto"/>
              <w:bottom w:val="single" w:sz="4" w:space="0" w:color="auto"/>
              <w:right w:val="single" w:sz="4" w:space="0" w:color="auto"/>
            </w:tcBorders>
            <w:vAlign w:val="center"/>
            <w:hideMark/>
          </w:tcPr>
          <w:p w14:paraId="2E478774" w14:textId="5B529A4A" w:rsidR="00420E1D" w:rsidRPr="000D1543" w:rsidRDefault="00420E1D" w:rsidP="0025474C">
            <w:pPr>
              <w:jc w:val="center"/>
              <w:rPr>
                <w:rFonts w:ascii="Arial" w:hAnsi="Arial" w:cs="Arial"/>
                <w:b/>
              </w:rPr>
            </w:pPr>
            <w:r w:rsidRPr="000D1543">
              <w:rPr>
                <w:rFonts w:ascii="Arial" w:hAnsi="Arial" w:cs="Arial"/>
                <w:b/>
              </w:rPr>
              <w:t>Ukupno</w:t>
            </w:r>
          </w:p>
        </w:tc>
        <w:tc>
          <w:tcPr>
            <w:tcW w:w="2456" w:type="dxa"/>
            <w:tcBorders>
              <w:top w:val="single" w:sz="4" w:space="0" w:color="auto"/>
              <w:left w:val="single" w:sz="4" w:space="0" w:color="auto"/>
              <w:bottom w:val="single" w:sz="4" w:space="0" w:color="auto"/>
              <w:right w:val="single" w:sz="4" w:space="0" w:color="auto"/>
            </w:tcBorders>
            <w:vAlign w:val="center"/>
            <w:hideMark/>
          </w:tcPr>
          <w:p w14:paraId="092429E9" w14:textId="0C4631B4" w:rsidR="00420E1D" w:rsidRPr="000D1543" w:rsidRDefault="00420E1D" w:rsidP="0025474C">
            <w:pPr>
              <w:jc w:val="center"/>
              <w:rPr>
                <w:rFonts w:ascii="Arial" w:hAnsi="Arial" w:cs="Arial"/>
                <w:b/>
                <w:vertAlign w:val="superscript"/>
              </w:rPr>
            </w:pPr>
            <w:r w:rsidRPr="000D1543">
              <w:rPr>
                <w:rFonts w:ascii="Arial" w:hAnsi="Arial" w:cs="Arial"/>
                <w:b/>
              </w:rPr>
              <w:t>122.573,09 kn</w:t>
            </w:r>
          </w:p>
        </w:tc>
      </w:tr>
    </w:tbl>
    <w:p w14:paraId="08D30D77" w14:textId="1E08A4CB" w:rsidR="00F1254D" w:rsidRDefault="00F1254D" w:rsidP="00420E1D">
      <w:pPr>
        <w:jc w:val="both"/>
        <w:rPr>
          <w:rFonts w:ascii="Arial" w:hAnsi="Arial" w:cs="Arial"/>
        </w:rPr>
      </w:pPr>
    </w:p>
    <w:p w14:paraId="3C2CB8F7" w14:textId="77777777" w:rsidR="00F1254D" w:rsidRPr="00F1254D" w:rsidRDefault="00F1254D" w:rsidP="00F1254D">
      <w:pPr>
        <w:jc w:val="both"/>
        <w:rPr>
          <w:rFonts w:ascii="Arial" w:hAnsi="Arial" w:cs="Arial"/>
        </w:rPr>
      </w:pPr>
      <w:r w:rsidRPr="00F1254D">
        <w:rPr>
          <w:rFonts w:ascii="Arial" w:hAnsi="Arial" w:cs="Arial"/>
        </w:rPr>
        <w:t>U razdoblju od 1. siječnja 2022. godine do 30. lipnja 2022. godine isplaćeno je sveukupno 122.573,09 kuna poticaja za poduzetništvo, od čega se iznos od 47.145,60 kuna odnosi na trgovačka društva, a 50.698,73 kune na obrtnike. Iznos od 24.728,76 kuna se odnosi na mjeru subvencija kamata za kreditnu liniju „Poduzetnik Istarska županija 2020. godine“.</w:t>
      </w:r>
    </w:p>
    <w:p w14:paraId="1AC0AAA2" w14:textId="20D2865B" w:rsidR="00F1254D" w:rsidRPr="00F1254D" w:rsidRDefault="00F1254D" w:rsidP="00F1254D">
      <w:pPr>
        <w:jc w:val="both"/>
        <w:rPr>
          <w:rFonts w:ascii="Arial" w:hAnsi="Arial" w:cs="Arial"/>
        </w:rPr>
      </w:pPr>
      <w:r w:rsidRPr="00F1254D">
        <w:rPr>
          <w:rFonts w:ascii="Arial" w:hAnsi="Arial" w:cs="Arial"/>
        </w:rPr>
        <w:t xml:space="preserve">Mjeru potpore poduzetnicima - početnicima koji prvi put otvaraju obrt ili trgovačko društvo koristila su dva (2) obrta, a mjeru potpora za novo zapošljavanje i samozapošljavanje koristilo je sedam (7) poduzetnika, za što je sveukupno izdvojeno </w:t>
      </w:r>
      <w:r w:rsidR="000A1A5A">
        <w:rPr>
          <w:rFonts w:ascii="Arial" w:hAnsi="Arial" w:cs="Arial"/>
        </w:rPr>
        <w:t>4</w:t>
      </w:r>
      <w:r w:rsidRPr="00F1254D">
        <w:rPr>
          <w:rFonts w:ascii="Arial" w:hAnsi="Arial" w:cs="Arial"/>
        </w:rPr>
        <w:t>7.436,82 kune iz Proračuna Grada.</w:t>
      </w:r>
    </w:p>
    <w:p w14:paraId="6C5EC697" w14:textId="77777777" w:rsidR="00F1254D" w:rsidRPr="00F1254D" w:rsidRDefault="00F1254D" w:rsidP="00F1254D">
      <w:pPr>
        <w:jc w:val="both"/>
        <w:rPr>
          <w:rFonts w:ascii="Arial" w:hAnsi="Arial" w:cs="Arial"/>
        </w:rPr>
      </w:pPr>
      <w:r w:rsidRPr="00F1254D">
        <w:rPr>
          <w:rFonts w:ascii="Arial" w:hAnsi="Arial" w:cs="Arial"/>
        </w:rPr>
        <w:t>Mjeru Kapitalna potpora za povećanje konkurentnosti koristilo je devet (9) subjekata, a mjera se odnosi na nabavku jednog komada alata ili opreme za obavljanje osnovne djelatnosti, odnosno jednog stroja s potrebnim dodacima i priključcima. Isplaćeno je 46.807,51 kunu potpore.</w:t>
      </w:r>
    </w:p>
    <w:p w14:paraId="0AF58279" w14:textId="77777777" w:rsidR="00F1254D" w:rsidRPr="00F1254D" w:rsidRDefault="00F1254D" w:rsidP="00F1254D">
      <w:pPr>
        <w:jc w:val="both"/>
        <w:rPr>
          <w:rFonts w:ascii="Arial" w:hAnsi="Arial" w:cs="Arial"/>
        </w:rPr>
      </w:pPr>
      <w:r w:rsidRPr="00F1254D">
        <w:rPr>
          <w:rFonts w:ascii="Arial" w:hAnsi="Arial" w:cs="Arial"/>
        </w:rPr>
        <w:t xml:space="preserve">Mjeru subvencije kamata za kreditnu liniju „Poduzetnik Istarska županija 2020“ koristi osamnaest (18) subjekata, za što je izdvojeno 24.728,76 kune iz Proračuna Grada. Navedeni rashodi čine udio od 22,48% plana. </w:t>
      </w:r>
    </w:p>
    <w:p w14:paraId="6A630663" w14:textId="77777777" w:rsidR="00F1254D" w:rsidRDefault="00F1254D" w:rsidP="00420E1D">
      <w:pPr>
        <w:jc w:val="both"/>
        <w:rPr>
          <w:rFonts w:ascii="Arial" w:hAnsi="Arial" w:cs="Arial"/>
        </w:rPr>
      </w:pPr>
    </w:p>
    <w:p w14:paraId="388F5ED5" w14:textId="77777777" w:rsidR="00420E1D" w:rsidRPr="000D1543" w:rsidRDefault="00420E1D" w:rsidP="00420E1D">
      <w:pPr>
        <w:jc w:val="both"/>
        <w:rPr>
          <w:rFonts w:ascii="Arial" w:hAnsi="Arial" w:cs="Arial"/>
          <w:b/>
          <w:u w:val="single"/>
        </w:rPr>
      </w:pPr>
      <w:r w:rsidRPr="000D1543">
        <w:rPr>
          <w:rFonts w:ascii="Arial" w:hAnsi="Arial" w:cs="Arial"/>
          <w:b/>
          <w:u w:val="single"/>
        </w:rPr>
        <w:t>POLJOPRIVREDA</w:t>
      </w:r>
    </w:p>
    <w:p w14:paraId="09268099" w14:textId="653D642A" w:rsidR="00400D42" w:rsidRDefault="00F1254D" w:rsidP="00400D42">
      <w:pPr>
        <w:jc w:val="both"/>
        <w:rPr>
          <w:rFonts w:ascii="Arial" w:hAnsi="Arial" w:cs="Arial"/>
        </w:rPr>
      </w:pPr>
      <w:r w:rsidRPr="000D1543">
        <w:rPr>
          <w:rFonts w:ascii="Arial" w:hAnsi="Arial" w:cs="Arial"/>
        </w:rPr>
        <w:t>Za provedbu mjera poticanja poljoprivrede planirana su sredstva u visini od 80.000,00 kuna, razdjel 03. Upravni odjel za financije i gospodarstvo, pozicija R317, konto 3523, Subvencije poljoprivrednicima</w:t>
      </w:r>
      <w:r>
        <w:rPr>
          <w:rFonts w:ascii="Arial" w:hAnsi="Arial" w:cs="Arial"/>
        </w:rPr>
        <w:t xml:space="preserve"> sukladno Odluci o subvencijama u poljoprivredi u 2022. godini</w:t>
      </w:r>
      <w:r w:rsidRPr="000D1543">
        <w:rPr>
          <w:rFonts w:ascii="Arial" w:hAnsi="Arial" w:cs="Arial"/>
        </w:rPr>
        <w:t>.</w:t>
      </w:r>
    </w:p>
    <w:p w14:paraId="7F38926B" w14:textId="77777777" w:rsidR="00F1254D" w:rsidRPr="000D1543" w:rsidRDefault="00F1254D" w:rsidP="00400D42">
      <w:pPr>
        <w:jc w:val="both"/>
        <w:rPr>
          <w:rFonts w:ascii="Arial" w:hAnsi="Arial" w:cs="Arial"/>
        </w:rPr>
      </w:pPr>
    </w:p>
    <w:p w14:paraId="01E11CC7" w14:textId="77777777" w:rsidR="00420E1D" w:rsidRPr="000D1543" w:rsidRDefault="00420E1D" w:rsidP="00400D42">
      <w:pPr>
        <w:jc w:val="both"/>
        <w:rPr>
          <w:rFonts w:ascii="Arial" w:hAnsi="Arial" w:cs="Arial"/>
        </w:rPr>
      </w:pPr>
      <w:r>
        <w:rPr>
          <w:rFonts w:ascii="Arial" w:hAnsi="Arial" w:cs="Arial"/>
        </w:rPr>
        <w:t>U</w:t>
      </w:r>
      <w:r w:rsidRPr="000D1543">
        <w:rPr>
          <w:rFonts w:ascii="Arial" w:hAnsi="Arial" w:cs="Arial"/>
        </w:rPr>
        <w:t xml:space="preserve"> tablici su prikazane isplaćene subvencije po vrstama potpora: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581"/>
        <w:gridCol w:w="1975"/>
      </w:tblGrid>
      <w:tr w:rsidR="00420E1D" w:rsidRPr="000D1543" w14:paraId="1527422B" w14:textId="77777777" w:rsidTr="000A1A5A">
        <w:trPr>
          <w:trHeight w:val="20"/>
        </w:trPr>
        <w:tc>
          <w:tcPr>
            <w:tcW w:w="937" w:type="dxa"/>
            <w:tcBorders>
              <w:top w:val="single" w:sz="4" w:space="0" w:color="auto"/>
              <w:left w:val="single" w:sz="4" w:space="0" w:color="auto"/>
              <w:bottom w:val="single" w:sz="4" w:space="0" w:color="auto"/>
              <w:right w:val="single" w:sz="4" w:space="0" w:color="auto"/>
            </w:tcBorders>
            <w:vAlign w:val="center"/>
            <w:hideMark/>
          </w:tcPr>
          <w:p w14:paraId="3419C28E" w14:textId="4394DDF2" w:rsidR="00420E1D" w:rsidRPr="000D1543" w:rsidRDefault="000A1A5A" w:rsidP="0025474C">
            <w:pPr>
              <w:jc w:val="center"/>
              <w:rPr>
                <w:rFonts w:ascii="Arial" w:hAnsi="Arial" w:cs="Arial"/>
              </w:rPr>
            </w:pPr>
            <w:r>
              <w:rPr>
                <w:rFonts w:ascii="Arial" w:hAnsi="Arial" w:cs="Arial"/>
              </w:rPr>
              <w:t>RB</w:t>
            </w:r>
          </w:p>
        </w:tc>
        <w:tc>
          <w:tcPr>
            <w:tcW w:w="6581" w:type="dxa"/>
            <w:tcBorders>
              <w:top w:val="single" w:sz="4" w:space="0" w:color="auto"/>
              <w:left w:val="single" w:sz="4" w:space="0" w:color="auto"/>
              <w:bottom w:val="single" w:sz="4" w:space="0" w:color="auto"/>
              <w:right w:val="single" w:sz="4" w:space="0" w:color="auto"/>
            </w:tcBorders>
            <w:vAlign w:val="center"/>
            <w:hideMark/>
          </w:tcPr>
          <w:p w14:paraId="5B498745" w14:textId="77777777" w:rsidR="00420E1D" w:rsidRPr="000D1543" w:rsidRDefault="00420E1D" w:rsidP="0025474C">
            <w:pPr>
              <w:jc w:val="center"/>
              <w:rPr>
                <w:rFonts w:ascii="Arial" w:hAnsi="Arial" w:cs="Arial"/>
              </w:rPr>
            </w:pPr>
            <w:r w:rsidRPr="000D1543">
              <w:rPr>
                <w:rFonts w:ascii="Arial" w:hAnsi="Arial" w:cs="Arial"/>
              </w:rPr>
              <w:t>Mjera</w:t>
            </w:r>
          </w:p>
        </w:tc>
        <w:tc>
          <w:tcPr>
            <w:tcW w:w="1975" w:type="dxa"/>
            <w:tcBorders>
              <w:top w:val="single" w:sz="4" w:space="0" w:color="auto"/>
              <w:left w:val="single" w:sz="4" w:space="0" w:color="auto"/>
              <w:bottom w:val="single" w:sz="4" w:space="0" w:color="auto"/>
              <w:right w:val="single" w:sz="4" w:space="0" w:color="auto"/>
            </w:tcBorders>
            <w:vAlign w:val="center"/>
            <w:hideMark/>
          </w:tcPr>
          <w:p w14:paraId="2ED75010" w14:textId="77777777" w:rsidR="00420E1D" w:rsidRPr="000D1543" w:rsidRDefault="00420E1D" w:rsidP="0025474C">
            <w:pPr>
              <w:jc w:val="center"/>
              <w:rPr>
                <w:rFonts w:ascii="Arial" w:hAnsi="Arial" w:cs="Arial"/>
              </w:rPr>
            </w:pPr>
            <w:r w:rsidRPr="000D1543">
              <w:rPr>
                <w:rFonts w:ascii="Arial" w:hAnsi="Arial" w:cs="Arial"/>
              </w:rPr>
              <w:t>Iznos</w:t>
            </w:r>
          </w:p>
        </w:tc>
      </w:tr>
      <w:tr w:rsidR="00420E1D" w:rsidRPr="000D1543" w14:paraId="7DC1189D" w14:textId="77777777" w:rsidTr="000A1A5A">
        <w:trPr>
          <w:trHeight w:val="20"/>
        </w:trPr>
        <w:tc>
          <w:tcPr>
            <w:tcW w:w="937" w:type="dxa"/>
            <w:tcBorders>
              <w:top w:val="single" w:sz="4" w:space="0" w:color="auto"/>
              <w:left w:val="single" w:sz="4" w:space="0" w:color="auto"/>
              <w:bottom w:val="single" w:sz="4" w:space="0" w:color="auto"/>
              <w:right w:val="single" w:sz="4" w:space="0" w:color="auto"/>
            </w:tcBorders>
            <w:vAlign w:val="center"/>
            <w:hideMark/>
          </w:tcPr>
          <w:p w14:paraId="1E22229F" w14:textId="77777777" w:rsidR="00420E1D" w:rsidRPr="000D1543" w:rsidRDefault="00420E1D" w:rsidP="0025474C">
            <w:pPr>
              <w:jc w:val="center"/>
              <w:rPr>
                <w:rFonts w:ascii="Arial" w:hAnsi="Arial" w:cs="Arial"/>
              </w:rPr>
            </w:pPr>
            <w:r w:rsidRPr="000D1543">
              <w:rPr>
                <w:rFonts w:ascii="Arial" w:hAnsi="Arial" w:cs="Arial"/>
              </w:rPr>
              <w:t>1.</w:t>
            </w:r>
          </w:p>
        </w:tc>
        <w:tc>
          <w:tcPr>
            <w:tcW w:w="6581" w:type="dxa"/>
            <w:tcBorders>
              <w:top w:val="single" w:sz="4" w:space="0" w:color="auto"/>
              <w:left w:val="single" w:sz="4" w:space="0" w:color="auto"/>
              <w:bottom w:val="single" w:sz="4" w:space="0" w:color="auto"/>
              <w:right w:val="single" w:sz="4" w:space="0" w:color="auto"/>
            </w:tcBorders>
            <w:vAlign w:val="center"/>
            <w:hideMark/>
          </w:tcPr>
          <w:p w14:paraId="1E96EDAE" w14:textId="77777777" w:rsidR="00420E1D" w:rsidRPr="000D1543" w:rsidRDefault="00420E1D" w:rsidP="0025474C">
            <w:pPr>
              <w:jc w:val="center"/>
              <w:rPr>
                <w:rFonts w:ascii="Arial" w:hAnsi="Arial" w:cs="Arial"/>
              </w:rPr>
            </w:pPr>
            <w:r w:rsidRPr="000D1543">
              <w:rPr>
                <w:rFonts w:ascii="Arial" w:hAnsi="Arial" w:cs="Arial"/>
              </w:rPr>
              <w:t>Premije osiguranja biljne i stočarske proizvodnje, plastenika i staklenika</w:t>
            </w:r>
          </w:p>
        </w:tc>
        <w:tc>
          <w:tcPr>
            <w:tcW w:w="1975" w:type="dxa"/>
            <w:tcBorders>
              <w:top w:val="single" w:sz="4" w:space="0" w:color="auto"/>
              <w:left w:val="single" w:sz="4" w:space="0" w:color="auto"/>
              <w:bottom w:val="single" w:sz="4" w:space="0" w:color="auto"/>
              <w:right w:val="single" w:sz="4" w:space="0" w:color="auto"/>
            </w:tcBorders>
            <w:vAlign w:val="center"/>
            <w:hideMark/>
          </w:tcPr>
          <w:p w14:paraId="1F28DD5E" w14:textId="77777777" w:rsidR="00420E1D" w:rsidRPr="000D1543" w:rsidRDefault="00420E1D" w:rsidP="0025474C">
            <w:pPr>
              <w:jc w:val="center"/>
              <w:rPr>
                <w:rFonts w:ascii="Arial" w:hAnsi="Arial" w:cs="Arial"/>
              </w:rPr>
            </w:pPr>
            <w:r w:rsidRPr="000D1543">
              <w:rPr>
                <w:rFonts w:ascii="Arial" w:hAnsi="Arial" w:cs="Arial"/>
              </w:rPr>
              <w:t>3.951,63 kn</w:t>
            </w:r>
          </w:p>
        </w:tc>
      </w:tr>
      <w:tr w:rsidR="00420E1D" w:rsidRPr="000D1543" w14:paraId="0C45E47F" w14:textId="77777777" w:rsidTr="000A1A5A">
        <w:trPr>
          <w:trHeight w:val="20"/>
        </w:trPr>
        <w:tc>
          <w:tcPr>
            <w:tcW w:w="937" w:type="dxa"/>
            <w:tcBorders>
              <w:top w:val="single" w:sz="4" w:space="0" w:color="auto"/>
              <w:left w:val="single" w:sz="4" w:space="0" w:color="auto"/>
              <w:bottom w:val="single" w:sz="4" w:space="0" w:color="auto"/>
              <w:right w:val="single" w:sz="4" w:space="0" w:color="auto"/>
            </w:tcBorders>
            <w:vAlign w:val="center"/>
            <w:hideMark/>
          </w:tcPr>
          <w:p w14:paraId="73DA4B73" w14:textId="77777777" w:rsidR="00420E1D" w:rsidRPr="000D1543" w:rsidRDefault="00420E1D" w:rsidP="0025474C">
            <w:pPr>
              <w:jc w:val="center"/>
              <w:rPr>
                <w:rFonts w:ascii="Arial" w:hAnsi="Arial" w:cs="Arial"/>
              </w:rPr>
            </w:pPr>
            <w:r w:rsidRPr="000D1543">
              <w:rPr>
                <w:rFonts w:ascii="Arial" w:hAnsi="Arial" w:cs="Arial"/>
              </w:rPr>
              <w:t>2.</w:t>
            </w:r>
          </w:p>
        </w:tc>
        <w:tc>
          <w:tcPr>
            <w:tcW w:w="6581" w:type="dxa"/>
            <w:tcBorders>
              <w:top w:val="single" w:sz="4" w:space="0" w:color="auto"/>
              <w:left w:val="single" w:sz="4" w:space="0" w:color="auto"/>
              <w:bottom w:val="single" w:sz="4" w:space="0" w:color="auto"/>
              <w:right w:val="single" w:sz="4" w:space="0" w:color="auto"/>
            </w:tcBorders>
            <w:vAlign w:val="center"/>
            <w:hideMark/>
          </w:tcPr>
          <w:p w14:paraId="188D63E8" w14:textId="77777777" w:rsidR="00420E1D" w:rsidRPr="000D1543" w:rsidRDefault="00420E1D" w:rsidP="0025474C">
            <w:pPr>
              <w:jc w:val="center"/>
              <w:rPr>
                <w:rFonts w:ascii="Arial" w:hAnsi="Arial" w:cs="Arial"/>
              </w:rPr>
            </w:pPr>
            <w:r w:rsidRPr="000D1543">
              <w:rPr>
                <w:rFonts w:ascii="Arial" w:hAnsi="Arial" w:cs="Arial"/>
              </w:rPr>
              <w:t>Sufinanciranje nabave sadnog materijala</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33E68C4" w14:textId="77777777" w:rsidR="00420E1D" w:rsidRPr="000D1543" w:rsidRDefault="00420E1D" w:rsidP="0025474C">
            <w:pPr>
              <w:jc w:val="center"/>
              <w:rPr>
                <w:rFonts w:ascii="Arial" w:hAnsi="Arial" w:cs="Arial"/>
              </w:rPr>
            </w:pPr>
            <w:r w:rsidRPr="000D1543">
              <w:rPr>
                <w:rFonts w:ascii="Arial" w:hAnsi="Arial" w:cs="Arial"/>
              </w:rPr>
              <w:t>2.978,65 kn</w:t>
            </w:r>
          </w:p>
        </w:tc>
      </w:tr>
      <w:tr w:rsidR="00420E1D" w:rsidRPr="000D1543" w14:paraId="52100935" w14:textId="77777777" w:rsidTr="000A1A5A">
        <w:trPr>
          <w:trHeight w:val="20"/>
        </w:trPr>
        <w:tc>
          <w:tcPr>
            <w:tcW w:w="937" w:type="dxa"/>
            <w:tcBorders>
              <w:top w:val="single" w:sz="4" w:space="0" w:color="auto"/>
              <w:left w:val="single" w:sz="4" w:space="0" w:color="auto"/>
              <w:bottom w:val="single" w:sz="4" w:space="0" w:color="auto"/>
              <w:right w:val="single" w:sz="4" w:space="0" w:color="auto"/>
            </w:tcBorders>
            <w:vAlign w:val="center"/>
            <w:hideMark/>
          </w:tcPr>
          <w:p w14:paraId="705BA5F1" w14:textId="77777777" w:rsidR="00420E1D" w:rsidRPr="000D1543" w:rsidRDefault="00420E1D" w:rsidP="0025474C">
            <w:pPr>
              <w:jc w:val="center"/>
              <w:rPr>
                <w:rFonts w:ascii="Arial" w:hAnsi="Arial" w:cs="Arial"/>
              </w:rPr>
            </w:pPr>
            <w:bookmarkStart w:id="30" w:name="_Hlk114056452"/>
            <w:r w:rsidRPr="000D1543">
              <w:rPr>
                <w:rFonts w:ascii="Arial" w:hAnsi="Arial" w:cs="Arial"/>
              </w:rPr>
              <w:t>3.</w:t>
            </w:r>
          </w:p>
        </w:tc>
        <w:tc>
          <w:tcPr>
            <w:tcW w:w="6581" w:type="dxa"/>
            <w:tcBorders>
              <w:top w:val="single" w:sz="4" w:space="0" w:color="auto"/>
              <w:left w:val="single" w:sz="4" w:space="0" w:color="auto"/>
              <w:bottom w:val="single" w:sz="4" w:space="0" w:color="auto"/>
              <w:right w:val="single" w:sz="4" w:space="0" w:color="auto"/>
            </w:tcBorders>
            <w:vAlign w:val="center"/>
            <w:hideMark/>
          </w:tcPr>
          <w:p w14:paraId="06F9FC2A" w14:textId="77777777" w:rsidR="00420E1D" w:rsidRPr="000D1543" w:rsidRDefault="00420E1D" w:rsidP="0025474C">
            <w:pPr>
              <w:jc w:val="center"/>
              <w:rPr>
                <w:rFonts w:ascii="Arial" w:hAnsi="Arial" w:cs="Arial"/>
              </w:rPr>
            </w:pPr>
            <w:r w:rsidRPr="000D1543">
              <w:rPr>
                <w:rFonts w:ascii="Arial" w:hAnsi="Arial" w:cs="Arial"/>
              </w:rPr>
              <w:t>Sufinanciranje troškova zaštite nasada i stoke od divljači</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F4B97EC" w14:textId="77777777" w:rsidR="00420E1D" w:rsidRPr="000D1543" w:rsidRDefault="00420E1D" w:rsidP="0025474C">
            <w:pPr>
              <w:jc w:val="center"/>
              <w:rPr>
                <w:rFonts w:ascii="Arial" w:hAnsi="Arial" w:cs="Arial"/>
                <w:color w:val="000000"/>
              </w:rPr>
            </w:pPr>
            <w:r w:rsidRPr="000D1543">
              <w:rPr>
                <w:rFonts w:ascii="Arial" w:hAnsi="Arial" w:cs="Arial"/>
                <w:color w:val="000000"/>
              </w:rPr>
              <w:t>2.664,96 Kn</w:t>
            </w:r>
          </w:p>
        </w:tc>
      </w:tr>
      <w:bookmarkEnd w:id="30"/>
      <w:tr w:rsidR="00420E1D" w:rsidRPr="000D1543" w14:paraId="3E437496" w14:textId="77777777" w:rsidTr="000A1A5A">
        <w:trPr>
          <w:trHeight w:val="20"/>
        </w:trPr>
        <w:tc>
          <w:tcPr>
            <w:tcW w:w="937" w:type="dxa"/>
            <w:tcBorders>
              <w:top w:val="single" w:sz="4" w:space="0" w:color="auto"/>
              <w:left w:val="single" w:sz="4" w:space="0" w:color="auto"/>
              <w:bottom w:val="single" w:sz="4" w:space="0" w:color="auto"/>
              <w:right w:val="single" w:sz="4" w:space="0" w:color="auto"/>
            </w:tcBorders>
            <w:vAlign w:val="center"/>
            <w:hideMark/>
          </w:tcPr>
          <w:p w14:paraId="4C3E133D" w14:textId="77777777" w:rsidR="00420E1D" w:rsidRPr="000D1543" w:rsidRDefault="00420E1D" w:rsidP="0025474C">
            <w:pPr>
              <w:jc w:val="center"/>
              <w:rPr>
                <w:rFonts w:ascii="Arial" w:hAnsi="Arial" w:cs="Arial"/>
              </w:rPr>
            </w:pPr>
            <w:r w:rsidRPr="000D1543">
              <w:rPr>
                <w:rFonts w:ascii="Arial" w:hAnsi="Arial" w:cs="Arial"/>
              </w:rPr>
              <w:t>4.</w:t>
            </w:r>
          </w:p>
        </w:tc>
        <w:tc>
          <w:tcPr>
            <w:tcW w:w="6581" w:type="dxa"/>
            <w:tcBorders>
              <w:top w:val="single" w:sz="4" w:space="0" w:color="auto"/>
              <w:left w:val="single" w:sz="4" w:space="0" w:color="auto"/>
              <w:bottom w:val="single" w:sz="4" w:space="0" w:color="auto"/>
              <w:right w:val="single" w:sz="4" w:space="0" w:color="auto"/>
            </w:tcBorders>
            <w:vAlign w:val="center"/>
            <w:hideMark/>
          </w:tcPr>
          <w:p w14:paraId="0474F4F6" w14:textId="77777777" w:rsidR="00420E1D" w:rsidRPr="000D1543" w:rsidRDefault="00420E1D" w:rsidP="0025474C">
            <w:pPr>
              <w:jc w:val="center"/>
              <w:rPr>
                <w:rFonts w:ascii="Arial" w:hAnsi="Arial" w:cs="Arial"/>
                <w:lang w:eastAsia="en-US"/>
              </w:rPr>
            </w:pPr>
            <w:r w:rsidRPr="000D1543">
              <w:rPr>
                <w:rFonts w:ascii="Arial" w:hAnsi="Arial" w:cs="Arial"/>
              </w:rPr>
              <w:t>Nabava poljoprivredne mehanizacije i opreme</w:t>
            </w:r>
          </w:p>
        </w:tc>
        <w:tc>
          <w:tcPr>
            <w:tcW w:w="1975" w:type="dxa"/>
            <w:tcBorders>
              <w:top w:val="single" w:sz="4" w:space="0" w:color="auto"/>
              <w:left w:val="single" w:sz="4" w:space="0" w:color="auto"/>
              <w:bottom w:val="single" w:sz="4" w:space="0" w:color="auto"/>
              <w:right w:val="single" w:sz="4" w:space="0" w:color="auto"/>
            </w:tcBorders>
            <w:vAlign w:val="center"/>
            <w:hideMark/>
          </w:tcPr>
          <w:p w14:paraId="15E64721" w14:textId="77777777" w:rsidR="00420E1D" w:rsidRPr="000D1543" w:rsidRDefault="00420E1D" w:rsidP="0025474C">
            <w:pPr>
              <w:jc w:val="center"/>
              <w:rPr>
                <w:rFonts w:ascii="Arial" w:hAnsi="Arial" w:cs="Arial"/>
              </w:rPr>
            </w:pPr>
            <w:r w:rsidRPr="000D1543">
              <w:rPr>
                <w:rFonts w:ascii="Arial" w:hAnsi="Arial" w:cs="Arial"/>
              </w:rPr>
              <w:t>10.000,00 kn</w:t>
            </w:r>
          </w:p>
        </w:tc>
      </w:tr>
      <w:tr w:rsidR="00420E1D" w:rsidRPr="000D1543" w14:paraId="76914638" w14:textId="77777777" w:rsidTr="000A1A5A">
        <w:trPr>
          <w:trHeight w:val="20"/>
        </w:trPr>
        <w:tc>
          <w:tcPr>
            <w:tcW w:w="937" w:type="dxa"/>
            <w:tcBorders>
              <w:top w:val="single" w:sz="4" w:space="0" w:color="auto"/>
              <w:left w:val="single" w:sz="4" w:space="0" w:color="auto"/>
              <w:bottom w:val="single" w:sz="4" w:space="0" w:color="auto"/>
              <w:right w:val="single" w:sz="4" w:space="0" w:color="auto"/>
            </w:tcBorders>
            <w:vAlign w:val="center"/>
          </w:tcPr>
          <w:p w14:paraId="3CDC6FCA" w14:textId="77777777" w:rsidR="00420E1D" w:rsidRPr="000D1543" w:rsidRDefault="00420E1D" w:rsidP="0025474C">
            <w:pPr>
              <w:jc w:val="center"/>
              <w:rPr>
                <w:rFonts w:ascii="Arial" w:hAnsi="Arial" w:cs="Arial"/>
              </w:rPr>
            </w:pPr>
            <w:r w:rsidRPr="000D1543">
              <w:rPr>
                <w:rFonts w:ascii="Arial" w:hAnsi="Arial" w:cs="Arial"/>
              </w:rPr>
              <w:t>5.</w:t>
            </w:r>
          </w:p>
        </w:tc>
        <w:tc>
          <w:tcPr>
            <w:tcW w:w="6581" w:type="dxa"/>
            <w:tcBorders>
              <w:top w:val="single" w:sz="4" w:space="0" w:color="auto"/>
              <w:left w:val="single" w:sz="4" w:space="0" w:color="auto"/>
              <w:bottom w:val="single" w:sz="4" w:space="0" w:color="auto"/>
              <w:right w:val="single" w:sz="4" w:space="0" w:color="auto"/>
            </w:tcBorders>
            <w:vAlign w:val="center"/>
          </w:tcPr>
          <w:p w14:paraId="6FB9754B" w14:textId="77777777" w:rsidR="00420E1D" w:rsidRPr="000D1543" w:rsidRDefault="00420E1D" w:rsidP="0025474C">
            <w:pPr>
              <w:jc w:val="center"/>
              <w:rPr>
                <w:rFonts w:ascii="Arial" w:hAnsi="Arial" w:cs="Arial"/>
              </w:rPr>
            </w:pPr>
            <w:r w:rsidRPr="000D1543">
              <w:rPr>
                <w:rFonts w:ascii="Arial" w:hAnsi="Arial" w:cs="Arial"/>
              </w:rPr>
              <w:t>Subvencija za edukaciju i stručno osposobljavanje za rad na poljoprivrednom gospodarstvu</w:t>
            </w:r>
          </w:p>
        </w:tc>
        <w:tc>
          <w:tcPr>
            <w:tcW w:w="1975" w:type="dxa"/>
            <w:tcBorders>
              <w:top w:val="single" w:sz="4" w:space="0" w:color="auto"/>
              <w:left w:val="single" w:sz="4" w:space="0" w:color="auto"/>
              <w:bottom w:val="single" w:sz="4" w:space="0" w:color="auto"/>
              <w:right w:val="single" w:sz="4" w:space="0" w:color="auto"/>
            </w:tcBorders>
            <w:vAlign w:val="center"/>
          </w:tcPr>
          <w:p w14:paraId="38D5A114" w14:textId="77777777" w:rsidR="00420E1D" w:rsidRPr="000D1543" w:rsidRDefault="00420E1D" w:rsidP="0025474C">
            <w:pPr>
              <w:jc w:val="center"/>
              <w:rPr>
                <w:rFonts w:ascii="Arial" w:hAnsi="Arial" w:cs="Arial"/>
              </w:rPr>
            </w:pPr>
            <w:r w:rsidRPr="000D1543">
              <w:rPr>
                <w:rFonts w:ascii="Arial" w:hAnsi="Arial" w:cs="Arial"/>
              </w:rPr>
              <w:t>1.000,00 kn</w:t>
            </w:r>
          </w:p>
        </w:tc>
      </w:tr>
      <w:tr w:rsidR="00420E1D" w:rsidRPr="000D1543" w14:paraId="335D56E2" w14:textId="77777777" w:rsidTr="000A1A5A">
        <w:trPr>
          <w:trHeight w:val="20"/>
        </w:trPr>
        <w:tc>
          <w:tcPr>
            <w:tcW w:w="7518" w:type="dxa"/>
            <w:gridSpan w:val="2"/>
            <w:tcBorders>
              <w:top w:val="single" w:sz="4" w:space="0" w:color="auto"/>
              <w:left w:val="single" w:sz="4" w:space="0" w:color="auto"/>
              <w:bottom w:val="single" w:sz="4" w:space="0" w:color="auto"/>
              <w:right w:val="single" w:sz="4" w:space="0" w:color="auto"/>
            </w:tcBorders>
            <w:vAlign w:val="center"/>
            <w:hideMark/>
          </w:tcPr>
          <w:p w14:paraId="3E3FB6E6" w14:textId="3883148B" w:rsidR="00420E1D" w:rsidRPr="000D1543" w:rsidRDefault="00420E1D" w:rsidP="0025474C">
            <w:pPr>
              <w:jc w:val="center"/>
              <w:rPr>
                <w:rFonts w:ascii="Arial" w:hAnsi="Arial" w:cs="Arial"/>
                <w:b/>
                <w:highlight w:val="yellow"/>
              </w:rPr>
            </w:pPr>
            <w:r w:rsidRPr="000D1543">
              <w:rPr>
                <w:rFonts w:ascii="Arial" w:hAnsi="Arial" w:cs="Arial"/>
                <w:b/>
              </w:rPr>
              <w:t>Ukupno</w:t>
            </w:r>
          </w:p>
        </w:tc>
        <w:tc>
          <w:tcPr>
            <w:tcW w:w="1975" w:type="dxa"/>
            <w:tcBorders>
              <w:top w:val="single" w:sz="4" w:space="0" w:color="auto"/>
              <w:left w:val="single" w:sz="4" w:space="0" w:color="auto"/>
              <w:bottom w:val="single" w:sz="4" w:space="0" w:color="auto"/>
              <w:right w:val="single" w:sz="4" w:space="0" w:color="auto"/>
            </w:tcBorders>
            <w:vAlign w:val="center"/>
            <w:hideMark/>
          </w:tcPr>
          <w:p w14:paraId="2D586667" w14:textId="477916D1" w:rsidR="00420E1D" w:rsidRPr="000D1543" w:rsidRDefault="00420E1D" w:rsidP="0025474C">
            <w:pPr>
              <w:jc w:val="center"/>
              <w:rPr>
                <w:rFonts w:ascii="Arial" w:hAnsi="Arial" w:cs="Arial"/>
                <w:b/>
                <w:highlight w:val="yellow"/>
              </w:rPr>
            </w:pPr>
            <w:r w:rsidRPr="000D1543">
              <w:rPr>
                <w:rFonts w:ascii="Arial" w:hAnsi="Arial" w:cs="Arial"/>
                <w:b/>
              </w:rPr>
              <w:t>20.595,24</w:t>
            </w:r>
            <w:r w:rsidR="00400D42">
              <w:rPr>
                <w:rFonts w:ascii="Arial" w:hAnsi="Arial" w:cs="Arial"/>
                <w:b/>
              </w:rPr>
              <w:t xml:space="preserve"> kn</w:t>
            </w:r>
          </w:p>
        </w:tc>
      </w:tr>
    </w:tbl>
    <w:p w14:paraId="7E2495D3" w14:textId="77777777" w:rsidR="00F1254D" w:rsidRDefault="00F1254D" w:rsidP="00420E1D">
      <w:pPr>
        <w:jc w:val="both"/>
        <w:rPr>
          <w:rFonts w:ascii="Arial" w:hAnsi="Arial" w:cs="Arial"/>
        </w:rPr>
      </w:pPr>
    </w:p>
    <w:p w14:paraId="5842C970" w14:textId="6A39F2E3" w:rsidR="003F625A" w:rsidRDefault="00420E1D" w:rsidP="004C137C">
      <w:pPr>
        <w:jc w:val="both"/>
        <w:rPr>
          <w:rFonts w:ascii="Arial" w:hAnsi="Arial" w:cs="Arial"/>
        </w:rPr>
      </w:pPr>
      <w:r w:rsidRPr="000D1543">
        <w:rPr>
          <w:rFonts w:ascii="Arial" w:hAnsi="Arial" w:cs="Arial"/>
        </w:rPr>
        <w:t>U razdoblju od 1. siječnja 2022. godine do 30. lipnja 2022. isplaćen</w:t>
      </w:r>
      <w:r w:rsidR="003F625A">
        <w:rPr>
          <w:rFonts w:ascii="Arial" w:hAnsi="Arial" w:cs="Arial"/>
        </w:rPr>
        <w:t xml:space="preserve">a su sredstva u iznosu </w:t>
      </w:r>
      <w:r>
        <w:rPr>
          <w:rFonts w:ascii="Arial" w:hAnsi="Arial" w:cs="Arial"/>
        </w:rPr>
        <w:t>21.930,28</w:t>
      </w:r>
      <w:r w:rsidR="003F625A" w:rsidRPr="003F625A">
        <w:rPr>
          <w:rFonts w:ascii="Arial" w:hAnsi="Arial" w:cs="Arial"/>
        </w:rPr>
        <w:t xml:space="preserve"> </w:t>
      </w:r>
      <w:r w:rsidR="003F625A">
        <w:rPr>
          <w:rFonts w:ascii="Arial" w:hAnsi="Arial" w:cs="Arial"/>
        </w:rPr>
        <w:t xml:space="preserve">kn </w:t>
      </w:r>
      <w:r w:rsidR="003F625A" w:rsidRPr="000D1543">
        <w:rPr>
          <w:rFonts w:ascii="Arial" w:hAnsi="Arial" w:cs="Arial"/>
        </w:rPr>
        <w:t>poticaja za poljoprivredu</w:t>
      </w:r>
      <w:r w:rsidR="003F625A">
        <w:rPr>
          <w:rFonts w:ascii="Arial" w:hAnsi="Arial" w:cs="Arial"/>
        </w:rPr>
        <w:t xml:space="preserve">, dok je realizirano 20.595,24 kn. Za razliku više uplaćenih sredstava zatražit će se povrat. </w:t>
      </w:r>
    </w:p>
    <w:p w14:paraId="0C204BE4" w14:textId="54BFAC53" w:rsidR="004C137C" w:rsidRPr="000D1543" w:rsidRDefault="004C137C" w:rsidP="004C137C">
      <w:pPr>
        <w:jc w:val="both"/>
        <w:rPr>
          <w:rFonts w:ascii="Arial" w:hAnsi="Arial" w:cs="Arial"/>
          <w:color w:val="000000"/>
        </w:rPr>
      </w:pPr>
      <w:r w:rsidRPr="000D1543">
        <w:rPr>
          <w:rFonts w:ascii="Arial" w:hAnsi="Arial" w:cs="Arial"/>
          <w:color w:val="000000"/>
        </w:rPr>
        <w:lastRenderedPageBreak/>
        <w:t>Sedam (7) je OPG-ova koristilo poticaje koji se odnose na mjeru premije osiguranja biljne i stočarske proizvodnje, plastenika i staklenika, za što je isplaćeno 3.951,63 kuna.</w:t>
      </w:r>
    </w:p>
    <w:p w14:paraId="4E0C2805" w14:textId="77777777" w:rsidR="004C137C" w:rsidRPr="000D1543" w:rsidRDefault="004C137C" w:rsidP="004C137C">
      <w:pPr>
        <w:jc w:val="both"/>
        <w:rPr>
          <w:rFonts w:ascii="Arial" w:hAnsi="Arial" w:cs="Arial"/>
          <w:color w:val="000000"/>
        </w:rPr>
      </w:pPr>
      <w:r w:rsidRPr="000D1543">
        <w:rPr>
          <w:rFonts w:ascii="Arial" w:hAnsi="Arial" w:cs="Arial"/>
          <w:color w:val="000000"/>
        </w:rPr>
        <w:t xml:space="preserve">Poticaje za mjeru sufinanciranje nabave sadnog materijala koristilo je pet (5) OPG-ova, za što se iz proračuna isplatio iznos od </w:t>
      </w:r>
      <w:r w:rsidRPr="000D1543">
        <w:rPr>
          <w:rFonts w:ascii="Arial" w:hAnsi="Arial" w:cs="Arial"/>
        </w:rPr>
        <w:t xml:space="preserve">2.978,65 </w:t>
      </w:r>
      <w:r w:rsidRPr="000D1543">
        <w:rPr>
          <w:rFonts w:ascii="Arial" w:hAnsi="Arial" w:cs="Arial"/>
          <w:color w:val="000000"/>
        </w:rPr>
        <w:t>kune.</w:t>
      </w:r>
    </w:p>
    <w:p w14:paraId="43681884" w14:textId="77777777" w:rsidR="004C137C" w:rsidRPr="000D1543" w:rsidRDefault="004C137C" w:rsidP="004C137C">
      <w:pPr>
        <w:jc w:val="both"/>
        <w:rPr>
          <w:rFonts w:ascii="Arial" w:hAnsi="Arial" w:cs="Arial"/>
        </w:rPr>
      </w:pPr>
      <w:r w:rsidRPr="000D1543">
        <w:rPr>
          <w:rFonts w:ascii="Arial" w:hAnsi="Arial" w:cs="Arial"/>
        </w:rPr>
        <w:t>Jedan (1) OPG je koristio mjeru koja se odnosi na edukaciju i stručno osposobljavanje za rad na poljoprivrednom gospodarstvu u iznosu od 1.000,00 kuna.</w:t>
      </w:r>
    </w:p>
    <w:p w14:paraId="0B814B7C" w14:textId="77777777" w:rsidR="004C137C" w:rsidRPr="000D1543" w:rsidRDefault="004C137C" w:rsidP="004C137C">
      <w:pPr>
        <w:pStyle w:val="Odlomakpopisa10"/>
        <w:tabs>
          <w:tab w:val="left" w:pos="709"/>
        </w:tabs>
        <w:ind w:left="0"/>
        <w:jc w:val="both"/>
        <w:rPr>
          <w:rFonts w:ascii="Arial" w:hAnsi="Arial" w:cs="Arial"/>
          <w:color w:val="000000"/>
        </w:rPr>
      </w:pPr>
      <w:r w:rsidRPr="000D1543">
        <w:rPr>
          <w:rFonts w:ascii="Arial" w:hAnsi="Arial" w:cs="Arial"/>
          <w:color w:val="000000"/>
        </w:rPr>
        <w:t xml:space="preserve">Poticaje za mjeru </w:t>
      </w:r>
      <w:r w:rsidRPr="000D1543">
        <w:rPr>
          <w:rFonts w:ascii="Arial" w:hAnsi="Arial" w:cs="Arial"/>
        </w:rPr>
        <w:t xml:space="preserve">nabava poljoprivredne mehanizacije i opreme koristio je jedan (1) OPG, </w:t>
      </w:r>
      <w:r w:rsidRPr="000D1543">
        <w:rPr>
          <w:rFonts w:ascii="Arial" w:hAnsi="Arial" w:cs="Arial"/>
          <w:color w:val="000000"/>
        </w:rPr>
        <w:t xml:space="preserve">za što se iz proračuna isplatio iznos od </w:t>
      </w:r>
      <w:r w:rsidRPr="000D1543">
        <w:rPr>
          <w:rFonts w:ascii="Arial" w:hAnsi="Arial" w:cs="Arial"/>
        </w:rPr>
        <w:t xml:space="preserve">10.000,00 </w:t>
      </w:r>
      <w:r w:rsidRPr="000D1543">
        <w:rPr>
          <w:rFonts w:ascii="Arial" w:hAnsi="Arial" w:cs="Arial"/>
          <w:color w:val="000000"/>
        </w:rPr>
        <w:t>kuna.</w:t>
      </w:r>
    </w:p>
    <w:p w14:paraId="7A398B1E" w14:textId="77777777" w:rsidR="004C137C" w:rsidRPr="000D1543" w:rsidRDefault="004C137C" w:rsidP="004C137C">
      <w:pPr>
        <w:pStyle w:val="Odlomakpopisa10"/>
        <w:tabs>
          <w:tab w:val="left" w:pos="709"/>
        </w:tabs>
        <w:ind w:left="0"/>
        <w:jc w:val="both"/>
        <w:rPr>
          <w:rFonts w:ascii="Arial" w:hAnsi="Arial" w:cs="Arial"/>
          <w:color w:val="000000"/>
        </w:rPr>
      </w:pPr>
      <w:r w:rsidRPr="000D1543">
        <w:rPr>
          <w:rFonts w:ascii="Arial" w:hAnsi="Arial" w:cs="Arial"/>
          <w:color w:val="000000"/>
        </w:rPr>
        <w:t>Dva (2) OPG-a koristilo je mjeru sufinanciranje troškova zaštite nasada i stoke od divljači u iznosu od 2.664,96 kuna.</w:t>
      </w:r>
    </w:p>
    <w:p w14:paraId="32001280" w14:textId="77777777" w:rsidR="004C137C" w:rsidRPr="000D1543" w:rsidRDefault="004C137C" w:rsidP="00420E1D">
      <w:pPr>
        <w:jc w:val="both"/>
        <w:rPr>
          <w:rFonts w:ascii="Arial" w:hAnsi="Arial" w:cs="Arial"/>
        </w:rPr>
      </w:pPr>
    </w:p>
    <w:p w14:paraId="40EEFDE0" w14:textId="3660C6D4" w:rsidR="00420E1D" w:rsidRPr="000D1543" w:rsidRDefault="00420E1D" w:rsidP="00420E1D">
      <w:pPr>
        <w:jc w:val="both"/>
        <w:rPr>
          <w:rFonts w:ascii="Arial" w:hAnsi="Arial" w:cs="Arial"/>
        </w:rPr>
      </w:pPr>
      <w:r w:rsidRPr="000D1543">
        <w:rPr>
          <w:rFonts w:ascii="Arial" w:hAnsi="Arial" w:cs="Arial"/>
        </w:rPr>
        <w:t>Kapitalni projekt</w:t>
      </w:r>
      <w:r w:rsidR="00774F8B">
        <w:rPr>
          <w:rFonts w:ascii="Arial" w:hAnsi="Arial" w:cs="Arial"/>
        </w:rPr>
        <w:t xml:space="preserve"> K102404</w:t>
      </w:r>
      <w:r w:rsidRPr="000D1543">
        <w:rPr>
          <w:rFonts w:ascii="Arial" w:hAnsi="Arial" w:cs="Arial"/>
        </w:rPr>
        <w:t xml:space="preserve">: Program raspolaganja poljoprivrednim zemljištem </w:t>
      </w:r>
    </w:p>
    <w:p w14:paraId="0FEB0084" w14:textId="10C2127D" w:rsidR="00420E1D" w:rsidRPr="000D1543" w:rsidRDefault="00906888" w:rsidP="00420E1D">
      <w:pPr>
        <w:widowControl w:val="0"/>
        <w:jc w:val="both"/>
        <w:rPr>
          <w:rFonts w:ascii="Arial" w:hAnsi="Arial" w:cs="Arial"/>
        </w:rPr>
      </w:pPr>
      <w:r>
        <w:rPr>
          <w:rFonts w:ascii="Arial" w:hAnsi="Arial" w:cs="Arial"/>
        </w:rPr>
        <w:t>Izmjene programa</w:t>
      </w:r>
      <w:r w:rsidR="00420E1D">
        <w:rPr>
          <w:rFonts w:ascii="Arial" w:hAnsi="Arial" w:cs="Arial"/>
        </w:rPr>
        <w:t xml:space="preserve"> raspolaganja poljoprivrednim zemljištem </w:t>
      </w:r>
      <w:r>
        <w:rPr>
          <w:rFonts w:ascii="Arial" w:hAnsi="Arial" w:cs="Arial"/>
        </w:rPr>
        <w:t>su</w:t>
      </w:r>
      <w:r w:rsidR="00420E1D">
        <w:rPr>
          <w:rFonts w:ascii="Arial" w:hAnsi="Arial" w:cs="Arial"/>
        </w:rPr>
        <w:t xml:space="preserve"> u tijeku</w:t>
      </w:r>
      <w:r w:rsidR="00566CE4">
        <w:rPr>
          <w:rFonts w:ascii="Arial" w:hAnsi="Arial" w:cs="Arial"/>
        </w:rPr>
        <w:t>, no prilikom izrade ist</w:t>
      </w:r>
      <w:r>
        <w:rPr>
          <w:rFonts w:ascii="Arial" w:hAnsi="Arial" w:cs="Arial"/>
        </w:rPr>
        <w:t>ih</w:t>
      </w:r>
      <w:r w:rsidR="00566CE4">
        <w:rPr>
          <w:rFonts w:ascii="Arial" w:hAnsi="Arial" w:cs="Arial"/>
        </w:rPr>
        <w:t xml:space="preserve"> nailazi se na </w:t>
      </w:r>
      <w:r w:rsidR="00774F8B">
        <w:rPr>
          <w:rFonts w:ascii="Arial" w:hAnsi="Arial" w:cs="Arial"/>
        </w:rPr>
        <w:t>brojne zapreke, što utječe na samu realizaciju</w:t>
      </w:r>
      <w:r w:rsidR="00BF0B69">
        <w:rPr>
          <w:rFonts w:ascii="Arial" w:hAnsi="Arial" w:cs="Arial"/>
        </w:rPr>
        <w:t xml:space="preserve"> pa samim time </w:t>
      </w:r>
      <w:r w:rsidR="00774F8B">
        <w:rPr>
          <w:rFonts w:ascii="Arial" w:hAnsi="Arial" w:cs="Arial"/>
        </w:rPr>
        <w:t>i</w:t>
      </w:r>
      <w:r w:rsidR="00BF0B69">
        <w:rPr>
          <w:rFonts w:ascii="Arial" w:hAnsi="Arial" w:cs="Arial"/>
        </w:rPr>
        <w:t xml:space="preserve"> na</w:t>
      </w:r>
      <w:r w:rsidR="00774F8B">
        <w:rPr>
          <w:rFonts w:ascii="Arial" w:hAnsi="Arial" w:cs="Arial"/>
        </w:rPr>
        <w:t xml:space="preserve"> </w:t>
      </w:r>
      <w:r>
        <w:rPr>
          <w:rFonts w:ascii="Arial" w:hAnsi="Arial" w:cs="Arial"/>
        </w:rPr>
        <w:t xml:space="preserve">realizaciju navedenog projekta. </w:t>
      </w:r>
    </w:p>
    <w:p w14:paraId="473336AF" w14:textId="77777777" w:rsidR="00420E1D" w:rsidRPr="000D1543" w:rsidRDefault="00420E1D" w:rsidP="00420E1D">
      <w:pPr>
        <w:jc w:val="both"/>
        <w:rPr>
          <w:rFonts w:ascii="Arial" w:hAnsi="Arial" w:cs="Arial"/>
        </w:rPr>
      </w:pPr>
    </w:p>
    <w:p w14:paraId="12C5B337" w14:textId="22DE1C29" w:rsidR="00420E1D" w:rsidRPr="000D1543" w:rsidRDefault="00420E1D" w:rsidP="00420E1D">
      <w:pPr>
        <w:widowControl w:val="0"/>
        <w:jc w:val="both"/>
        <w:rPr>
          <w:rFonts w:ascii="Arial" w:hAnsi="Arial" w:cs="Arial"/>
        </w:rPr>
      </w:pPr>
      <w:r w:rsidRPr="000D1543">
        <w:rPr>
          <w:rFonts w:ascii="Arial" w:hAnsi="Arial" w:cs="Arial"/>
        </w:rPr>
        <w:t>Kapitalni projekt</w:t>
      </w:r>
      <w:r w:rsidR="00774F8B">
        <w:rPr>
          <w:rFonts w:ascii="Arial" w:hAnsi="Arial" w:cs="Arial"/>
        </w:rPr>
        <w:t xml:space="preserve"> K102405</w:t>
      </w:r>
      <w:r w:rsidRPr="000D1543">
        <w:rPr>
          <w:rFonts w:ascii="Arial" w:hAnsi="Arial" w:cs="Arial"/>
        </w:rPr>
        <w:t>: Izrada Programa zaštite od divljači van lovnog područja za Grad Buzet</w:t>
      </w:r>
    </w:p>
    <w:p w14:paraId="5F0FF3D7" w14:textId="77777777" w:rsidR="004C137C" w:rsidRDefault="004C137C" w:rsidP="004C137C">
      <w:pPr>
        <w:widowControl w:val="0"/>
        <w:jc w:val="both"/>
        <w:rPr>
          <w:rFonts w:ascii="Arial" w:hAnsi="Arial" w:cs="Arial"/>
        </w:rPr>
      </w:pPr>
      <w:r>
        <w:rPr>
          <w:rFonts w:ascii="Arial" w:hAnsi="Arial" w:cs="Arial"/>
        </w:rPr>
        <w:t xml:space="preserve">Program zaštite od divljači van lovnog područja je u postupku izrade, te se njegova realizacija očekuje do kraja ove godine. </w:t>
      </w:r>
    </w:p>
    <w:p w14:paraId="4578FE13" w14:textId="2C1B89B5" w:rsidR="00420E1D" w:rsidRDefault="00420E1D" w:rsidP="00420E1D">
      <w:pPr>
        <w:widowControl w:val="0"/>
        <w:jc w:val="both"/>
        <w:rPr>
          <w:rFonts w:ascii="Arial" w:hAnsi="Arial" w:cs="Arial"/>
        </w:rPr>
      </w:pPr>
    </w:p>
    <w:p w14:paraId="377EAE42" w14:textId="58D9685D" w:rsidR="004C137C" w:rsidRDefault="004C137C" w:rsidP="00420E1D">
      <w:pPr>
        <w:widowControl w:val="0"/>
        <w:jc w:val="both"/>
        <w:rPr>
          <w:rFonts w:ascii="Arial" w:hAnsi="Arial" w:cs="Arial"/>
        </w:rPr>
      </w:pPr>
    </w:p>
    <w:p w14:paraId="2785AA5A" w14:textId="4DE50E1E" w:rsidR="004C137C" w:rsidRDefault="004C137C" w:rsidP="00420E1D">
      <w:pPr>
        <w:widowControl w:val="0"/>
        <w:jc w:val="both"/>
        <w:rPr>
          <w:rFonts w:ascii="Arial" w:hAnsi="Arial" w:cs="Arial"/>
        </w:rPr>
      </w:pPr>
    </w:p>
    <w:p w14:paraId="675B836A" w14:textId="3CCD76A3" w:rsidR="004C137C" w:rsidRDefault="004C137C" w:rsidP="00420E1D">
      <w:pPr>
        <w:widowControl w:val="0"/>
        <w:jc w:val="both"/>
        <w:rPr>
          <w:rFonts w:ascii="Arial" w:hAnsi="Arial" w:cs="Arial"/>
        </w:rPr>
      </w:pPr>
    </w:p>
    <w:p w14:paraId="314D3218" w14:textId="77777777" w:rsidR="004C137C" w:rsidRPr="000D1543" w:rsidRDefault="004C137C" w:rsidP="00420E1D">
      <w:pPr>
        <w:widowControl w:val="0"/>
        <w:jc w:val="both"/>
        <w:rPr>
          <w:rFonts w:ascii="Arial" w:hAnsi="Arial" w:cs="Arial"/>
        </w:rPr>
      </w:pPr>
    </w:p>
    <w:p w14:paraId="364D51E5" w14:textId="7198C40E" w:rsidR="004C137C" w:rsidRDefault="004C137C">
      <w:pPr>
        <w:spacing w:after="160" w:line="259" w:lineRule="auto"/>
        <w:rPr>
          <w:rFonts w:ascii="Arial" w:hAnsi="Arial" w:cs="Arial"/>
          <w:color w:val="000000"/>
        </w:rPr>
      </w:pPr>
      <w:r>
        <w:rPr>
          <w:rFonts w:ascii="Arial" w:hAnsi="Arial" w:cs="Arial"/>
          <w:color w:val="000000"/>
        </w:rPr>
        <w:br w:type="page"/>
      </w:r>
    </w:p>
    <w:p w14:paraId="332D2705" w14:textId="47D28082" w:rsidR="00420E1D" w:rsidRPr="0090200F" w:rsidRDefault="00420E1D" w:rsidP="0090200F">
      <w:pPr>
        <w:pStyle w:val="Naslov2"/>
      </w:pPr>
      <w:bookmarkStart w:id="31" w:name="_Toc115274748"/>
      <w:bookmarkStart w:id="32" w:name="_Toc115438412"/>
      <w:proofErr w:type="spellStart"/>
      <w:r w:rsidRPr="0090200F">
        <w:lastRenderedPageBreak/>
        <w:t>Razdjel</w:t>
      </w:r>
      <w:proofErr w:type="spellEnd"/>
      <w:r w:rsidRPr="0090200F">
        <w:t xml:space="preserve"> 400 </w:t>
      </w:r>
      <w:r w:rsidR="0090200F">
        <w:t>–</w:t>
      </w:r>
      <w:r w:rsidRPr="0090200F">
        <w:t xml:space="preserve"> </w:t>
      </w:r>
      <w:proofErr w:type="spellStart"/>
      <w:r w:rsidRPr="0090200F">
        <w:t>Upravni</w:t>
      </w:r>
      <w:proofErr w:type="spellEnd"/>
      <w:r w:rsidRPr="0090200F">
        <w:t xml:space="preserve"> </w:t>
      </w:r>
      <w:proofErr w:type="spellStart"/>
      <w:r w:rsidRPr="0090200F">
        <w:t>odjel</w:t>
      </w:r>
      <w:proofErr w:type="spellEnd"/>
      <w:r w:rsidRPr="0090200F">
        <w:t xml:space="preserve"> za </w:t>
      </w:r>
      <w:proofErr w:type="spellStart"/>
      <w:r w:rsidRPr="0090200F">
        <w:t>gospodarenje</w:t>
      </w:r>
      <w:proofErr w:type="spellEnd"/>
      <w:r w:rsidRPr="0090200F">
        <w:t xml:space="preserve"> prostorom</w:t>
      </w:r>
      <w:bookmarkEnd w:id="31"/>
      <w:bookmarkEnd w:id="32"/>
    </w:p>
    <w:p w14:paraId="087F0AC8" w14:textId="1A58C002" w:rsidR="00420E1D" w:rsidRDefault="00420E1D" w:rsidP="00A87A8D">
      <w:pPr>
        <w:jc w:val="both"/>
        <w:rPr>
          <w:rFonts w:ascii="Arial" w:hAnsi="Arial" w:cs="Arial"/>
          <w:sz w:val="22"/>
          <w:szCs w:val="22"/>
        </w:rPr>
      </w:pPr>
    </w:p>
    <w:p w14:paraId="135F9AE2" w14:textId="77777777" w:rsidR="00A87A8D" w:rsidRPr="00F1254D" w:rsidRDefault="00A87A8D" w:rsidP="00A87A8D">
      <w:pPr>
        <w:jc w:val="both"/>
        <w:rPr>
          <w:rFonts w:ascii="Arial" w:hAnsi="Arial" w:cs="Arial"/>
          <w:bCs/>
        </w:rPr>
      </w:pPr>
      <w:r w:rsidRPr="00EB6662">
        <w:rPr>
          <w:rFonts w:ascii="Arial" w:hAnsi="Arial" w:cs="Arial"/>
          <w:bCs/>
        </w:rPr>
        <w:t xml:space="preserve">U nastavku </w:t>
      </w:r>
      <w:r>
        <w:rPr>
          <w:rFonts w:ascii="Arial" w:hAnsi="Arial" w:cs="Arial"/>
          <w:bCs/>
        </w:rPr>
        <w:t xml:space="preserve">su </w:t>
      </w:r>
      <w:r w:rsidRPr="00EB6662">
        <w:rPr>
          <w:rFonts w:ascii="Arial" w:hAnsi="Arial" w:cs="Arial"/>
          <w:bCs/>
        </w:rPr>
        <w:t>obrazloženja</w:t>
      </w:r>
      <w:r>
        <w:rPr>
          <w:rFonts w:ascii="Arial" w:hAnsi="Arial" w:cs="Arial"/>
          <w:bCs/>
        </w:rPr>
        <w:t xml:space="preserve"> </w:t>
      </w:r>
      <w:r w:rsidRPr="00EB6662">
        <w:rPr>
          <w:rFonts w:ascii="Arial" w:hAnsi="Arial" w:cs="Arial"/>
          <w:bCs/>
        </w:rPr>
        <w:t xml:space="preserve">i pregled aktivnosti prema programima iz djelokruga Upravnoga odjela za </w:t>
      </w:r>
      <w:r>
        <w:rPr>
          <w:rFonts w:ascii="Arial" w:hAnsi="Arial" w:cs="Arial"/>
          <w:bCs/>
        </w:rPr>
        <w:t xml:space="preserve">gospodarenje prostorom za drugu </w:t>
      </w:r>
      <w:r w:rsidRPr="00EB6662">
        <w:rPr>
          <w:rFonts w:ascii="Arial" w:hAnsi="Arial" w:cs="Arial"/>
          <w:bCs/>
        </w:rPr>
        <w:t>polovic</w:t>
      </w:r>
      <w:r>
        <w:rPr>
          <w:rFonts w:ascii="Arial" w:hAnsi="Arial" w:cs="Arial"/>
          <w:bCs/>
        </w:rPr>
        <w:t>u</w:t>
      </w:r>
      <w:r w:rsidRPr="00EB6662">
        <w:rPr>
          <w:rFonts w:ascii="Arial" w:hAnsi="Arial" w:cs="Arial"/>
          <w:bCs/>
        </w:rPr>
        <w:t xml:space="preserve"> 202</w:t>
      </w:r>
      <w:r>
        <w:rPr>
          <w:rFonts w:ascii="Arial" w:hAnsi="Arial" w:cs="Arial"/>
          <w:bCs/>
        </w:rPr>
        <w:t>2</w:t>
      </w:r>
      <w:r w:rsidRPr="00EB6662">
        <w:rPr>
          <w:rFonts w:ascii="Arial" w:hAnsi="Arial" w:cs="Arial"/>
          <w:bCs/>
        </w:rPr>
        <w:t>. godine</w:t>
      </w:r>
      <w:r>
        <w:rPr>
          <w:rFonts w:ascii="Arial" w:hAnsi="Arial" w:cs="Arial"/>
          <w:bCs/>
        </w:rPr>
        <w:t>.</w:t>
      </w:r>
    </w:p>
    <w:p w14:paraId="55C591D0" w14:textId="77777777" w:rsidR="00A87A8D" w:rsidRDefault="00A87A8D" w:rsidP="00A87A8D">
      <w:pPr>
        <w:jc w:val="both"/>
        <w:rPr>
          <w:rFonts w:ascii="Arial" w:hAnsi="Arial" w:cs="Arial"/>
          <w:sz w:val="22"/>
          <w:szCs w:val="22"/>
        </w:rPr>
      </w:pPr>
    </w:p>
    <w:p w14:paraId="1777BDDE" w14:textId="77777777" w:rsidR="00A87A8D" w:rsidRPr="000A0459" w:rsidRDefault="00A87A8D" w:rsidP="00A87A8D">
      <w:pPr>
        <w:shd w:val="clear" w:color="auto" w:fill="D9D9D9"/>
        <w:jc w:val="both"/>
        <w:rPr>
          <w:rFonts w:ascii="Arial" w:hAnsi="Arial" w:cs="Arial"/>
          <w:b/>
        </w:rPr>
      </w:pPr>
      <w:r w:rsidRPr="000A0459">
        <w:rPr>
          <w:rFonts w:ascii="Arial" w:hAnsi="Arial" w:cs="Arial"/>
          <w:b/>
        </w:rPr>
        <w:t>Program</w:t>
      </w:r>
      <w:r>
        <w:rPr>
          <w:rFonts w:ascii="Arial" w:hAnsi="Arial" w:cs="Arial"/>
          <w:b/>
        </w:rPr>
        <w:t xml:space="preserve"> 1026</w:t>
      </w:r>
      <w:r w:rsidRPr="000A0459">
        <w:rPr>
          <w:rFonts w:ascii="Arial" w:hAnsi="Arial" w:cs="Arial"/>
          <w:b/>
        </w:rPr>
        <w:t xml:space="preserve">: Javna uprava i administracija </w:t>
      </w:r>
    </w:p>
    <w:p w14:paraId="67BBB74D" w14:textId="77777777" w:rsidR="00A87A8D" w:rsidRDefault="00A87A8D" w:rsidP="00A87A8D">
      <w:pPr>
        <w:jc w:val="both"/>
        <w:rPr>
          <w:rFonts w:ascii="Arial" w:hAnsi="Arial" w:cs="Arial"/>
        </w:rPr>
      </w:pPr>
    </w:p>
    <w:p w14:paraId="2773F405" w14:textId="77777777" w:rsidR="00A87A8D" w:rsidRDefault="00A87A8D" w:rsidP="00A87A8D">
      <w:pPr>
        <w:jc w:val="both"/>
        <w:rPr>
          <w:rFonts w:ascii="Arial" w:hAnsi="Arial" w:cs="Arial"/>
          <w:b/>
          <w:bCs/>
        </w:rPr>
      </w:pPr>
      <w:r w:rsidRPr="00191A4B">
        <w:rPr>
          <w:rFonts w:ascii="Arial" w:hAnsi="Arial" w:cs="Arial"/>
          <w:b/>
          <w:bCs/>
        </w:rPr>
        <w:t>Aktivnost</w:t>
      </w:r>
      <w:r>
        <w:rPr>
          <w:rFonts w:ascii="Arial" w:hAnsi="Arial" w:cs="Arial"/>
          <w:b/>
          <w:bCs/>
        </w:rPr>
        <w:t xml:space="preserve"> A1026</w:t>
      </w:r>
      <w:r w:rsidRPr="00191A4B">
        <w:rPr>
          <w:rFonts w:ascii="Arial" w:hAnsi="Arial" w:cs="Arial"/>
          <w:b/>
          <w:bCs/>
        </w:rPr>
        <w:t>: Redovna djelatnost odjela</w:t>
      </w:r>
    </w:p>
    <w:p w14:paraId="10551D3F" w14:textId="77777777" w:rsidR="00A87A8D" w:rsidRDefault="00A87A8D" w:rsidP="00A87A8D">
      <w:pPr>
        <w:jc w:val="both"/>
        <w:rPr>
          <w:rFonts w:ascii="Arial" w:hAnsi="Arial" w:cs="Arial"/>
        </w:rPr>
      </w:pPr>
      <w:r>
        <w:rPr>
          <w:rFonts w:ascii="Arial" w:hAnsi="Arial" w:cs="Arial"/>
        </w:rPr>
        <w:t>Aktivnost je izvršena u iznosu 368.724,67 kn ili 39,55% plana. Kroz aktivnosti redovne djelatnosti odjela predviđeni su rashodi za plaće službenika, doprinose na plaći, ostali rashodi za zaposlene, naknada za prijevoz na posao i s posla.</w:t>
      </w:r>
    </w:p>
    <w:p w14:paraId="2C4FBF0C" w14:textId="77777777" w:rsidR="00A87A8D" w:rsidRDefault="00A87A8D" w:rsidP="00A87A8D">
      <w:pPr>
        <w:jc w:val="both"/>
        <w:rPr>
          <w:rFonts w:ascii="Arial" w:hAnsi="Arial" w:cs="Arial"/>
        </w:rPr>
      </w:pPr>
    </w:p>
    <w:p w14:paraId="0A60FBF1" w14:textId="77777777" w:rsidR="00A87A8D" w:rsidRPr="00630744" w:rsidRDefault="00A87A8D" w:rsidP="00A87A8D">
      <w:pPr>
        <w:shd w:val="clear" w:color="auto" w:fill="D9D9D9"/>
        <w:jc w:val="both"/>
        <w:rPr>
          <w:rFonts w:ascii="Arial" w:hAnsi="Arial" w:cs="Arial"/>
          <w:b/>
        </w:rPr>
      </w:pPr>
      <w:r w:rsidRPr="000A0459">
        <w:rPr>
          <w:rFonts w:ascii="Arial" w:hAnsi="Arial" w:cs="Arial"/>
          <w:b/>
        </w:rPr>
        <w:t>Program</w:t>
      </w:r>
      <w:r>
        <w:rPr>
          <w:rFonts w:ascii="Arial" w:hAnsi="Arial" w:cs="Arial"/>
          <w:b/>
        </w:rPr>
        <w:t xml:space="preserve"> 1027</w:t>
      </w:r>
      <w:r w:rsidRPr="000A0459">
        <w:rPr>
          <w:rFonts w:ascii="Arial" w:hAnsi="Arial" w:cs="Arial"/>
          <w:b/>
        </w:rPr>
        <w:t xml:space="preserve">: </w:t>
      </w:r>
      <w:r>
        <w:rPr>
          <w:rFonts w:ascii="Arial" w:hAnsi="Arial" w:cs="Arial"/>
          <w:b/>
        </w:rPr>
        <w:t>Program održavanja objekata i uređaja komunalne infrastrukture</w:t>
      </w:r>
      <w:r w:rsidRPr="000A0459">
        <w:rPr>
          <w:rFonts w:ascii="Arial" w:hAnsi="Arial" w:cs="Arial"/>
          <w:b/>
        </w:rPr>
        <w:t xml:space="preserve"> </w:t>
      </w:r>
    </w:p>
    <w:p w14:paraId="45ADF217" w14:textId="77777777" w:rsidR="00A87A8D" w:rsidRDefault="00A87A8D" w:rsidP="00A87A8D">
      <w:pPr>
        <w:jc w:val="both"/>
        <w:rPr>
          <w:rFonts w:ascii="Arial" w:hAnsi="Arial" w:cs="Arial"/>
          <w:b/>
          <w:bCs/>
        </w:rPr>
      </w:pPr>
    </w:p>
    <w:p w14:paraId="3D2D3645" w14:textId="77777777" w:rsidR="00A87A8D" w:rsidRDefault="00A87A8D" w:rsidP="00A87A8D">
      <w:pPr>
        <w:jc w:val="both"/>
        <w:rPr>
          <w:rFonts w:ascii="Arial" w:hAnsi="Arial" w:cs="Arial"/>
          <w:b/>
          <w:bCs/>
        </w:rPr>
      </w:pPr>
      <w:r w:rsidRPr="00191A4B">
        <w:rPr>
          <w:rFonts w:ascii="Arial" w:hAnsi="Arial" w:cs="Arial"/>
          <w:b/>
          <w:bCs/>
        </w:rPr>
        <w:t>Aktivnost</w:t>
      </w:r>
      <w:r>
        <w:rPr>
          <w:rFonts w:ascii="Arial" w:hAnsi="Arial" w:cs="Arial"/>
          <w:b/>
          <w:bCs/>
        </w:rPr>
        <w:t xml:space="preserve"> A1027</w:t>
      </w:r>
      <w:r w:rsidRPr="00191A4B">
        <w:rPr>
          <w:rFonts w:ascii="Arial" w:hAnsi="Arial" w:cs="Arial"/>
          <w:b/>
          <w:bCs/>
        </w:rPr>
        <w:t>: Održavanje komunalne infrastrukture</w:t>
      </w:r>
    </w:p>
    <w:p w14:paraId="0A87CDB6" w14:textId="77777777" w:rsidR="00A87A8D" w:rsidRDefault="00A87A8D" w:rsidP="00A87A8D">
      <w:pPr>
        <w:jc w:val="both"/>
        <w:rPr>
          <w:rFonts w:ascii="Arial" w:hAnsi="Arial" w:cs="Arial"/>
          <w:b/>
          <w:bCs/>
        </w:rPr>
      </w:pPr>
    </w:p>
    <w:p w14:paraId="16EB6E06" w14:textId="77777777" w:rsidR="00A87A8D" w:rsidRPr="00630744" w:rsidRDefault="00A87A8D" w:rsidP="00A87A8D">
      <w:pPr>
        <w:pStyle w:val="Standard"/>
        <w:spacing w:after="0" w:line="240" w:lineRule="auto"/>
        <w:jc w:val="both"/>
        <w:rPr>
          <w:rFonts w:ascii="Arial" w:hAnsi="Arial" w:cs="Arial"/>
          <w:b/>
          <w:bCs/>
          <w:sz w:val="24"/>
          <w:szCs w:val="24"/>
        </w:rPr>
      </w:pPr>
      <w:proofErr w:type="spellStart"/>
      <w:r w:rsidRPr="00630744">
        <w:rPr>
          <w:rFonts w:ascii="Arial" w:hAnsi="Arial" w:cs="Arial"/>
          <w:b/>
          <w:bCs/>
          <w:sz w:val="24"/>
          <w:szCs w:val="24"/>
        </w:rPr>
        <w:t>Podaktivnosti</w:t>
      </w:r>
      <w:proofErr w:type="spellEnd"/>
      <w:r w:rsidRPr="00630744">
        <w:rPr>
          <w:rFonts w:ascii="Arial" w:hAnsi="Arial" w:cs="Arial"/>
          <w:b/>
          <w:bCs/>
          <w:sz w:val="24"/>
          <w:szCs w:val="24"/>
        </w:rPr>
        <w:t xml:space="preserve"> A1027: </w:t>
      </w:r>
    </w:p>
    <w:p w14:paraId="60E8AAC7"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Održavanje atmosferskih voda</w:t>
      </w:r>
    </w:p>
    <w:p w14:paraId="58EC82E3"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Održavanje čistoće javnih površina</w:t>
      </w:r>
    </w:p>
    <w:p w14:paraId="04661C34"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Održavanje groblja</w:t>
      </w:r>
    </w:p>
    <w:p w14:paraId="5C54B348"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Održavanje javnih i zelenih površina</w:t>
      </w:r>
    </w:p>
    <w:p w14:paraId="386EBA6E"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Održavanje nerazvrstanih cesta</w:t>
      </w:r>
    </w:p>
    <w:p w14:paraId="0AF2EFAC"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Troškovi zimske službe</w:t>
      </w:r>
    </w:p>
    <w:p w14:paraId="24E14791" w14:textId="77777777" w:rsidR="00A87A8D" w:rsidRPr="00630744" w:rsidRDefault="00A87A8D" w:rsidP="00A87A8D">
      <w:pPr>
        <w:pStyle w:val="Standard"/>
        <w:spacing w:after="0" w:line="240" w:lineRule="auto"/>
        <w:jc w:val="both"/>
        <w:rPr>
          <w:rFonts w:ascii="Arial" w:hAnsi="Arial" w:cs="Arial"/>
          <w:b/>
          <w:bCs/>
          <w:sz w:val="24"/>
          <w:szCs w:val="24"/>
        </w:rPr>
      </w:pPr>
      <w:r w:rsidRPr="00630744">
        <w:rPr>
          <w:rFonts w:ascii="Arial" w:hAnsi="Arial" w:cs="Arial"/>
          <w:b/>
          <w:bCs/>
          <w:sz w:val="24"/>
          <w:szCs w:val="24"/>
        </w:rPr>
        <w:t>Troškovi regulacije parkiranja u Starom gradu</w:t>
      </w:r>
    </w:p>
    <w:p w14:paraId="71835459" w14:textId="77777777" w:rsidR="00A87A8D" w:rsidRPr="00630744" w:rsidRDefault="00A87A8D" w:rsidP="00A87A8D">
      <w:pPr>
        <w:jc w:val="both"/>
        <w:rPr>
          <w:rFonts w:ascii="Arial" w:hAnsi="Arial" w:cs="Arial"/>
        </w:rPr>
      </w:pPr>
      <w:r w:rsidRPr="00630744">
        <w:rPr>
          <w:rFonts w:ascii="Arial" w:hAnsi="Arial" w:cs="Arial"/>
        </w:rPr>
        <w:t>Komunalne djelatnosti održavanja objekata i uređaja komunalne infrastrukture su temeljem Zakona o komunalnom  gospodarstvu ugovorene na godišnjoj razini s Trgovačkim društvom „Park” u ukupnom planiranom iznosu 3.165.000,00 kn i realizirane su u iznosu 1.358.362,91 kn što je približno razmjerno razdoblju izvještavanja. U narednom razdoblju biti će potrebno osigurati dodatna sredstva za održavanje komunalne i komunalne vodne infrastrukture na postojećoj razini do kraja godine, obzirom na povećanje svih ulaznih troškova i smanjenje očekivanih prihoda (npr. od prodaje korisne sirovine).</w:t>
      </w:r>
    </w:p>
    <w:p w14:paraId="5647CFE5" w14:textId="77777777" w:rsidR="00A87A8D" w:rsidRPr="00630744" w:rsidRDefault="00A87A8D" w:rsidP="00A87A8D">
      <w:pPr>
        <w:jc w:val="both"/>
        <w:rPr>
          <w:rFonts w:ascii="Arial" w:hAnsi="Arial" w:cs="Arial"/>
        </w:rPr>
      </w:pPr>
    </w:p>
    <w:p w14:paraId="1BFF5DE2" w14:textId="77777777" w:rsidR="00A87A8D" w:rsidRPr="00630744" w:rsidRDefault="00A87A8D" w:rsidP="00A87A8D">
      <w:pPr>
        <w:pStyle w:val="Standard"/>
        <w:spacing w:after="0" w:line="240" w:lineRule="auto"/>
        <w:jc w:val="both"/>
        <w:rPr>
          <w:rFonts w:ascii="Arial" w:hAnsi="Arial" w:cs="Arial"/>
          <w:sz w:val="24"/>
          <w:szCs w:val="24"/>
        </w:rPr>
      </w:pPr>
      <w:proofErr w:type="spellStart"/>
      <w:r w:rsidRPr="00630744">
        <w:rPr>
          <w:rFonts w:ascii="Arial" w:hAnsi="Arial" w:cs="Arial"/>
          <w:b/>
          <w:bCs/>
          <w:sz w:val="24"/>
          <w:szCs w:val="24"/>
        </w:rPr>
        <w:t>Podaktivnost</w:t>
      </w:r>
      <w:proofErr w:type="spellEnd"/>
      <w:r w:rsidRPr="00630744">
        <w:rPr>
          <w:rFonts w:ascii="Arial" w:hAnsi="Arial" w:cs="Arial"/>
          <w:b/>
          <w:bCs/>
          <w:sz w:val="24"/>
          <w:szCs w:val="24"/>
        </w:rPr>
        <w:t>: Obilježavanje naselja, ulica, cesta i prometne signalizacije</w:t>
      </w:r>
    </w:p>
    <w:p w14:paraId="2EC16AD7"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97.389,75,00 kn. </w:t>
      </w:r>
    </w:p>
    <w:p w14:paraId="4D2C7560" w14:textId="77777777" w:rsidR="00A87A8D" w:rsidRPr="00630744"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realizirana u ukupnom iznosu 6.918,75 kn za troškove nabave nedostajuće i zamjene dotrajale prometne signalizacije, prometnih ogledala i informativnih tabela </w:t>
      </w:r>
      <w:r w:rsidRPr="00630744">
        <w:rPr>
          <w:rFonts w:ascii="Arial" w:hAnsi="Arial" w:cs="Arial"/>
          <w:sz w:val="24"/>
          <w:szCs w:val="24"/>
        </w:rPr>
        <w:t>za javne površine, te troškove njihove montaže.</w:t>
      </w:r>
    </w:p>
    <w:p w14:paraId="3D9FB15A" w14:textId="77777777" w:rsidR="00A87A8D" w:rsidRPr="00630744" w:rsidRDefault="00A87A8D" w:rsidP="00A87A8D">
      <w:pPr>
        <w:pStyle w:val="Standard"/>
        <w:spacing w:after="0" w:line="240" w:lineRule="auto"/>
        <w:jc w:val="both"/>
        <w:rPr>
          <w:rFonts w:ascii="Arial" w:hAnsi="Arial" w:cs="Arial"/>
          <w:sz w:val="24"/>
          <w:szCs w:val="24"/>
        </w:rPr>
      </w:pPr>
      <w:r w:rsidRPr="00630744">
        <w:rPr>
          <w:rFonts w:ascii="Arial" w:hAnsi="Arial" w:cs="Arial"/>
          <w:sz w:val="24"/>
          <w:szCs w:val="24"/>
        </w:rPr>
        <w:t>Ugovorene obveze iznose 14.293,75 kn.</w:t>
      </w:r>
    </w:p>
    <w:p w14:paraId="32639C7E" w14:textId="77777777" w:rsidR="00A87A8D" w:rsidRPr="00630744" w:rsidRDefault="00A87A8D" w:rsidP="00A87A8D">
      <w:pPr>
        <w:pStyle w:val="Standard"/>
        <w:spacing w:after="0" w:line="240" w:lineRule="auto"/>
        <w:jc w:val="both"/>
        <w:rPr>
          <w:rFonts w:ascii="Arial" w:hAnsi="Arial" w:cs="Arial"/>
          <w:sz w:val="24"/>
          <w:szCs w:val="24"/>
        </w:rPr>
      </w:pPr>
      <w:r w:rsidRPr="00630744">
        <w:rPr>
          <w:rFonts w:ascii="Arial" w:hAnsi="Arial" w:cs="Arial"/>
          <w:sz w:val="24"/>
          <w:szCs w:val="24"/>
        </w:rPr>
        <w:t>Ugovorenih obveza iz 2021. godine i prethodnih razdoblja nema.</w:t>
      </w:r>
    </w:p>
    <w:p w14:paraId="32775C99" w14:textId="77777777" w:rsidR="00A87A8D" w:rsidRPr="00630744" w:rsidRDefault="00A87A8D" w:rsidP="00A87A8D">
      <w:pPr>
        <w:pStyle w:val="Standard"/>
        <w:spacing w:after="0" w:line="240" w:lineRule="auto"/>
        <w:jc w:val="both"/>
        <w:rPr>
          <w:rFonts w:ascii="Arial" w:hAnsi="Arial" w:cs="Arial"/>
          <w:b/>
          <w:bCs/>
          <w:sz w:val="24"/>
          <w:szCs w:val="24"/>
        </w:rPr>
      </w:pPr>
      <w:proofErr w:type="spellStart"/>
      <w:r w:rsidRPr="00630744">
        <w:rPr>
          <w:rFonts w:ascii="Arial" w:hAnsi="Arial" w:cs="Arial"/>
          <w:b/>
          <w:bCs/>
          <w:sz w:val="24"/>
          <w:szCs w:val="24"/>
        </w:rPr>
        <w:t>Podaktivnost</w:t>
      </w:r>
      <w:proofErr w:type="spellEnd"/>
      <w:r w:rsidRPr="00630744">
        <w:rPr>
          <w:rFonts w:ascii="Arial" w:hAnsi="Arial" w:cs="Arial"/>
          <w:b/>
          <w:bCs/>
          <w:sz w:val="24"/>
          <w:szCs w:val="24"/>
        </w:rPr>
        <w:t>: Održavanje naselja</w:t>
      </w:r>
    </w:p>
    <w:p w14:paraId="282836B8" w14:textId="77777777" w:rsidR="00A87A8D" w:rsidRPr="00630744"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w:t>
      </w:r>
      <w:r w:rsidRPr="00630744">
        <w:rPr>
          <w:rFonts w:ascii="Arial" w:hAnsi="Arial" w:cs="Arial"/>
          <w:sz w:val="24"/>
          <w:szCs w:val="24"/>
        </w:rPr>
        <w:t xml:space="preserve">planirana u iznosu 547.000,00 kn, od čega na namjenski prijenos za ugovorene obveze iz 2021. godine otpada 27.000,00 kn. </w:t>
      </w:r>
    </w:p>
    <w:p w14:paraId="29C80238" w14:textId="699D783A" w:rsidR="00A87A8D"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w:t>
      </w:r>
      <w:r w:rsidRPr="00630744">
        <w:rPr>
          <w:rFonts w:ascii="Arial" w:hAnsi="Arial" w:cs="Arial"/>
          <w:sz w:val="24"/>
          <w:szCs w:val="24"/>
        </w:rPr>
        <w:t>ukupno ugovorena u iznosu 191.854,55 kn i realizirana u iznosu 77.573,91 kn.</w:t>
      </w:r>
    </w:p>
    <w:p w14:paraId="08550A6A" w14:textId="77777777" w:rsidR="00A87A8D" w:rsidRPr="00630744" w:rsidRDefault="00A87A8D" w:rsidP="00A87A8D">
      <w:pPr>
        <w:pStyle w:val="Standard"/>
        <w:spacing w:after="0" w:line="240" w:lineRule="auto"/>
        <w:jc w:val="both"/>
        <w:rPr>
          <w:rFonts w:ascii="Arial" w:hAnsi="Arial" w:cs="Arial"/>
          <w:sz w:val="24"/>
          <w:szCs w:val="24"/>
        </w:rPr>
      </w:pPr>
    </w:p>
    <w:p w14:paraId="7909DBDB" w14:textId="417D4792" w:rsidR="00A87A8D" w:rsidRDefault="00A87A8D" w:rsidP="00A87A8D">
      <w:pPr>
        <w:pStyle w:val="Standard"/>
        <w:spacing w:after="0" w:line="240" w:lineRule="auto"/>
        <w:jc w:val="both"/>
        <w:rPr>
          <w:rFonts w:ascii="Arial" w:hAnsi="Arial" w:cs="Arial"/>
          <w:sz w:val="24"/>
          <w:szCs w:val="24"/>
        </w:rPr>
      </w:pPr>
      <w:r w:rsidRPr="00630744">
        <w:rPr>
          <w:rFonts w:ascii="Arial" w:hAnsi="Arial" w:cs="Arial"/>
          <w:sz w:val="24"/>
          <w:szCs w:val="24"/>
        </w:rPr>
        <w:t>Ugovorena sredstva u razdoblju 1. – 6. mjesec 2022. odnose se na zahvate:</w:t>
      </w:r>
    </w:p>
    <w:p w14:paraId="7E2F7551" w14:textId="7DB496FD" w:rsidR="00A87A8D" w:rsidRDefault="00A87A8D" w:rsidP="00A87A8D">
      <w:pPr>
        <w:pStyle w:val="Standard"/>
        <w:spacing w:after="0" w:line="240"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6799"/>
        <w:gridCol w:w="2263"/>
      </w:tblGrid>
      <w:tr w:rsidR="00A87A8D" w14:paraId="11302FD7" w14:textId="77777777" w:rsidTr="00A87A8D">
        <w:tc>
          <w:tcPr>
            <w:tcW w:w="6799" w:type="dxa"/>
          </w:tcPr>
          <w:p w14:paraId="7B95C269" w14:textId="617528C1" w:rsidR="00A87A8D" w:rsidRDefault="00A87A8D" w:rsidP="00A87A8D">
            <w:pPr>
              <w:pStyle w:val="Standard"/>
              <w:spacing w:after="0" w:line="240" w:lineRule="auto"/>
              <w:jc w:val="both"/>
              <w:rPr>
                <w:rFonts w:ascii="Arial" w:hAnsi="Arial" w:cs="Arial"/>
                <w:sz w:val="24"/>
                <w:szCs w:val="24"/>
              </w:rPr>
            </w:pPr>
            <w:r w:rsidRPr="00A87A8D">
              <w:rPr>
                <w:rFonts w:ascii="Arial" w:hAnsi="Arial" w:cs="Arial"/>
                <w:sz w:val="24"/>
                <w:szCs w:val="24"/>
              </w:rPr>
              <w:t xml:space="preserve">Čišćenje divlje deponije </w:t>
            </w:r>
            <w:proofErr w:type="spellStart"/>
            <w:r w:rsidRPr="00A87A8D">
              <w:rPr>
                <w:rFonts w:ascii="Arial" w:hAnsi="Arial" w:cs="Arial"/>
                <w:sz w:val="24"/>
                <w:szCs w:val="24"/>
              </w:rPr>
              <w:t>Minjera</w:t>
            </w:r>
            <w:proofErr w:type="spellEnd"/>
          </w:p>
        </w:tc>
        <w:tc>
          <w:tcPr>
            <w:tcW w:w="2263" w:type="dxa"/>
          </w:tcPr>
          <w:p w14:paraId="3B50433C" w14:textId="6561E557"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6.400,00 kn</w:t>
            </w:r>
          </w:p>
        </w:tc>
      </w:tr>
      <w:tr w:rsidR="00A87A8D" w14:paraId="14B36B11" w14:textId="77777777" w:rsidTr="00A87A8D">
        <w:tc>
          <w:tcPr>
            <w:tcW w:w="6799" w:type="dxa"/>
          </w:tcPr>
          <w:p w14:paraId="09517DC9" w14:textId="16CF3B40" w:rsidR="00A87A8D" w:rsidRDefault="00A87A8D" w:rsidP="00A87A8D">
            <w:pPr>
              <w:pStyle w:val="Standard"/>
              <w:spacing w:after="0" w:line="240" w:lineRule="auto"/>
              <w:jc w:val="both"/>
              <w:rPr>
                <w:rFonts w:ascii="Arial" w:hAnsi="Arial" w:cs="Arial"/>
                <w:sz w:val="24"/>
                <w:szCs w:val="24"/>
              </w:rPr>
            </w:pPr>
            <w:r w:rsidRPr="00A87A8D">
              <w:rPr>
                <w:rFonts w:ascii="Arial" w:hAnsi="Arial" w:cs="Arial"/>
                <w:sz w:val="24"/>
                <w:szCs w:val="24"/>
              </w:rPr>
              <w:t xml:space="preserve">Rad </w:t>
            </w:r>
            <w:proofErr w:type="spellStart"/>
            <w:r w:rsidRPr="00A87A8D">
              <w:rPr>
                <w:rFonts w:ascii="Arial" w:hAnsi="Arial" w:cs="Arial"/>
                <w:sz w:val="24"/>
                <w:szCs w:val="24"/>
              </w:rPr>
              <w:t>autoplatformom</w:t>
            </w:r>
            <w:proofErr w:type="spellEnd"/>
            <w:r w:rsidRPr="00A87A8D">
              <w:rPr>
                <w:rFonts w:ascii="Arial" w:hAnsi="Arial" w:cs="Arial"/>
                <w:sz w:val="24"/>
                <w:szCs w:val="24"/>
              </w:rPr>
              <w:t xml:space="preserve"> sječa i piljenje grana u st. Gradu (</w:t>
            </w:r>
            <w:proofErr w:type="spellStart"/>
            <w:r w:rsidRPr="00A87A8D">
              <w:rPr>
                <w:rFonts w:ascii="Arial" w:hAnsi="Arial" w:cs="Arial"/>
                <w:sz w:val="24"/>
                <w:szCs w:val="24"/>
              </w:rPr>
              <w:t>poč</w:t>
            </w:r>
            <w:proofErr w:type="spellEnd"/>
            <w:r w:rsidRPr="00A87A8D">
              <w:rPr>
                <w:rFonts w:ascii="Arial" w:hAnsi="Arial" w:cs="Arial"/>
                <w:sz w:val="24"/>
                <w:szCs w:val="24"/>
              </w:rPr>
              <w:t>. Šetnjice)</w:t>
            </w:r>
          </w:p>
        </w:tc>
        <w:tc>
          <w:tcPr>
            <w:tcW w:w="2263" w:type="dxa"/>
          </w:tcPr>
          <w:p w14:paraId="16534CBB" w14:textId="3805B68B"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3.312,50 kn</w:t>
            </w:r>
          </w:p>
        </w:tc>
      </w:tr>
      <w:tr w:rsidR="00A87A8D" w14:paraId="2D45C79F" w14:textId="77777777" w:rsidTr="00A87A8D">
        <w:tc>
          <w:tcPr>
            <w:tcW w:w="6799" w:type="dxa"/>
          </w:tcPr>
          <w:p w14:paraId="3992C3BF" w14:textId="7F03AC77" w:rsidR="00A87A8D" w:rsidRDefault="00A87A8D" w:rsidP="00A87A8D">
            <w:pPr>
              <w:pStyle w:val="Standard"/>
              <w:spacing w:after="0" w:line="240" w:lineRule="auto"/>
              <w:jc w:val="both"/>
              <w:rPr>
                <w:rFonts w:ascii="Arial" w:hAnsi="Arial" w:cs="Arial"/>
                <w:sz w:val="24"/>
                <w:szCs w:val="24"/>
              </w:rPr>
            </w:pPr>
            <w:proofErr w:type="spellStart"/>
            <w:r w:rsidRPr="00A87A8D">
              <w:rPr>
                <w:rFonts w:ascii="Arial" w:hAnsi="Arial" w:cs="Arial"/>
                <w:sz w:val="24"/>
                <w:szCs w:val="24"/>
              </w:rPr>
              <w:lastRenderedPageBreak/>
              <w:t>Silikoniranje</w:t>
            </w:r>
            <w:proofErr w:type="spellEnd"/>
            <w:r w:rsidRPr="00A87A8D">
              <w:rPr>
                <w:rFonts w:ascii="Arial" w:hAnsi="Arial" w:cs="Arial"/>
                <w:sz w:val="24"/>
                <w:szCs w:val="24"/>
              </w:rPr>
              <w:t xml:space="preserve"> prozora i </w:t>
            </w:r>
            <w:proofErr w:type="spellStart"/>
            <w:r w:rsidRPr="00A87A8D">
              <w:rPr>
                <w:rFonts w:ascii="Arial" w:hAnsi="Arial" w:cs="Arial"/>
                <w:sz w:val="24"/>
                <w:szCs w:val="24"/>
              </w:rPr>
              <w:t>erti</w:t>
            </w:r>
            <w:proofErr w:type="spellEnd"/>
            <w:r w:rsidRPr="00A87A8D">
              <w:rPr>
                <w:rFonts w:ascii="Arial" w:hAnsi="Arial" w:cs="Arial"/>
                <w:sz w:val="24"/>
                <w:szCs w:val="24"/>
              </w:rPr>
              <w:t xml:space="preserve">, </w:t>
            </w:r>
            <w:proofErr w:type="spellStart"/>
            <w:r w:rsidRPr="00A87A8D">
              <w:rPr>
                <w:rFonts w:ascii="Arial" w:hAnsi="Arial" w:cs="Arial"/>
                <w:sz w:val="24"/>
                <w:szCs w:val="24"/>
              </w:rPr>
              <w:t>uklanj</w:t>
            </w:r>
            <w:proofErr w:type="spellEnd"/>
            <w:r w:rsidRPr="00A87A8D">
              <w:rPr>
                <w:rFonts w:ascii="Arial" w:hAnsi="Arial" w:cs="Arial"/>
                <w:sz w:val="24"/>
                <w:szCs w:val="24"/>
              </w:rPr>
              <w:t xml:space="preserve"> plijesni i farbanja u PI </w:t>
            </w:r>
            <w:proofErr w:type="spellStart"/>
            <w:r w:rsidRPr="00A87A8D">
              <w:rPr>
                <w:rFonts w:ascii="Arial" w:hAnsi="Arial" w:cs="Arial"/>
                <w:sz w:val="24"/>
                <w:szCs w:val="24"/>
              </w:rPr>
              <w:t>Verzi</w:t>
            </w:r>
            <w:proofErr w:type="spellEnd"/>
          </w:p>
        </w:tc>
        <w:tc>
          <w:tcPr>
            <w:tcW w:w="2263" w:type="dxa"/>
          </w:tcPr>
          <w:p w14:paraId="4E6C56AB" w14:textId="004B9108"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17.550,00 kn</w:t>
            </w:r>
          </w:p>
        </w:tc>
      </w:tr>
      <w:tr w:rsidR="00A87A8D" w14:paraId="7ACE8BF2" w14:textId="77777777" w:rsidTr="00A87A8D">
        <w:tc>
          <w:tcPr>
            <w:tcW w:w="6799" w:type="dxa"/>
          </w:tcPr>
          <w:p w14:paraId="35CB9BF2" w14:textId="1A274DCD" w:rsidR="00A87A8D" w:rsidRDefault="00A87A8D" w:rsidP="00A87A8D">
            <w:pPr>
              <w:pStyle w:val="Standard"/>
              <w:spacing w:after="0" w:line="240" w:lineRule="auto"/>
              <w:jc w:val="both"/>
              <w:rPr>
                <w:rFonts w:ascii="Arial" w:hAnsi="Arial" w:cs="Arial"/>
                <w:sz w:val="24"/>
                <w:szCs w:val="24"/>
              </w:rPr>
            </w:pPr>
            <w:r w:rsidRPr="00A87A8D">
              <w:rPr>
                <w:rFonts w:ascii="Arial" w:hAnsi="Arial" w:cs="Arial"/>
                <w:sz w:val="24"/>
                <w:szCs w:val="24"/>
              </w:rPr>
              <w:t>Sanacija urušenih zidina St. Grada _Vatrogasni dom</w:t>
            </w:r>
          </w:p>
        </w:tc>
        <w:tc>
          <w:tcPr>
            <w:tcW w:w="2263" w:type="dxa"/>
          </w:tcPr>
          <w:p w14:paraId="5F2A74C5" w14:textId="71AC8BAA"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83.700,00 kn</w:t>
            </w:r>
          </w:p>
        </w:tc>
      </w:tr>
      <w:tr w:rsidR="00A87A8D" w14:paraId="6EF2DDE5" w14:textId="77777777" w:rsidTr="00A87A8D">
        <w:tc>
          <w:tcPr>
            <w:tcW w:w="6799" w:type="dxa"/>
          </w:tcPr>
          <w:p w14:paraId="3068FC72" w14:textId="6223292B" w:rsidR="00A87A8D" w:rsidRDefault="00A87A8D" w:rsidP="00A87A8D">
            <w:pPr>
              <w:pStyle w:val="Standard"/>
              <w:spacing w:after="0" w:line="240" w:lineRule="auto"/>
              <w:jc w:val="both"/>
              <w:rPr>
                <w:rFonts w:ascii="Arial" w:hAnsi="Arial" w:cs="Arial"/>
                <w:sz w:val="24"/>
                <w:szCs w:val="24"/>
              </w:rPr>
            </w:pPr>
            <w:r w:rsidRPr="00A87A8D">
              <w:rPr>
                <w:rFonts w:ascii="Arial" w:hAnsi="Arial" w:cs="Arial"/>
                <w:sz w:val="24"/>
                <w:szCs w:val="24"/>
              </w:rPr>
              <w:t xml:space="preserve">Mo </w:t>
            </w:r>
            <w:proofErr w:type="spellStart"/>
            <w:r w:rsidRPr="00A87A8D">
              <w:rPr>
                <w:rFonts w:ascii="Arial" w:hAnsi="Arial" w:cs="Arial"/>
                <w:sz w:val="24"/>
                <w:szCs w:val="24"/>
              </w:rPr>
              <w:t>Mlun_malčiranje</w:t>
            </w:r>
            <w:proofErr w:type="spellEnd"/>
            <w:r w:rsidRPr="00A87A8D">
              <w:rPr>
                <w:rFonts w:ascii="Arial" w:hAnsi="Arial" w:cs="Arial"/>
                <w:sz w:val="24"/>
                <w:szCs w:val="24"/>
              </w:rPr>
              <w:t xml:space="preserve"> i krčenje šumskih puteva</w:t>
            </w:r>
          </w:p>
        </w:tc>
        <w:tc>
          <w:tcPr>
            <w:tcW w:w="2263" w:type="dxa"/>
          </w:tcPr>
          <w:p w14:paraId="46A97B7A" w14:textId="760CA50C"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23.036,11 kn</w:t>
            </w:r>
          </w:p>
        </w:tc>
      </w:tr>
      <w:tr w:rsidR="00A87A8D" w14:paraId="19AB8008" w14:textId="77777777" w:rsidTr="00A87A8D">
        <w:tc>
          <w:tcPr>
            <w:tcW w:w="6799" w:type="dxa"/>
          </w:tcPr>
          <w:p w14:paraId="00A7F2D2" w14:textId="238D32DC" w:rsidR="00A87A8D" w:rsidRDefault="00A87A8D" w:rsidP="00A87A8D">
            <w:pPr>
              <w:pStyle w:val="Standard"/>
              <w:spacing w:after="0" w:line="240" w:lineRule="auto"/>
              <w:jc w:val="both"/>
              <w:rPr>
                <w:rFonts w:ascii="Arial" w:hAnsi="Arial" w:cs="Arial"/>
                <w:sz w:val="24"/>
                <w:szCs w:val="24"/>
              </w:rPr>
            </w:pPr>
            <w:r w:rsidRPr="00A87A8D">
              <w:rPr>
                <w:rFonts w:ascii="Arial" w:hAnsi="Arial" w:cs="Arial"/>
                <w:sz w:val="24"/>
                <w:szCs w:val="24"/>
              </w:rPr>
              <w:t>Izrada fasade doma u Sv. Ivanu</w:t>
            </w:r>
          </w:p>
        </w:tc>
        <w:tc>
          <w:tcPr>
            <w:tcW w:w="2263" w:type="dxa"/>
          </w:tcPr>
          <w:p w14:paraId="461B201B" w14:textId="60169307"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33.405,94 kn</w:t>
            </w:r>
          </w:p>
        </w:tc>
      </w:tr>
      <w:tr w:rsidR="00A87A8D" w14:paraId="377C51E8" w14:textId="77777777" w:rsidTr="00A87A8D">
        <w:tc>
          <w:tcPr>
            <w:tcW w:w="6799" w:type="dxa"/>
          </w:tcPr>
          <w:p w14:paraId="635B7823" w14:textId="0732FCBB" w:rsidR="00A87A8D" w:rsidRDefault="00A87A8D" w:rsidP="00A87A8D">
            <w:pPr>
              <w:pStyle w:val="Standard"/>
              <w:spacing w:after="0" w:line="240" w:lineRule="auto"/>
              <w:jc w:val="both"/>
              <w:rPr>
                <w:rFonts w:ascii="Arial" w:hAnsi="Arial" w:cs="Arial"/>
                <w:sz w:val="24"/>
                <w:szCs w:val="24"/>
              </w:rPr>
            </w:pPr>
            <w:r w:rsidRPr="00A87A8D">
              <w:rPr>
                <w:rFonts w:ascii="Arial" w:hAnsi="Arial" w:cs="Arial"/>
                <w:sz w:val="24"/>
                <w:szCs w:val="24"/>
              </w:rPr>
              <w:t xml:space="preserve">Rad stroja za uređenje puteva uz naselje </w:t>
            </w:r>
            <w:proofErr w:type="spellStart"/>
            <w:r w:rsidRPr="00A87A8D">
              <w:rPr>
                <w:rFonts w:ascii="Arial" w:hAnsi="Arial" w:cs="Arial"/>
                <w:sz w:val="24"/>
                <w:szCs w:val="24"/>
              </w:rPr>
              <w:t>Valice</w:t>
            </w:r>
            <w:proofErr w:type="spellEnd"/>
          </w:p>
        </w:tc>
        <w:tc>
          <w:tcPr>
            <w:tcW w:w="2263" w:type="dxa"/>
          </w:tcPr>
          <w:p w14:paraId="471CD0A0" w14:textId="4ED977B8" w:rsidR="00A87A8D" w:rsidRDefault="00A87A8D" w:rsidP="00A87A8D">
            <w:pPr>
              <w:pStyle w:val="Standard"/>
              <w:spacing w:after="0" w:line="240" w:lineRule="auto"/>
              <w:jc w:val="right"/>
              <w:rPr>
                <w:rFonts w:ascii="Arial" w:hAnsi="Arial" w:cs="Arial"/>
                <w:sz w:val="24"/>
                <w:szCs w:val="24"/>
              </w:rPr>
            </w:pPr>
            <w:r w:rsidRPr="00A87A8D">
              <w:rPr>
                <w:rFonts w:ascii="Arial" w:hAnsi="Arial" w:cs="Arial"/>
                <w:sz w:val="24"/>
                <w:szCs w:val="24"/>
              </w:rPr>
              <w:t>15.000,00 kn</w:t>
            </w:r>
          </w:p>
        </w:tc>
      </w:tr>
    </w:tbl>
    <w:p w14:paraId="14115DC6" w14:textId="79474420" w:rsidR="00A87A8D" w:rsidRDefault="00A87A8D" w:rsidP="00A87A8D">
      <w:pPr>
        <w:pStyle w:val="Standard"/>
        <w:spacing w:after="0" w:line="240" w:lineRule="auto"/>
        <w:jc w:val="both"/>
        <w:rPr>
          <w:rFonts w:ascii="Arial" w:hAnsi="Arial" w:cs="Arial"/>
          <w:sz w:val="24"/>
          <w:szCs w:val="24"/>
        </w:rPr>
      </w:pPr>
    </w:p>
    <w:p w14:paraId="2EFEEA94" w14:textId="77777777" w:rsidR="00A87A8D" w:rsidRPr="00630744" w:rsidRDefault="00A87A8D" w:rsidP="00A87A8D">
      <w:pPr>
        <w:pStyle w:val="Standard"/>
        <w:spacing w:after="0" w:line="240" w:lineRule="auto"/>
        <w:jc w:val="both"/>
        <w:rPr>
          <w:rFonts w:ascii="Arial" w:hAnsi="Arial" w:cs="Arial"/>
          <w:sz w:val="24"/>
          <w:szCs w:val="24"/>
        </w:rPr>
      </w:pPr>
      <w:r w:rsidRPr="00630744">
        <w:rPr>
          <w:rFonts w:ascii="Arial" w:hAnsi="Arial" w:cs="Arial"/>
          <w:sz w:val="24"/>
          <w:szCs w:val="24"/>
        </w:rPr>
        <w:t>U narednom razdoblju očekuje se intenzivnija realizacija ostalih planiranih zahvata za većinu kojih su pripremne radnje u tijeku.</w:t>
      </w:r>
    </w:p>
    <w:p w14:paraId="0479EC16" w14:textId="77777777" w:rsidR="00A87A8D" w:rsidRPr="00630744" w:rsidRDefault="00A87A8D" w:rsidP="00A87A8D">
      <w:pPr>
        <w:pStyle w:val="Standard"/>
        <w:spacing w:after="0" w:line="240" w:lineRule="auto"/>
        <w:jc w:val="both"/>
        <w:rPr>
          <w:rFonts w:ascii="Arial" w:hAnsi="Arial" w:cs="Arial"/>
          <w:b/>
          <w:bCs/>
          <w:sz w:val="24"/>
          <w:szCs w:val="24"/>
        </w:rPr>
      </w:pPr>
      <w:proofErr w:type="spellStart"/>
      <w:r w:rsidRPr="00630744">
        <w:rPr>
          <w:rFonts w:ascii="Arial" w:hAnsi="Arial" w:cs="Arial"/>
          <w:b/>
          <w:bCs/>
          <w:sz w:val="24"/>
          <w:szCs w:val="24"/>
        </w:rPr>
        <w:t>Podaktivnost</w:t>
      </w:r>
      <w:proofErr w:type="spellEnd"/>
      <w:r w:rsidRPr="00630744">
        <w:rPr>
          <w:rFonts w:ascii="Arial" w:hAnsi="Arial" w:cs="Arial"/>
          <w:b/>
          <w:bCs/>
          <w:sz w:val="24"/>
          <w:szCs w:val="24"/>
        </w:rPr>
        <w:t>: Troškovi održavanja besplatne bežične internet zone na području Grada Buzeta</w:t>
      </w:r>
    </w:p>
    <w:p w14:paraId="5462C3EF" w14:textId="77777777" w:rsidR="00A87A8D" w:rsidRPr="00630744"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w:t>
      </w:r>
      <w:r w:rsidRPr="00630744">
        <w:rPr>
          <w:rFonts w:ascii="Arial" w:hAnsi="Arial" w:cs="Arial"/>
          <w:sz w:val="24"/>
          <w:szCs w:val="24"/>
        </w:rPr>
        <w:t>planirana u iznosu 40.776,25 kn i utrošena je u iznosu 4.375,00 kn za podmirenje usluge održavanja infrastrukture za besplatnu bežičnu internet zonu na području Grada Buzeta i infrastrukturu postavljenu u sklopu projekta Wifi4U.</w:t>
      </w:r>
    </w:p>
    <w:p w14:paraId="75143717" w14:textId="77777777" w:rsidR="00A87A8D" w:rsidRDefault="00A87A8D" w:rsidP="00A87A8D">
      <w:pPr>
        <w:pStyle w:val="Standard"/>
        <w:spacing w:after="0" w:line="240" w:lineRule="auto"/>
        <w:jc w:val="both"/>
        <w:rPr>
          <w:rFonts w:ascii="Arial" w:hAnsi="Arial" w:cs="Arial"/>
          <w:b/>
          <w:bCs/>
          <w:sz w:val="24"/>
          <w:szCs w:val="24"/>
        </w:rPr>
      </w:pPr>
    </w:p>
    <w:p w14:paraId="6C038DA6" w14:textId="0C24A680" w:rsidR="00A87A8D" w:rsidRPr="00CA07EB" w:rsidRDefault="00A87A8D" w:rsidP="00A87A8D">
      <w:pPr>
        <w:pStyle w:val="Standard"/>
        <w:spacing w:after="0" w:line="240" w:lineRule="auto"/>
        <w:jc w:val="both"/>
        <w:rPr>
          <w:rFonts w:ascii="Arial" w:hAnsi="Arial" w:cs="Arial"/>
          <w:b/>
          <w:bCs/>
          <w:sz w:val="24"/>
          <w:szCs w:val="24"/>
        </w:rPr>
      </w:pPr>
      <w:r w:rsidRPr="00CA07EB">
        <w:rPr>
          <w:rFonts w:ascii="Arial" w:hAnsi="Arial" w:cs="Arial"/>
          <w:b/>
          <w:bCs/>
          <w:sz w:val="24"/>
          <w:szCs w:val="24"/>
        </w:rPr>
        <w:t>Aktivnost A1027: Ostale usluge</w:t>
      </w:r>
    </w:p>
    <w:p w14:paraId="5F5E13BC"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Deratizacija i dezinsekcija</w:t>
      </w:r>
    </w:p>
    <w:p w14:paraId="37280C02"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20.000,00 kn, ugovorena u iznosu 15.975,00 kn po provedenoj jednostavnoj nabavi i do sada realizirana u iznosu 7.304,69 kn za provođenje redovnih mjera preventivne deratizacije i dezinsekcije sukladno ugovornim rokovima, te suzbijanje insekata (stršljena) s javnih površina na području Grada Buzeta. </w:t>
      </w:r>
    </w:p>
    <w:p w14:paraId="1661741B"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Troškovi higijeničarskog servisa</w:t>
      </w:r>
    </w:p>
    <w:p w14:paraId="33AFFF4F"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100.000,00 kn i utrošena u izvještajnom razdoblju u iznosu 51.196,71 kn za izvršenje higijeničarskih usluga zbrinjavanja pasa i mačaka lutalica i sličnih usluga.</w:t>
      </w:r>
    </w:p>
    <w:p w14:paraId="01E248D4"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Obzirom na očekivanu razinu troškova, stavka je bila tijekom godine povećana za dodatnih 50.000,00 kn, te bi osigurani iznos trebao dostajati do kraja godine.</w:t>
      </w:r>
    </w:p>
    <w:p w14:paraId="6110994C" w14:textId="77777777" w:rsidR="00A87A8D" w:rsidRPr="00CA07EB" w:rsidRDefault="00A87A8D" w:rsidP="00A87A8D">
      <w:pPr>
        <w:pStyle w:val="Standard"/>
        <w:spacing w:after="0" w:line="240" w:lineRule="auto"/>
        <w:jc w:val="both"/>
        <w:rPr>
          <w:rFonts w:ascii="Arial" w:hAnsi="Arial" w:cs="Arial"/>
          <w:sz w:val="24"/>
          <w:szCs w:val="24"/>
        </w:rPr>
      </w:pPr>
    </w:p>
    <w:p w14:paraId="54D5DFDD"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Geodetske i ostale intelektualne usluge</w:t>
      </w:r>
    </w:p>
    <w:p w14:paraId="2BF9F74E"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je u ukupnom iznosu 304.800,52 kn i ugovorena je u iznosu 131.637,75 kn za podmirenje izvršenih geodetskih, odvjetničkih i konzultantskih usluga i usluga sudskih vještaka u pripremi gradskih investicija, projekata i u postupcima raspolaganja nekretnina. Od ukupnog ugovorenog iznosa, na ugovorene obveze za koje je izvršen namjenski prijenos iz 2021. godine otpada 80.410,00 kn , a preostali iznos otpada na ugovorene obveze iz tekuće godine.</w:t>
      </w:r>
    </w:p>
    <w:p w14:paraId="2F9132E5"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realizirana u izvještajnom razdoblju u iznosu 82.343,75 kn.</w:t>
      </w:r>
    </w:p>
    <w:p w14:paraId="705A4093"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Predlaže se povećanje planiranog iznosa u slijedećem rebalansu proračuna za 2022. godinu za realizaciju svih planiranih aktivnosti u 2022. godine, obzirom su u trenutku sastavljanja ovog izvješća sva planirana sredstva u cijelosti ugovorena.</w:t>
      </w:r>
    </w:p>
    <w:p w14:paraId="516C28E2" w14:textId="77777777" w:rsidR="00A87A8D" w:rsidRPr="00CA07EB" w:rsidRDefault="00A87A8D" w:rsidP="00A87A8D">
      <w:pPr>
        <w:pStyle w:val="Standard"/>
        <w:spacing w:after="0" w:line="240" w:lineRule="auto"/>
        <w:jc w:val="both"/>
        <w:rPr>
          <w:rFonts w:ascii="Arial" w:hAnsi="Arial" w:cs="Arial"/>
          <w:sz w:val="24"/>
          <w:szCs w:val="24"/>
        </w:rPr>
      </w:pPr>
    </w:p>
    <w:p w14:paraId="3D694C14"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Troškovi izvršenja rješenja komunalnog redara”</w:t>
      </w:r>
    </w:p>
    <w:p w14:paraId="0B987D46"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7.318,00 kn i nije realizirana u izvještajnom razdoblju za podmirenje troškova izvršenja po nalogu komunalnog redara.</w:t>
      </w:r>
    </w:p>
    <w:p w14:paraId="740AB062" w14:textId="77777777" w:rsidR="00A87A8D" w:rsidRPr="00CA07EB" w:rsidRDefault="00A87A8D" w:rsidP="00A87A8D">
      <w:pPr>
        <w:pStyle w:val="Standard"/>
        <w:spacing w:after="0" w:line="240" w:lineRule="auto"/>
        <w:jc w:val="both"/>
        <w:rPr>
          <w:rFonts w:ascii="Arial" w:hAnsi="Arial" w:cs="Arial"/>
          <w:b/>
          <w:bCs/>
          <w:sz w:val="24"/>
          <w:szCs w:val="24"/>
        </w:rPr>
      </w:pPr>
      <w:r w:rsidRPr="00CA07EB">
        <w:rPr>
          <w:rFonts w:ascii="Arial" w:hAnsi="Arial" w:cs="Arial"/>
          <w:b/>
          <w:bCs/>
          <w:sz w:val="24"/>
          <w:szCs w:val="24"/>
        </w:rPr>
        <w:t>Aktivnost: Održavanje javne rasvjete</w:t>
      </w:r>
    </w:p>
    <w:p w14:paraId="591D8427"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w:t>
      </w:r>
      <w:r w:rsidRPr="00CA07EB">
        <w:rPr>
          <w:rFonts w:ascii="Arial" w:hAnsi="Arial" w:cs="Arial"/>
          <w:b/>
          <w:bCs/>
        </w:rPr>
        <w:t xml:space="preserve"> </w:t>
      </w:r>
      <w:r w:rsidRPr="00CA07EB">
        <w:rPr>
          <w:rFonts w:ascii="Arial" w:hAnsi="Arial" w:cs="Arial"/>
          <w:b/>
          <w:bCs/>
          <w:sz w:val="24"/>
          <w:szCs w:val="24"/>
        </w:rPr>
        <w:t>Utrošena energija za javnu rasvjetu</w:t>
      </w:r>
    </w:p>
    <w:p w14:paraId="5C63C361"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460.000,00 kn, ugovorena putem javne nabave i realizirana u iznosu 170.912,77 kn  za podmirenje troškova utrošene električne energije za funkcioniranje javne rasvjete.</w:t>
      </w:r>
    </w:p>
    <w:p w14:paraId="7A4B39B3"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Održavanje javne rasvjete”</w:t>
      </w:r>
    </w:p>
    <w:p w14:paraId="32F18396"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lastRenderedPageBreak/>
        <w:t>Podaktivnost</w:t>
      </w:r>
      <w:proofErr w:type="spellEnd"/>
      <w:r w:rsidRPr="00CA07EB">
        <w:rPr>
          <w:rFonts w:ascii="Arial" w:hAnsi="Arial" w:cs="Arial"/>
          <w:sz w:val="24"/>
          <w:szCs w:val="24"/>
        </w:rPr>
        <w:t xml:space="preserve"> je planirana u iznosu 124.000,00 kn, ugovorena putem jednostavne nabave i utrošena u iznosu 67.031,25 kn za podmirenje usluge tekućeg i interventnog održavanja javne rasvjete.</w:t>
      </w:r>
    </w:p>
    <w:p w14:paraId="7651D932"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Naknada za energetsku uslugu</w:t>
      </w:r>
    </w:p>
    <w:p w14:paraId="3D064CD9" w14:textId="23926F35" w:rsidR="00A87A8D"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od 153.000,00 kn u skladu s ugovorenom visinom naknade po provedenom postupku energetske obnove javne rasvjete. Stavka je realizirana u iznosu 76.451,28 kn, razmjerno izvještajnom razdoblju.</w:t>
      </w:r>
    </w:p>
    <w:p w14:paraId="43C115DA" w14:textId="61701E9D" w:rsidR="00A87A8D" w:rsidRDefault="00A87A8D" w:rsidP="00A87A8D">
      <w:pPr>
        <w:pStyle w:val="Standard"/>
        <w:spacing w:after="0" w:line="240" w:lineRule="auto"/>
        <w:jc w:val="both"/>
        <w:rPr>
          <w:rFonts w:ascii="Arial" w:hAnsi="Arial" w:cs="Arial"/>
          <w:sz w:val="24"/>
          <w:szCs w:val="24"/>
        </w:rPr>
      </w:pPr>
    </w:p>
    <w:p w14:paraId="35BEFA13" w14:textId="77777777" w:rsidR="00A87A8D" w:rsidRPr="00CA07EB" w:rsidRDefault="00A87A8D" w:rsidP="00A87A8D">
      <w:pPr>
        <w:shd w:val="clear" w:color="auto" w:fill="D9D9D9"/>
        <w:jc w:val="both"/>
        <w:rPr>
          <w:rFonts w:ascii="Arial" w:hAnsi="Arial" w:cs="Arial"/>
          <w:b/>
        </w:rPr>
      </w:pPr>
      <w:r w:rsidRPr="00CA07EB">
        <w:rPr>
          <w:rFonts w:ascii="Arial" w:hAnsi="Arial" w:cs="Arial"/>
          <w:b/>
        </w:rPr>
        <w:t xml:space="preserve">Program 1028: Zaštita i očuvanje čovjekove okoline </w:t>
      </w:r>
    </w:p>
    <w:p w14:paraId="7A8C6B30" w14:textId="77777777" w:rsidR="00A87A8D" w:rsidRPr="00CA07EB" w:rsidRDefault="00A87A8D" w:rsidP="00A87A8D">
      <w:pPr>
        <w:jc w:val="both"/>
        <w:rPr>
          <w:rFonts w:ascii="Arial" w:hAnsi="Arial" w:cs="Arial"/>
          <w:b/>
          <w:bCs/>
        </w:rPr>
      </w:pPr>
    </w:p>
    <w:p w14:paraId="77F90ACB" w14:textId="77777777" w:rsidR="00A87A8D" w:rsidRPr="00CA07EB" w:rsidRDefault="00A87A8D" w:rsidP="00A87A8D">
      <w:pPr>
        <w:jc w:val="both"/>
        <w:rPr>
          <w:rFonts w:ascii="Arial" w:hAnsi="Arial" w:cs="Arial"/>
          <w:b/>
          <w:bCs/>
        </w:rPr>
      </w:pPr>
      <w:r w:rsidRPr="00CA07EB">
        <w:rPr>
          <w:rFonts w:ascii="Arial" w:hAnsi="Arial" w:cs="Arial"/>
          <w:b/>
          <w:bCs/>
        </w:rPr>
        <w:t>Aktivnost A1028: Izgradnja vodovodne mreže</w:t>
      </w:r>
    </w:p>
    <w:p w14:paraId="6E964E1C"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Namjenska sredstva za izgradnju vodovodne mreže</w:t>
      </w:r>
    </w:p>
    <w:p w14:paraId="173F88C0"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453.084,60 kn.</w:t>
      </w:r>
    </w:p>
    <w:p w14:paraId="7B6DFBE6" w14:textId="77777777" w:rsidR="00A87A8D" w:rsidRPr="00CA07EB" w:rsidRDefault="00A87A8D" w:rsidP="00A87A8D">
      <w:pPr>
        <w:jc w:val="both"/>
        <w:rPr>
          <w:rFonts w:ascii="Arial" w:hAnsi="Arial" w:cs="Arial"/>
          <w:b/>
          <w:bCs/>
        </w:rPr>
      </w:pPr>
      <w:r w:rsidRPr="00CA07EB">
        <w:rPr>
          <w:rFonts w:ascii="Arial" w:hAnsi="Arial" w:cs="Arial"/>
        </w:rPr>
        <w:t>Sredstva nisu utrošena u izvještajnom razdoblju</w:t>
      </w:r>
    </w:p>
    <w:p w14:paraId="456591B4" w14:textId="77777777" w:rsidR="00A87A8D" w:rsidRPr="00CA07EB" w:rsidRDefault="00A87A8D" w:rsidP="00A87A8D">
      <w:pPr>
        <w:jc w:val="both"/>
        <w:rPr>
          <w:rFonts w:ascii="Arial" w:hAnsi="Arial" w:cs="Arial"/>
          <w:b/>
          <w:bCs/>
        </w:rPr>
      </w:pPr>
    </w:p>
    <w:p w14:paraId="649376A3" w14:textId="77777777" w:rsidR="00A87A8D" w:rsidRPr="00CA07EB" w:rsidRDefault="00A87A8D" w:rsidP="00A87A8D">
      <w:pPr>
        <w:pStyle w:val="Standard"/>
        <w:spacing w:after="0" w:line="240" w:lineRule="auto"/>
        <w:jc w:val="both"/>
        <w:rPr>
          <w:rFonts w:ascii="Arial" w:hAnsi="Arial" w:cs="Arial"/>
          <w:b/>
          <w:bCs/>
          <w:sz w:val="24"/>
          <w:szCs w:val="24"/>
        </w:rPr>
      </w:pPr>
      <w:r w:rsidRPr="00CA07EB">
        <w:rPr>
          <w:rFonts w:ascii="Arial" w:hAnsi="Arial" w:cs="Arial"/>
          <w:b/>
          <w:bCs/>
          <w:sz w:val="24"/>
          <w:szCs w:val="24"/>
        </w:rPr>
        <w:t>Aktivnost A1028: Izgradnja kanalizacije</w:t>
      </w:r>
    </w:p>
    <w:p w14:paraId="083B39AA"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Park odvodnja – prijenos za izgradnju kanalizacije i izradu projekata</w:t>
      </w:r>
    </w:p>
    <w:p w14:paraId="631FD831"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380.000,00 kn (uz dodatni planirani prihod Park odvodnje d.o.o.. s naslova naknade za razvoj). Stavka nije realizirana u izvještajnom razdoblju, ugovorene su aktivnosti izrade projektne dokumentacije za rekonstrukciju kanalizacijskog kolektora u Riječkoj ulici (18.000,00 kn), pokrenuta izrada izvedbenog projekta za kanalizaciju Stari grad – II. faza, te je (po uspješnom rješavanju imovinsko – pravnih odnosa) omogućena izgradnja kanalizacije Mala </w:t>
      </w:r>
      <w:proofErr w:type="spellStart"/>
      <w:r w:rsidRPr="00CA07EB">
        <w:rPr>
          <w:rFonts w:ascii="Arial" w:hAnsi="Arial" w:cs="Arial"/>
          <w:sz w:val="24"/>
          <w:szCs w:val="24"/>
        </w:rPr>
        <w:t>huba</w:t>
      </w:r>
      <w:proofErr w:type="spellEnd"/>
      <w:r w:rsidRPr="00CA07EB">
        <w:rPr>
          <w:rFonts w:ascii="Arial" w:hAnsi="Arial" w:cs="Arial"/>
          <w:sz w:val="24"/>
          <w:szCs w:val="24"/>
        </w:rPr>
        <w:t xml:space="preserve"> II. Od odluka nadležnih državnih tijela ovisi daljnji tijek aktivnosti na izgradnji kanalizacijske mreže u Maloj </w:t>
      </w:r>
      <w:proofErr w:type="spellStart"/>
      <w:r w:rsidRPr="00CA07EB">
        <w:rPr>
          <w:rFonts w:ascii="Arial" w:hAnsi="Arial" w:cs="Arial"/>
          <w:sz w:val="24"/>
          <w:szCs w:val="24"/>
        </w:rPr>
        <w:t>hubi</w:t>
      </w:r>
      <w:proofErr w:type="spellEnd"/>
      <w:r w:rsidRPr="00CA07EB">
        <w:rPr>
          <w:rFonts w:ascii="Arial" w:hAnsi="Arial" w:cs="Arial"/>
          <w:sz w:val="24"/>
          <w:szCs w:val="24"/>
        </w:rPr>
        <w:t xml:space="preserve"> II i starom gradu Buzetu tj. nakon zatvaranja financijske konstrukcije s Hrvatskim vodama (odvodnja u gospodarskoj zoni Mala </w:t>
      </w:r>
      <w:proofErr w:type="spellStart"/>
      <w:r w:rsidRPr="00CA07EB">
        <w:rPr>
          <w:rFonts w:ascii="Arial" w:hAnsi="Arial" w:cs="Arial"/>
          <w:sz w:val="24"/>
          <w:szCs w:val="24"/>
        </w:rPr>
        <w:t>huba</w:t>
      </w:r>
      <w:proofErr w:type="spellEnd"/>
      <w:r w:rsidRPr="00CA07EB">
        <w:rPr>
          <w:rFonts w:ascii="Arial" w:hAnsi="Arial" w:cs="Arial"/>
          <w:sz w:val="24"/>
          <w:szCs w:val="24"/>
        </w:rPr>
        <w:t xml:space="preserve"> II i odvodnja starog grada od Sv. Jurja do </w:t>
      </w:r>
      <w:proofErr w:type="spellStart"/>
      <w:r w:rsidRPr="00CA07EB">
        <w:rPr>
          <w:rFonts w:ascii="Arial" w:hAnsi="Arial" w:cs="Arial"/>
          <w:sz w:val="24"/>
          <w:szCs w:val="24"/>
        </w:rPr>
        <w:t>Velih</w:t>
      </w:r>
      <w:proofErr w:type="spellEnd"/>
      <w:r w:rsidRPr="00CA07EB">
        <w:rPr>
          <w:rFonts w:ascii="Arial" w:hAnsi="Arial" w:cs="Arial"/>
          <w:sz w:val="24"/>
          <w:szCs w:val="24"/>
        </w:rPr>
        <w:t xml:space="preserve"> vrata). Nakon  potpisivanja Sporazuma o sufinanciranju rekonstrukcije Riječke ulice s Hrvatskim cestama (dionica glavnog kolektora u dijelu od Spomenika do </w:t>
      </w:r>
      <w:proofErr w:type="spellStart"/>
      <w:r w:rsidRPr="00CA07EB">
        <w:rPr>
          <w:rFonts w:ascii="Arial" w:hAnsi="Arial" w:cs="Arial"/>
          <w:sz w:val="24"/>
          <w:szCs w:val="24"/>
        </w:rPr>
        <w:t>Mašimove</w:t>
      </w:r>
      <w:proofErr w:type="spellEnd"/>
      <w:r w:rsidRPr="00CA07EB">
        <w:rPr>
          <w:rFonts w:ascii="Arial" w:hAnsi="Arial" w:cs="Arial"/>
          <w:sz w:val="24"/>
          <w:szCs w:val="24"/>
        </w:rPr>
        <w:t xml:space="preserve"> škulje) i provedbe javne nabave slijedi i početak navedenih aktivnosti</w:t>
      </w:r>
    </w:p>
    <w:p w14:paraId="57B5BACC" w14:textId="77777777" w:rsidR="00A87A8D" w:rsidRPr="00CA07EB" w:rsidRDefault="00A87A8D" w:rsidP="00A87A8D">
      <w:pPr>
        <w:pStyle w:val="Standard"/>
        <w:spacing w:after="0" w:line="240" w:lineRule="auto"/>
        <w:jc w:val="both"/>
        <w:rPr>
          <w:rFonts w:ascii="Arial" w:hAnsi="Arial" w:cs="Arial"/>
          <w:b/>
          <w:bCs/>
          <w:sz w:val="24"/>
          <w:szCs w:val="24"/>
        </w:rPr>
      </w:pPr>
      <w:r w:rsidRPr="00CA07EB">
        <w:rPr>
          <w:rFonts w:ascii="Arial" w:hAnsi="Arial" w:cs="Arial"/>
          <w:sz w:val="24"/>
          <w:szCs w:val="24"/>
        </w:rPr>
        <w:t>Za radove rekonstrukcije kanalizacijskog kolektora u Riječkoj trebati će osigurati, sukladno prijedlogu Sporazuma, uz osiguranih 100.000,00 kn dodatnih 384.543,75 kn u idućem rebalansu Proračuna.</w:t>
      </w:r>
    </w:p>
    <w:p w14:paraId="71CC0CA2" w14:textId="77777777" w:rsidR="00A87A8D" w:rsidRPr="00CA07EB" w:rsidRDefault="00A87A8D" w:rsidP="00A87A8D">
      <w:pPr>
        <w:jc w:val="both"/>
        <w:rPr>
          <w:rFonts w:ascii="Arial" w:hAnsi="Arial" w:cs="Arial"/>
          <w:b/>
          <w:bCs/>
        </w:rPr>
      </w:pPr>
    </w:p>
    <w:p w14:paraId="3C0D8B9A" w14:textId="77777777" w:rsidR="00A87A8D" w:rsidRPr="00CA07EB" w:rsidRDefault="00A87A8D" w:rsidP="00A87A8D">
      <w:pPr>
        <w:shd w:val="clear" w:color="auto" w:fill="D9D9D9"/>
        <w:jc w:val="both"/>
        <w:rPr>
          <w:rFonts w:ascii="Arial" w:hAnsi="Arial" w:cs="Arial"/>
          <w:b/>
        </w:rPr>
      </w:pPr>
      <w:r w:rsidRPr="00CA07EB">
        <w:rPr>
          <w:rFonts w:ascii="Arial" w:hAnsi="Arial" w:cs="Arial"/>
          <w:b/>
        </w:rPr>
        <w:t xml:space="preserve">Program 1029: Održavanje poslovnih i stambenih prostora </w:t>
      </w:r>
    </w:p>
    <w:p w14:paraId="6EB16A62" w14:textId="77777777" w:rsidR="00A87A8D" w:rsidRPr="00CA07EB" w:rsidRDefault="00A87A8D" w:rsidP="00A87A8D">
      <w:pPr>
        <w:jc w:val="both"/>
        <w:rPr>
          <w:rFonts w:ascii="Arial" w:hAnsi="Arial" w:cs="Arial"/>
          <w:b/>
          <w:bCs/>
        </w:rPr>
      </w:pPr>
    </w:p>
    <w:p w14:paraId="274B30D5" w14:textId="77777777" w:rsidR="00A87A8D" w:rsidRPr="00CA07EB" w:rsidRDefault="00A87A8D" w:rsidP="00A87A8D">
      <w:pPr>
        <w:ind w:right="-284"/>
        <w:jc w:val="both"/>
        <w:rPr>
          <w:rFonts w:ascii="Arial" w:hAnsi="Arial" w:cs="Arial"/>
          <w:b/>
          <w:bCs/>
        </w:rPr>
      </w:pPr>
      <w:r w:rsidRPr="00CA07EB">
        <w:rPr>
          <w:rFonts w:ascii="Arial" w:hAnsi="Arial" w:cs="Arial"/>
          <w:b/>
          <w:bCs/>
        </w:rPr>
        <w:t>Aktivnost A1029: Adaptacija i održavanje poslovnih prostora</w:t>
      </w:r>
    </w:p>
    <w:p w14:paraId="48C81CC7"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Adaptacija i održavanje poslovnih prostora</w:t>
      </w:r>
    </w:p>
    <w:p w14:paraId="4004E5C5"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375.000,00 kn, ugovorena u iznosu 40.480,13 kn i realizirana je u iznosu 28.146,50 kn. </w:t>
      </w:r>
    </w:p>
    <w:p w14:paraId="16EF8A7D"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Realizirana sredstva odnose se na:</w:t>
      </w:r>
    </w:p>
    <w:p w14:paraId="7EA0A1AB"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 troškove manjih zahvata održavanja (ugovoreno u izvještajnom razdoblju 22.930,13 kn),</w:t>
      </w:r>
    </w:p>
    <w:p w14:paraId="7367092A"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 režijske troškove za nepopunjene poslovne prostore i</w:t>
      </w:r>
    </w:p>
    <w:p w14:paraId="52D78DC3" w14:textId="0B731BC5" w:rsidR="00A87A8D"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 kompenzacije zakupnine sa zakupoprimcima temeljem izvršenih ulaganja u poslovne prostore (provedene kompenzacije u iznosu 10.237,50 kn u izvještajnom razdoblju), kako slijedi:</w:t>
      </w:r>
    </w:p>
    <w:p w14:paraId="59FCFDB3" w14:textId="599DB183" w:rsidR="00A87A8D" w:rsidRDefault="00A87A8D" w:rsidP="00A87A8D">
      <w:pPr>
        <w:pStyle w:val="Standard"/>
        <w:spacing w:after="0" w:line="240"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4531"/>
        <w:gridCol w:w="4531"/>
      </w:tblGrid>
      <w:tr w:rsidR="00A87A8D" w14:paraId="60267250" w14:textId="77777777" w:rsidTr="00A87A8D">
        <w:tc>
          <w:tcPr>
            <w:tcW w:w="4531" w:type="dxa"/>
          </w:tcPr>
          <w:p w14:paraId="1A981B63" w14:textId="30F3816E" w:rsidR="00A87A8D" w:rsidRDefault="00A87A8D" w:rsidP="00A87A8D">
            <w:pPr>
              <w:pStyle w:val="Standard"/>
              <w:spacing w:after="0" w:line="240" w:lineRule="auto"/>
              <w:jc w:val="both"/>
              <w:rPr>
                <w:rFonts w:ascii="Arial" w:hAnsi="Arial" w:cs="Arial"/>
                <w:sz w:val="24"/>
                <w:szCs w:val="24"/>
              </w:rPr>
            </w:pPr>
            <w:r w:rsidRPr="00CA07EB">
              <w:rPr>
                <w:rFonts w:ascii="Arial" w:hAnsi="Arial" w:cs="Arial"/>
              </w:rPr>
              <w:t xml:space="preserve">Režijski troškovi za Poduzetnički inkubator </w:t>
            </w:r>
            <w:proofErr w:type="spellStart"/>
            <w:r w:rsidRPr="00CA07EB">
              <w:rPr>
                <w:rFonts w:ascii="Arial" w:hAnsi="Arial" w:cs="Arial"/>
              </w:rPr>
              <w:t>Verzi</w:t>
            </w:r>
            <w:proofErr w:type="spellEnd"/>
            <w:r w:rsidRPr="00CA07EB">
              <w:rPr>
                <w:rFonts w:ascii="Arial" w:hAnsi="Arial" w:cs="Arial"/>
              </w:rPr>
              <w:t xml:space="preserve"> (</w:t>
            </w:r>
            <w:proofErr w:type="spellStart"/>
            <w:r w:rsidRPr="00CA07EB">
              <w:rPr>
                <w:rFonts w:ascii="Arial" w:hAnsi="Arial" w:cs="Arial"/>
              </w:rPr>
              <w:t>prefakturiraju</w:t>
            </w:r>
            <w:proofErr w:type="spellEnd"/>
            <w:r w:rsidRPr="00CA07EB">
              <w:rPr>
                <w:rFonts w:ascii="Arial" w:hAnsi="Arial" w:cs="Arial"/>
              </w:rPr>
              <w:t xml:space="preserve"> se TD Plzet kao upravitelju)</w:t>
            </w:r>
          </w:p>
        </w:tc>
        <w:tc>
          <w:tcPr>
            <w:tcW w:w="4531" w:type="dxa"/>
          </w:tcPr>
          <w:p w14:paraId="585F6EB1" w14:textId="25197F9E" w:rsidR="00A87A8D" w:rsidRDefault="00A87A8D" w:rsidP="00A87A8D">
            <w:pPr>
              <w:pStyle w:val="Standard"/>
              <w:spacing w:after="0" w:line="240" w:lineRule="auto"/>
              <w:jc w:val="both"/>
              <w:rPr>
                <w:rFonts w:ascii="Arial" w:hAnsi="Arial" w:cs="Arial"/>
                <w:sz w:val="24"/>
                <w:szCs w:val="24"/>
              </w:rPr>
            </w:pPr>
            <w:r w:rsidRPr="00CA07EB">
              <w:rPr>
                <w:rFonts w:ascii="Arial" w:hAnsi="Arial" w:cs="Arial"/>
              </w:rPr>
              <w:t>460,53 kn</w:t>
            </w:r>
          </w:p>
        </w:tc>
      </w:tr>
      <w:tr w:rsidR="00A87A8D" w14:paraId="31FAD68B" w14:textId="77777777" w:rsidTr="00A87A8D">
        <w:tc>
          <w:tcPr>
            <w:tcW w:w="4531" w:type="dxa"/>
          </w:tcPr>
          <w:p w14:paraId="3DFC4420" w14:textId="6C4DBDE2" w:rsidR="00A87A8D" w:rsidRDefault="00772A4A" w:rsidP="00A87A8D">
            <w:pPr>
              <w:pStyle w:val="Standard"/>
              <w:spacing w:after="0" w:line="240" w:lineRule="auto"/>
              <w:jc w:val="both"/>
              <w:rPr>
                <w:rFonts w:ascii="Arial" w:hAnsi="Arial" w:cs="Arial"/>
                <w:sz w:val="24"/>
                <w:szCs w:val="24"/>
              </w:rPr>
            </w:pPr>
            <w:r w:rsidRPr="00CA07EB">
              <w:rPr>
                <w:rFonts w:ascii="Arial" w:hAnsi="Arial" w:cs="Arial"/>
              </w:rPr>
              <w:lastRenderedPageBreak/>
              <w:t xml:space="preserve">Manji popravci (ličenje , </w:t>
            </w:r>
            <w:proofErr w:type="spellStart"/>
            <w:r w:rsidRPr="00CA07EB">
              <w:rPr>
                <w:rFonts w:ascii="Arial" w:hAnsi="Arial" w:cs="Arial"/>
              </w:rPr>
              <w:t>silikoniranje</w:t>
            </w:r>
            <w:proofErr w:type="spellEnd"/>
            <w:r w:rsidRPr="00CA07EB">
              <w:rPr>
                <w:rFonts w:ascii="Arial" w:hAnsi="Arial" w:cs="Arial"/>
              </w:rPr>
              <w:t xml:space="preserve"> oko prozora, fugiranje) u Poduzetničkom inkubatore </w:t>
            </w:r>
            <w:proofErr w:type="spellStart"/>
            <w:r w:rsidRPr="00CA07EB">
              <w:rPr>
                <w:rFonts w:ascii="Arial" w:hAnsi="Arial" w:cs="Arial"/>
              </w:rPr>
              <w:t>Verzi</w:t>
            </w:r>
            <w:proofErr w:type="spellEnd"/>
          </w:p>
        </w:tc>
        <w:tc>
          <w:tcPr>
            <w:tcW w:w="4531" w:type="dxa"/>
          </w:tcPr>
          <w:p w14:paraId="11CE4A08" w14:textId="020FB135" w:rsidR="00A87A8D" w:rsidRDefault="00772A4A" w:rsidP="00A87A8D">
            <w:pPr>
              <w:pStyle w:val="Standard"/>
              <w:spacing w:after="0" w:line="240" w:lineRule="auto"/>
              <w:jc w:val="both"/>
              <w:rPr>
                <w:rFonts w:ascii="Arial" w:hAnsi="Arial" w:cs="Arial"/>
                <w:sz w:val="24"/>
                <w:szCs w:val="24"/>
              </w:rPr>
            </w:pPr>
            <w:r w:rsidRPr="00CA07EB">
              <w:rPr>
                <w:rFonts w:ascii="Arial" w:hAnsi="Arial" w:cs="Arial"/>
              </w:rPr>
              <w:t>17.550,00 kn</w:t>
            </w:r>
          </w:p>
        </w:tc>
      </w:tr>
      <w:tr w:rsidR="00A87A8D" w14:paraId="6CBCEBFC" w14:textId="77777777" w:rsidTr="00A87A8D">
        <w:tc>
          <w:tcPr>
            <w:tcW w:w="4531" w:type="dxa"/>
          </w:tcPr>
          <w:p w14:paraId="7F0570D4" w14:textId="79877445" w:rsidR="00A87A8D" w:rsidRDefault="00772A4A" w:rsidP="00A87A8D">
            <w:pPr>
              <w:pStyle w:val="Standard"/>
              <w:spacing w:after="0" w:line="240" w:lineRule="auto"/>
              <w:jc w:val="both"/>
              <w:rPr>
                <w:rFonts w:ascii="Arial" w:hAnsi="Arial" w:cs="Arial"/>
                <w:sz w:val="24"/>
                <w:szCs w:val="24"/>
              </w:rPr>
            </w:pPr>
            <w:r w:rsidRPr="00CA07EB">
              <w:rPr>
                <w:rFonts w:ascii="Arial" w:hAnsi="Arial" w:cs="Arial"/>
              </w:rPr>
              <w:t>Kompenzacije s izvršenim ulaganjima u poslovne prostore:</w:t>
            </w:r>
          </w:p>
        </w:tc>
        <w:tc>
          <w:tcPr>
            <w:tcW w:w="4531" w:type="dxa"/>
          </w:tcPr>
          <w:p w14:paraId="0EC66928" w14:textId="77777777" w:rsidR="00A87A8D" w:rsidRDefault="00A87A8D" w:rsidP="00A87A8D">
            <w:pPr>
              <w:pStyle w:val="Standard"/>
              <w:spacing w:after="0" w:line="240" w:lineRule="auto"/>
              <w:jc w:val="both"/>
              <w:rPr>
                <w:rFonts w:ascii="Arial" w:hAnsi="Arial" w:cs="Arial"/>
                <w:sz w:val="24"/>
                <w:szCs w:val="24"/>
              </w:rPr>
            </w:pPr>
          </w:p>
        </w:tc>
      </w:tr>
      <w:tr w:rsidR="00A87A8D" w14:paraId="67FA7727" w14:textId="77777777" w:rsidTr="00A87A8D">
        <w:tc>
          <w:tcPr>
            <w:tcW w:w="4531" w:type="dxa"/>
          </w:tcPr>
          <w:p w14:paraId="26B61530" w14:textId="47E7791F" w:rsidR="00A87A8D" w:rsidRDefault="00772A4A" w:rsidP="00A87A8D">
            <w:pPr>
              <w:pStyle w:val="Standard"/>
              <w:spacing w:after="0" w:line="240" w:lineRule="auto"/>
              <w:jc w:val="both"/>
              <w:rPr>
                <w:rFonts w:ascii="Arial" w:hAnsi="Arial" w:cs="Arial"/>
                <w:sz w:val="24"/>
                <w:szCs w:val="24"/>
              </w:rPr>
            </w:pPr>
            <w:r w:rsidRPr="00CA07EB">
              <w:rPr>
                <w:rFonts w:ascii="Arial" w:hAnsi="Arial" w:cs="Arial"/>
              </w:rPr>
              <w:t xml:space="preserve">Lovačko društvo Gradac </w:t>
            </w:r>
            <w:proofErr w:type="spellStart"/>
            <w:r w:rsidRPr="00CA07EB">
              <w:rPr>
                <w:rFonts w:ascii="Arial" w:hAnsi="Arial" w:cs="Arial"/>
              </w:rPr>
              <w:t>Roč</w:t>
            </w:r>
            <w:proofErr w:type="spellEnd"/>
            <w:r w:rsidRPr="00CA07EB">
              <w:rPr>
                <w:rFonts w:ascii="Arial" w:hAnsi="Arial" w:cs="Arial"/>
              </w:rPr>
              <w:t xml:space="preserve"> (za pola godine)</w:t>
            </w:r>
          </w:p>
        </w:tc>
        <w:tc>
          <w:tcPr>
            <w:tcW w:w="4531" w:type="dxa"/>
          </w:tcPr>
          <w:p w14:paraId="3257A8FB" w14:textId="09B654A4" w:rsidR="00A87A8D" w:rsidRDefault="00772A4A" w:rsidP="00A87A8D">
            <w:pPr>
              <w:pStyle w:val="Standard"/>
              <w:spacing w:after="0" w:line="240" w:lineRule="auto"/>
              <w:jc w:val="both"/>
              <w:rPr>
                <w:rFonts w:ascii="Arial" w:hAnsi="Arial" w:cs="Arial"/>
                <w:sz w:val="24"/>
                <w:szCs w:val="24"/>
              </w:rPr>
            </w:pPr>
            <w:r w:rsidRPr="00CA07EB">
              <w:rPr>
                <w:rFonts w:ascii="Arial" w:hAnsi="Arial" w:cs="Arial"/>
              </w:rPr>
              <w:t>10.237,50 kn</w:t>
            </w:r>
          </w:p>
        </w:tc>
      </w:tr>
    </w:tbl>
    <w:p w14:paraId="11AFE79A" w14:textId="2454BFD6" w:rsidR="00A87A8D" w:rsidRDefault="00A87A8D" w:rsidP="00A87A8D">
      <w:pPr>
        <w:pStyle w:val="Standard"/>
        <w:spacing w:after="0" w:line="240" w:lineRule="auto"/>
        <w:jc w:val="both"/>
        <w:rPr>
          <w:rFonts w:ascii="Arial" w:hAnsi="Arial" w:cs="Arial"/>
          <w:sz w:val="24"/>
          <w:szCs w:val="24"/>
        </w:rPr>
      </w:pPr>
    </w:p>
    <w:p w14:paraId="5BAD2B51" w14:textId="77777777" w:rsidR="00A87A8D" w:rsidRPr="00317C39" w:rsidRDefault="00A87A8D" w:rsidP="00A87A8D">
      <w:pPr>
        <w:pStyle w:val="Standard"/>
        <w:spacing w:after="0" w:line="240" w:lineRule="auto"/>
        <w:jc w:val="both"/>
        <w:rPr>
          <w:rFonts w:ascii="Arial" w:hAnsi="Arial" w:cs="Arial"/>
          <w:b/>
          <w:bCs/>
          <w:sz w:val="24"/>
          <w:szCs w:val="24"/>
        </w:rPr>
      </w:pPr>
      <w:proofErr w:type="spellStart"/>
      <w:r w:rsidRPr="00317C39">
        <w:rPr>
          <w:rFonts w:ascii="Arial" w:hAnsi="Arial" w:cs="Arial"/>
          <w:b/>
          <w:bCs/>
          <w:sz w:val="24"/>
          <w:szCs w:val="24"/>
        </w:rPr>
        <w:t>Podaktivnost</w:t>
      </w:r>
      <w:proofErr w:type="spellEnd"/>
      <w:r w:rsidRPr="00317C39">
        <w:rPr>
          <w:rFonts w:ascii="Arial" w:hAnsi="Arial" w:cs="Arial"/>
          <w:b/>
          <w:bCs/>
          <w:sz w:val="24"/>
          <w:szCs w:val="24"/>
        </w:rPr>
        <w:t>: Održavanje zajedničkih dijelova i uređaja zgrada</w:t>
      </w:r>
    </w:p>
    <w:p w14:paraId="1D639D3E" w14:textId="77777777" w:rsidR="00A87A8D" w:rsidRPr="00317C39" w:rsidRDefault="00A87A8D" w:rsidP="00A87A8D">
      <w:pPr>
        <w:pStyle w:val="Standard"/>
        <w:spacing w:after="0" w:line="240" w:lineRule="auto"/>
        <w:jc w:val="both"/>
        <w:rPr>
          <w:rFonts w:ascii="Arial" w:hAnsi="Arial" w:cs="Arial"/>
          <w:b/>
          <w:bCs/>
          <w:sz w:val="24"/>
          <w:szCs w:val="24"/>
        </w:rPr>
      </w:pPr>
      <w:proofErr w:type="spellStart"/>
      <w:r w:rsidRPr="00317C39">
        <w:rPr>
          <w:rFonts w:ascii="Arial" w:hAnsi="Arial" w:cs="Arial"/>
          <w:sz w:val="24"/>
          <w:szCs w:val="24"/>
        </w:rPr>
        <w:t>Podaktivnost</w:t>
      </w:r>
      <w:proofErr w:type="spellEnd"/>
      <w:r w:rsidRPr="00317C39">
        <w:rPr>
          <w:rFonts w:ascii="Arial" w:hAnsi="Arial" w:cs="Arial"/>
          <w:sz w:val="24"/>
          <w:szCs w:val="24"/>
        </w:rPr>
        <w:t xml:space="preserve"> je planirana u iznosu 30.000,00 kn za sufinanciranje razmjerno vlasničkom udjelu aktivnosti na sanaciji krovišta u zgradi u kojoj Grad Buzet posjeduje poslovni prostor.</w:t>
      </w:r>
    </w:p>
    <w:p w14:paraId="6200FA9F" w14:textId="77777777" w:rsidR="00772A4A" w:rsidRDefault="00772A4A" w:rsidP="00A87A8D">
      <w:pPr>
        <w:pStyle w:val="Standard"/>
        <w:spacing w:after="0" w:line="240" w:lineRule="auto"/>
        <w:jc w:val="both"/>
        <w:rPr>
          <w:rFonts w:ascii="Arial" w:hAnsi="Arial" w:cs="Arial"/>
          <w:b/>
          <w:bCs/>
          <w:sz w:val="24"/>
          <w:szCs w:val="24"/>
        </w:rPr>
      </w:pPr>
    </w:p>
    <w:p w14:paraId="11940CB2" w14:textId="281FAB72" w:rsidR="00A87A8D" w:rsidRPr="00CA07EB" w:rsidRDefault="00A87A8D" w:rsidP="00A87A8D">
      <w:pPr>
        <w:pStyle w:val="Standard"/>
        <w:spacing w:after="0" w:line="240" w:lineRule="auto"/>
        <w:jc w:val="both"/>
        <w:rPr>
          <w:rFonts w:ascii="Arial" w:hAnsi="Arial" w:cs="Arial"/>
          <w:b/>
          <w:bCs/>
          <w:sz w:val="24"/>
          <w:szCs w:val="24"/>
        </w:rPr>
      </w:pPr>
      <w:r w:rsidRPr="00317C39">
        <w:rPr>
          <w:rFonts w:ascii="Arial" w:hAnsi="Arial" w:cs="Arial"/>
          <w:b/>
          <w:bCs/>
          <w:sz w:val="24"/>
          <w:szCs w:val="24"/>
        </w:rPr>
        <w:t>Aktivnost A1029: Održavanje</w:t>
      </w:r>
      <w:r w:rsidRPr="00CA07EB">
        <w:rPr>
          <w:rFonts w:ascii="Arial" w:hAnsi="Arial" w:cs="Arial"/>
          <w:b/>
          <w:bCs/>
          <w:sz w:val="24"/>
          <w:szCs w:val="24"/>
        </w:rPr>
        <w:t xml:space="preserve"> stambenih prostora</w:t>
      </w:r>
    </w:p>
    <w:p w14:paraId="77B7D2D7"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Adaptacija i održavanje stanova za posebne namjene</w:t>
      </w:r>
    </w:p>
    <w:p w14:paraId="62207B90"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Podaktivnost</w:t>
      </w:r>
      <w:proofErr w:type="spellEnd"/>
      <w:r w:rsidRPr="00CA07EB">
        <w:rPr>
          <w:rFonts w:ascii="Arial" w:hAnsi="Arial" w:cs="Arial"/>
          <w:sz w:val="24"/>
          <w:szCs w:val="24"/>
        </w:rPr>
        <w:t xml:space="preserve"> je planirana u iznosu 63.955,28 kn. Stavka je realizirana u iznosu 190,54 kn za troškove režija za prazan stan.</w:t>
      </w:r>
    </w:p>
    <w:p w14:paraId="13312E17"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Održavanje zajedničkih dijelova i uređaja zgrada</w:t>
      </w:r>
    </w:p>
    <w:p w14:paraId="60C1D59C" w14:textId="77777777" w:rsidR="00A87A8D" w:rsidRPr="00CA07EB" w:rsidRDefault="00A87A8D" w:rsidP="00A87A8D">
      <w:pPr>
        <w:pStyle w:val="Standard"/>
        <w:spacing w:after="0" w:line="240" w:lineRule="auto"/>
        <w:jc w:val="both"/>
        <w:rPr>
          <w:rFonts w:ascii="Arial" w:hAnsi="Arial" w:cs="Arial"/>
          <w:sz w:val="24"/>
          <w:szCs w:val="24"/>
        </w:rPr>
      </w:pPr>
      <w:proofErr w:type="spellStart"/>
      <w:r w:rsidRPr="00CA07EB">
        <w:rPr>
          <w:rFonts w:ascii="Arial" w:hAnsi="Arial" w:cs="Arial"/>
          <w:sz w:val="24"/>
          <w:szCs w:val="24"/>
        </w:rPr>
        <w:t>Podaktivost</w:t>
      </w:r>
      <w:proofErr w:type="spellEnd"/>
      <w:r w:rsidRPr="00CA07EB">
        <w:rPr>
          <w:rFonts w:ascii="Arial" w:hAnsi="Arial" w:cs="Arial"/>
          <w:sz w:val="24"/>
          <w:szCs w:val="24"/>
        </w:rPr>
        <w:t xml:space="preserve"> je planirana u iznosu 100.000,00 kn, od čega 30.000,00 kn za podmirivanje tekućih troškova pričuve</w:t>
      </w:r>
      <w:r>
        <w:rPr>
          <w:rFonts w:ascii="Arial" w:hAnsi="Arial" w:cs="Arial"/>
          <w:sz w:val="24"/>
          <w:szCs w:val="24"/>
        </w:rPr>
        <w:t xml:space="preserve"> za zgrade u kojima Grad Buzet ima u vlasništvu posebne dijelove zgrada</w:t>
      </w:r>
      <w:r w:rsidRPr="00CA07EB">
        <w:rPr>
          <w:rFonts w:ascii="Arial" w:hAnsi="Arial" w:cs="Arial"/>
          <w:sz w:val="24"/>
          <w:szCs w:val="24"/>
        </w:rPr>
        <w:t xml:space="preserve">, a </w:t>
      </w:r>
      <w:r w:rsidRPr="00317C39">
        <w:rPr>
          <w:rFonts w:ascii="Arial" w:hAnsi="Arial" w:cs="Arial"/>
          <w:sz w:val="24"/>
          <w:szCs w:val="24"/>
        </w:rPr>
        <w:t>preostalih 70.000,00 kn je planirano za sufinanciranje troškova sanacije krovišta na zgradama u kojima Grad Buzet ima stambene prostore</w:t>
      </w:r>
      <w:r>
        <w:rPr>
          <w:rFonts w:ascii="Arial" w:hAnsi="Arial" w:cs="Arial"/>
          <w:sz w:val="24"/>
          <w:szCs w:val="24"/>
        </w:rPr>
        <w:t xml:space="preserve">. </w:t>
      </w:r>
      <w:r w:rsidRPr="00CA07EB">
        <w:rPr>
          <w:rFonts w:ascii="Arial" w:hAnsi="Arial" w:cs="Arial"/>
          <w:sz w:val="24"/>
          <w:szCs w:val="24"/>
        </w:rPr>
        <w:t xml:space="preserve"> Aktivnost je realizirana u iznosu 14.165,70 kn </w:t>
      </w:r>
      <w:r>
        <w:rPr>
          <w:rFonts w:ascii="Arial" w:hAnsi="Arial" w:cs="Arial"/>
          <w:sz w:val="24"/>
          <w:szCs w:val="24"/>
        </w:rPr>
        <w:t xml:space="preserve">za plaćanje troškova pričuve </w:t>
      </w:r>
      <w:r w:rsidRPr="00CA07EB">
        <w:rPr>
          <w:rFonts w:ascii="Arial" w:hAnsi="Arial" w:cs="Arial"/>
          <w:sz w:val="24"/>
          <w:szCs w:val="24"/>
        </w:rPr>
        <w:t>sukladno potpisanim međuvlasničkim ugovorima za prostore i stanove kojih je vlasnik Grad Buzet, a razmjerno izvještajnom razdoblju.</w:t>
      </w:r>
    </w:p>
    <w:p w14:paraId="072CB6CA" w14:textId="77777777" w:rsidR="00A87A8D"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 xml:space="preserve">Obzirom nije pripremljena dokumentacija </w:t>
      </w:r>
      <w:r>
        <w:rPr>
          <w:rFonts w:ascii="Arial" w:hAnsi="Arial" w:cs="Arial"/>
          <w:sz w:val="24"/>
          <w:szCs w:val="24"/>
        </w:rPr>
        <w:t xml:space="preserve">za sanaciju krovišta </w:t>
      </w:r>
      <w:r w:rsidRPr="00CA07EB">
        <w:rPr>
          <w:rFonts w:ascii="Arial" w:hAnsi="Arial" w:cs="Arial"/>
          <w:sz w:val="24"/>
          <w:szCs w:val="24"/>
        </w:rPr>
        <w:t>od strane drugih suvlasnika, sredstva nisu još utrošena</w:t>
      </w:r>
      <w:r>
        <w:rPr>
          <w:rFonts w:ascii="Arial" w:hAnsi="Arial" w:cs="Arial"/>
          <w:sz w:val="24"/>
          <w:szCs w:val="24"/>
        </w:rPr>
        <w:t>, te je neizvjesno hoće li biti utrošena do kraja godine,</w:t>
      </w:r>
    </w:p>
    <w:p w14:paraId="4885EDEE"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Sufinanciranje sanacije fasada i krovova u Starom gradu Buzetu, Roči i Humu</w:t>
      </w:r>
    </w:p>
    <w:p w14:paraId="5505A6F7"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Stavka je planirana u iznosu 25.000,00 kn i nije utrošena u izvještajnom razdoblju.</w:t>
      </w:r>
    </w:p>
    <w:p w14:paraId="54E333F6"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U početnoj je fazi obrada dva zahtjeva za sufinanciranjem. U ovisnosti o kompletiranju dokumentacije podnositelja, realizirati će se i planirana sredstva.</w:t>
      </w:r>
    </w:p>
    <w:p w14:paraId="4E18E043"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Adaptacija i uređenje prostorija za Mjesne odbore</w:t>
      </w:r>
    </w:p>
    <w:p w14:paraId="2B603C2A"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Stavka je planirana u iznosu 135.000,00 kn i nije ugovorena u izvještajnom razdoblju.</w:t>
      </w:r>
    </w:p>
    <w:p w14:paraId="25F0D839" w14:textId="77777777" w:rsidR="00A87A8D" w:rsidRPr="00CA07EB"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U drugom polugodištu slijedi realizacija planiranih manjih zahvata po Mjesnim odborima za koje je priprema u tijeku:</w:t>
      </w:r>
    </w:p>
    <w:p w14:paraId="23A3C8B1" w14:textId="77777777" w:rsidR="00A87A8D" w:rsidRPr="00CA07EB" w:rsidRDefault="00A87A8D" w:rsidP="00A87A8D">
      <w:pPr>
        <w:pStyle w:val="Standard"/>
        <w:numPr>
          <w:ilvl w:val="0"/>
          <w:numId w:val="18"/>
        </w:numPr>
        <w:spacing w:after="0" w:line="240" w:lineRule="auto"/>
        <w:ind w:left="714" w:hanging="357"/>
        <w:jc w:val="both"/>
        <w:rPr>
          <w:rFonts w:ascii="Arial" w:hAnsi="Arial" w:cs="Arial"/>
          <w:sz w:val="24"/>
          <w:szCs w:val="24"/>
        </w:rPr>
      </w:pPr>
      <w:r w:rsidRPr="00CA07EB">
        <w:rPr>
          <w:rFonts w:ascii="Arial" w:hAnsi="Arial" w:cs="Arial"/>
          <w:sz w:val="24"/>
          <w:szCs w:val="24"/>
        </w:rPr>
        <w:t>Uređenje svlačionica Doma u Vrhu,</w:t>
      </w:r>
    </w:p>
    <w:p w14:paraId="5D56FACD" w14:textId="77777777" w:rsidR="00A87A8D" w:rsidRPr="00CA07EB" w:rsidRDefault="00A87A8D" w:rsidP="00A87A8D">
      <w:pPr>
        <w:pStyle w:val="Standard"/>
        <w:numPr>
          <w:ilvl w:val="0"/>
          <w:numId w:val="18"/>
        </w:numPr>
        <w:spacing w:after="0" w:line="240" w:lineRule="auto"/>
        <w:ind w:left="714" w:hanging="357"/>
        <w:jc w:val="both"/>
        <w:rPr>
          <w:rFonts w:ascii="Arial" w:hAnsi="Arial" w:cs="Arial"/>
          <w:sz w:val="24"/>
          <w:szCs w:val="24"/>
        </w:rPr>
      </w:pPr>
      <w:r w:rsidRPr="00CA07EB">
        <w:rPr>
          <w:rFonts w:ascii="Arial" w:hAnsi="Arial" w:cs="Arial"/>
          <w:sz w:val="24"/>
          <w:szCs w:val="24"/>
        </w:rPr>
        <w:t>Uređenje prostorija doma u Sv. Donatu (kat)</w:t>
      </w:r>
    </w:p>
    <w:p w14:paraId="6CE075C4" w14:textId="77777777" w:rsidR="00A87A8D" w:rsidRPr="00CA07EB" w:rsidRDefault="00A87A8D" w:rsidP="00A87A8D">
      <w:pPr>
        <w:pStyle w:val="Standard"/>
        <w:numPr>
          <w:ilvl w:val="0"/>
          <w:numId w:val="18"/>
        </w:numPr>
        <w:spacing w:after="0" w:line="240" w:lineRule="auto"/>
        <w:ind w:left="714" w:hanging="357"/>
        <w:jc w:val="both"/>
        <w:rPr>
          <w:rFonts w:ascii="Arial" w:hAnsi="Arial" w:cs="Arial"/>
          <w:sz w:val="24"/>
          <w:szCs w:val="24"/>
        </w:rPr>
      </w:pPr>
      <w:r w:rsidRPr="00CA07EB">
        <w:rPr>
          <w:rFonts w:ascii="Arial" w:hAnsi="Arial" w:cs="Arial"/>
          <w:sz w:val="24"/>
          <w:szCs w:val="24"/>
        </w:rPr>
        <w:t>Ograđivanje doma u Prodanima uz cestu,</w:t>
      </w:r>
    </w:p>
    <w:p w14:paraId="7A12E499" w14:textId="77777777" w:rsidR="00A87A8D" w:rsidRPr="00CA07EB" w:rsidRDefault="00A87A8D" w:rsidP="00A87A8D">
      <w:pPr>
        <w:pStyle w:val="Standard"/>
        <w:numPr>
          <w:ilvl w:val="0"/>
          <w:numId w:val="18"/>
        </w:numPr>
        <w:spacing w:after="0" w:line="240" w:lineRule="auto"/>
        <w:ind w:left="714" w:hanging="357"/>
        <w:jc w:val="both"/>
        <w:rPr>
          <w:rFonts w:ascii="Arial" w:hAnsi="Arial" w:cs="Arial"/>
          <w:sz w:val="24"/>
          <w:szCs w:val="24"/>
        </w:rPr>
      </w:pPr>
      <w:r w:rsidRPr="00CA07EB">
        <w:rPr>
          <w:rFonts w:ascii="Arial" w:hAnsi="Arial" w:cs="Arial"/>
          <w:sz w:val="24"/>
          <w:szCs w:val="24"/>
        </w:rPr>
        <w:t xml:space="preserve">Uređenje čajne kuhinje doma u </w:t>
      </w:r>
      <w:proofErr w:type="spellStart"/>
      <w:r w:rsidRPr="00CA07EB">
        <w:rPr>
          <w:rFonts w:ascii="Arial" w:hAnsi="Arial" w:cs="Arial"/>
          <w:sz w:val="24"/>
          <w:szCs w:val="24"/>
        </w:rPr>
        <w:t>Roču</w:t>
      </w:r>
      <w:proofErr w:type="spellEnd"/>
      <w:r w:rsidRPr="00CA07EB">
        <w:rPr>
          <w:rFonts w:ascii="Arial" w:hAnsi="Arial" w:cs="Arial"/>
          <w:sz w:val="24"/>
          <w:szCs w:val="24"/>
        </w:rPr>
        <w:t>, te</w:t>
      </w:r>
    </w:p>
    <w:p w14:paraId="41D8C049" w14:textId="77777777" w:rsidR="00A87A8D" w:rsidRPr="00CA07EB" w:rsidRDefault="00A87A8D" w:rsidP="00A87A8D">
      <w:pPr>
        <w:pStyle w:val="Standard"/>
        <w:numPr>
          <w:ilvl w:val="0"/>
          <w:numId w:val="18"/>
        </w:numPr>
        <w:spacing w:after="0" w:line="240" w:lineRule="auto"/>
        <w:ind w:left="714" w:hanging="357"/>
        <w:jc w:val="both"/>
        <w:rPr>
          <w:rFonts w:ascii="Arial" w:hAnsi="Arial" w:cs="Arial"/>
          <w:sz w:val="24"/>
          <w:szCs w:val="24"/>
        </w:rPr>
      </w:pPr>
      <w:r w:rsidRPr="00CA07EB">
        <w:rPr>
          <w:rFonts w:ascii="Arial" w:hAnsi="Arial" w:cs="Arial"/>
          <w:sz w:val="24"/>
          <w:szCs w:val="24"/>
        </w:rPr>
        <w:t xml:space="preserve">Uređenje sanitarnog čvora doma u </w:t>
      </w:r>
      <w:proofErr w:type="spellStart"/>
      <w:r w:rsidRPr="00CA07EB">
        <w:rPr>
          <w:rFonts w:ascii="Arial" w:hAnsi="Arial" w:cs="Arial"/>
          <w:sz w:val="24"/>
          <w:szCs w:val="24"/>
        </w:rPr>
        <w:t>Krušvarima</w:t>
      </w:r>
      <w:proofErr w:type="spellEnd"/>
      <w:r w:rsidRPr="00CA07EB">
        <w:rPr>
          <w:rFonts w:ascii="Arial" w:hAnsi="Arial" w:cs="Arial"/>
          <w:sz w:val="24"/>
          <w:szCs w:val="24"/>
        </w:rPr>
        <w:t>.</w:t>
      </w:r>
    </w:p>
    <w:p w14:paraId="3355905B" w14:textId="77777777" w:rsidR="00A87A8D" w:rsidRPr="00CA07EB" w:rsidRDefault="00A87A8D" w:rsidP="00A87A8D">
      <w:pPr>
        <w:jc w:val="both"/>
        <w:rPr>
          <w:rFonts w:ascii="Arial" w:hAnsi="Arial" w:cs="Arial"/>
          <w:b/>
          <w:bCs/>
        </w:rPr>
      </w:pPr>
    </w:p>
    <w:p w14:paraId="748FB2BF" w14:textId="77777777" w:rsidR="00A87A8D" w:rsidRPr="00CA07EB" w:rsidRDefault="00A87A8D" w:rsidP="00A87A8D">
      <w:pPr>
        <w:jc w:val="both"/>
        <w:rPr>
          <w:rFonts w:ascii="Arial" w:hAnsi="Arial" w:cs="Arial"/>
          <w:b/>
          <w:bCs/>
        </w:rPr>
      </w:pPr>
      <w:r w:rsidRPr="00CA07EB">
        <w:rPr>
          <w:rFonts w:ascii="Arial" w:hAnsi="Arial" w:cs="Arial"/>
          <w:b/>
          <w:bCs/>
        </w:rPr>
        <w:t>Aktivnost A1029: Ostali materijalni izdaci za održavanje gradskih nekretnina</w:t>
      </w:r>
    </w:p>
    <w:p w14:paraId="0C9DDFB2" w14:textId="77777777" w:rsidR="00A87A8D" w:rsidRPr="00CA07EB" w:rsidRDefault="00A87A8D" w:rsidP="00A87A8D">
      <w:pPr>
        <w:pStyle w:val="Standard"/>
        <w:spacing w:after="0" w:line="240" w:lineRule="auto"/>
        <w:jc w:val="both"/>
        <w:rPr>
          <w:rFonts w:ascii="Arial" w:hAnsi="Arial" w:cs="Arial"/>
          <w:b/>
          <w:bCs/>
          <w:sz w:val="24"/>
          <w:szCs w:val="24"/>
        </w:rPr>
      </w:pPr>
      <w:proofErr w:type="spellStart"/>
      <w:r w:rsidRPr="00CA07EB">
        <w:rPr>
          <w:rFonts w:ascii="Arial" w:hAnsi="Arial" w:cs="Arial"/>
          <w:b/>
          <w:bCs/>
          <w:sz w:val="24"/>
          <w:szCs w:val="24"/>
        </w:rPr>
        <w:t>Podaktivnost</w:t>
      </w:r>
      <w:proofErr w:type="spellEnd"/>
      <w:r w:rsidRPr="00CA07EB">
        <w:rPr>
          <w:rFonts w:ascii="Arial" w:hAnsi="Arial" w:cs="Arial"/>
          <w:b/>
          <w:bCs/>
          <w:sz w:val="24"/>
          <w:szCs w:val="24"/>
        </w:rPr>
        <w:t>: Ostali materijalni troškovi održavanja gradskih nekretnina”</w:t>
      </w:r>
    </w:p>
    <w:p w14:paraId="1F9B7533" w14:textId="5A9B872B" w:rsidR="00A87A8D" w:rsidRDefault="00A87A8D" w:rsidP="00A87A8D">
      <w:pPr>
        <w:pStyle w:val="Standard"/>
        <w:spacing w:after="0" w:line="240" w:lineRule="auto"/>
        <w:jc w:val="both"/>
        <w:rPr>
          <w:rFonts w:ascii="Arial" w:hAnsi="Arial" w:cs="Arial"/>
          <w:sz w:val="24"/>
          <w:szCs w:val="24"/>
        </w:rPr>
      </w:pPr>
      <w:r w:rsidRPr="00CA07EB">
        <w:rPr>
          <w:rFonts w:ascii="Arial" w:hAnsi="Arial" w:cs="Arial"/>
          <w:sz w:val="24"/>
          <w:szCs w:val="24"/>
        </w:rPr>
        <w:t>Stavka je planirana u iznosu 190.000,00 kn i utrošena je u iznosu 108.810,99 kn za podmirenje režijskih i ostalih tekućih troškova održavanja gradskih prostora za polugodišnje razdoblje. Uslijed porasta režijskih troškova, planirani iznos biti će potrebno povećati u rebalansu proračuna.</w:t>
      </w:r>
    </w:p>
    <w:p w14:paraId="47F0AE16" w14:textId="77777777" w:rsidR="00772A4A" w:rsidRPr="00CA07EB" w:rsidRDefault="00772A4A" w:rsidP="00A87A8D">
      <w:pPr>
        <w:pStyle w:val="Standard"/>
        <w:spacing w:after="0" w:line="240" w:lineRule="auto"/>
        <w:jc w:val="both"/>
        <w:rPr>
          <w:rFonts w:ascii="Arial" w:hAnsi="Arial" w:cs="Arial"/>
          <w:sz w:val="24"/>
          <w:szCs w:val="24"/>
        </w:rPr>
      </w:pPr>
    </w:p>
    <w:p w14:paraId="29EBEE96" w14:textId="77777777" w:rsidR="00A87A8D" w:rsidRDefault="00A87A8D" w:rsidP="00A87A8D">
      <w:pPr>
        <w:shd w:val="clear" w:color="auto" w:fill="D9D9D9" w:themeFill="background1" w:themeFillShade="D9"/>
        <w:jc w:val="both"/>
        <w:rPr>
          <w:rFonts w:ascii="Arial" w:hAnsi="Arial" w:cs="Arial"/>
        </w:rPr>
      </w:pPr>
      <w:r w:rsidRPr="000A0459">
        <w:rPr>
          <w:rFonts w:ascii="Arial" w:hAnsi="Arial" w:cs="Arial"/>
          <w:b/>
        </w:rPr>
        <w:t>Program</w:t>
      </w:r>
      <w:r>
        <w:rPr>
          <w:rFonts w:ascii="Arial" w:hAnsi="Arial" w:cs="Arial"/>
          <w:b/>
        </w:rPr>
        <w:t xml:space="preserve"> 1030: Gradnja objekata i uređaja</w:t>
      </w:r>
    </w:p>
    <w:p w14:paraId="5B2CA7CA" w14:textId="77777777" w:rsidR="00A87A8D" w:rsidRDefault="00A87A8D" w:rsidP="00A87A8D">
      <w:pPr>
        <w:jc w:val="both"/>
        <w:rPr>
          <w:rFonts w:ascii="Arial" w:hAnsi="Arial" w:cs="Arial"/>
        </w:rPr>
      </w:pPr>
    </w:p>
    <w:p w14:paraId="5B2DCC2B" w14:textId="77777777" w:rsidR="00A87A8D" w:rsidRDefault="00A87A8D" w:rsidP="00A87A8D">
      <w:pPr>
        <w:jc w:val="both"/>
        <w:rPr>
          <w:rFonts w:ascii="Arial" w:hAnsi="Arial" w:cs="Arial"/>
          <w:b/>
          <w:bCs/>
        </w:rPr>
      </w:pPr>
      <w:r w:rsidRPr="00257048">
        <w:rPr>
          <w:rFonts w:ascii="Arial" w:hAnsi="Arial" w:cs="Arial"/>
          <w:b/>
          <w:bCs/>
        </w:rPr>
        <w:t>Kapitalni projekt K1030: Gradnja objekata i uređaja</w:t>
      </w:r>
    </w:p>
    <w:p w14:paraId="6BC229C8"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Sufinanciranje ŽUC sanacije županijskih cesta</w:t>
      </w:r>
    </w:p>
    <w:p w14:paraId="12C9DBFD"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lastRenderedPageBreak/>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180.000,00 kn i ugovorena je u drugom polugodištu u iznosu 150.000,00 kn za sufinanciranje zahvata nastavka rekonstrukcije i proširenja dijela lokalne ceste </w:t>
      </w:r>
      <w:proofErr w:type="spellStart"/>
      <w:r w:rsidRPr="00EB6AF6">
        <w:rPr>
          <w:rFonts w:ascii="Arial" w:hAnsi="Arial" w:cs="Arial"/>
          <w:sz w:val="24"/>
          <w:szCs w:val="24"/>
        </w:rPr>
        <w:t>Roč</w:t>
      </w:r>
      <w:proofErr w:type="spellEnd"/>
      <w:r w:rsidRPr="00EB6AF6">
        <w:rPr>
          <w:rFonts w:ascii="Arial" w:hAnsi="Arial" w:cs="Arial"/>
          <w:sz w:val="24"/>
          <w:szCs w:val="24"/>
        </w:rPr>
        <w:t xml:space="preserve"> – Hum. Preostalih 30.000,00 kn planirano je za manje zahvate sanacija na županijskim i lokalnim cestama te ta sredstva nisu ugovorena niti utrošena. </w:t>
      </w:r>
    </w:p>
    <w:p w14:paraId="650935FA" w14:textId="77777777" w:rsidR="00A87A8D"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Istima će se Županijskoj upravi za ceste sufinancirati mani zahvati sanacije najkritičnijih dijelova lokalnih cesta.</w:t>
      </w:r>
    </w:p>
    <w:p w14:paraId="1FDF6F9D"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Otkup zemljišta i zgrada</w:t>
      </w:r>
    </w:p>
    <w:p w14:paraId="59C98B7D"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planirana u iznosu 1.314.000,00 kn i realizirana je u izvještajnom razdoblju u iznosu 808.000,00 kn.</w:t>
      </w:r>
    </w:p>
    <w:p w14:paraId="23F90FC1"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Obzirom je u postupcima ishođenja akata za gradnju nekoliko dionica javnih prometnica i nerazvrstanih cesta u naseljima s ciljem stavljanja u funkciju građevinskih područja, predlaže se sredstva ostaviti u planiranom iznosu, iako možda neće kompletan planirani iznos biti realiziran u proračunskoj 2022. godini.</w:t>
      </w:r>
    </w:p>
    <w:p w14:paraId="7B97E1AE"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Ulaganja u autobusni kolodvor</w:t>
      </w:r>
    </w:p>
    <w:p w14:paraId="0CB9D4B0"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111.500,00 kn i realiziran u iznosu 55.287,36 kn tj. razmjerno izvještajnom razdoblju, a  temeljem višegodišnjeg ugovora.</w:t>
      </w:r>
    </w:p>
    <w:p w14:paraId="50211CCF"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Izrada tehničke dokumentacije</w:t>
      </w:r>
    </w:p>
    <w:p w14:paraId="215B05DF"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w:t>
      </w:r>
      <w:r>
        <w:rPr>
          <w:rFonts w:ascii="Arial" w:hAnsi="Arial" w:cs="Arial"/>
          <w:sz w:val="24"/>
          <w:szCs w:val="24"/>
        </w:rPr>
        <w:t>n</w:t>
      </w:r>
      <w:r w:rsidRPr="00EB6AF6">
        <w:rPr>
          <w:rFonts w:ascii="Arial" w:hAnsi="Arial" w:cs="Arial"/>
          <w:sz w:val="24"/>
          <w:szCs w:val="24"/>
        </w:rPr>
        <w:t xml:space="preserve"> u iznosu 1.416.855,00 kn, ugovoren u iznosu 449.230,00 kn u izvještajnom razdoblju (od čega 207.855,00 kn za ugovorene nefakturirane obveze iz 2021. i ranije) i realiziran u iznosu 174.763,51 kn.</w:t>
      </w:r>
    </w:p>
    <w:p w14:paraId="3BFCF93B"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U trenutku sastavljanja ovog izvješća, ukupno je ugovoreno izrade projektne i prostorno – planske dokumentacije u iznosu 1.044.042,50 kn. </w:t>
      </w:r>
    </w:p>
    <w:p w14:paraId="72F20F44"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Najbitnije prenesene obveze iz 2021. godine se odnose na:</w:t>
      </w:r>
    </w:p>
    <w:p w14:paraId="4B40A4CE" w14:textId="77777777" w:rsidR="00A87A8D" w:rsidRPr="00EB6AF6" w:rsidRDefault="00A87A8D" w:rsidP="00A87A8D">
      <w:pPr>
        <w:pStyle w:val="Standard"/>
        <w:numPr>
          <w:ilvl w:val="0"/>
          <w:numId w:val="18"/>
        </w:numPr>
        <w:spacing w:after="0" w:line="240" w:lineRule="auto"/>
        <w:ind w:left="426" w:hanging="284"/>
        <w:jc w:val="both"/>
        <w:rPr>
          <w:rFonts w:ascii="Arial" w:hAnsi="Arial" w:cs="Arial"/>
          <w:sz w:val="24"/>
          <w:szCs w:val="24"/>
        </w:rPr>
      </w:pPr>
      <w:r w:rsidRPr="00EB6AF6">
        <w:rPr>
          <w:rFonts w:ascii="Arial" w:hAnsi="Arial" w:cs="Arial"/>
          <w:sz w:val="24"/>
          <w:szCs w:val="24"/>
        </w:rPr>
        <w:t>izradu III. ID PPUG Buzeta</w:t>
      </w:r>
    </w:p>
    <w:p w14:paraId="09FF4B7B" w14:textId="77777777" w:rsidR="00A87A8D" w:rsidRPr="00EB6AF6" w:rsidRDefault="00A87A8D" w:rsidP="00A87A8D">
      <w:pPr>
        <w:pStyle w:val="Standard"/>
        <w:numPr>
          <w:ilvl w:val="0"/>
          <w:numId w:val="18"/>
        </w:numPr>
        <w:spacing w:after="0" w:line="240" w:lineRule="auto"/>
        <w:ind w:left="426" w:hanging="284"/>
        <w:jc w:val="both"/>
        <w:rPr>
          <w:rFonts w:ascii="Arial" w:hAnsi="Arial" w:cs="Arial"/>
          <w:sz w:val="24"/>
          <w:szCs w:val="24"/>
        </w:rPr>
      </w:pPr>
      <w:r w:rsidRPr="00EB6AF6">
        <w:rPr>
          <w:rFonts w:ascii="Arial" w:hAnsi="Arial" w:cs="Arial"/>
          <w:sz w:val="24"/>
          <w:szCs w:val="24"/>
        </w:rPr>
        <w:t>izradu II ID UPU Buzeta,</w:t>
      </w:r>
    </w:p>
    <w:p w14:paraId="21FF5C97" w14:textId="77777777" w:rsidR="00A87A8D" w:rsidRPr="00EB6AF6" w:rsidRDefault="00A87A8D" w:rsidP="00A87A8D">
      <w:pPr>
        <w:pStyle w:val="Standard"/>
        <w:numPr>
          <w:ilvl w:val="0"/>
          <w:numId w:val="18"/>
        </w:numPr>
        <w:spacing w:after="0" w:line="240" w:lineRule="auto"/>
        <w:ind w:left="426" w:hanging="284"/>
        <w:jc w:val="both"/>
        <w:rPr>
          <w:rFonts w:ascii="Arial" w:hAnsi="Arial" w:cs="Arial"/>
          <w:sz w:val="24"/>
          <w:szCs w:val="24"/>
        </w:rPr>
      </w:pPr>
      <w:r w:rsidRPr="00EB6AF6">
        <w:rPr>
          <w:rFonts w:ascii="Arial" w:hAnsi="Arial" w:cs="Arial"/>
          <w:sz w:val="24"/>
          <w:szCs w:val="24"/>
        </w:rPr>
        <w:t>izradu glavnog projekta modernizacije javne rasvjete na području Grada Buzeta i</w:t>
      </w:r>
    </w:p>
    <w:p w14:paraId="5C8FDB74" w14:textId="77777777" w:rsidR="00A87A8D" w:rsidRPr="00EB6AF6" w:rsidRDefault="00A87A8D" w:rsidP="00A87A8D">
      <w:pPr>
        <w:pStyle w:val="Standard"/>
        <w:numPr>
          <w:ilvl w:val="0"/>
          <w:numId w:val="18"/>
        </w:numPr>
        <w:spacing w:after="0" w:line="240" w:lineRule="auto"/>
        <w:ind w:left="426" w:hanging="284"/>
        <w:jc w:val="both"/>
        <w:rPr>
          <w:rFonts w:ascii="Arial" w:hAnsi="Arial" w:cs="Arial"/>
          <w:sz w:val="24"/>
          <w:szCs w:val="24"/>
        </w:rPr>
      </w:pPr>
      <w:r w:rsidRPr="00EB6AF6">
        <w:rPr>
          <w:rFonts w:ascii="Arial" w:hAnsi="Arial" w:cs="Arial"/>
          <w:sz w:val="24"/>
          <w:szCs w:val="24"/>
        </w:rPr>
        <w:t xml:space="preserve">izradu glavnog projekta adaptacije polivalentnog igrališta uz Srednju školu (betonsko), </w:t>
      </w:r>
    </w:p>
    <w:p w14:paraId="15E2DFBD"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koje aktivnosti su sve pokrenute a većina istih je i završena. </w:t>
      </w:r>
    </w:p>
    <w:p w14:paraId="3BAE0D08"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xml:space="preserve">: Izrada </w:t>
      </w:r>
      <w:r>
        <w:rPr>
          <w:rFonts w:ascii="Arial" w:hAnsi="Arial" w:cs="Arial"/>
          <w:b/>
          <w:bCs/>
          <w:sz w:val="24"/>
          <w:szCs w:val="24"/>
        </w:rPr>
        <w:t xml:space="preserve">projektne </w:t>
      </w:r>
      <w:r w:rsidRPr="00EB6AF6">
        <w:rPr>
          <w:rFonts w:ascii="Arial" w:hAnsi="Arial" w:cs="Arial"/>
          <w:b/>
          <w:bCs/>
          <w:sz w:val="24"/>
          <w:szCs w:val="24"/>
        </w:rPr>
        <w:t>dokumentacije za prijavu projekta sanacije odlagališta Griža</w:t>
      </w:r>
    </w:p>
    <w:p w14:paraId="1F36CEAA"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225.000,00 kn sukladno potpisanom ugovoru o sufinanciranju s Fondom zaštite okoliša, ali iz objektivnih razloga nisu stvoreni preduvjeti za dovršetak izrade glavnog projekta sanacije jer se odlagalište Griža u manjem obimu još mora koristiti.</w:t>
      </w:r>
    </w:p>
    <w:p w14:paraId="14A312AC"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Rekonstrukcija nerazvrstanih cesta”</w:t>
      </w:r>
    </w:p>
    <w:p w14:paraId="4F100BD4"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200.000,00 kn uz dodatnih 50.000,00 kn planiranih na održavanju komunalne infrastrukture, jednostavna nabava za ukupni iznos osiguranih sredstava je u tijeku i sredstva će biti u cijelosti realizirana u drugom polugodištu 2022. godine.</w:t>
      </w:r>
    </w:p>
    <w:p w14:paraId="35A29876" w14:textId="77777777" w:rsidR="00A87A8D" w:rsidRDefault="00A87A8D" w:rsidP="00A87A8D">
      <w:pPr>
        <w:pStyle w:val="Standard"/>
        <w:spacing w:after="0" w:line="240" w:lineRule="auto"/>
        <w:jc w:val="both"/>
        <w:rPr>
          <w:rFonts w:ascii="Arial" w:hAnsi="Arial" w:cs="Arial"/>
          <w:b/>
          <w:bCs/>
          <w:sz w:val="24"/>
          <w:szCs w:val="24"/>
        </w:rPr>
      </w:pPr>
      <w:r w:rsidRPr="00317C39">
        <w:rPr>
          <w:rFonts w:ascii="Arial" w:hAnsi="Arial" w:cs="Arial"/>
          <w:b/>
          <w:bCs/>
          <w:sz w:val="24"/>
          <w:szCs w:val="24"/>
        </w:rPr>
        <w:t xml:space="preserve">Kapitalni </w:t>
      </w:r>
      <w:proofErr w:type="spellStart"/>
      <w:r w:rsidRPr="00317C39">
        <w:rPr>
          <w:rFonts w:ascii="Arial" w:hAnsi="Arial" w:cs="Arial"/>
          <w:b/>
          <w:bCs/>
          <w:sz w:val="24"/>
          <w:szCs w:val="24"/>
        </w:rPr>
        <w:t>podprojekt</w:t>
      </w:r>
      <w:proofErr w:type="spellEnd"/>
      <w:r w:rsidRPr="00317C39">
        <w:rPr>
          <w:rFonts w:ascii="Arial" w:hAnsi="Arial" w:cs="Arial"/>
          <w:b/>
          <w:bCs/>
          <w:sz w:val="24"/>
          <w:szCs w:val="24"/>
        </w:rPr>
        <w:t>: Troškovi komunalnog opremanja stanova POS</w:t>
      </w:r>
    </w:p>
    <w:p w14:paraId="39BFB58B" w14:textId="77777777" w:rsidR="00A87A8D" w:rsidRPr="00317C39" w:rsidRDefault="00A87A8D" w:rsidP="00A87A8D">
      <w:pPr>
        <w:pStyle w:val="Standard"/>
        <w:spacing w:after="0" w:line="240" w:lineRule="auto"/>
        <w:jc w:val="both"/>
        <w:rPr>
          <w:rFonts w:ascii="Arial" w:hAnsi="Arial" w:cs="Arial"/>
          <w:sz w:val="24"/>
          <w:szCs w:val="24"/>
        </w:rPr>
      </w:pPr>
      <w:r w:rsidRPr="00317C39">
        <w:rPr>
          <w:rFonts w:ascii="Arial" w:hAnsi="Arial" w:cs="Arial"/>
          <w:sz w:val="24"/>
          <w:szCs w:val="24"/>
        </w:rPr>
        <w:t xml:space="preserve">Kapitalni </w:t>
      </w:r>
      <w:proofErr w:type="spellStart"/>
      <w:r w:rsidRPr="00317C39">
        <w:rPr>
          <w:rFonts w:ascii="Arial" w:hAnsi="Arial" w:cs="Arial"/>
          <w:sz w:val="24"/>
          <w:szCs w:val="24"/>
        </w:rPr>
        <w:t>podrojekt</w:t>
      </w:r>
      <w:proofErr w:type="spellEnd"/>
      <w:r w:rsidRPr="00317C39">
        <w:rPr>
          <w:rFonts w:ascii="Arial" w:hAnsi="Arial" w:cs="Arial"/>
          <w:sz w:val="24"/>
          <w:szCs w:val="24"/>
        </w:rPr>
        <w:t xml:space="preserve"> planiran je u iznosu 100.000,00 kn za </w:t>
      </w:r>
      <w:r>
        <w:rPr>
          <w:rFonts w:ascii="Arial" w:hAnsi="Arial" w:cs="Arial"/>
          <w:sz w:val="24"/>
          <w:szCs w:val="24"/>
        </w:rPr>
        <w:t>troškove komunalnog opremanja stanova POS (prvenstveno otkup angažirane snage za buduće stanove). Obzirom je u tijeku izrada projektne dokumentacije, sredstva još nisu utrošena niti je od strane opskrbljivača izdana elektroenergetska suglasnost u kojoj će biti utvrđeni parametri za otkup angažirane snage.</w:t>
      </w:r>
    </w:p>
    <w:p w14:paraId="0AA464B3"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Izgradnja javne rasvjete</w:t>
      </w:r>
    </w:p>
    <w:p w14:paraId="5FB7DA47"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124.000,00 kn, te ugovoren i realiziran u cijelosti u ugovorenom iznosu 122.867,50 kn za zahvate izgradnje i proširenja javne rasvjete više naselja.</w:t>
      </w:r>
    </w:p>
    <w:p w14:paraId="2B3DB8ED" w14:textId="77777777" w:rsidR="00A87A8D" w:rsidRDefault="00A87A8D" w:rsidP="00A87A8D">
      <w:pPr>
        <w:pStyle w:val="Standard"/>
        <w:spacing w:after="0" w:line="240" w:lineRule="auto"/>
        <w:jc w:val="both"/>
        <w:rPr>
          <w:rFonts w:ascii="Arial" w:hAnsi="Arial" w:cs="Arial"/>
          <w:b/>
          <w:bCs/>
          <w:sz w:val="24"/>
          <w:szCs w:val="24"/>
        </w:rPr>
      </w:pPr>
      <w:r w:rsidRPr="00317C39">
        <w:rPr>
          <w:rFonts w:ascii="Arial" w:hAnsi="Arial" w:cs="Arial"/>
          <w:b/>
          <w:bCs/>
          <w:sz w:val="24"/>
          <w:szCs w:val="24"/>
        </w:rPr>
        <w:lastRenderedPageBreak/>
        <w:t xml:space="preserve">Kapitalni </w:t>
      </w:r>
      <w:proofErr w:type="spellStart"/>
      <w:r w:rsidRPr="00317C39">
        <w:rPr>
          <w:rFonts w:ascii="Arial" w:hAnsi="Arial" w:cs="Arial"/>
          <w:b/>
          <w:bCs/>
          <w:sz w:val="24"/>
          <w:szCs w:val="24"/>
        </w:rPr>
        <w:t>podprojekt</w:t>
      </w:r>
      <w:proofErr w:type="spellEnd"/>
      <w:r w:rsidRPr="00317C39">
        <w:rPr>
          <w:rFonts w:ascii="Arial" w:hAnsi="Arial" w:cs="Arial"/>
          <w:b/>
          <w:bCs/>
          <w:sz w:val="24"/>
          <w:szCs w:val="24"/>
        </w:rPr>
        <w:t>: Rekonstrukcija javne rasvjete od Autobusnog kolodvora do kapelice Sv. Martin</w:t>
      </w:r>
    </w:p>
    <w:p w14:paraId="79EC1B7C" w14:textId="77777777" w:rsidR="00A87A8D" w:rsidRPr="00317C39" w:rsidRDefault="00A87A8D" w:rsidP="00A87A8D">
      <w:pPr>
        <w:pStyle w:val="Standard"/>
        <w:spacing w:after="0" w:line="240" w:lineRule="auto"/>
        <w:jc w:val="both"/>
        <w:rPr>
          <w:rFonts w:ascii="Arial" w:hAnsi="Arial" w:cs="Arial"/>
          <w:sz w:val="24"/>
          <w:szCs w:val="24"/>
        </w:rPr>
      </w:pPr>
      <w:r>
        <w:rPr>
          <w:rFonts w:ascii="Arial" w:hAnsi="Arial" w:cs="Arial"/>
          <w:sz w:val="24"/>
          <w:szCs w:val="24"/>
        </w:rPr>
        <w:t xml:space="preserve">Kapitalni </w:t>
      </w:r>
      <w:proofErr w:type="spellStart"/>
      <w:r>
        <w:rPr>
          <w:rFonts w:ascii="Arial" w:hAnsi="Arial" w:cs="Arial"/>
          <w:sz w:val="24"/>
          <w:szCs w:val="24"/>
        </w:rPr>
        <w:t>podprojekt</w:t>
      </w:r>
      <w:proofErr w:type="spellEnd"/>
      <w:r>
        <w:rPr>
          <w:rFonts w:ascii="Arial" w:hAnsi="Arial" w:cs="Arial"/>
          <w:sz w:val="24"/>
          <w:szCs w:val="24"/>
        </w:rPr>
        <w:t xml:space="preserve"> planiran je u iznosu 120.000,00 kn i nije realiziran u izvještajnom razdoblju. U međuvremenu izrađen je glavni projekt i u tijeku je jednostavna nabava za I. fazu radova (izvedba temeljnih stopa, uzemljenja, kablovi i zemljani radovi), dok će u 2023. godini trebati osigurati nedostajuća sredstva za II. fazu.</w:t>
      </w:r>
    </w:p>
    <w:p w14:paraId="71E75782"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Usluge stručnog nadzora gradnje</w:t>
      </w:r>
    </w:p>
    <w:p w14:paraId="531512FB"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33.000,00 kn, te nije ugovoren </w:t>
      </w:r>
      <w:r>
        <w:rPr>
          <w:rFonts w:ascii="Arial" w:hAnsi="Arial" w:cs="Arial"/>
          <w:sz w:val="24"/>
          <w:szCs w:val="24"/>
        </w:rPr>
        <w:t>n</w:t>
      </w:r>
      <w:r w:rsidRPr="00EB6AF6">
        <w:rPr>
          <w:rFonts w:ascii="Arial" w:hAnsi="Arial" w:cs="Arial"/>
          <w:sz w:val="24"/>
          <w:szCs w:val="24"/>
        </w:rPr>
        <w:t>i realiziran u izvještajnom razdoblju.</w:t>
      </w:r>
    </w:p>
    <w:p w14:paraId="6A8611A8"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Uređenje naselja</w:t>
      </w:r>
    </w:p>
    <w:p w14:paraId="34603824"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276.304,30 kn (od čega 76.304,30 kn namjenskog prijenosa iz 2021. godine) i nije ugovoren u izvještajnom razdoblju.</w:t>
      </w:r>
    </w:p>
    <w:p w14:paraId="6A569C4F"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Realizirana sredstva u iznosu 82.339,80 odnose se na izvedene radove uređenja fasade škole u </w:t>
      </w:r>
      <w:proofErr w:type="spellStart"/>
      <w:r w:rsidRPr="00EB6AF6">
        <w:rPr>
          <w:rFonts w:ascii="Arial" w:hAnsi="Arial" w:cs="Arial"/>
          <w:sz w:val="24"/>
          <w:szCs w:val="24"/>
        </w:rPr>
        <w:t>Račičkom</w:t>
      </w:r>
      <w:proofErr w:type="spellEnd"/>
      <w:r w:rsidRPr="00EB6AF6">
        <w:rPr>
          <w:rFonts w:ascii="Arial" w:hAnsi="Arial" w:cs="Arial"/>
          <w:sz w:val="24"/>
          <w:szCs w:val="24"/>
        </w:rPr>
        <w:t xml:space="preserve"> brijegu (74.304,30 kn, od čega 67.554,30 kn namjenski prenesenih sredstava iz 2021. godine), te za  izvedene limarske radove u Mjesnom odboru Sv. Martin u iznosu 8.035,00 kn.</w:t>
      </w:r>
    </w:p>
    <w:p w14:paraId="17B77DBC"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Preostalo je za realizirati manje zahvate uređenja naselja planirane Programom građenja za koje su većinom pripremne radnje izvršene i slijedi realizacija u drugom polugodištu. </w:t>
      </w:r>
    </w:p>
    <w:p w14:paraId="64ED54CA" w14:textId="77777777" w:rsidR="00A87A8D" w:rsidRPr="00EB6AF6" w:rsidRDefault="00A87A8D" w:rsidP="00A87A8D">
      <w:pPr>
        <w:pStyle w:val="Standard"/>
        <w:spacing w:after="0" w:line="240" w:lineRule="auto"/>
        <w:jc w:val="both"/>
        <w:rPr>
          <w:rFonts w:ascii="Arial" w:hAnsi="Arial" w:cs="Arial"/>
          <w:b/>
          <w:bCs/>
          <w:sz w:val="24"/>
          <w:szCs w:val="24"/>
        </w:rPr>
      </w:pPr>
      <w:r w:rsidRPr="00EB6AF6">
        <w:rPr>
          <w:rFonts w:ascii="Arial" w:hAnsi="Arial" w:cs="Arial"/>
          <w:b/>
          <w:bCs/>
          <w:sz w:val="24"/>
          <w:szCs w:val="24"/>
        </w:rPr>
        <w:t xml:space="preserve">Kapitalni </w:t>
      </w:r>
      <w:proofErr w:type="spellStart"/>
      <w:r w:rsidRPr="00EB6AF6">
        <w:rPr>
          <w:rFonts w:ascii="Arial" w:hAnsi="Arial" w:cs="Arial"/>
          <w:b/>
          <w:bCs/>
          <w:sz w:val="24"/>
          <w:szCs w:val="24"/>
        </w:rPr>
        <w:t>podprojekt</w:t>
      </w:r>
      <w:proofErr w:type="spellEnd"/>
      <w:r w:rsidRPr="00EB6AF6">
        <w:rPr>
          <w:rFonts w:ascii="Arial" w:hAnsi="Arial" w:cs="Arial"/>
          <w:b/>
          <w:bCs/>
          <w:sz w:val="24"/>
          <w:szCs w:val="24"/>
        </w:rPr>
        <w:t>: Komunalno uređenje poduzetničkih zona</w:t>
      </w:r>
    </w:p>
    <w:p w14:paraId="7FDAA41E"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planiran u iznosu 225.937,50 kn. </w:t>
      </w:r>
    </w:p>
    <w:p w14:paraId="01D711D5"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sidRPr="00EB6AF6">
        <w:rPr>
          <w:rFonts w:ascii="Arial" w:hAnsi="Arial" w:cs="Arial"/>
          <w:sz w:val="24"/>
          <w:szCs w:val="24"/>
        </w:rPr>
        <w:t>podprojekt</w:t>
      </w:r>
      <w:proofErr w:type="spellEnd"/>
      <w:r w:rsidRPr="00EB6AF6">
        <w:rPr>
          <w:rFonts w:ascii="Arial" w:hAnsi="Arial" w:cs="Arial"/>
          <w:sz w:val="24"/>
          <w:szCs w:val="24"/>
        </w:rPr>
        <w:t xml:space="preserve"> je ugovoren u iznosu 8.125,00 kn za dovršetak izrade projektne dokumentacije prometnica u zoni </w:t>
      </w:r>
      <w:proofErr w:type="spellStart"/>
      <w:r w:rsidRPr="00EB6AF6">
        <w:rPr>
          <w:rFonts w:ascii="Arial" w:hAnsi="Arial" w:cs="Arial"/>
          <w:sz w:val="24"/>
          <w:szCs w:val="24"/>
        </w:rPr>
        <w:t>Mažinjica</w:t>
      </w:r>
      <w:proofErr w:type="spellEnd"/>
      <w:r w:rsidRPr="00EB6AF6">
        <w:rPr>
          <w:rFonts w:ascii="Arial" w:hAnsi="Arial" w:cs="Arial"/>
          <w:sz w:val="24"/>
          <w:szCs w:val="24"/>
        </w:rPr>
        <w:t xml:space="preserve"> do evidentiranja raskrižja tj. službenog ulaza u zonu s državne ceste (ugovorena obveza iz 2021. godine).</w:t>
      </w:r>
    </w:p>
    <w:p w14:paraId="32D3C077"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Slijedi u drugom polugodištu ugovaranje izrade I. Izmjena i dopuna urbanističkog plana uređenja zone gospodarske namjene </w:t>
      </w:r>
      <w:proofErr w:type="spellStart"/>
      <w:r w:rsidRPr="00EB6AF6">
        <w:rPr>
          <w:rFonts w:ascii="Arial" w:hAnsi="Arial" w:cs="Arial"/>
          <w:sz w:val="24"/>
          <w:szCs w:val="24"/>
        </w:rPr>
        <w:t>Mažinjica</w:t>
      </w:r>
      <w:proofErr w:type="spellEnd"/>
      <w:r w:rsidRPr="00EB6AF6">
        <w:rPr>
          <w:rFonts w:ascii="Arial" w:hAnsi="Arial" w:cs="Arial"/>
          <w:sz w:val="24"/>
          <w:szCs w:val="24"/>
        </w:rPr>
        <w:t>.</w:t>
      </w:r>
    </w:p>
    <w:p w14:paraId="008B75E5" w14:textId="77777777" w:rsidR="00A87A8D" w:rsidRPr="00257048" w:rsidRDefault="00A87A8D" w:rsidP="00A87A8D">
      <w:pPr>
        <w:jc w:val="both"/>
        <w:rPr>
          <w:rFonts w:ascii="Arial" w:hAnsi="Arial" w:cs="Arial"/>
          <w:b/>
          <w:bCs/>
        </w:rPr>
      </w:pPr>
    </w:p>
    <w:p w14:paraId="01368273" w14:textId="77777777" w:rsidR="00A87A8D" w:rsidRPr="00EB6AF6" w:rsidRDefault="00A87A8D" w:rsidP="00A87A8D">
      <w:pPr>
        <w:jc w:val="both"/>
        <w:rPr>
          <w:rFonts w:ascii="Arial" w:hAnsi="Arial" w:cs="Arial"/>
          <w:b/>
          <w:bCs/>
        </w:rPr>
      </w:pPr>
      <w:r w:rsidRPr="00EB6AF6">
        <w:rPr>
          <w:rFonts w:ascii="Arial" w:hAnsi="Arial" w:cs="Arial"/>
          <w:b/>
          <w:bCs/>
        </w:rPr>
        <w:t>Kapitalni projekt K1030: Proširenje i rekonstrukcija groblja u Buzetu</w:t>
      </w:r>
    </w:p>
    <w:p w14:paraId="16140157" w14:textId="77777777" w:rsidR="00A87A8D" w:rsidRPr="001108AF" w:rsidRDefault="00A87A8D" w:rsidP="00A87A8D">
      <w:pPr>
        <w:pStyle w:val="Standard"/>
        <w:spacing w:after="0" w:line="240" w:lineRule="auto"/>
        <w:jc w:val="both"/>
        <w:rPr>
          <w:rFonts w:ascii="Arial" w:hAnsi="Arial" w:cs="Arial"/>
          <w:b/>
          <w:bCs/>
          <w:sz w:val="24"/>
          <w:szCs w:val="24"/>
        </w:rPr>
      </w:pPr>
      <w:r w:rsidRPr="001108AF">
        <w:rPr>
          <w:rFonts w:ascii="Arial" w:hAnsi="Arial" w:cs="Arial"/>
          <w:b/>
          <w:bCs/>
          <w:sz w:val="24"/>
          <w:szCs w:val="24"/>
        </w:rPr>
        <w:t xml:space="preserve">Kapitalni </w:t>
      </w:r>
      <w:proofErr w:type="spellStart"/>
      <w:r w:rsidRPr="001108AF">
        <w:rPr>
          <w:rFonts w:ascii="Arial" w:hAnsi="Arial" w:cs="Arial"/>
          <w:b/>
          <w:bCs/>
          <w:sz w:val="24"/>
          <w:szCs w:val="24"/>
        </w:rPr>
        <w:t>podprojekt</w:t>
      </w:r>
      <w:proofErr w:type="spellEnd"/>
      <w:r w:rsidRPr="001108AF">
        <w:rPr>
          <w:rFonts w:ascii="Arial" w:hAnsi="Arial" w:cs="Arial"/>
          <w:b/>
          <w:bCs/>
          <w:sz w:val="24"/>
          <w:szCs w:val="24"/>
        </w:rPr>
        <w:t xml:space="preserve">: </w:t>
      </w:r>
      <w:r>
        <w:rPr>
          <w:rFonts w:ascii="Arial" w:hAnsi="Arial" w:cs="Arial"/>
          <w:b/>
          <w:bCs/>
          <w:sz w:val="24"/>
          <w:szCs w:val="24"/>
        </w:rPr>
        <w:t>K</w:t>
      </w:r>
      <w:r w:rsidRPr="001108AF">
        <w:rPr>
          <w:rFonts w:ascii="Arial" w:hAnsi="Arial" w:cs="Arial"/>
          <w:b/>
          <w:bCs/>
          <w:sz w:val="24"/>
          <w:szCs w:val="24"/>
        </w:rPr>
        <w:t>apitalna potpora za proširenje i rekonstrukciju groblja u Buzetu</w:t>
      </w:r>
    </w:p>
    <w:p w14:paraId="18841C5F" w14:textId="77777777" w:rsidR="00A87A8D" w:rsidRPr="00EB6AF6"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w:t>
      </w:r>
      <w:proofErr w:type="spellStart"/>
      <w:r>
        <w:rPr>
          <w:rFonts w:ascii="Arial" w:hAnsi="Arial" w:cs="Arial"/>
          <w:sz w:val="24"/>
          <w:szCs w:val="24"/>
        </w:rPr>
        <w:t>pod</w:t>
      </w:r>
      <w:r w:rsidRPr="00EB6AF6">
        <w:rPr>
          <w:rFonts w:ascii="Arial" w:hAnsi="Arial" w:cs="Arial"/>
          <w:sz w:val="24"/>
          <w:szCs w:val="24"/>
        </w:rPr>
        <w:t>projekt</w:t>
      </w:r>
      <w:proofErr w:type="spellEnd"/>
      <w:r w:rsidRPr="00EB6AF6">
        <w:rPr>
          <w:rFonts w:ascii="Arial" w:hAnsi="Arial" w:cs="Arial"/>
          <w:sz w:val="24"/>
          <w:szCs w:val="24"/>
        </w:rPr>
        <w:t xml:space="preserve"> je planiran u iznosu 432.741,00 kn i realiziran razmjerno izvještajnom razdoblju u iznosu 217.174,79 kn za financiranje troškova otplate kredita za proširenje gradskog groblja u Buzetu.</w:t>
      </w:r>
    </w:p>
    <w:p w14:paraId="1F41155C" w14:textId="77777777" w:rsidR="00A87A8D" w:rsidRPr="00EB6AF6" w:rsidRDefault="00A87A8D" w:rsidP="00A87A8D">
      <w:pPr>
        <w:jc w:val="both"/>
        <w:rPr>
          <w:rFonts w:ascii="Arial" w:hAnsi="Arial" w:cs="Arial"/>
          <w:b/>
          <w:bCs/>
        </w:rPr>
      </w:pPr>
      <w:r w:rsidRPr="00EB6AF6">
        <w:rPr>
          <w:rFonts w:ascii="Arial" w:hAnsi="Arial" w:cs="Arial"/>
          <w:b/>
          <w:bCs/>
        </w:rPr>
        <w:t>Kapitalni projekt K1030: Rekonstrukcija javne rasvjete (energetska obnova)</w:t>
      </w:r>
    </w:p>
    <w:p w14:paraId="2508B432" w14:textId="775369C4" w:rsidR="00A87A8D" w:rsidRPr="00772A4A" w:rsidRDefault="00A87A8D" w:rsidP="00A87A8D">
      <w:pPr>
        <w:pStyle w:val="Standard"/>
        <w:spacing w:after="0" w:line="240" w:lineRule="auto"/>
        <w:jc w:val="both"/>
        <w:rPr>
          <w:rFonts w:ascii="Arial" w:hAnsi="Arial" w:cs="Arial"/>
          <w:sz w:val="24"/>
          <w:szCs w:val="24"/>
        </w:rPr>
      </w:pPr>
      <w:r w:rsidRPr="00EB6AF6">
        <w:rPr>
          <w:rFonts w:ascii="Arial" w:hAnsi="Arial" w:cs="Arial"/>
          <w:sz w:val="24"/>
          <w:szCs w:val="24"/>
        </w:rPr>
        <w:t xml:space="preserve">Kapitalni projekt je planiran u iznosu 3.500.000,00 kn i okončan je postupak ishođenja suglasnosti ministarstva financija za kreditno zaduženje. U </w:t>
      </w:r>
      <w:r w:rsidRPr="00772A4A">
        <w:rPr>
          <w:rFonts w:ascii="Arial" w:hAnsi="Arial" w:cs="Arial"/>
          <w:sz w:val="24"/>
          <w:szCs w:val="24"/>
        </w:rPr>
        <w:t>narednom razdoblju slijedi javna nabava za rekonstrukciju (modernizaciju) javne rasvjete koja je u pripremi.</w:t>
      </w:r>
    </w:p>
    <w:p w14:paraId="560D73FF" w14:textId="77777777" w:rsidR="00772A4A" w:rsidRPr="00772A4A" w:rsidRDefault="00772A4A" w:rsidP="00A87A8D">
      <w:pPr>
        <w:pStyle w:val="Standard"/>
        <w:spacing w:after="0" w:line="240" w:lineRule="auto"/>
        <w:jc w:val="both"/>
        <w:rPr>
          <w:rFonts w:ascii="Arial" w:hAnsi="Arial" w:cs="Arial"/>
          <w:sz w:val="24"/>
          <w:szCs w:val="24"/>
        </w:rPr>
      </w:pPr>
    </w:p>
    <w:p w14:paraId="59F5B598" w14:textId="77777777" w:rsidR="00A87A8D" w:rsidRPr="00772A4A" w:rsidRDefault="00A87A8D" w:rsidP="00A87A8D">
      <w:pPr>
        <w:shd w:val="clear" w:color="auto" w:fill="D9D9D9" w:themeFill="background1" w:themeFillShade="D9"/>
        <w:jc w:val="both"/>
        <w:rPr>
          <w:rFonts w:ascii="Arial" w:hAnsi="Arial" w:cs="Arial"/>
          <w:b/>
          <w:bCs/>
        </w:rPr>
      </w:pPr>
      <w:r w:rsidRPr="00772A4A">
        <w:rPr>
          <w:rFonts w:ascii="Arial" w:hAnsi="Arial" w:cs="Arial"/>
          <w:b/>
          <w:bCs/>
        </w:rPr>
        <w:t>PROGRAM 1000: GOSPODARENJE OTPADOM</w:t>
      </w:r>
    </w:p>
    <w:p w14:paraId="42447F18" w14:textId="77777777" w:rsidR="00A87A8D" w:rsidRDefault="00A87A8D" w:rsidP="00A87A8D">
      <w:pPr>
        <w:jc w:val="both"/>
        <w:rPr>
          <w:rFonts w:ascii="Arial" w:hAnsi="Arial" w:cs="Arial"/>
        </w:rPr>
      </w:pPr>
    </w:p>
    <w:p w14:paraId="58CC890B" w14:textId="77777777" w:rsidR="00A87A8D" w:rsidRDefault="00A87A8D" w:rsidP="00A87A8D">
      <w:pPr>
        <w:jc w:val="both"/>
        <w:rPr>
          <w:rFonts w:ascii="Arial" w:hAnsi="Arial" w:cs="Arial"/>
          <w:b/>
          <w:bCs/>
        </w:rPr>
      </w:pPr>
      <w:r w:rsidRPr="00F219EC">
        <w:rPr>
          <w:rFonts w:ascii="Arial" w:hAnsi="Arial" w:cs="Arial"/>
          <w:b/>
          <w:bCs/>
        </w:rPr>
        <w:t>Aktivnost A1031: Gospodarenje otpadom</w:t>
      </w:r>
    </w:p>
    <w:p w14:paraId="09A2796A" w14:textId="5C8DB479" w:rsidR="00A87A8D" w:rsidRPr="00F219EC" w:rsidRDefault="00A87A8D" w:rsidP="00772A4A">
      <w:pPr>
        <w:jc w:val="both"/>
        <w:rPr>
          <w:rFonts w:ascii="Arial" w:hAnsi="Arial" w:cs="Arial"/>
          <w:b/>
          <w:bCs/>
        </w:rPr>
      </w:pPr>
      <w:proofErr w:type="spellStart"/>
      <w:r w:rsidRPr="00F219EC">
        <w:rPr>
          <w:rFonts w:ascii="Arial" w:hAnsi="Arial" w:cs="Arial"/>
          <w:b/>
          <w:bCs/>
        </w:rPr>
        <w:t>Podaktivnost</w:t>
      </w:r>
      <w:proofErr w:type="spellEnd"/>
      <w:r w:rsidRPr="00F219EC">
        <w:rPr>
          <w:rFonts w:ascii="Arial" w:hAnsi="Arial" w:cs="Arial"/>
          <w:b/>
          <w:bCs/>
        </w:rPr>
        <w:t xml:space="preserve">: kapitalna potpora za otplatu kredita za izgradnju ŽCGO </w:t>
      </w:r>
      <w:proofErr w:type="spellStart"/>
      <w:r w:rsidRPr="00F219EC">
        <w:rPr>
          <w:rFonts w:ascii="Arial" w:hAnsi="Arial" w:cs="Arial"/>
          <w:b/>
          <w:bCs/>
        </w:rPr>
        <w:t>Kaštijun</w:t>
      </w:r>
      <w:proofErr w:type="spellEnd"/>
    </w:p>
    <w:p w14:paraId="39188D88" w14:textId="77777777" w:rsidR="00A87A8D" w:rsidRPr="00F219EC" w:rsidRDefault="00A87A8D" w:rsidP="00A87A8D">
      <w:pPr>
        <w:pStyle w:val="Standard"/>
        <w:spacing w:after="0" w:line="240" w:lineRule="auto"/>
        <w:jc w:val="both"/>
        <w:rPr>
          <w:rFonts w:ascii="Arial" w:hAnsi="Arial" w:cs="Arial"/>
          <w:sz w:val="24"/>
          <w:szCs w:val="24"/>
        </w:rPr>
      </w:pPr>
      <w:proofErr w:type="spellStart"/>
      <w:r>
        <w:rPr>
          <w:rFonts w:ascii="Arial" w:hAnsi="Arial" w:cs="Arial"/>
          <w:sz w:val="24"/>
          <w:szCs w:val="24"/>
        </w:rPr>
        <w:t>Podaktivnost</w:t>
      </w:r>
      <w:proofErr w:type="spellEnd"/>
      <w:r w:rsidRPr="00F219EC">
        <w:rPr>
          <w:rFonts w:ascii="Arial" w:hAnsi="Arial" w:cs="Arial"/>
          <w:sz w:val="24"/>
          <w:szCs w:val="24"/>
        </w:rPr>
        <w:t xml:space="preserve"> je planirana u iznosu 88.098,44 kn i nije realizirana u izvještajnom razdoblju, već su ugovorne obveze za podmirenje odgovarajućih kreditnih obveza izvršene nakon razdoblja izvještavanja u planiranim iznosima.</w:t>
      </w:r>
    </w:p>
    <w:p w14:paraId="7DFA72D1" w14:textId="77777777" w:rsidR="00A87A8D" w:rsidRPr="005230AE" w:rsidRDefault="00A87A8D" w:rsidP="00A87A8D">
      <w:pPr>
        <w:pStyle w:val="Standard"/>
        <w:spacing w:after="0" w:line="240" w:lineRule="auto"/>
        <w:jc w:val="both"/>
        <w:rPr>
          <w:rFonts w:ascii="Arial" w:hAnsi="Arial" w:cs="Arial"/>
          <w:b/>
          <w:bCs/>
          <w:sz w:val="24"/>
          <w:szCs w:val="24"/>
        </w:rPr>
      </w:pPr>
      <w:proofErr w:type="spellStart"/>
      <w:r w:rsidRPr="005230AE">
        <w:rPr>
          <w:rFonts w:ascii="Arial" w:hAnsi="Arial" w:cs="Arial"/>
          <w:b/>
          <w:bCs/>
          <w:sz w:val="24"/>
          <w:szCs w:val="24"/>
        </w:rPr>
        <w:t>Podaktivnost</w:t>
      </w:r>
      <w:proofErr w:type="spellEnd"/>
      <w:r w:rsidRPr="005230AE">
        <w:rPr>
          <w:rFonts w:ascii="Arial" w:hAnsi="Arial" w:cs="Arial"/>
          <w:b/>
          <w:bCs/>
          <w:sz w:val="24"/>
          <w:szCs w:val="24"/>
        </w:rPr>
        <w:t xml:space="preserve">: Kapitalne pomoći Park Buzet  za izgradnju </w:t>
      </w:r>
      <w:proofErr w:type="spellStart"/>
      <w:r w:rsidRPr="005230AE">
        <w:rPr>
          <w:rFonts w:ascii="Arial" w:hAnsi="Arial" w:cs="Arial"/>
          <w:b/>
          <w:bCs/>
          <w:sz w:val="24"/>
          <w:szCs w:val="24"/>
        </w:rPr>
        <w:t>kompostane</w:t>
      </w:r>
      <w:proofErr w:type="spellEnd"/>
      <w:r w:rsidRPr="005230AE">
        <w:rPr>
          <w:rFonts w:ascii="Arial" w:hAnsi="Arial" w:cs="Arial"/>
          <w:b/>
          <w:bCs/>
          <w:sz w:val="24"/>
          <w:szCs w:val="24"/>
        </w:rPr>
        <w:t xml:space="preserve"> za zeleni biootpad</w:t>
      </w:r>
    </w:p>
    <w:p w14:paraId="0C13C905" w14:textId="77777777" w:rsidR="00A87A8D" w:rsidRPr="005230AE" w:rsidRDefault="00A87A8D" w:rsidP="00A87A8D">
      <w:pPr>
        <w:pStyle w:val="Standard"/>
        <w:spacing w:after="0" w:line="240" w:lineRule="auto"/>
        <w:jc w:val="both"/>
        <w:rPr>
          <w:rFonts w:ascii="Arial" w:hAnsi="Arial" w:cs="Arial"/>
          <w:sz w:val="24"/>
          <w:szCs w:val="24"/>
        </w:rPr>
      </w:pPr>
      <w:proofErr w:type="spellStart"/>
      <w:r w:rsidRPr="005230AE">
        <w:rPr>
          <w:rFonts w:ascii="Arial" w:hAnsi="Arial" w:cs="Arial"/>
          <w:sz w:val="24"/>
          <w:szCs w:val="24"/>
        </w:rPr>
        <w:t>Podaktivnost</w:t>
      </w:r>
      <w:proofErr w:type="spellEnd"/>
      <w:r w:rsidRPr="005230AE">
        <w:rPr>
          <w:rFonts w:ascii="Arial" w:hAnsi="Arial" w:cs="Arial"/>
          <w:sz w:val="24"/>
          <w:szCs w:val="24"/>
        </w:rPr>
        <w:t xml:space="preserve"> je </w:t>
      </w:r>
      <w:r>
        <w:rPr>
          <w:rFonts w:ascii="Arial" w:hAnsi="Arial" w:cs="Arial"/>
          <w:sz w:val="24"/>
          <w:szCs w:val="24"/>
        </w:rPr>
        <w:t xml:space="preserve">planirana u proračunu sa inicijalnim sredstvima od 100.000,00 kn, uz koja je bilo planirano preostala sredstva namaknuti od strane FZOEU. Građevinska dozvola za zahvat biti će ishođena do kraja ove godine (zbog manjih poteškoća sa </w:t>
      </w:r>
      <w:r>
        <w:rPr>
          <w:rFonts w:ascii="Arial" w:hAnsi="Arial" w:cs="Arial"/>
          <w:sz w:val="24"/>
          <w:szCs w:val="24"/>
        </w:rPr>
        <w:lastRenderedPageBreak/>
        <w:t xml:space="preserve">ishođenjem okolišnih dokumenata), te je izvjesno da investicija neće biti realizirana u ovoj proračunskoj godini, već je istu potrebno planirati u 2023. godini. </w:t>
      </w:r>
    </w:p>
    <w:p w14:paraId="6E13797D" w14:textId="77777777" w:rsidR="00A87A8D" w:rsidRPr="005230AE" w:rsidRDefault="00A87A8D" w:rsidP="00A87A8D">
      <w:pPr>
        <w:pStyle w:val="Standard"/>
        <w:spacing w:after="0" w:line="240" w:lineRule="auto"/>
        <w:jc w:val="both"/>
        <w:rPr>
          <w:rFonts w:ascii="Arial" w:hAnsi="Arial" w:cs="Arial"/>
          <w:b/>
          <w:bCs/>
          <w:sz w:val="24"/>
          <w:szCs w:val="24"/>
        </w:rPr>
      </w:pPr>
      <w:proofErr w:type="spellStart"/>
      <w:r w:rsidRPr="005230AE">
        <w:rPr>
          <w:rFonts w:ascii="Arial" w:hAnsi="Arial" w:cs="Arial"/>
          <w:b/>
          <w:bCs/>
          <w:sz w:val="24"/>
          <w:szCs w:val="24"/>
        </w:rPr>
        <w:t>Podaktivnost</w:t>
      </w:r>
      <w:proofErr w:type="spellEnd"/>
      <w:r w:rsidRPr="005230AE">
        <w:rPr>
          <w:rFonts w:ascii="Arial" w:hAnsi="Arial" w:cs="Arial"/>
          <w:b/>
          <w:bCs/>
          <w:sz w:val="24"/>
          <w:szCs w:val="24"/>
        </w:rPr>
        <w:t>: Kapitalne pomoći Park Buzet za kupnju komunalnog vozila</w:t>
      </w:r>
    </w:p>
    <w:p w14:paraId="7C28A4D8" w14:textId="4351753A" w:rsidR="00A87A8D" w:rsidRDefault="00A87A8D" w:rsidP="00A87A8D">
      <w:pPr>
        <w:pStyle w:val="Standard"/>
        <w:spacing w:after="0" w:line="240" w:lineRule="auto"/>
        <w:jc w:val="both"/>
        <w:rPr>
          <w:rFonts w:ascii="Arial" w:hAnsi="Arial" w:cs="Arial"/>
          <w:sz w:val="24"/>
          <w:szCs w:val="24"/>
        </w:rPr>
      </w:pPr>
      <w:proofErr w:type="spellStart"/>
      <w:r w:rsidRPr="005230AE">
        <w:rPr>
          <w:rFonts w:ascii="Arial" w:hAnsi="Arial" w:cs="Arial"/>
          <w:sz w:val="24"/>
          <w:szCs w:val="24"/>
        </w:rPr>
        <w:t>Podaktivnost</w:t>
      </w:r>
      <w:proofErr w:type="spellEnd"/>
      <w:r w:rsidRPr="005230AE">
        <w:rPr>
          <w:rFonts w:ascii="Arial" w:hAnsi="Arial" w:cs="Arial"/>
          <w:sz w:val="24"/>
          <w:szCs w:val="24"/>
        </w:rPr>
        <w:t xml:space="preserve"> je planirana u iznosu 168.000,00 kn temeljem ugovora o sufinanciranju nabave vozila s FZOEU iz prethodnog razdoblja i planirana sredstva u realizirana u cijelosti.</w:t>
      </w:r>
    </w:p>
    <w:p w14:paraId="270B01CC" w14:textId="77777777" w:rsidR="00772A4A" w:rsidRDefault="00772A4A" w:rsidP="00A87A8D">
      <w:pPr>
        <w:pStyle w:val="Standard"/>
        <w:spacing w:after="0" w:line="240" w:lineRule="auto"/>
        <w:jc w:val="both"/>
        <w:rPr>
          <w:rFonts w:ascii="Arial" w:hAnsi="Arial" w:cs="Arial"/>
          <w:b/>
          <w:bCs/>
        </w:rPr>
      </w:pPr>
    </w:p>
    <w:p w14:paraId="3E48FD29" w14:textId="77777777" w:rsidR="00A87A8D" w:rsidRPr="00F219EC" w:rsidRDefault="00A87A8D" w:rsidP="00A87A8D">
      <w:pPr>
        <w:shd w:val="clear" w:color="auto" w:fill="D9D9D9" w:themeFill="background1" w:themeFillShade="D9"/>
        <w:jc w:val="both"/>
        <w:rPr>
          <w:rFonts w:ascii="Arial" w:hAnsi="Arial" w:cs="Arial"/>
          <w:b/>
          <w:bCs/>
        </w:rPr>
      </w:pPr>
      <w:r w:rsidRPr="00F219EC">
        <w:rPr>
          <w:rFonts w:ascii="Arial" w:hAnsi="Arial" w:cs="Arial"/>
          <w:b/>
          <w:bCs/>
        </w:rPr>
        <w:t>PROGRAM 1000: PROJEKT PODUZETNIČKI INKUBATOR VERZI</w:t>
      </w:r>
    </w:p>
    <w:p w14:paraId="1124F021" w14:textId="77777777" w:rsidR="00A87A8D" w:rsidRPr="00F219EC" w:rsidRDefault="00A87A8D" w:rsidP="00A87A8D">
      <w:pPr>
        <w:jc w:val="both"/>
        <w:rPr>
          <w:rFonts w:ascii="Arial" w:hAnsi="Arial" w:cs="Arial"/>
          <w:b/>
          <w:bCs/>
        </w:rPr>
      </w:pPr>
    </w:p>
    <w:p w14:paraId="511CDA7C" w14:textId="77777777" w:rsidR="00A87A8D" w:rsidRPr="005230AE" w:rsidRDefault="00A87A8D" w:rsidP="00A87A8D">
      <w:pPr>
        <w:jc w:val="both"/>
        <w:rPr>
          <w:rFonts w:ascii="Arial" w:hAnsi="Arial" w:cs="Arial"/>
          <w:b/>
          <w:bCs/>
          <w:sz w:val="22"/>
          <w:szCs w:val="22"/>
        </w:rPr>
      </w:pPr>
      <w:r w:rsidRPr="005230AE">
        <w:rPr>
          <w:rFonts w:ascii="Arial" w:hAnsi="Arial" w:cs="Arial"/>
          <w:b/>
          <w:bCs/>
        </w:rPr>
        <w:t>Kapitalni projekt: Poduzetnički inkubator</w:t>
      </w:r>
      <w:r w:rsidRPr="005230AE">
        <w:rPr>
          <w:rFonts w:ascii="Arial" w:hAnsi="Arial" w:cs="Arial"/>
          <w:b/>
          <w:bCs/>
          <w:sz w:val="22"/>
          <w:szCs w:val="22"/>
        </w:rPr>
        <w:t xml:space="preserve"> </w:t>
      </w:r>
      <w:proofErr w:type="spellStart"/>
      <w:r w:rsidRPr="005230AE">
        <w:rPr>
          <w:rFonts w:ascii="Arial" w:hAnsi="Arial" w:cs="Arial"/>
          <w:b/>
          <w:bCs/>
          <w:sz w:val="22"/>
          <w:szCs w:val="22"/>
        </w:rPr>
        <w:t>Verzi</w:t>
      </w:r>
      <w:proofErr w:type="spellEnd"/>
    </w:p>
    <w:p w14:paraId="4247B8FB" w14:textId="77777777" w:rsidR="00A87A8D" w:rsidRPr="005230AE" w:rsidRDefault="00A87A8D" w:rsidP="00A87A8D">
      <w:pPr>
        <w:pStyle w:val="Standard"/>
        <w:spacing w:after="0" w:line="240" w:lineRule="auto"/>
        <w:jc w:val="both"/>
        <w:rPr>
          <w:rFonts w:ascii="Arial" w:hAnsi="Arial" w:cs="Arial"/>
          <w:b/>
          <w:bCs/>
          <w:sz w:val="24"/>
          <w:szCs w:val="24"/>
        </w:rPr>
      </w:pPr>
      <w:r w:rsidRPr="005230AE">
        <w:rPr>
          <w:rFonts w:ascii="Arial" w:hAnsi="Arial" w:cs="Arial"/>
          <w:b/>
          <w:bCs/>
          <w:sz w:val="24"/>
          <w:szCs w:val="24"/>
        </w:rPr>
        <w:t xml:space="preserve">Kapitalni </w:t>
      </w:r>
      <w:proofErr w:type="spellStart"/>
      <w:r w:rsidRPr="005230AE">
        <w:rPr>
          <w:rFonts w:ascii="Arial" w:hAnsi="Arial" w:cs="Arial"/>
          <w:b/>
          <w:bCs/>
          <w:sz w:val="24"/>
          <w:szCs w:val="24"/>
        </w:rPr>
        <w:t>podprojekt</w:t>
      </w:r>
      <w:proofErr w:type="spellEnd"/>
      <w:r w:rsidRPr="005230AE">
        <w:rPr>
          <w:rFonts w:ascii="Arial" w:hAnsi="Arial" w:cs="Arial"/>
          <w:b/>
          <w:bCs/>
          <w:sz w:val="24"/>
          <w:szCs w:val="24"/>
        </w:rPr>
        <w:t>: Revizija projekta</w:t>
      </w:r>
    </w:p>
    <w:p w14:paraId="54905C82"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sz w:val="24"/>
          <w:szCs w:val="24"/>
        </w:rPr>
        <w:t xml:space="preserve">Kapitalni </w:t>
      </w:r>
      <w:proofErr w:type="spellStart"/>
      <w:r w:rsidRPr="005230AE">
        <w:rPr>
          <w:rFonts w:ascii="Arial" w:hAnsi="Arial" w:cs="Arial"/>
          <w:sz w:val="24"/>
          <w:szCs w:val="24"/>
        </w:rPr>
        <w:t>podprojekt</w:t>
      </w:r>
      <w:proofErr w:type="spellEnd"/>
      <w:r w:rsidRPr="005230AE">
        <w:rPr>
          <w:rFonts w:ascii="Arial" w:hAnsi="Arial" w:cs="Arial"/>
          <w:sz w:val="24"/>
          <w:szCs w:val="24"/>
        </w:rPr>
        <w:t xml:space="preserve"> je planiran u iznosu 33.750,00 kn i realiziran je u cijelosti. </w:t>
      </w:r>
    </w:p>
    <w:p w14:paraId="4139D393" w14:textId="77777777" w:rsidR="00A87A8D" w:rsidRPr="005230AE" w:rsidRDefault="00A87A8D" w:rsidP="00A87A8D">
      <w:pPr>
        <w:pStyle w:val="Standard"/>
        <w:spacing w:after="0" w:line="240" w:lineRule="auto"/>
        <w:jc w:val="both"/>
        <w:rPr>
          <w:rFonts w:ascii="Arial" w:hAnsi="Arial" w:cs="Arial"/>
          <w:b/>
          <w:bCs/>
          <w:sz w:val="24"/>
          <w:szCs w:val="24"/>
        </w:rPr>
      </w:pPr>
      <w:r w:rsidRPr="005230AE">
        <w:rPr>
          <w:rFonts w:ascii="Arial" w:hAnsi="Arial" w:cs="Arial"/>
          <w:b/>
          <w:bCs/>
          <w:sz w:val="24"/>
          <w:szCs w:val="24"/>
        </w:rPr>
        <w:t xml:space="preserve">Kapitalni </w:t>
      </w:r>
      <w:proofErr w:type="spellStart"/>
      <w:r w:rsidRPr="005230AE">
        <w:rPr>
          <w:rFonts w:ascii="Arial" w:hAnsi="Arial" w:cs="Arial"/>
          <w:b/>
          <w:bCs/>
          <w:sz w:val="24"/>
          <w:szCs w:val="24"/>
        </w:rPr>
        <w:t>podprojekt</w:t>
      </w:r>
      <w:proofErr w:type="spellEnd"/>
      <w:r w:rsidRPr="005230AE">
        <w:rPr>
          <w:rFonts w:ascii="Arial" w:hAnsi="Arial" w:cs="Arial"/>
          <w:b/>
          <w:bCs/>
          <w:sz w:val="24"/>
          <w:szCs w:val="24"/>
        </w:rPr>
        <w:t>: Praćenje i provedba projekta</w:t>
      </w:r>
    </w:p>
    <w:p w14:paraId="62767AE7"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sz w:val="24"/>
          <w:szCs w:val="24"/>
        </w:rPr>
        <w:t xml:space="preserve">Kapitalni </w:t>
      </w:r>
      <w:proofErr w:type="spellStart"/>
      <w:r w:rsidRPr="005230AE">
        <w:rPr>
          <w:rFonts w:ascii="Arial" w:hAnsi="Arial" w:cs="Arial"/>
          <w:sz w:val="24"/>
          <w:szCs w:val="24"/>
        </w:rPr>
        <w:t>podprojekt</w:t>
      </w:r>
      <w:proofErr w:type="spellEnd"/>
      <w:r w:rsidRPr="005230AE">
        <w:rPr>
          <w:rFonts w:ascii="Arial" w:hAnsi="Arial" w:cs="Arial"/>
          <w:sz w:val="24"/>
          <w:szCs w:val="24"/>
        </w:rPr>
        <w:t xml:space="preserve"> je planiran u iznosu 40.034,84 kn i realiziran u cijelosti u iznosu 39.489,93 kn.</w:t>
      </w:r>
    </w:p>
    <w:p w14:paraId="7655DB36" w14:textId="77777777" w:rsidR="00A87A8D" w:rsidRPr="005230AE" w:rsidRDefault="00A87A8D" w:rsidP="00A87A8D">
      <w:pPr>
        <w:pStyle w:val="Standard"/>
        <w:spacing w:after="0" w:line="240" w:lineRule="auto"/>
        <w:rPr>
          <w:rFonts w:ascii="Arial" w:hAnsi="Arial" w:cs="Arial"/>
          <w:b/>
          <w:bCs/>
          <w:sz w:val="24"/>
          <w:szCs w:val="24"/>
        </w:rPr>
      </w:pPr>
      <w:r w:rsidRPr="005230AE">
        <w:rPr>
          <w:rFonts w:ascii="Arial" w:hAnsi="Arial" w:cs="Arial"/>
          <w:b/>
          <w:bCs/>
          <w:sz w:val="24"/>
          <w:szCs w:val="24"/>
        </w:rPr>
        <w:t xml:space="preserve">Kapitalni </w:t>
      </w:r>
      <w:proofErr w:type="spellStart"/>
      <w:r w:rsidRPr="005230AE">
        <w:rPr>
          <w:rFonts w:ascii="Arial" w:hAnsi="Arial" w:cs="Arial"/>
          <w:b/>
          <w:bCs/>
          <w:sz w:val="24"/>
          <w:szCs w:val="24"/>
        </w:rPr>
        <w:t>podprojekt</w:t>
      </w:r>
      <w:proofErr w:type="spellEnd"/>
      <w:r w:rsidRPr="005230AE">
        <w:rPr>
          <w:rFonts w:ascii="Arial" w:hAnsi="Arial" w:cs="Arial"/>
          <w:b/>
          <w:bCs/>
          <w:sz w:val="24"/>
          <w:szCs w:val="24"/>
        </w:rPr>
        <w:t>: Pružanje usluga upravljanja (operatera) poduzetničkim inkubatorom</w:t>
      </w:r>
    </w:p>
    <w:p w14:paraId="56C7AB04"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sz w:val="24"/>
          <w:szCs w:val="24"/>
        </w:rPr>
        <w:t xml:space="preserve">Kapitalni </w:t>
      </w:r>
      <w:proofErr w:type="spellStart"/>
      <w:r w:rsidRPr="005230AE">
        <w:rPr>
          <w:rFonts w:ascii="Arial" w:hAnsi="Arial" w:cs="Arial"/>
          <w:sz w:val="24"/>
          <w:szCs w:val="24"/>
        </w:rPr>
        <w:t>podprojekt</w:t>
      </w:r>
      <w:proofErr w:type="spellEnd"/>
      <w:r w:rsidRPr="005230AE">
        <w:rPr>
          <w:rFonts w:ascii="Arial" w:hAnsi="Arial" w:cs="Arial"/>
          <w:sz w:val="24"/>
          <w:szCs w:val="24"/>
        </w:rPr>
        <w:t xml:space="preserve"> je planiran u iznosu 59.700,00 kn i realiziran razmjerno razdoblju izvještavanja u iznosu 24.875,00 kn.</w:t>
      </w:r>
    </w:p>
    <w:p w14:paraId="44F890CB" w14:textId="77777777" w:rsidR="00A87A8D" w:rsidRPr="005230AE" w:rsidRDefault="00A87A8D" w:rsidP="00A87A8D">
      <w:pPr>
        <w:pStyle w:val="Standard"/>
        <w:spacing w:after="0" w:line="240" w:lineRule="auto"/>
        <w:jc w:val="both"/>
        <w:rPr>
          <w:rFonts w:ascii="Arial" w:hAnsi="Arial" w:cs="Arial"/>
          <w:b/>
          <w:bCs/>
          <w:sz w:val="24"/>
          <w:szCs w:val="24"/>
        </w:rPr>
      </w:pPr>
      <w:r w:rsidRPr="005230AE">
        <w:rPr>
          <w:rFonts w:ascii="Arial" w:hAnsi="Arial" w:cs="Arial"/>
          <w:b/>
          <w:bCs/>
          <w:sz w:val="24"/>
          <w:szCs w:val="24"/>
        </w:rPr>
        <w:t xml:space="preserve">Kapitalni </w:t>
      </w:r>
      <w:proofErr w:type="spellStart"/>
      <w:r w:rsidRPr="005230AE">
        <w:rPr>
          <w:rFonts w:ascii="Arial" w:hAnsi="Arial" w:cs="Arial"/>
          <w:b/>
          <w:bCs/>
          <w:sz w:val="24"/>
          <w:szCs w:val="24"/>
        </w:rPr>
        <w:t>podprojekt</w:t>
      </w:r>
      <w:proofErr w:type="spellEnd"/>
      <w:r w:rsidRPr="005230AE">
        <w:rPr>
          <w:rFonts w:ascii="Arial" w:hAnsi="Arial" w:cs="Arial"/>
          <w:b/>
          <w:bCs/>
          <w:sz w:val="24"/>
          <w:szCs w:val="24"/>
        </w:rPr>
        <w:t xml:space="preserve">: Tekući prijenosi EU sredstava za projekt Poduzetnički inkubator </w:t>
      </w:r>
      <w:proofErr w:type="spellStart"/>
      <w:r w:rsidRPr="005230AE">
        <w:rPr>
          <w:rFonts w:ascii="Arial" w:hAnsi="Arial" w:cs="Arial"/>
          <w:b/>
          <w:bCs/>
          <w:sz w:val="24"/>
          <w:szCs w:val="24"/>
        </w:rPr>
        <w:t>Verzi</w:t>
      </w:r>
      <w:proofErr w:type="spellEnd"/>
    </w:p>
    <w:p w14:paraId="0ED79B82"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sz w:val="24"/>
          <w:szCs w:val="24"/>
        </w:rPr>
        <w:t xml:space="preserve">Kapitalni </w:t>
      </w:r>
      <w:proofErr w:type="spellStart"/>
      <w:r w:rsidRPr="005230AE">
        <w:rPr>
          <w:rFonts w:ascii="Arial" w:hAnsi="Arial" w:cs="Arial"/>
          <w:sz w:val="24"/>
          <w:szCs w:val="24"/>
        </w:rPr>
        <w:t>podprojekt</w:t>
      </w:r>
      <w:proofErr w:type="spellEnd"/>
      <w:r w:rsidRPr="005230AE">
        <w:rPr>
          <w:rFonts w:ascii="Arial" w:hAnsi="Arial" w:cs="Arial"/>
          <w:sz w:val="24"/>
          <w:szCs w:val="24"/>
        </w:rPr>
        <w:t xml:space="preserve"> je planiran u iznosu 10.005,10 kn i realiziran u cijelosti za ugovorene aktivnosti provedene od strane Plzet d.o.o.</w:t>
      </w:r>
    </w:p>
    <w:p w14:paraId="007582F4"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b/>
          <w:bCs/>
          <w:sz w:val="24"/>
          <w:szCs w:val="24"/>
        </w:rPr>
        <w:t xml:space="preserve">Kapitalni </w:t>
      </w:r>
      <w:proofErr w:type="spellStart"/>
      <w:r w:rsidRPr="005230AE">
        <w:rPr>
          <w:rFonts w:ascii="Arial" w:hAnsi="Arial" w:cs="Arial"/>
          <w:b/>
          <w:bCs/>
          <w:sz w:val="24"/>
          <w:szCs w:val="24"/>
        </w:rPr>
        <w:t>podprojekt</w:t>
      </w:r>
      <w:proofErr w:type="spellEnd"/>
      <w:r w:rsidRPr="005230AE">
        <w:rPr>
          <w:rFonts w:ascii="Arial" w:hAnsi="Arial" w:cs="Arial"/>
          <w:b/>
          <w:bCs/>
          <w:sz w:val="24"/>
          <w:szCs w:val="24"/>
        </w:rPr>
        <w:t>: Uredska oprema i namještaj</w:t>
      </w:r>
    </w:p>
    <w:p w14:paraId="372D6B03"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sz w:val="24"/>
          <w:szCs w:val="24"/>
        </w:rPr>
        <w:t xml:space="preserve">Kapitalni </w:t>
      </w:r>
      <w:proofErr w:type="spellStart"/>
      <w:r w:rsidRPr="005230AE">
        <w:rPr>
          <w:rFonts w:ascii="Arial" w:hAnsi="Arial" w:cs="Arial"/>
          <w:sz w:val="24"/>
          <w:szCs w:val="24"/>
        </w:rPr>
        <w:t>podprojekt</w:t>
      </w:r>
      <w:proofErr w:type="spellEnd"/>
      <w:r w:rsidRPr="005230AE">
        <w:rPr>
          <w:rFonts w:ascii="Arial" w:hAnsi="Arial" w:cs="Arial"/>
          <w:sz w:val="24"/>
          <w:szCs w:val="24"/>
        </w:rPr>
        <w:t xml:space="preserve"> je planiran u iznosu 113.578,50 kn, od čega za ugovorene obveze informatičke opreme u iznosu 19.966,00 kn.</w:t>
      </w:r>
    </w:p>
    <w:p w14:paraId="646F178C" w14:textId="77777777" w:rsidR="00A87A8D" w:rsidRPr="005230AE" w:rsidRDefault="00A87A8D" w:rsidP="00A87A8D">
      <w:pPr>
        <w:pStyle w:val="Standard"/>
        <w:spacing w:after="0" w:line="240" w:lineRule="auto"/>
        <w:jc w:val="both"/>
        <w:rPr>
          <w:rFonts w:ascii="Arial" w:hAnsi="Arial" w:cs="Arial"/>
          <w:sz w:val="24"/>
          <w:szCs w:val="24"/>
        </w:rPr>
      </w:pPr>
      <w:r w:rsidRPr="005230AE">
        <w:rPr>
          <w:rFonts w:ascii="Arial" w:hAnsi="Arial" w:cs="Arial"/>
          <w:sz w:val="24"/>
          <w:szCs w:val="24"/>
        </w:rPr>
        <w:t>Preostala sredstva potrebno je u idućem rebalansu rasporediti za:</w:t>
      </w:r>
    </w:p>
    <w:p w14:paraId="14E749C7" w14:textId="77777777" w:rsidR="00A87A8D" w:rsidRPr="005230AE" w:rsidRDefault="00A87A8D" w:rsidP="00A87A8D">
      <w:pPr>
        <w:pStyle w:val="Standard"/>
        <w:numPr>
          <w:ilvl w:val="0"/>
          <w:numId w:val="18"/>
        </w:numPr>
        <w:spacing w:after="0" w:line="240" w:lineRule="auto"/>
        <w:jc w:val="both"/>
        <w:rPr>
          <w:rFonts w:ascii="Arial" w:hAnsi="Arial" w:cs="Arial"/>
          <w:sz w:val="24"/>
          <w:szCs w:val="24"/>
        </w:rPr>
      </w:pPr>
      <w:r w:rsidRPr="005230AE">
        <w:rPr>
          <w:rFonts w:ascii="Arial" w:hAnsi="Arial" w:cs="Arial"/>
          <w:sz w:val="24"/>
          <w:szCs w:val="24"/>
        </w:rPr>
        <w:t>povrat SAFU i iznosu 26.506,84 kn za manje realizirana sredstva u odnosu na odobreni predujam i</w:t>
      </w:r>
    </w:p>
    <w:p w14:paraId="08060AB3" w14:textId="77777777" w:rsidR="00A87A8D" w:rsidRPr="005230AE" w:rsidRDefault="00A87A8D" w:rsidP="00A87A8D">
      <w:pPr>
        <w:pStyle w:val="Standard"/>
        <w:numPr>
          <w:ilvl w:val="0"/>
          <w:numId w:val="18"/>
        </w:numPr>
        <w:spacing w:after="0" w:line="240" w:lineRule="auto"/>
        <w:jc w:val="both"/>
        <w:rPr>
          <w:rFonts w:ascii="Arial" w:hAnsi="Arial" w:cs="Arial"/>
          <w:sz w:val="24"/>
          <w:szCs w:val="24"/>
        </w:rPr>
      </w:pPr>
      <w:r w:rsidRPr="005230AE">
        <w:rPr>
          <w:rFonts w:ascii="Arial" w:hAnsi="Arial" w:cs="Arial"/>
          <w:sz w:val="24"/>
          <w:szCs w:val="24"/>
        </w:rPr>
        <w:t>preostala sredstva u slijedećem rebalansu rasporediti na zahvate nastavka uređenja unutarnjeg dvorišta zgrade i prolaza (zaštita drvenih grada, oblaganje gips kartonskim pločama vidljive kanalizacijske vertikale, ugradnja zaštite od golubova u prolazu,  uređenje platoa unutrašnjeg dvorišta i okolnih pročelja i oluka radi stavljanja površine u funkciju tj. davanja iste u zakup).</w:t>
      </w:r>
    </w:p>
    <w:p w14:paraId="6AD5195E" w14:textId="77777777" w:rsidR="00A87A8D" w:rsidRPr="005230AE" w:rsidRDefault="00A87A8D" w:rsidP="00A87A8D">
      <w:pPr>
        <w:rPr>
          <w:rFonts w:ascii="Arial" w:hAnsi="Arial" w:cs="Arial"/>
          <w:sz w:val="22"/>
          <w:szCs w:val="22"/>
        </w:rPr>
      </w:pPr>
    </w:p>
    <w:p w14:paraId="0C3B08AA" w14:textId="77777777" w:rsidR="00A87A8D" w:rsidRDefault="00A87A8D" w:rsidP="00A87A8D">
      <w:pPr>
        <w:shd w:val="clear" w:color="auto" w:fill="D9D9D9" w:themeFill="background1" w:themeFillShade="D9"/>
        <w:rPr>
          <w:rFonts w:ascii="Arial" w:hAnsi="Arial" w:cs="Arial"/>
          <w:b/>
          <w:bCs/>
          <w:sz w:val="22"/>
          <w:szCs w:val="22"/>
        </w:rPr>
      </w:pPr>
      <w:r w:rsidRPr="00F219EC">
        <w:rPr>
          <w:rFonts w:ascii="Arial" w:hAnsi="Arial" w:cs="Arial"/>
          <w:b/>
          <w:bCs/>
          <w:sz w:val="22"/>
          <w:szCs w:val="22"/>
          <w:shd w:val="clear" w:color="auto" w:fill="D9D9D9" w:themeFill="background1" w:themeFillShade="D9"/>
        </w:rPr>
        <w:t>PROGRAM 1034: EDUKATIVNA STAZA „ŠUME - ZELENO BLAGO BUZEŠTINE</w:t>
      </w:r>
      <w:r w:rsidRPr="00F219EC">
        <w:rPr>
          <w:rFonts w:ascii="Arial" w:hAnsi="Arial" w:cs="Arial"/>
          <w:b/>
          <w:bCs/>
          <w:sz w:val="22"/>
          <w:szCs w:val="22"/>
        </w:rPr>
        <w:t>“</w:t>
      </w:r>
    </w:p>
    <w:p w14:paraId="4FC8093F" w14:textId="77777777" w:rsidR="00A87A8D" w:rsidRPr="00F219EC" w:rsidRDefault="00A87A8D" w:rsidP="00A87A8D">
      <w:pPr>
        <w:rPr>
          <w:rFonts w:ascii="Arial" w:hAnsi="Arial" w:cs="Arial"/>
          <w:b/>
          <w:bCs/>
          <w:sz w:val="22"/>
          <w:szCs w:val="22"/>
        </w:rPr>
      </w:pPr>
      <w:r>
        <w:rPr>
          <w:rFonts w:ascii="Arial" w:hAnsi="Arial" w:cs="Arial"/>
          <w:b/>
          <w:bCs/>
          <w:sz w:val="22"/>
          <w:szCs w:val="22"/>
        </w:rPr>
        <w:t>Tekući projekt: E</w:t>
      </w:r>
      <w:r w:rsidRPr="00F219EC">
        <w:rPr>
          <w:rFonts w:ascii="Arial" w:hAnsi="Arial" w:cs="Arial"/>
          <w:b/>
          <w:bCs/>
          <w:sz w:val="22"/>
          <w:szCs w:val="22"/>
        </w:rPr>
        <w:t>dukativna staza „</w:t>
      </w:r>
      <w:r>
        <w:rPr>
          <w:rFonts w:ascii="Arial" w:hAnsi="Arial" w:cs="Arial"/>
          <w:b/>
          <w:bCs/>
          <w:sz w:val="22"/>
          <w:szCs w:val="22"/>
        </w:rPr>
        <w:t>Š</w:t>
      </w:r>
      <w:r w:rsidRPr="00F219EC">
        <w:rPr>
          <w:rFonts w:ascii="Arial" w:hAnsi="Arial" w:cs="Arial"/>
          <w:b/>
          <w:bCs/>
          <w:sz w:val="22"/>
          <w:szCs w:val="22"/>
        </w:rPr>
        <w:t xml:space="preserve">ume - zeleno blago </w:t>
      </w:r>
      <w:proofErr w:type="spellStart"/>
      <w:r w:rsidRPr="00F219EC">
        <w:rPr>
          <w:rFonts w:ascii="Arial" w:hAnsi="Arial" w:cs="Arial"/>
          <w:b/>
          <w:bCs/>
          <w:sz w:val="22"/>
          <w:szCs w:val="22"/>
        </w:rPr>
        <w:t>buzeštine</w:t>
      </w:r>
      <w:proofErr w:type="spellEnd"/>
      <w:r w:rsidRPr="00F219EC">
        <w:rPr>
          <w:rFonts w:ascii="Arial" w:hAnsi="Arial" w:cs="Arial"/>
          <w:b/>
          <w:bCs/>
          <w:sz w:val="22"/>
          <w:szCs w:val="22"/>
        </w:rPr>
        <w:t>“</w:t>
      </w:r>
    </w:p>
    <w:p w14:paraId="48178529" w14:textId="77777777" w:rsidR="00A87A8D" w:rsidRPr="00F219EC" w:rsidRDefault="00A87A8D" w:rsidP="00A87A8D">
      <w:pPr>
        <w:rPr>
          <w:rFonts w:ascii="Arial" w:hAnsi="Arial" w:cs="Arial"/>
          <w:b/>
          <w:bCs/>
        </w:rPr>
      </w:pPr>
      <w:r w:rsidRPr="00F219EC">
        <w:rPr>
          <w:rFonts w:ascii="Arial" w:hAnsi="Arial" w:cs="Arial"/>
          <w:b/>
          <w:bCs/>
        </w:rPr>
        <w:t xml:space="preserve">Tekući </w:t>
      </w:r>
      <w:proofErr w:type="spellStart"/>
      <w:r w:rsidRPr="00F219EC">
        <w:rPr>
          <w:rFonts w:ascii="Arial" w:hAnsi="Arial" w:cs="Arial"/>
          <w:b/>
          <w:bCs/>
        </w:rPr>
        <w:t>podprojekt</w:t>
      </w:r>
      <w:proofErr w:type="spellEnd"/>
      <w:r w:rsidRPr="00F219EC">
        <w:rPr>
          <w:rFonts w:ascii="Arial" w:hAnsi="Arial" w:cs="Arial"/>
          <w:b/>
          <w:bCs/>
        </w:rPr>
        <w:t>: Stručni nadzor</w:t>
      </w:r>
    </w:p>
    <w:p w14:paraId="495C567A" w14:textId="6C50ACC6" w:rsidR="00A87A8D" w:rsidRDefault="00A87A8D" w:rsidP="00A87A8D">
      <w:pPr>
        <w:rPr>
          <w:rFonts w:ascii="Arial" w:hAnsi="Arial" w:cs="Arial"/>
        </w:rPr>
      </w:pPr>
      <w:r w:rsidRPr="00F219EC">
        <w:rPr>
          <w:rFonts w:ascii="Arial" w:hAnsi="Arial" w:cs="Arial"/>
        </w:rPr>
        <w:t xml:space="preserve">Obzirom su sve aktivnosti na projektu okončane tijekom 2021. godine, u 2022. godini planiran je tj. jedino </w:t>
      </w:r>
      <w:r>
        <w:rPr>
          <w:rFonts w:ascii="Arial" w:hAnsi="Arial" w:cs="Arial"/>
        </w:rPr>
        <w:t xml:space="preserve">tekući </w:t>
      </w:r>
      <w:proofErr w:type="spellStart"/>
      <w:r>
        <w:rPr>
          <w:rFonts w:ascii="Arial" w:hAnsi="Arial" w:cs="Arial"/>
        </w:rPr>
        <w:t>podprojekt</w:t>
      </w:r>
      <w:proofErr w:type="spellEnd"/>
      <w:r>
        <w:rPr>
          <w:rFonts w:ascii="Arial" w:hAnsi="Arial" w:cs="Arial"/>
        </w:rPr>
        <w:t xml:space="preserve"> S</w:t>
      </w:r>
      <w:r w:rsidRPr="00F219EC">
        <w:rPr>
          <w:rFonts w:ascii="Arial" w:hAnsi="Arial" w:cs="Arial"/>
        </w:rPr>
        <w:t>tručno nadzor u iznosu 5.625,00 kn, te je ist</w:t>
      </w:r>
      <w:r>
        <w:rPr>
          <w:rFonts w:ascii="Arial" w:hAnsi="Arial" w:cs="Arial"/>
        </w:rPr>
        <w:t>i</w:t>
      </w:r>
      <w:r w:rsidRPr="00F219EC">
        <w:rPr>
          <w:rFonts w:ascii="Arial" w:hAnsi="Arial" w:cs="Arial"/>
        </w:rPr>
        <w:t xml:space="preserve"> u izvještajnom razdoblju u cijelosti realiziran</w:t>
      </w:r>
      <w:r>
        <w:rPr>
          <w:rFonts w:ascii="Arial" w:hAnsi="Arial" w:cs="Arial"/>
        </w:rPr>
        <w:t>.</w:t>
      </w:r>
    </w:p>
    <w:p w14:paraId="6E011493" w14:textId="77777777" w:rsidR="00772A4A" w:rsidRDefault="00772A4A" w:rsidP="00A87A8D">
      <w:pPr>
        <w:rPr>
          <w:rFonts w:ascii="Arial" w:hAnsi="Arial" w:cs="Arial"/>
        </w:rPr>
      </w:pPr>
    </w:p>
    <w:p w14:paraId="766E6554" w14:textId="77777777" w:rsidR="00A87A8D" w:rsidRPr="007351D4" w:rsidRDefault="00A87A8D" w:rsidP="00A87A8D">
      <w:pPr>
        <w:shd w:val="clear" w:color="auto" w:fill="D9D9D9" w:themeFill="background1" w:themeFillShade="D9"/>
        <w:rPr>
          <w:rFonts w:ascii="Arial" w:hAnsi="Arial" w:cs="Arial"/>
          <w:b/>
          <w:bCs/>
        </w:rPr>
      </w:pPr>
      <w:r w:rsidRPr="007351D4">
        <w:rPr>
          <w:rFonts w:ascii="Arial" w:hAnsi="Arial" w:cs="Arial"/>
          <w:b/>
          <w:bCs/>
        </w:rPr>
        <w:t>PROGRAM 1038: SUFINANCIRANJE DOKUMENTACIJE ZA ENERGETSKU OBNOVU</w:t>
      </w:r>
    </w:p>
    <w:p w14:paraId="04322DA6" w14:textId="77777777" w:rsidR="00A87A8D" w:rsidRPr="007351D4" w:rsidRDefault="00A87A8D" w:rsidP="00A87A8D">
      <w:pPr>
        <w:rPr>
          <w:rFonts w:ascii="Arial" w:hAnsi="Arial" w:cs="Arial"/>
          <w:b/>
          <w:bCs/>
        </w:rPr>
      </w:pPr>
      <w:r w:rsidRPr="007351D4">
        <w:rPr>
          <w:rFonts w:ascii="Arial" w:hAnsi="Arial" w:cs="Arial"/>
          <w:b/>
          <w:bCs/>
        </w:rPr>
        <w:t>Aktivnost A1038: Sufinanciranje dokumentacije za energetsku obnovu</w:t>
      </w:r>
    </w:p>
    <w:p w14:paraId="140DDC99" w14:textId="77777777" w:rsidR="00A87A8D" w:rsidRPr="007351D4" w:rsidRDefault="00A87A8D" w:rsidP="00A87A8D">
      <w:pPr>
        <w:pStyle w:val="Standard"/>
        <w:spacing w:after="0" w:line="240" w:lineRule="auto"/>
        <w:jc w:val="both"/>
        <w:rPr>
          <w:rFonts w:ascii="Arial" w:hAnsi="Arial" w:cs="Arial"/>
          <w:b/>
          <w:bCs/>
          <w:sz w:val="24"/>
          <w:szCs w:val="24"/>
        </w:rPr>
      </w:pPr>
      <w:proofErr w:type="spellStart"/>
      <w:r w:rsidRPr="007351D4">
        <w:rPr>
          <w:rFonts w:ascii="Arial" w:hAnsi="Arial" w:cs="Arial"/>
          <w:b/>
          <w:bCs/>
          <w:sz w:val="24"/>
          <w:szCs w:val="24"/>
        </w:rPr>
        <w:t>Podaktivnost</w:t>
      </w:r>
      <w:proofErr w:type="spellEnd"/>
      <w:r w:rsidRPr="007351D4">
        <w:rPr>
          <w:rFonts w:ascii="Arial" w:hAnsi="Arial" w:cs="Arial"/>
          <w:b/>
          <w:bCs/>
          <w:sz w:val="24"/>
          <w:szCs w:val="24"/>
        </w:rPr>
        <w:t>: Sufinanciranje dokumentacije za energetsku obnovu stambenih i višestambenih objekata</w:t>
      </w:r>
    </w:p>
    <w:p w14:paraId="72D4A242" w14:textId="77777777" w:rsidR="00A87A8D" w:rsidRPr="007351D4" w:rsidRDefault="00A87A8D" w:rsidP="00A87A8D">
      <w:pPr>
        <w:pStyle w:val="Standard"/>
        <w:spacing w:after="0" w:line="240" w:lineRule="auto"/>
        <w:jc w:val="both"/>
        <w:rPr>
          <w:rFonts w:ascii="Arial" w:hAnsi="Arial" w:cs="Arial"/>
          <w:sz w:val="24"/>
          <w:szCs w:val="24"/>
        </w:rPr>
      </w:pPr>
      <w:proofErr w:type="spellStart"/>
      <w:r>
        <w:rPr>
          <w:rFonts w:ascii="Arial" w:hAnsi="Arial" w:cs="Arial"/>
          <w:sz w:val="24"/>
          <w:szCs w:val="24"/>
        </w:rPr>
        <w:t>Podaktivnost</w:t>
      </w:r>
      <w:proofErr w:type="spellEnd"/>
      <w:r w:rsidRPr="007351D4">
        <w:rPr>
          <w:rFonts w:ascii="Arial" w:hAnsi="Arial" w:cs="Arial"/>
          <w:sz w:val="24"/>
          <w:szCs w:val="24"/>
        </w:rPr>
        <w:t xml:space="preserve"> je planirana u iznosu 105.500,00 kn. </w:t>
      </w:r>
    </w:p>
    <w:p w14:paraId="6261C585" w14:textId="77777777" w:rsidR="00A87A8D" w:rsidRPr="007351D4" w:rsidRDefault="00A87A8D" w:rsidP="00A87A8D">
      <w:pPr>
        <w:pStyle w:val="Standard"/>
        <w:spacing w:after="0" w:line="240" w:lineRule="auto"/>
        <w:jc w:val="both"/>
        <w:rPr>
          <w:rFonts w:ascii="Arial" w:hAnsi="Arial" w:cs="Arial"/>
          <w:sz w:val="24"/>
          <w:szCs w:val="24"/>
        </w:rPr>
      </w:pPr>
      <w:proofErr w:type="spellStart"/>
      <w:r>
        <w:rPr>
          <w:rFonts w:ascii="Arial" w:hAnsi="Arial" w:cs="Arial"/>
          <w:sz w:val="24"/>
          <w:szCs w:val="24"/>
        </w:rPr>
        <w:t>Podaktivnost</w:t>
      </w:r>
      <w:proofErr w:type="spellEnd"/>
      <w:r w:rsidRPr="007351D4">
        <w:rPr>
          <w:rFonts w:ascii="Arial" w:hAnsi="Arial" w:cs="Arial"/>
          <w:sz w:val="24"/>
          <w:szCs w:val="24"/>
        </w:rPr>
        <w:t xml:space="preserve"> je realizirana u izvještajnom razdoblju u iznosu 17.500,00 kn, po javnom pozivu za sufinanciranje objavljenom krajem 2021. godine za sufinanciranje dokumentacije za energetsku obnovu obiteljskih kuća.</w:t>
      </w:r>
    </w:p>
    <w:p w14:paraId="5BE36FC8" w14:textId="77777777" w:rsidR="00A87A8D" w:rsidRPr="007351D4" w:rsidRDefault="00A87A8D" w:rsidP="00A87A8D">
      <w:pPr>
        <w:pStyle w:val="Standard"/>
        <w:spacing w:after="0" w:line="240" w:lineRule="auto"/>
        <w:jc w:val="both"/>
        <w:rPr>
          <w:rFonts w:ascii="Arial" w:hAnsi="Arial" w:cs="Arial"/>
          <w:sz w:val="24"/>
          <w:szCs w:val="24"/>
        </w:rPr>
      </w:pPr>
      <w:r w:rsidRPr="007351D4">
        <w:rPr>
          <w:rFonts w:ascii="Arial" w:hAnsi="Arial" w:cs="Arial"/>
          <w:sz w:val="24"/>
          <w:szCs w:val="24"/>
        </w:rPr>
        <w:lastRenderedPageBreak/>
        <w:t>Tijekom kolovoza 2022. proveden je javni poziv za sufinanciranje projektne dokumentacije za višestambene zgrade i po javnom pozivu višestambenim zgradama odobrena su sredstva sufinanciranja u iznosu 56.956,29 kn.</w:t>
      </w:r>
    </w:p>
    <w:p w14:paraId="38110043" w14:textId="77777777" w:rsidR="00A87A8D" w:rsidRPr="007351D4" w:rsidRDefault="00A87A8D" w:rsidP="00A87A8D">
      <w:pPr>
        <w:pStyle w:val="Standard"/>
        <w:spacing w:after="0" w:line="240" w:lineRule="auto"/>
        <w:jc w:val="both"/>
        <w:rPr>
          <w:rFonts w:ascii="Arial" w:hAnsi="Arial" w:cs="Arial"/>
          <w:b/>
          <w:bCs/>
          <w:sz w:val="24"/>
          <w:szCs w:val="24"/>
        </w:rPr>
      </w:pPr>
      <w:proofErr w:type="spellStart"/>
      <w:r w:rsidRPr="007351D4">
        <w:rPr>
          <w:rFonts w:ascii="Arial" w:hAnsi="Arial" w:cs="Arial"/>
          <w:b/>
          <w:bCs/>
          <w:sz w:val="24"/>
          <w:szCs w:val="24"/>
        </w:rPr>
        <w:t>Podaktivnost</w:t>
      </w:r>
      <w:proofErr w:type="spellEnd"/>
      <w:r w:rsidRPr="007351D4">
        <w:rPr>
          <w:rFonts w:ascii="Arial" w:hAnsi="Arial" w:cs="Arial"/>
          <w:b/>
          <w:bCs/>
          <w:sz w:val="24"/>
          <w:szCs w:val="24"/>
        </w:rPr>
        <w:t>: Kapitalne potpore za energetsku obnovu</w:t>
      </w:r>
    </w:p>
    <w:p w14:paraId="7F43D69D" w14:textId="77777777" w:rsidR="00A87A8D" w:rsidRPr="007351D4" w:rsidRDefault="00A87A8D" w:rsidP="00A87A8D">
      <w:pPr>
        <w:pStyle w:val="Standard"/>
        <w:spacing w:after="0" w:line="240" w:lineRule="auto"/>
        <w:jc w:val="both"/>
        <w:rPr>
          <w:rFonts w:ascii="Arial" w:hAnsi="Arial" w:cs="Arial"/>
          <w:sz w:val="24"/>
          <w:szCs w:val="24"/>
        </w:rPr>
      </w:pPr>
      <w:proofErr w:type="spellStart"/>
      <w:r>
        <w:rPr>
          <w:rFonts w:ascii="Arial" w:hAnsi="Arial" w:cs="Arial"/>
          <w:sz w:val="24"/>
          <w:szCs w:val="24"/>
        </w:rPr>
        <w:t>Podaktivnost</w:t>
      </w:r>
      <w:proofErr w:type="spellEnd"/>
      <w:r>
        <w:rPr>
          <w:rFonts w:ascii="Arial" w:hAnsi="Arial" w:cs="Arial"/>
          <w:sz w:val="24"/>
          <w:szCs w:val="24"/>
        </w:rPr>
        <w:t xml:space="preserve"> je</w:t>
      </w:r>
      <w:r w:rsidRPr="007351D4">
        <w:rPr>
          <w:rFonts w:ascii="Arial" w:hAnsi="Arial" w:cs="Arial"/>
          <w:sz w:val="24"/>
          <w:szCs w:val="24"/>
        </w:rPr>
        <w:t xml:space="preserve"> planirana u iznosu 114.500,00 kn i nisu realizirana temeljem ugovora o kapitalnoj potpori za financiranje troškova izrade projektne dokumentacije za fotonaponske elektrane na ukupno šest javnih objekata javne društvene i poslovne namjene, od kojih četiri objekta u vlasništvu/osnivača Grada Buzeta. U rebalansu ili Proračunu za 2023. godinu je potrebno za odobrene projekte izgradnje fotonaponske elektrane za zgrade u vlasništvu Grada Buzeta (Dječji vrtić. Dom za starije Buzet, upravna zgrada Parka i upravna zgrada JVP Buzet) osigurati dodatna sredstva kapitalne potpore za provedbu investicija izgradnje fotonaponskih elektrana.</w:t>
      </w:r>
    </w:p>
    <w:p w14:paraId="688D41CA" w14:textId="77777777" w:rsidR="00A87A8D" w:rsidRPr="007351D4" w:rsidRDefault="00A87A8D" w:rsidP="00A87A8D">
      <w:pPr>
        <w:pStyle w:val="Standard"/>
        <w:spacing w:after="0" w:line="240" w:lineRule="auto"/>
        <w:jc w:val="both"/>
        <w:rPr>
          <w:rFonts w:ascii="Arial" w:hAnsi="Arial" w:cs="Arial"/>
          <w:b/>
          <w:bCs/>
          <w:sz w:val="24"/>
          <w:szCs w:val="24"/>
        </w:rPr>
      </w:pPr>
      <w:proofErr w:type="spellStart"/>
      <w:r w:rsidRPr="007351D4">
        <w:rPr>
          <w:rFonts w:ascii="Arial" w:hAnsi="Arial" w:cs="Arial"/>
          <w:b/>
          <w:bCs/>
          <w:sz w:val="24"/>
          <w:szCs w:val="24"/>
        </w:rPr>
        <w:t>Podaktivnost</w:t>
      </w:r>
      <w:proofErr w:type="spellEnd"/>
      <w:r w:rsidRPr="007351D4">
        <w:rPr>
          <w:rFonts w:ascii="Arial" w:hAnsi="Arial" w:cs="Arial"/>
          <w:b/>
          <w:bCs/>
          <w:sz w:val="24"/>
          <w:szCs w:val="24"/>
        </w:rPr>
        <w:t xml:space="preserve">: Projektna dokumentacija </w:t>
      </w:r>
    </w:p>
    <w:p w14:paraId="59CADA0D" w14:textId="0E21CCDC" w:rsidR="00420E1D" w:rsidRDefault="00A87A8D" w:rsidP="00A87A8D">
      <w:pPr>
        <w:jc w:val="both"/>
        <w:rPr>
          <w:rFonts w:ascii="Arial" w:hAnsi="Arial" w:cs="Arial"/>
          <w:sz w:val="22"/>
          <w:szCs w:val="22"/>
        </w:rPr>
      </w:pPr>
      <w:proofErr w:type="spellStart"/>
      <w:r>
        <w:rPr>
          <w:rFonts w:ascii="Arial" w:hAnsi="Arial" w:cs="Arial"/>
        </w:rPr>
        <w:t>Podaktivnost</w:t>
      </w:r>
      <w:proofErr w:type="spellEnd"/>
      <w:r w:rsidRPr="007351D4">
        <w:rPr>
          <w:rFonts w:ascii="Arial" w:hAnsi="Arial" w:cs="Arial"/>
        </w:rPr>
        <w:t xml:space="preserve"> </w:t>
      </w:r>
      <w:r>
        <w:rPr>
          <w:rFonts w:ascii="Arial" w:hAnsi="Arial" w:cs="Arial"/>
        </w:rPr>
        <w:t>je</w:t>
      </w:r>
      <w:r w:rsidRPr="007351D4">
        <w:rPr>
          <w:rFonts w:ascii="Arial" w:hAnsi="Arial" w:cs="Arial"/>
        </w:rPr>
        <w:t xml:space="preserve"> planirana u iznosu 40.000,00 kn za potrebe prijave na javne pozive za energetsku obnovu javnih zgrada u vlasništvu Grada Buzeta. U izvještajnom razdoblju sredstva nisu ugovorena.</w:t>
      </w:r>
    </w:p>
    <w:p w14:paraId="0D9C8DFC" w14:textId="49FFB292" w:rsidR="00420E1D" w:rsidRDefault="00420E1D" w:rsidP="00A87A8D">
      <w:pPr>
        <w:jc w:val="both"/>
        <w:rPr>
          <w:rFonts w:ascii="Arial" w:hAnsi="Arial" w:cs="Arial"/>
          <w:sz w:val="22"/>
          <w:szCs w:val="22"/>
        </w:rPr>
      </w:pPr>
    </w:p>
    <w:p w14:paraId="71726374" w14:textId="3BFBEE49" w:rsidR="00420E1D" w:rsidRDefault="00420E1D" w:rsidP="00A87A8D">
      <w:pPr>
        <w:jc w:val="both"/>
        <w:rPr>
          <w:rFonts w:ascii="Arial" w:hAnsi="Arial" w:cs="Arial"/>
          <w:sz w:val="22"/>
          <w:szCs w:val="22"/>
        </w:rPr>
      </w:pPr>
    </w:p>
    <w:p w14:paraId="4AF146A7" w14:textId="2530503B" w:rsidR="00420E1D" w:rsidRDefault="00420E1D" w:rsidP="00420E1D">
      <w:pPr>
        <w:jc w:val="both"/>
        <w:rPr>
          <w:rFonts w:ascii="Arial" w:hAnsi="Arial" w:cs="Arial"/>
          <w:sz w:val="22"/>
          <w:szCs w:val="22"/>
        </w:rPr>
      </w:pPr>
    </w:p>
    <w:p w14:paraId="4982BFEC" w14:textId="3809AE6E" w:rsidR="00420E1D" w:rsidRDefault="00420E1D" w:rsidP="00420E1D">
      <w:pPr>
        <w:jc w:val="both"/>
        <w:rPr>
          <w:rFonts w:ascii="Arial" w:hAnsi="Arial" w:cs="Arial"/>
          <w:sz w:val="22"/>
          <w:szCs w:val="22"/>
        </w:rPr>
      </w:pPr>
    </w:p>
    <w:p w14:paraId="667588CD" w14:textId="460E0E51" w:rsidR="00420E1D" w:rsidRDefault="00420E1D" w:rsidP="00420E1D">
      <w:pPr>
        <w:jc w:val="both"/>
        <w:rPr>
          <w:rFonts w:ascii="Arial" w:hAnsi="Arial" w:cs="Arial"/>
          <w:sz w:val="22"/>
          <w:szCs w:val="22"/>
        </w:rPr>
      </w:pPr>
    </w:p>
    <w:p w14:paraId="24481E35" w14:textId="6F78DC90" w:rsidR="004C137C" w:rsidRDefault="004C137C">
      <w:pPr>
        <w:spacing w:after="160" w:line="259" w:lineRule="auto"/>
        <w:rPr>
          <w:rFonts w:ascii="Arial" w:hAnsi="Arial" w:cs="Arial"/>
          <w:sz w:val="22"/>
          <w:szCs w:val="22"/>
        </w:rPr>
      </w:pPr>
      <w:r>
        <w:rPr>
          <w:rFonts w:ascii="Arial" w:hAnsi="Arial" w:cs="Arial"/>
          <w:sz w:val="22"/>
          <w:szCs w:val="22"/>
        </w:rPr>
        <w:br w:type="page"/>
      </w:r>
    </w:p>
    <w:p w14:paraId="0CCD3CE7" w14:textId="77777777" w:rsidR="00420E1D" w:rsidRDefault="00420E1D" w:rsidP="00420E1D">
      <w:pPr>
        <w:jc w:val="both"/>
        <w:rPr>
          <w:rFonts w:ascii="Arial" w:hAnsi="Arial" w:cs="Arial"/>
          <w:sz w:val="22"/>
          <w:szCs w:val="22"/>
        </w:rPr>
      </w:pPr>
    </w:p>
    <w:p w14:paraId="38A61DC5" w14:textId="77777777" w:rsidR="00420E1D" w:rsidRPr="00771DFA" w:rsidRDefault="00420E1D" w:rsidP="00420E1D">
      <w:pPr>
        <w:jc w:val="both"/>
        <w:rPr>
          <w:rFonts w:ascii="Arial" w:hAnsi="Arial" w:cs="Arial"/>
          <w:sz w:val="22"/>
          <w:szCs w:val="22"/>
        </w:rPr>
      </w:pPr>
      <w:r w:rsidRPr="00771DFA">
        <w:rPr>
          <w:rFonts w:ascii="Arial" w:hAnsi="Arial" w:cs="Arial"/>
          <w:sz w:val="22"/>
          <w:szCs w:val="22"/>
        </w:rPr>
        <w:t>Izvješće pripremile:</w:t>
      </w:r>
    </w:p>
    <w:p w14:paraId="57D0DCB7" w14:textId="77777777" w:rsidR="00420E1D" w:rsidRPr="00771DFA" w:rsidRDefault="00420E1D" w:rsidP="00420E1D">
      <w:pPr>
        <w:numPr>
          <w:ilvl w:val="0"/>
          <w:numId w:val="4"/>
        </w:numPr>
        <w:jc w:val="both"/>
        <w:rPr>
          <w:rFonts w:ascii="Arial" w:hAnsi="Arial" w:cs="Arial"/>
          <w:sz w:val="22"/>
          <w:szCs w:val="22"/>
        </w:rPr>
      </w:pPr>
      <w:r w:rsidRPr="00771DFA">
        <w:rPr>
          <w:rFonts w:ascii="Arial" w:hAnsi="Arial" w:cs="Arial"/>
          <w:sz w:val="22"/>
          <w:szCs w:val="22"/>
        </w:rPr>
        <w:t xml:space="preserve">Elena Grah </w:t>
      </w:r>
      <w:proofErr w:type="spellStart"/>
      <w:r w:rsidRPr="00771DFA">
        <w:rPr>
          <w:rFonts w:ascii="Arial" w:hAnsi="Arial" w:cs="Arial"/>
          <w:sz w:val="22"/>
          <w:szCs w:val="22"/>
        </w:rPr>
        <w:t>Ciliga</w:t>
      </w:r>
      <w:proofErr w:type="spellEnd"/>
      <w:r w:rsidRPr="00771DFA">
        <w:rPr>
          <w:rFonts w:ascii="Arial" w:hAnsi="Arial" w:cs="Arial"/>
          <w:sz w:val="22"/>
          <w:szCs w:val="22"/>
        </w:rPr>
        <w:t>, pročelnica Upravnog odjela za opće poslove, društvene djelatnosti i razvojne projekte Grada Buzeta,</w:t>
      </w:r>
    </w:p>
    <w:p w14:paraId="02B043A2" w14:textId="77777777" w:rsidR="00420E1D" w:rsidRPr="00771DFA" w:rsidRDefault="00420E1D" w:rsidP="00420E1D">
      <w:pPr>
        <w:numPr>
          <w:ilvl w:val="0"/>
          <w:numId w:val="4"/>
        </w:numPr>
        <w:jc w:val="both"/>
        <w:rPr>
          <w:rFonts w:ascii="Arial" w:hAnsi="Arial" w:cs="Arial"/>
          <w:sz w:val="22"/>
          <w:szCs w:val="22"/>
        </w:rPr>
      </w:pPr>
      <w:r w:rsidRPr="00771DFA">
        <w:rPr>
          <w:rFonts w:ascii="Arial" w:hAnsi="Arial" w:cs="Arial"/>
          <w:sz w:val="22"/>
          <w:szCs w:val="22"/>
        </w:rPr>
        <w:t>Anica Milković, pročelnica Upravnog odjela za gospodarenje prostorom Grada Buzeta,</w:t>
      </w:r>
    </w:p>
    <w:p w14:paraId="3F1F4796" w14:textId="77777777" w:rsidR="00420E1D" w:rsidRPr="00771DFA" w:rsidRDefault="00420E1D" w:rsidP="00420E1D">
      <w:pPr>
        <w:numPr>
          <w:ilvl w:val="0"/>
          <w:numId w:val="4"/>
        </w:numPr>
        <w:jc w:val="both"/>
        <w:rPr>
          <w:rFonts w:ascii="Arial" w:hAnsi="Arial" w:cs="Arial"/>
          <w:sz w:val="22"/>
          <w:szCs w:val="22"/>
        </w:rPr>
      </w:pPr>
      <w:r w:rsidRPr="00771DFA">
        <w:rPr>
          <w:rFonts w:ascii="Arial" w:hAnsi="Arial" w:cs="Arial"/>
          <w:sz w:val="22"/>
          <w:szCs w:val="22"/>
        </w:rPr>
        <w:t>Reana Glavić Jačić, po ovlaštenju gradonačelnika pročelnica Upravnog odjela za financije i gospodarstvo Grada Buzeta.</w:t>
      </w:r>
    </w:p>
    <w:p w14:paraId="4457F1B1" w14:textId="77777777" w:rsidR="00B4744F" w:rsidRDefault="00B4744F"/>
    <w:sectPr w:rsidR="00B4744F" w:rsidSect="00B2007B">
      <w:footerReference w:type="default" r:id="rId11"/>
      <w:pgSz w:w="11906" w:h="16838"/>
      <w:pgMar w:top="107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CC65" w14:textId="77777777" w:rsidR="001137C0" w:rsidRDefault="001137C0" w:rsidP="0090200F">
      <w:r>
        <w:separator/>
      </w:r>
    </w:p>
  </w:endnote>
  <w:endnote w:type="continuationSeparator" w:id="0">
    <w:p w14:paraId="5902DB9D" w14:textId="77777777" w:rsidR="001137C0" w:rsidRDefault="001137C0"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3E3466"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3E3466" w:rsidRDefault="00000000"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7710186"/>
      <w:docPartObj>
        <w:docPartGallery w:val="Page Numbers (Bottom of Page)"/>
        <w:docPartUnique/>
      </w:docPartObj>
    </w:sdt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03AB" w14:textId="77777777" w:rsidR="001137C0" w:rsidRDefault="001137C0" w:rsidP="0090200F">
      <w:r>
        <w:separator/>
      </w:r>
    </w:p>
  </w:footnote>
  <w:footnote w:type="continuationSeparator" w:id="0">
    <w:p w14:paraId="0AAD14F5" w14:textId="77777777" w:rsidR="001137C0" w:rsidRDefault="001137C0" w:rsidP="0090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57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63104"/>
    <w:multiLevelType w:val="hybridMultilevel"/>
    <w:tmpl w:val="66787AC2"/>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3506CC"/>
    <w:multiLevelType w:val="hybridMultilevel"/>
    <w:tmpl w:val="1C66BA78"/>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6A426C"/>
    <w:multiLevelType w:val="hybridMultilevel"/>
    <w:tmpl w:val="FE324F20"/>
    <w:lvl w:ilvl="0" w:tplc="D2383FA0">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5F917DA"/>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215E517B"/>
    <w:multiLevelType w:val="hybridMultilevel"/>
    <w:tmpl w:val="86B43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95429"/>
    <w:multiLevelType w:val="hybridMultilevel"/>
    <w:tmpl w:val="36909660"/>
    <w:lvl w:ilvl="0" w:tplc="041A000F">
      <w:start w:val="1"/>
      <w:numFmt w:val="decimal"/>
      <w:lvlText w:val="%1."/>
      <w:lvlJc w:val="left"/>
      <w:pPr>
        <w:ind w:left="1570" w:hanging="360"/>
      </w:p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8" w15:restartNumberingAfterBreak="0">
    <w:nsid w:val="22A964B4"/>
    <w:multiLevelType w:val="hybridMultilevel"/>
    <w:tmpl w:val="7EE455FA"/>
    <w:lvl w:ilvl="0" w:tplc="80E09526">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AD0F89"/>
    <w:multiLevelType w:val="hybridMultilevel"/>
    <w:tmpl w:val="3976F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672A6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B063CD"/>
    <w:multiLevelType w:val="multilevel"/>
    <w:tmpl w:val="DA904E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834930"/>
    <w:multiLevelType w:val="hybridMultilevel"/>
    <w:tmpl w:val="471A11C0"/>
    <w:lvl w:ilvl="0" w:tplc="041A000F">
      <w:start w:val="1"/>
      <w:numFmt w:val="decimal"/>
      <w:lvlText w:val="%1."/>
      <w:lvlJc w:val="left"/>
      <w:pPr>
        <w:ind w:left="121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2D9605BB"/>
    <w:multiLevelType w:val="hybridMultilevel"/>
    <w:tmpl w:val="D12C2426"/>
    <w:lvl w:ilvl="0" w:tplc="D112481C">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34F1738"/>
    <w:multiLevelType w:val="hybridMultilevel"/>
    <w:tmpl w:val="949245AE"/>
    <w:lvl w:ilvl="0" w:tplc="1136902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AA331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43F0BFD"/>
    <w:multiLevelType w:val="hybridMultilevel"/>
    <w:tmpl w:val="CEEA829C"/>
    <w:lvl w:ilvl="0" w:tplc="196A4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8124214"/>
    <w:multiLevelType w:val="hybridMultilevel"/>
    <w:tmpl w:val="C25CEB88"/>
    <w:lvl w:ilvl="0" w:tplc="280EFC4E">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74FA5"/>
    <w:multiLevelType w:val="hybridMultilevel"/>
    <w:tmpl w:val="70D87AA2"/>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127CEB"/>
    <w:multiLevelType w:val="hybridMultilevel"/>
    <w:tmpl w:val="4E0C7A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4C39E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941253"/>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26318F0"/>
    <w:multiLevelType w:val="hybridMultilevel"/>
    <w:tmpl w:val="D8B08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014976"/>
    <w:multiLevelType w:val="hybridMultilevel"/>
    <w:tmpl w:val="24CE4942"/>
    <w:lvl w:ilvl="0" w:tplc="3A809B3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E92CE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C36506"/>
    <w:multiLevelType w:val="hybridMultilevel"/>
    <w:tmpl w:val="B158F80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4AFB5016"/>
    <w:multiLevelType w:val="hybridMultilevel"/>
    <w:tmpl w:val="13561DC4"/>
    <w:lvl w:ilvl="0" w:tplc="72A6D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117460"/>
    <w:multiLevelType w:val="hybridMultilevel"/>
    <w:tmpl w:val="30D00F12"/>
    <w:lvl w:ilvl="0" w:tplc="078850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A04340"/>
    <w:multiLevelType w:val="hybridMultilevel"/>
    <w:tmpl w:val="AC98E404"/>
    <w:lvl w:ilvl="0" w:tplc="D2383FA0">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6136304"/>
    <w:multiLevelType w:val="hybridMultilevel"/>
    <w:tmpl w:val="DD021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AE4506"/>
    <w:multiLevelType w:val="hybridMultilevel"/>
    <w:tmpl w:val="392E271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E9E1266"/>
    <w:multiLevelType w:val="hybridMultilevel"/>
    <w:tmpl w:val="286039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FD41FD"/>
    <w:multiLevelType w:val="hybridMultilevel"/>
    <w:tmpl w:val="E12E3B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0DA67D2"/>
    <w:multiLevelType w:val="hybridMultilevel"/>
    <w:tmpl w:val="5B368E76"/>
    <w:lvl w:ilvl="0" w:tplc="2DC8B2B4">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F570F8"/>
    <w:multiLevelType w:val="hybridMultilevel"/>
    <w:tmpl w:val="790E6C22"/>
    <w:lvl w:ilvl="0" w:tplc="041A0017">
      <w:start w:val="1"/>
      <w:numFmt w:val="lowerLetter"/>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61BD6C76"/>
    <w:multiLevelType w:val="hybridMultilevel"/>
    <w:tmpl w:val="BB181248"/>
    <w:lvl w:ilvl="0" w:tplc="A3600E44">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7434D52"/>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AE65447"/>
    <w:multiLevelType w:val="hybridMultilevel"/>
    <w:tmpl w:val="570002E4"/>
    <w:lvl w:ilvl="0" w:tplc="743226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3578D5"/>
    <w:multiLevelType w:val="multilevel"/>
    <w:tmpl w:val="BC4081B6"/>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44D6DF9"/>
    <w:multiLevelType w:val="hybridMultilevel"/>
    <w:tmpl w:val="8452D05C"/>
    <w:lvl w:ilvl="0" w:tplc="03284E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E66BC3"/>
    <w:multiLevelType w:val="hybridMultilevel"/>
    <w:tmpl w:val="A21EF4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045B2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65451CB"/>
    <w:multiLevelType w:val="multilevel"/>
    <w:tmpl w:val="21FC32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84A109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94824DB"/>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78800631">
    <w:abstractNumId w:val="29"/>
  </w:num>
  <w:num w:numId="2" w16cid:durableId="1244101799">
    <w:abstractNumId w:val="32"/>
  </w:num>
  <w:num w:numId="3" w16cid:durableId="1773161173">
    <w:abstractNumId w:val="43"/>
  </w:num>
  <w:num w:numId="4" w16cid:durableId="541140015">
    <w:abstractNumId w:val="24"/>
  </w:num>
  <w:num w:numId="5" w16cid:durableId="1509756502">
    <w:abstractNumId w:val="5"/>
  </w:num>
  <w:num w:numId="6" w16cid:durableId="622080059">
    <w:abstractNumId w:val="3"/>
  </w:num>
  <w:num w:numId="7" w16cid:durableId="293220531">
    <w:abstractNumId w:val="20"/>
  </w:num>
  <w:num w:numId="8" w16cid:durableId="112865323">
    <w:abstractNumId w:val="0"/>
  </w:num>
  <w:num w:numId="9" w16cid:durableId="549731192">
    <w:abstractNumId w:val="25"/>
  </w:num>
  <w:num w:numId="10" w16cid:durableId="1730113192">
    <w:abstractNumId w:val="42"/>
  </w:num>
  <w:num w:numId="11" w16cid:durableId="1788506630">
    <w:abstractNumId w:val="4"/>
  </w:num>
  <w:num w:numId="12" w16cid:durableId="113596314">
    <w:abstractNumId w:val="45"/>
  </w:num>
  <w:num w:numId="13" w16cid:durableId="805196738">
    <w:abstractNumId w:val="44"/>
  </w:num>
  <w:num w:numId="14" w16cid:durableId="2114087762">
    <w:abstractNumId w:val="37"/>
  </w:num>
  <w:num w:numId="15" w16cid:durableId="1790203113">
    <w:abstractNumId w:val="15"/>
  </w:num>
  <w:num w:numId="16" w16cid:durableId="1234927261">
    <w:abstractNumId w:val="10"/>
  </w:num>
  <w:num w:numId="17" w16cid:durableId="1402098484">
    <w:abstractNumId w:val="21"/>
  </w:num>
  <w:num w:numId="18" w16cid:durableId="786433531">
    <w:abstractNumId w:val="1"/>
  </w:num>
  <w:num w:numId="19" w16cid:durableId="1373963344">
    <w:abstractNumId w:val="31"/>
  </w:num>
  <w:num w:numId="20" w16cid:durableId="574166173">
    <w:abstractNumId w:val="14"/>
  </w:num>
  <w:num w:numId="21" w16cid:durableId="154762175">
    <w:abstractNumId w:val="16"/>
  </w:num>
  <w:num w:numId="22" w16cid:durableId="680471212">
    <w:abstractNumId w:val="12"/>
  </w:num>
  <w:num w:numId="23" w16cid:durableId="1223323269">
    <w:abstractNumId w:val="17"/>
  </w:num>
  <w:num w:numId="24" w16cid:durableId="631713641">
    <w:abstractNumId w:val="41"/>
  </w:num>
  <w:num w:numId="25" w16cid:durableId="417289268">
    <w:abstractNumId w:val="7"/>
  </w:num>
  <w:num w:numId="26" w16cid:durableId="160004862">
    <w:abstractNumId w:val="9"/>
  </w:num>
  <w:num w:numId="27" w16cid:durableId="1097410697">
    <w:abstractNumId w:val="35"/>
  </w:num>
  <w:num w:numId="28" w16cid:durableId="1223714359">
    <w:abstractNumId w:val="6"/>
  </w:num>
  <w:num w:numId="29" w16cid:durableId="440489545">
    <w:abstractNumId w:val="39"/>
  </w:num>
  <w:num w:numId="30" w16cid:durableId="1870333394">
    <w:abstractNumId w:val="23"/>
  </w:num>
  <w:num w:numId="31" w16cid:durableId="2072576951">
    <w:abstractNumId w:val="34"/>
  </w:num>
  <w:num w:numId="32" w16cid:durableId="935558521">
    <w:abstractNumId w:val="27"/>
  </w:num>
  <w:num w:numId="33" w16cid:durableId="1482773749">
    <w:abstractNumId w:val="26"/>
  </w:num>
  <w:num w:numId="34" w16cid:durableId="6686798">
    <w:abstractNumId w:val="33"/>
  </w:num>
  <w:num w:numId="35" w16cid:durableId="907150897">
    <w:abstractNumId w:val="18"/>
  </w:num>
  <w:num w:numId="36" w16cid:durableId="768962159">
    <w:abstractNumId w:val="2"/>
  </w:num>
  <w:num w:numId="37" w16cid:durableId="14345459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3906033">
    <w:abstractNumId w:val="8"/>
  </w:num>
  <w:num w:numId="39" w16cid:durableId="1611668195">
    <w:abstractNumId w:val="36"/>
  </w:num>
  <w:num w:numId="40" w16cid:durableId="653487799">
    <w:abstractNumId w:val="11"/>
  </w:num>
  <w:num w:numId="41" w16cid:durableId="904144999">
    <w:abstractNumId w:val="40"/>
  </w:num>
  <w:num w:numId="42" w16cid:durableId="836967125">
    <w:abstractNumId w:val="28"/>
  </w:num>
  <w:num w:numId="43" w16cid:durableId="177819105">
    <w:abstractNumId w:val="13"/>
  </w:num>
  <w:num w:numId="44" w16cid:durableId="2106654875">
    <w:abstractNumId w:val="19"/>
  </w:num>
  <w:num w:numId="45" w16cid:durableId="2127767982">
    <w:abstractNumId w:val="22"/>
  </w:num>
  <w:num w:numId="46" w16cid:durableId="1852718455">
    <w:abstractNumId w:val="38"/>
  </w:num>
  <w:num w:numId="47" w16cid:durableId="11491339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A1A5A"/>
    <w:rsid w:val="000D32E2"/>
    <w:rsid w:val="000D5851"/>
    <w:rsid w:val="001137C0"/>
    <w:rsid w:val="00224E22"/>
    <w:rsid w:val="00237D9B"/>
    <w:rsid w:val="00292C28"/>
    <w:rsid w:val="003F625A"/>
    <w:rsid w:val="00400D42"/>
    <w:rsid w:val="00420E1D"/>
    <w:rsid w:val="004547E1"/>
    <w:rsid w:val="004C137C"/>
    <w:rsid w:val="004D3C4F"/>
    <w:rsid w:val="005363A1"/>
    <w:rsid w:val="00566CE4"/>
    <w:rsid w:val="0058197D"/>
    <w:rsid w:val="00586A3F"/>
    <w:rsid w:val="005B0E74"/>
    <w:rsid w:val="00650740"/>
    <w:rsid w:val="00772A4A"/>
    <w:rsid w:val="00774F8B"/>
    <w:rsid w:val="00787913"/>
    <w:rsid w:val="008D0306"/>
    <w:rsid w:val="0090200F"/>
    <w:rsid w:val="00906888"/>
    <w:rsid w:val="00906ADF"/>
    <w:rsid w:val="00A87A8D"/>
    <w:rsid w:val="00B2007B"/>
    <w:rsid w:val="00B345BD"/>
    <w:rsid w:val="00B4744F"/>
    <w:rsid w:val="00B519E7"/>
    <w:rsid w:val="00B53DE3"/>
    <w:rsid w:val="00BE3DF6"/>
    <w:rsid w:val="00BF0B69"/>
    <w:rsid w:val="00C44DB0"/>
    <w:rsid w:val="00CC1B66"/>
    <w:rsid w:val="00D25984"/>
    <w:rsid w:val="00DE36AA"/>
    <w:rsid w:val="00E516F8"/>
    <w:rsid w:val="00E86EA2"/>
    <w:rsid w:val="00EF24CC"/>
    <w:rsid w:val="00F0147B"/>
    <w:rsid w:val="00F1254D"/>
    <w:rsid w:val="00F3398A"/>
    <w:rsid w:val="00F56953"/>
    <w:rsid w:val="00F86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5"/>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5"/>
      </w:numPr>
      <w:outlineLvl w:val="1"/>
    </w:pPr>
    <w:rPr>
      <w:rFonts w:ascii="Arial" w:hAnsi="Arial"/>
      <w:bCs/>
      <w:iCs/>
      <w:sz w:val="28"/>
      <w:szCs w:val="28"/>
      <w:lang w:val="en-GB" w:eastAsia="en-US"/>
    </w:rPr>
  </w:style>
  <w:style w:type="paragraph" w:styleId="Naslov3">
    <w:name w:val="heading 3"/>
    <w:basedOn w:val="Normal"/>
    <w:next w:val="Normal"/>
    <w:link w:val="Naslov3Char"/>
    <w:semiHidden/>
    <w:unhideWhenUsed/>
    <w:qFormat/>
    <w:rsid w:val="00420E1D"/>
    <w:pPr>
      <w:keepNext/>
      <w:numPr>
        <w:ilvl w:val="2"/>
        <w:numId w:val="5"/>
      </w:numPr>
      <w:spacing w:before="240" w:after="60"/>
      <w:outlineLvl w:val="2"/>
    </w:pPr>
    <w:rPr>
      <w:rFonts w:ascii="Calibri Light" w:hAnsi="Calibri Light"/>
      <w:b/>
      <w:bCs/>
      <w:sz w:val="26"/>
      <w:szCs w:val="26"/>
    </w:rPr>
  </w:style>
  <w:style w:type="paragraph" w:styleId="Naslov4">
    <w:name w:val="heading 4"/>
    <w:basedOn w:val="Normal"/>
    <w:next w:val="Normal"/>
    <w:link w:val="Naslov4Char"/>
    <w:qFormat/>
    <w:rsid w:val="00420E1D"/>
    <w:pPr>
      <w:keepNext/>
      <w:numPr>
        <w:ilvl w:val="3"/>
        <w:numId w:val="5"/>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5"/>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5"/>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5"/>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5"/>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5"/>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semiHidden/>
    <w:rsid w:val="00420E1D"/>
    <w:rPr>
      <w:rFonts w:ascii="Calibri Light" w:eastAsia="Times New Roman" w:hAnsi="Calibri Light" w:cs="Times New Roman"/>
      <w:b/>
      <w:bCs/>
      <w:sz w:val="26"/>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numbering" w:customStyle="1" w:styleId="Bezpopisa1">
    <w:name w:val="Bez popisa1"/>
    <w:next w:val="Bezpopisa"/>
    <w:uiPriority w:val="99"/>
    <w:semiHidden/>
    <w:unhideWhenUsed/>
    <w:rsid w:val="000D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Polugodi&#353;nji%20izvje&#353;taj%20o%20izvr&#353;enju%20prora&#269;una%20za%202022.%20godinu.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Polugodi&#353;nji%20izvje&#353;taj%20o%20izvr&#353;enju%20prora&#269;una%20za%202022.%20godinu.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org!$E$28</c:f>
              <c:strCache>
                <c:ptCount val="1"/>
                <c:pt idx="0">
                  <c:v>Izvršenje 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79-49FE-A6CE-66B92C1F5F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79-49FE-A6CE-66B92C1F5F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79-49FE-A6CE-66B92C1F5F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org!$B$29:$B$31</c:f>
              <c:strCache>
                <c:ptCount val="3"/>
                <c:pt idx="0">
                  <c:v>200 UPRAVNI ODJEL ZA OPĆE POSLOVE, DRUŠTVENE DJELATNOSTI I RAZVOJNE PROJEKTE</c:v>
                </c:pt>
                <c:pt idx="1">
                  <c:v>300 UPRAVNI ODJEL ZA FINANCIJE I GOSPODARSTVO</c:v>
                </c:pt>
                <c:pt idx="2">
                  <c:v>400 UPRAVNI ODJEL ZA GOSPODARENJE PROSTOROM</c:v>
                </c:pt>
              </c:strCache>
            </c:strRef>
          </c:cat>
          <c:val>
            <c:numRef>
              <c:f>org!$E$29:$E$31</c:f>
              <c:numCache>
                <c:formatCode>#,##0.00</c:formatCode>
                <c:ptCount val="3"/>
                <c:pt idx="0">
                  <c:v>12902186.880000001</c:v>
                </c:pt>
                <c:pt idx="1">
                  <c:v>976013.51</c:v>
                </c:pt>
                <c:pt idx="2">
                  <c:v>4034403.41</c:v>
                </c:pt>
              </c:numCache>
            </c:numRef>
          </c:val>
          <c:extLst>
            <c:ext xmlns:c16="http://schemas.microsoft.com/office/drawing/2014/chart" uri="{C3380CC4-5D6E-409C-BE32-E72D297353CC}">
              <c16:uniqueId val="{00000006-9C79-49FE-A6CE-66B92C1F5FF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Izvršenje</a:t>
            </a:r>
            <a:r>
              <a:rPr lang="en-US" baseline="0"/>
              <a:t> u odnosu na plan</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org!$C$19</c:f>
              <c:strCache>
                <c:ptCount val="1"/>
                <c:pt idx="0">
                  <c:v>Izvršenje 01-06/2022</c:v>
                </c:pt>
              </c:strCache>
            </c:strRef>
          </c:tx>
          <c:spPr>
            <a:solidFill>
              <a:schemeClr val="accent1"/>
            </a:solidFill>
            <a:ln>
              <a:noFill/>
            </a:ln>
            <a:effectLst/>
          </c:spPr>
          <c:invertIfNegative val="0"/>
          <c:cat>
            <c:strRef>
              <c:f>org!$B$20:$B$26</c:f>
              <c:strCache>
                <c:ptCount val="7"/>
                <c:pt idx="0">
                  <c:v>20001 UPRAVNI ODJEL ZA OPĆE POSLOVE, DRUŠTVENE DJELATNOSTI I RAZVOJNE PROJEKTE</c:v>
                </c:pt>
                <c:pt idx="1">
                  <c:v>20002 VATROGASNE SLUŽBE</c:v>
                </c:pt>
                <c:pt idx="2">
                  <c:v>20004 PREDŠKOLSKI ODGOJ</c:v>
                </c:pt>
                <c:pt idx="3">
                  <c:v>20005 KULTURA</c:v>
                </c:pt>
                <c:pt idx="4">
                  <c:v>20010 DOM ZA STARIJE  OSOBE</c:v>
                </c:pt>
                <c:pt idx="5">
                  <c:v>30001 UPRAVNI ODJEL ZA FINANCIJE I GOSPODARTVO</c:v>
                </c:pt>
                <c:pt idx="6">
                  <c:v>40001 UPRAVNI ODJEL ZA GOSPODARENJE PROSTOROM</c:v>
                </c:pt>
              </c:strCache>
            </c:strRef>
          </c:cat>
          <c:val>
            <c:numRef>
              <c:f>org!$C$20:$C$26</c:f>
              <c:numCache>
                <c:formatCode>#,##0.00</c:formatCode>
                <c:ptCount val="7"/>
                <c:pt idx="0">
                  <c:v>3764130.39</c:v>
                </c:pt>
                <c:pt idx="1">
                  <c:v>1548932.45</c:v>
                </c:pt>
                <c:pt idx="2">
                  <c:v>2924675.5</c:v>
                </c:pt>
                <c:pt idx="3">
                  <c:v>610412.99</c:v>
                </c:pt>
                <c:pt idx="4">
                  <c:v>4054035.55</c:v>
                </c:pt>
                <c:pt idx="5">
                  <c:v>976013.51</c:v>
                </c:pt>
                <c:pt idx="6">
                  <c:v>4034403.41</c:v>
                </c:pt>
              </c:numCache>
            </c:numRef>
          </c:val>
          <c:extLst>
            <c:ext xmlns:c16="http://schemas.microsoft.com/office/drawing/2014/chart" uri="{C3380CC4-5D6E-409C-BE32-E72D297353CC}">
              <c16:uniqueId val="{00000000-BE36-4F49-B4AC-7C25FD5FFE07}"/>
            </c:ext>
          </c:extLst>
        </c:ser>
        <c:ser>
          <c:idx val="1"/>
          <c:order val="1"/>
          <c:tx>
            <c:strRef>
              <c:f>org!$D$19</c:f>
              <c:strCache>
                <c:ptCount val="1"/>
                <c:pt idx="0">
                  <c:v>Tekući plan 2022</c:v>
                </c:pt>
              </c:strCache>
            </c:strRef>
          </c:tx>
          <c:spPr>
            <a:solidFill>
              <a:schemeClr val="accent2"/>
            </a:solidFill>
            <a:ln>
              <a:noFill/>
            </a:ln>
            <a:effectLst/>
          </c:spPr>
          <c:invertIfNegative val="0"/>
          <c:cat>
            <c:strRef>
              <c:f>org!$B$20:$B$26</c:f>
              <c:strCache>
                <c:ptCount val="7"/>
                <c:pt idx="0">
                  <c:v>20001 UPRAVNI ODJEL ZA OPĆE POSLOVE, DRUŠTVENE DJELATNOSTI I RAZVOJNE PROJEKTE</c:v>
                </c:pt>
                <c:pt idx="1">
                  <c:v>20002 VATROGASNE SLUŽBE</c:v>
                </c:pt>
                <c:pt idx="2">
                  <c:v>20004 PREDŠKOLSKI ODGOJ</c:v>
                </c:pt>
                <c:pt idx="3">
                  <c:v>20005 KULTURA</c:v>
                </c:pt>
                <c:pt idx="4">
                  <c:v>20010 DOM ZA STARIJE  OSOBE</c:v>
                </c:pt>
                <c:pt idx="5">
                  <c:v>30001 UPRAVNI ODJEL ZA FINANCIJE I GOSPODARTVO</c:v>
                </c:pt>
                <c:pt idx="6">
                  <c:v>40001 UPRAVNI ODJEL ZA GOSPODARENJE PROSTOROM</c:v>
                </c:pt>
              </c:strCache>
            </c:strRef>
          </c:cat>
          <c:val>
            <c:numRef>
              <c:f>org!$D$20:$D$26</c:f>
              <c:numCache>
                <c:formatCode>#,##0.00</c:formatCode>
                <c:ptCount val="7"/>
                <c:pt idx="0">
                  <c:v>9583051.7200000007</c:v>
                </c:pt>
                <c:pt idx="1">
                  <c:v>3542378.07</c:v>
                </c:pt>
                <c:pt idx="2">
                  <c:v>6517877.3899999997</c:v>
                </c:pt>
                <c:pt idx="3">
                  <c:v>1538303.44</c:v>
                </c:pt>
                <c:pt idx="4">
                  <c:v>20473173.609999999</c:v>
                </c:pt>
                <c:pt idx="5">
                  <c:v>2556100.2799999998</c:v>
                </c:pt>
                <c:pt idx="6">
                  <c:v>16911750.719999999</c:v>
                </c:pt>
              </c:numCache>
            </c:numRef>
          </c:val>
          <c:extLst>
            <c:ext xmlns:c16="http://schemas.microsoft.com/office/drawing/2014/chart" uri="{C3380CC4-5D6E-409C-BE32-E72D297353CC}">
              <c16:uniqueId val="{00000001-BE36-4F49-B4AC-7C25FD5FFE07}"/>
            </c:ext>
          </c:extLst>
        </c:ser>
        <c:dLbls>
          <c:showLegendKey val="0"/>
          <c:showVal val="0"/>
          <c:showCatName val="0"/>
          <c:showSerName val="0"/>
          <c:showPercent val="0"/>
          <c:showBubbleSize val="0"/>
        </c:dLbls>
        <c:gapWidth val="182"/>
        <c:axId val="307840352"/>
        <c:axId val="307841008"/>
      </c:barChart>
      <c:catAx>
        <c:axId val="30784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7841008"/>
        <c:crosses val="autoZero"/>
        <c:auto val="1"/>
        <c:lblAlgn val="ctr"/>
        <c:lblOffset val="100"/>
        <c:noMultiLvlLbl val="0"/>
      </c:catAx>
      <c:valAx>
        <c:axId val="307841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7840352"/>
        <c:crosses val="autoZero"/>
        <c:crossBetween val="between"/>
        <c:dispUnits>
          <c:builtInUnit val="millions"/>
          <c:dispUnitsLbl>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15166</Words>
  <Characters>86451</Characters>
  <Application>Microsoft Office Word</Application>
  <DocSecurity>0</DocSecurity>
  <Lines>720</Lines>
  <Paragraphs>202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3</cp:revision>
  <cp:lastPrinted>2022-10-07T05:29:00Z</cp:lastPrinted>
  <dcterms:created xsi:type="dcterms:W3CDTF">2022-10-07T05:28:00Z</dcterms:created>
  <dcterms:modified xsi:type="dcterms:W3CDTF">2022-10-07T05:29:00Z</dcterms:modified>
</cp:coreProperties>
</file>