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B454" w14:textId="52FBBF4C" w:rsidR="00E7715A" w:rsidRPr="00D306A2" w:rsidRDefault="00E7715A" w:rsidP="00E7715A">
      <w:pPr>
        <w:pStyle w:val="Tijeloteksta"/>
        <w:rPr>
          <w:rFonts w:ascii="Arial" w:hAnsi="Arial" w:cs="Arial"/>
          <w:sz w:val="22"/>
          <w:szCs w:val="22"/>
        </w:rPr>
      </w:pPr>
      <w:r w:rsidRPr="00D306A2">
        <w:rPr>
          <w:rFonts w:ascii="Arial" w:hAnsi="Arial" w:cs="Arial"/>
          <w:sz w:val="22"/>
          <w:szCs w:val="22"/>
        </w:rPr>
        <w:t xml:space="preserve">Na temelju članka </w:t>
      </w:r>
      <w:r>
        <w:rPr>
          <w:rFonts w:ascii="Arial" w:hAnsi="Arial" w:cs="Arial"/>
          <w:sz w:val="22"/>
          <w:szCs w:val="22"/>
        </w:rPr>
        <w:t>35</w:t>
      </w:r>
      <w:r w:rsidRPr="00D306A2">
        <w:rPr>
          <w:rFonts w:ascii="Arial" w:hAnsi="Arial" w:cs="Arial"/>
          <w:sz w:val="22"/>
          <w:szCs w:val="22"/>
        </w:rPr>
        <w:t xml:space="preserve">. Zakona o lokalnoj i područnoj (regionalnoj) samoupravi (Narodne novine 33/01, 60/01, 129/05, 109/07, 125/08, 36/09, 36/09, 150/11, 144/12, 19/13, 137/15, 123/17, 98/19, 144/20) te članka 19. Statuta Grada Buzeta („Službene novine Grada Buzeta“, broj 2/21, 10/21), Gradsko vijeće Grada Buzeta na sjednici </w:t>
      </w:r>
      <w:r>
        <w:rPr>
          <w:rFonts w:ascii="Arial" w:hAnsi="Arial" w:cs="Arial"/>
          <w:sz w:val="22"/>
          <w:szCs w:val="22"/>
        </w:rPr>
        <w:t xml:space="preserve">održanoj </w:t>
      </w:r>
      <w:r w:rsidRPr="00D306A2">
        <w:rPr>
          <w:rFonts w:ascii="Arial" w:hAnsi="Arial" w:cs="Arial"/>
          <w:sz w:val="22"/>
          <w:szCs w:val="22"/>
        </w:rPr>
        <w:t>dana ______________ 202</w:t>
      </w:r>
      <w:r w:rsidR="00D1735E">
        <w:rPr>
          <w:rFonts w:ascii="Arial" w:hAnsi="Arial" w:cs="Arial"/>
          <w:sz w:val="22"/>
          <w:szCs w:val="22"/>
        </w:rPr>
        <w:t>5</w:t>
      </w:r>
      <w:r w:rsidRPr="00D306A2">
        <w:rPr>
          <w:rFonts w:ascii="Arial" w:hAnsi="Arial" w:cs="Arial"/>
          <w:sz w:val="22"/>
          <w:szCs w:val="22"/>
        </w:rPr>
        <w:t>. godine donosi</w:t>
      </w:r>
    </w:p>
    <w:p w14:paraId="7571C331" w14:textId="77777777" w:rsidR="00E7715A" w:rsidRPr="00D306A2" w:rsidRDefault="00E7715A" w:rsidP="00E7715A">
      <w:pPr>
        <w:pStyle w:val="Tijeloteksta"/>
        <w:rPr>
          <w:rFonts w:ascii="Arial" w:hAnsi="Arial" w:cs="Arial"/>
          <w:sz w:val="22"/>
          <w:szCs w:val="22"/>
        </w:rPr>
      </w:pPr>
    </w:p>
    <w:p w14:paraId="285A3659" w14:textId="77777777" w:rsidR="00E7715A" w:rsidRPr="00A97059" w:rsidRDefault="00E7715A" w:rsidP="00E7715A">
      <w:pPr>
        <w:pStyle w:val="Tijeloteksta"/>
        <w:rPr>
          <w:rFonts w:ascii="Arial" w:hAnsi="Arial" w:cs="Arial"/>
          <w:sz w:val="22"/>
          <w:szCs w:val="22"/>
        </w:rPr>
      </w:pPr>
    </w:p>
    <w:p w14:paraId="27E3BE70" w14:textId="77777777" w:rsidR="00E7715A" w:rsidRPr="00A97059" w:rsidRDefault="00E7715A" w:rsidP="00E7715A">
      <w:pPr>
        <w:pStyle w:val="Tijeloteksta"/>
        <w:jc w:val="center"/>
        <w:rPr>
          <w:rFonts w:ascii="Arial" w:hAnsi="Arial" w:cs="Arial"/>
          <w:b/>
          <w:sz w:val="22"/>
          <w:szCs w:val="22"/>
        </w:rPr>
      </w:pPr>
      <w:r w:rsidRPr="00A97059">
        <w:rPr>
          <w:rFonts w:ascii="Arial" w:hAnsi="Arial" w:cs="Arial"/>
          <w:b/>
          <w:sz w:val="22"/>
          <w:szCs w:val="22"/>
        </w:rPr>
        <w:t xml:space="preserve">PROGRAM </w:t>
      </w:r>
    </w:p>
    <w:p w14:paraId="670D9AD0" w14:textId="09BC9C0B" w:rsidR="00E7715A" w:rsidRPr="00A97059" w:rsidRDefault="00E7715A" w:rsidP="00E7715A">
      <w:pPr>
        <w:pStyle w:val="Tijeloteksta"/>
        <w:jc w:val="center"/>
        <w:rPr>
          <w:rFonts w:ascii="Arial" w:hAnsi="Arial" w:cs="Arial"/>
          <w:b/>
          <w:sz w:val="22"/>
          <w:szCs w:val="22"/>
        </w:rPr>
      </w:pPr>
      <w:r w:rsidRPr="00A97059">
        <w:rPr>
          <w:rFonts w:ascii="Arial" w:hAnsi="Arial" w:cs="Arial"/>
          <w:b/>
          <w:sz w:val="22"/>
          <w:szCs w:val="22"/>
        </w:rPr>
        <w:t>razvoja poduzetništva i poljoprivrede u 202</w:t>
      </w:r>
      <w:r w:rsidR="0062276D">
        <w:rPr>
          <w:rFonts w:ascii="Arial" w:hAnsi="Arial" w:cs="Arial"/>
          <w:b/>
          <w:sz w:val="22"/>
          <w:szCs w:val="22"/>
        </w:rPr>
        <w:t>6</w:t>
      </w:r>
      <w:r w:rsidRPr="00A97059">
        <w:rPr>
          <w:rFonts w:ascii="Arial" w:hAnsi="Arial" w:cs="Arial"/>
          <w:b/>
          <w:sz w:val="22"/>
          <w:szCs w:val="22"/>
        </w:rPr>
        <w:t>. godini</w:t>
      </w:r>
    </w:p>
    <w:p w14:paraId="0FF90C62" w14:textId="77777777" w:rsidR="00E7715A" w:rsidRPr="00A97059" w:rsidRDefault="00E7715A" w:rsidP="00E7715A">
      <w:pPr>
        <w:pStyle w:val="Tijeloteksta"/>
        <w:rPr>
          <w:rFonts w:ascii="Arial" w:hAnsi="Arial" w:cs="Arial"/>
          <w:sz w:val="22"/>
          <w:szCs w:val="22"/>
        </w:rPr>
      </w:pPr>
    </w:p>
    <w:p w14:paraId="605CD7E0" w14:textId="77777777" w:rsidR="00E7715A" w:rsidRPr="00A97059" w:rsidRDefault="00E7715A" w:rsidP="00E7715A">
      <w:pPr>
        <w:pStyle w:val="Tijeloteksta"/>
        <w:jc w:val="center"/>
        <w:rPr>
          <w:rFonts w:ascii="Arial" w:hAnsi="Arial" w:cs="Arial"/>
          <w:b/>
          <w:bCs/>
          <w:sz w:val="22"/>
          <w:szCs w:val="22"/>
        </w:rPr>
      </w:pPr>
      <w:r w:rsidRPr="00A97059">
        <w:rPr>
          <w:rFonts w:ascii="Arial" w:hAnsi="Arial" w:cs="Arial"/>
          <w:b/>
          <w:bCs/>
          <w:sz w:val="22"/>
          <w:szCs w:val="22"/>
        </w:rPr>
        <w:t>UVOD</w:t>
      </w:r>
    </w:p>
    <w:p w14:paraId="64D2A921" w14:textId="77777777" w:rsidR="00E7715A" w:rsidRDefault="00E7715A" w:rsidP="00E7715A">
      <w:pPr>
        <w:pStyle w:val="Tijeloteksta"/>
        <w:rPr>
          <w:rFonts w:ascii="Arial" w:hAnsi="Arial" w:cs="Arial"/>
          <w:sz w:val="22"/>
          <w:szCs w:val="22"/>
        </w:rPr>
      </w:pPr>
    </w:p>
    <w:p w14:paraId="00AF4164" w14:textId="77777777" w:rsidR="00E7715A" w:rsidRDefault="00E7715A" w:rsidP="00E7715A">
      <w:pPr>
        <w:pStyle w:val="Tijeloteksta"/>
        <w:jc w:val="center"/>
        <w:rPr>
          <w:rFonts w:ascii="Arial" w:hAnsi="Arial" w:cs="Arial"/>
          <w:sz w:val="22"/>
          <w:szCs w:val="22"/>
        </w:rPr>
      </w:pPr>
      <w:r>
        <w:rPr>
          <w:rFonts w:ascii="Arial" w:hAnsi="Arial" w:cs="Arial"/>
          <w:sz w:val="22"/>
          <w:szCs w:val="22"/>
        </w:rPr>
        <w:t>Članak 1.</w:t>
      </w:r>
    </w:p>
    <w:p w14:paraId="5E6C4A1B" w14:textId="77777777" w:rsidR="00E7715A" w:rsidRDefault="00E7715A" w:rsidP="00E7715A">
      <w:pPr>
        <w:pStyle w:val="Tijeloteksta"/>
        <w:rPr>
          <w:rFonts w:ascii="Arial" w:hAnsi="Arial" w:cs="Arial"/>
          <w:sz w:val="22"/>
          <w:szCs w:val="22"/>
        </w:rPr>
      </w:pPr>
    </w:p>
    <w:p w14:paraId="7B63D129" w14:textId="0C147F86" w:rsidR="00E7715A" w:rsidRDefault="00E7715A" w:rsidP="00E7715A">
      <w:pPr>
        <w:pStyle w:val="Tijeloteksta"/>
        <w:rPr>
          <w:rFonts w:ascii="Arial" w:hAnsi="Arial" w:cs="Arial"/>
          <w:sz w:val="22"/>
          <w:szCs w:val="22"/>
        </w:rPr>
      </w:pPr>
      <w:r w:rsidRPr="00A43A47">
        <w:rPr>
          <w:rFonts w:ascii="Arial" w:hAnsi="Arial" w:cs="Arial"/>
          <w:sz w:val="22"/>
          <w:szCs w:val="22"/>
        </w:rPr>
        <w:t>Programom razvoja poduzetništva i poljoprivrede u 202</w:t>
      </w:r>
      <w:r w:rsidR="0062276D">
        <w:rPr>
          <w:rFonts w:ascii="Arial" w:hAnsi="Arial" w:cs="Arial"/>
          <w:sz w:val="22"/>
          <w:szCs w:val="22"/>
        </w:rPr>
        <w:t>6</w:t>
      </w:r>
      <w:r w:rsidRPr="00A43A47">
        <w:rPr>
          <w:rFonts w:ascii="Arial" w:hAnsi="Arial" w:cs="Arial"/>
          <w:sz w:val="22"/>
          <w:szCs w:val="22"/>
        </w:rPr>
        <w:t>. godini</w:t>
      </w:r>
      <w:r>
        <w:rPr>
          <w:rFonts w:ascii="Arial" w:hAnsi="Arial" w:cs="Arial"/>
          <w:sz w:val="22"/>
          <w:szCs w:val="22"/>
        </w:rPr>
        <w:t xml:space="preserve"> </w:t>
      </w:r>
      <w:r w:rsidRPr="00A43A47">
        <w:rPr>
          <w:rFonts w:ascii="Arial" w:hAnsi="Arial" w:cs="Arial"/>
          <w:sz w:val="22"/>
          <w:szCs w:val="22"/>
        </w:rPr>
        <w:t>uređuju se svrha i ciljevi Programa, sredstva za realizaciju Programa, korisnici i nositelji provedb</w:t>
      </w:r>
      <w:r w:rsidR="00A31537">
        <w:rPr>
          <w:rFonts w:ascii="Arial" w:hAnsi="Arial" w:cs="Arial"/>
          <w:sz w:val="22"/>
          <w:szCs w:val="22"/>
        </w:rPr>
        <w:t>e</w:t>
      </w:r>
      <w:r w:rsidRPr="00A43A47">
        <w:rPr>
          <w:rFonts w:ascii="Arial" w:hAnsi="Arial" w:cs="Arial"/>
          <w:sz w:val="22"/>
          <w:szCs w:val="22"/>
        </w:rPr>
        <w:t xml:space="preserve"> aktivnosti, procjena rezultata te provedba mjera koje predstavljaju potporu male</w:t>
      </w:r>
      <w:r>
        <w:rPr>
          <w:rFonts w:ascii="Arial" w:hAnsi="Arial" w:cs="Arial"/>
          <w:sz w:val="22"/>
          <w:szCs w:val="22"/>
        </w:rPr>
        <w:t xml:space="preserve"> </w:t>
      </w:r>
      <w:r w:rsidRPr="00A43A47">
        <w:rPr>
          <w:rFonts w:ascii="Arial" w:hAnsi="Arial" w:cs="Arial"/>
          <w:sz w:val="22"/>
          <w:szCs w:val="22"/>
        </w:rPr>
        <w:t>vrijednosti.</w:t>
      </w:r>
    </w:p>
    <w:p w14:paraId="3F5C1804" w14:textId="77777777" w:rsidR="00E7715A" w:rsidRDefault="00E7715A" w:rsidP="00E7715A">
      <w:pPr>
        <w:pStyle w:val="Tijeloteksta"/>
        <w:rPr>
          <w:rFonts w:ascii="Arial" w:hAnsi="Arial" w:cs="Arial"/>
          <w:sz w:val="22"/>
          <w:szCs w:val="22"/>
        </w:rPr>
      </w:pPr>
    </w:p>
    <w:p w14:paraId="4B1230B0" w14:textId="77777777" w:rsidR="00E7715A" w:rsidRPr="00A97059" w:rsidRDefault="00E7715A" w:rsidP="00E7715A">
      <w:pPr>
        <w:pStyle w:val="Tijeloteksta"/>
        <w:jc w:val="center"/>
        <w:rPr>
          <w:rFonts w:ascii="Arial" w:hAnsi="Arial" w:cs="Arial"/>
          <w:sz w:val="22"/>
          <w:szCs w:val="22"/>
        </w:rPr>
      </w:pPr>
      <w:r>
        <w:rPr>
          <w:rFonts w:ascii="Arial" w:hAnsi="Arial" w:cs="Arial"/>
          <w:sz w:val="22"/>
          <w:szCs w:val="22"/>
        </w:rPr>
        <w:t>Članak 2.</w:t>
      </w:r>
    </w:p>
    <w:p w14:paraId="13E2A49C" w14:textId="77777777" w:rsidR="00E7715A" w:rsidRDefault="00E7715A" w:rsidP="00E7715A">
      <w:pPr>
        <w:pStyle w:val="Tijeloteksta"/>
        <w:rPr>
          <w:rFonts w:ascii="Arial" w:hAnsi="Arial" w:cs="Arial"/>
          <w:sz w:val="22"/>
          <w:szCs w:val="22"/>
        </w:rPr>
      </w:pPr>
    </w:p>
    <w:p w14:paraId="78D1B1E3" w14:textId="5A42F9F5" w:rsidR="00E7715A" w:rsidRPr="00BF2B73" w:rsidRDefault="00E7715A" w:rsidP="00E7715A">
      <w:pPr>
        <w:pStyle w:val="Tijeloteksta"/>
        <w:rPr>
          <w:rFonts w:ascii="Arial" w:hAnsi="Arial" w:cs="Arial"/>
          <w:sz w:val="22"/>
          <w:szCs w:val="22"/>
        </w:rPr>
      </w:pPr>
      <w:r w:rsidRPr="008E1E65">
        <w:rPr>
          <w:rFonts w:ascii="Arial" w:hAnsi="Arial" w:cs="Arial"/>
          <w:sz w:val="22"/>
          <w:szCs w:val="22"/>
        </w:rPr>
        <w:t>Svrha ovog Programa je poticanje poduzetništva</w:t>
      </w:r>
      <w:r>
        <w:rPr>
          <w:rFonts w:ascii="Arial" w:hAnsi="Arial" w:cs="Arial"/>
          <w:sz w:val="22"/>
          <w:szCs w:val="22"/>
        </w:rPr>
        <w:t xml:space="preserve">, </w:t>
      </w:r>
      <w:r w:rsidRPr="008E1E65">
        <w:rPr>
          <w:rFonts w:ascii="Arial" w:hAnsi="Arial" w:cs="Arial"/>
          <w:sz w:val="22"/>
          <w:szCs w:val="22"/>
        </w:rPr>
        <w:t>obrtništva</w:t>
      </w:r>
      <w:r>
        <w:rPr>
          <w:rFonts w:ascii="Arial" w:hAnsi="Arial" w:cs="Arial"/>
          <w:sz w:val="22"/>
          <w:szCs w:val="22"/>
        </w:rPr>
        <w:t xml:space="preserve"> i poljoprivrede</w:t>
      </w:r>
      <w:r w:rsidRPr="008E1E65">
        <w:rPr>
          <w:rFonts w:ascii="Arial" w:hAnsi="Arial" w:cs="Arial"/>
          <w:sz w:val="22"/>
          <w:szCs w:val="22"/>
        </w:rPr>
        <w:t xml:space="preserve"> kroz očuvanje poslovanja </w:t>
      </w:r>
      <w:r w:rsidRPr="00BF2B73">
        <w:rPr>
          <w:rFonts w:ascii="Arial" w:hAnsi="Arial" w:cs="Arial"/>
          <w:sz w:val="22"/>
          <w:szCs w:val="22"/>
        </w:rPr>
        <w:t xml:space="preserve">zadržavanjem postojećih i otvaranjem novih radnih mjesta, stvaranje povoljnog poduzetničkog okruženja, stvaranje uvjeta za razvoj poduzetničkih ideja te poticanje razvoja poljoprivrede. </w:t>
      </w:r>
    </w:p>
    <w:p w14:paraId="1FA23AAB" w14:textId="77777777" w:rsidR="00E7715A" w:rsidRPr="00BF2B73" w:rsidRDefault="00E7715A" w:rsidP="00E7715A">
      <w:pPr>
        <w:pStyle w:val="Tijeloteksta"/>
        <w:rPr>
          <w:rFonts w:ascii="Arial" w:hAnsi="Arial" w:cs="Arial"/>
          <w:sz w:val="22"/>
          <w:szCs w:val="22"/>
        </w:rPr>
      </w:pPr>
    </w:p>
    <w:p w14:paraId="2DB1667F" w14:textId="77777777" w:rsidR="00E7715A" w:rsidRPr="00BF2B73" w:rsidRDefault="00E7715A" w:rsidP="00E7715A">
      <w:pPr>
        <w:pStyle w:val="Tijeloteksta"/>
        <w:jc w:val="center"/>
        <w:rPr>
          <w:rFonts w:ascii="Arial" w:hAnsi="Arial" w:cs="Arial"/>
          <w:sz w:val="22"/>
          <w:szCs w:val="22"/>
        </w:rPr>
      </w:pPr>
      <w:r w:rsidRPr="00BF2B73">
        <w:rPr>
          <w:rFonts w:ascii="Arial" w:hAnsi="Arial" w:cs="Arial"/>
          <w:sz w:val="22"/>
          <w:szCs w:val="22"/>
        </w:rPr>
        <w:t>Članak 3.</w:t>
      </w:r>
    </w:p>
    <w:p w14:paraId="09B5EEB5" w14:textId="77777777" w:rsidR="00E7715A" w:rsidRPr="00BF2B73" w:rsidRDefault="00E7715A" w:rsidP="00E7715A">
      <w:pPr>
        <w:pStyle w:val="Tijeloteksta"/>
        <w:rPr>
          <w:rFonts w:ascii="Arial" w:hAnsi="Arial" w:cs="Arial"/>
          <w:sz w:val="22"/>
          <w:szCs w:val="22"/>
        </w:rPr>
      </w:pPr>
    </w:p>
    <w:p w14:paraId="23933DB1" w14:textId="77777777" w:rsidR="00E7715A" w:rsidRDefault="00E7715A" w:rsidP="00E7715A">
      <w:pPr>
        <w:pStyle w:val="Tijeloteksta"/>
        <w:rPr>
          <w:rFonts w:ascii="Arial" w:hAnsi="Arial" w:cs="Arial"/>
          <w:sz w:val="22"/>
          <w:szCs w:val="22"/>
        </w:rPr>
      </w:pPr>
      <w:r w:rsidRPr="00BF2B73">
        <w:rPr>
          <w:rFonts w:ascii="Arial" w:hAnsi="Arial" w:cs="Arial"/>
          <w:sz w:val="22"/>
          <w:szCs w:val="22"/>
        </w:rPr>
        <w:t>Ciljevi ovog Programa su jačanje konkurentnosti poduzetnika na tržištu te podržavanje opstanka poljoprivrede.</w:t>
      </w:r>
      <w:r>
        <w:rPr>
          <w:rFonts w:ascii="Arial" w:hAnsi="Arial" w:cs="Arial"/>
          <w:sz w:val="22"/>
          <w:szCs w:val="22"/>
        </w:rPr>
        <w:t xml:space="preserve"> </w:t>
      </w:r>
      <w:r w:rsidRPr="00BF2B73">
        <w:rPr>
          <w:rFonts w:ascii="Arial" w:hAnsi="Arial" w:cs="Arial"/>
          <w:sz w:val="22"/>
          <w:szCs w:val="22"/>
        </w:rPr>
        <w:t>Ciljevi ovog programa ostvaruju se</w:t>
      </w:r>
      <w:r>
        <w:rPr>
          <w:rFonts w:ascii="Arial" w:hAnsi="Arial" w:cs="Arial"/>
          <w:sz w:val="22"/>
          <w:szCs w:val="22"/>
        </w:rPr>
        <w:t xml:space="preserve"> iz Proračuna Grada Buzeta</w:t>
      </w:r>
      <w:r w:rsidRPr="00BF2B73">
        <w:rPr>
          <w:rFonts w:ascii="Arial" w:hAnsi="Arial" w:cs="Arial"/>
          <w:sz w:val="22"/>
          <w:szCs w:val="22"/>
        </w:rPr>
        <w:t xml:space="preserve"> aktivnostima i mjerama navedenim u ovom </w:t>
      </w:r>
      <w:r>
        <w:rPr>
          <w:rFonts w:ascii="Arial" w:hAnsi="Arial" w:cs="Arial"/>
          <w:sz w:val="22"/>
          <w:szCs w:val="22"/>
        </w:rPr>
        <w:t>P</w:t>
      </w:r>
      <w:r w:rsidRPr="00BF2B73">
        <w:rPr>
          <w:rFonts w:ascii="Arial" w:hAnsi="Arial" w:cs="Arial"/>
          <w:sz w:val="22"/>
          <w:szCs w:val="22"/>
        </w:rPr>
        <w:t>rogramu</w:t>
      </w:r>
      <w:r>
        <w:rPr>
          <w:rFonts w:ascii="Arial" w:hAnsi="Arial" w:cs="Arial"/>
          <w:sz w:val="22"/>
          <w:szCs w:val="22"/>
        </w:rPr>
        <w:t xml:space="preserve">, a </w:t>
      </w:r>
      <w:r w:rsidRPr="00BF2B73">
        <w:rPr>
          <w:rFonts w:ascii="Arial" w:hAnsi="Arial" w:cs="Arial"/>
          <w:sz w:val="22"/>
          <w:szCs w:val="22"/>
        </w:rPr>
        <w:t xml:space="preserve">kroz </w:t>
      </w:r>
      <w:r>
        <w:rPr>
          <w:rFonts w:ascii="Arial" w:hAnsi="Arial" w:cs="Arial"/>
          <w:sz w:val="22"/>
          <w:szCs w:val="22"/>
        </w:rPr>
        <w:t>P</w:t>
      </w:r>
      <w:r w:rsidRPr="00BF2B73">
        <w:rPr>
          <w:rFonts w:ascii="Arial" w:hAnsi="Arial" w:cs="Arial"/>
          <w:sz w:val="22"/>
          <w:szCs w:val="22"/>
        </w:rPr>
        <w:t xml:space="preserve">rogram razvoja poduzetništva </w:t>
      </w:r>
      <w:r>
        <w:rPr>
          <w:rFonts w:ascii="Arial" w:hAnsi="Arial" w:cs="Arial"/>
          <w:sz w:val="22"/>
          <w:szCs w:val="22"/>
        </w:rPr>
        <w:t xml:space="preserve">(P1024) </w:t>
      </w:r>
      <w:r w:rsidRPr="00BF2B73">
        <w:rPr>
          <w:rFonts w:ascii="Arial" w:hAnsi="Arial" w:cs="Arial"/>
          <w:sz w:val="22"/>
          <w:szCs w:val="22"/>
        </w:rPr>
        <w:t xml:space="preserve">i </w:t>
      </w:r>
      <w:r>
        <w:rPr>
          <w:rFonts w:ascii="Arial" w:hAnsi="Arial" w:cs="Arial"/>
          <w:sz w:val="22"/>
          <w:szCs w:val="22"/>
        </w:rPr>
        <w:t>P</w:t>
      </w:r>
      <w:r w:rsidRPr="00BF2B73">
        <w:rPr>
          <w:rFonts w:ascii="Arial" w:hAnsi="Arial" w:cs="Arial"/>
          <w:sz w:val="22"/>
          <w:szCs w:val="22"/>
        </w:rPr>
        <w:t>rogram razvoja poljoprivrede</w:t>
      </w:r>
      <w:r>
        <w:rPr>
          <w:rFonts w:ascii="Arial" w:hAnsi="Arial" w:cs="Arial"/>
          <w:sz w:val="22"/>
          <w:szCs w:val="22"/>
        </w:rPr>
        <w:t xml:space="preserve"> (P1026)</w:t>
      </w:r>
      <w:r w:rsidRPr="00BF2B73">
        <w:rPr>
          <w:rFonts w:ascii="Arial" w:hAnsi="Arial" w:cs="Arial"/>
          <w:sz w:val="22"/>
          <w:szCs w:val="22"/>
        </w:rPr>
        <w:t>.</w:t>
      </w:r>
      <w:r>
        <w:rPr>
          <w:rFonts w:ascii="Arial" w:hAnsi="Arial" w:cs="Arial"/>
          <w:sz w:val="22"/>
          <w:szCs w:val="22"/>
        </w:rPr>
        <w:t xml:space="preserve"> </w:t>
      </w:r>
    </w:p>
    <w:p w14:paraId="62B28205" w14:textId="77777777" w:rsidR="00E7715A" w:rsidRPr="00A97059" w:rsidRDefault="00E7715A" w:rsidP="00E7715A">
      <w:pPr>
        <w:pStyle w:val="Tijeloteksta"/>
        <w:rPr>
          <w:rFonts w:ascii="Arial" w:hAnsi="Arial" w:cs="Arial"/>
          <w:sz w:val="22"/>
          <w:szCs w:val="22"/>
        </w:rPr>
      </w:pPr>
    </w:p>
    <w:p w14:paraId="7532E808" w14:textId="77777777" w:rsidR="00E7715A" w:rsidRPr="00A97059" w:rsidRDefault="00E7715A" w:rsidP="00E7715A">
      <w:pPr>
        <w:pStyle w:val="Tijeloteksta"/>
        <w:jc w:val="center"/>
        <w:rPr>
          <w:rFonts w:ascii="Arial" w:hAnsi="Arial" w:cs="Arial"/>
          <w:b/>
          <w:bCs/>
          <w:sz w:val="22"/>
          <w:szCs w:val="22"/>
        </w:rPr>
      </w:pPr>
      <w:r w:rsidRPr="00A97059">
        <w:rPr>
          <w:rFonts w:ascii="Arial" w:hAnsi="Arial" w:cs="Arial"/>
          <w:b/>
          <w:bCs/>
          <w:sz w:val="22"/>
          <w:szCs w:val="22"/>
        </w:rPr>
        <w:t>PROGRAM RAZVOJA PODUZETNIŠTVA</w:t>
      </w:r>
    </w:p>
    <w:p w14:paraId="3CFC8287" w14:textId="77777777" w:rsidR="00E7715A" w:rsidRDefault="00E7715A" w:rsidP="00E7715A">
      <w:pPr>
        <w:pStyle w:val="Tijeloteksta"/>
        <w:rPr>
          <w:rFonts w:ascii="Arial" w:hAnsi="Arial" w:cs="Arial"/>
          <w:sz w:val="22"/>
          <w:szCs w:val="22"/>
        </w:rPr>
      </w:pPr>
    </w:p>
    <w:p w14:paraId="3E284631" w14:textId="77777777" w:rsidR="00E7715A" w:rsidRDefault="00E7715A" w:rsidP="00E7715A">
      <w:pPr>
        <w:pStyle w:val="Tijeloteksta"/>
        <w:jc w:val="center"/>
        <w:rPr>
          <w:rFonts w:ascii="Arial" w:hAnsi="Arial" w:cs="Arial"/>
          <w:sz w:val="22"/>
          <w:szCs w:val="22"/>
        </w:rPr>
      </w:pPr>
      <w:r>
        <w:rPr>
          <w:rFonts w:ascii="Arial" w:hAnsi="Arial" w:cs="Arial"/>
          <w:sz w:val="22"/>
          <w:szCs w:val="22"/>
        </w:rPr>
        <w:t>Članak 4.</w:t>
      </w:r>
    </w:p>
    <w:p w14:paraId="2A1994C7" w14:textId="77777777" w:rsidR="00E7715A" w:rsidRPr="00A97059" w:rsidRDefault="00E7715A" w:rsidP="00E7715A">
      <w:pPr>
        <w:pStyle w:val="Tijeloteksta"/>
        <w:rPr>
          <w:rFonts w:ascii="Arial" w:hAnsi="Arial" w:cs="Arial"/>
          <w:sz w:val="22"/>
          <w:szCs w:val="22"/>
        </w:rPr>
      </w:pPr>
    </w:p>
    <w:p w14:paraId="326D5B01" w14:textId="77777777" w:rsidR="00E7715A" w:rsidRDefault="00E7715A" w:rsidP="00E7715A">
      <w:pPr>
        <w:pStyle w:val="Tijeloteksta"/>
        <w:rPr>
          <w:rFonts w:ascii="Arial" w:hAnsi="Arial" w:cs="Arial"/>
          <w:sz w:val="22"/>
          <w:szCs w:val="22"/>
        </w:rPr>
      </w:pPr>
      <w:r>
        <w:rPr>
          <w:rFonts w:ascii="Arial" w:hAnsi="Arial" w:cs="Arial"/>
          <w:sz w:val="22"/>
          <w:szCs w:val="22"/>
        </w:rPr>
        <w:t xml:space="preserve">Programom razvoja poduzetništva (P1024) osiguravaju se financijska sredstva u Proračunu Grada Buzeta kroz aktivnosti kako slijede: </w:t>
      </w:r>
    </w:p>
    <w:p w14:paraId="2848FE7F" w14:textId="77777777" w:rsidR="00E7715A" w:rsidRPr="003D4AA2" w:rsidRDefault="00E7715A" w:rsidP="00E7715A">
      <w:pPr>
        <w:pStyle w:val="Tijeloteksta"/>
        <w:rPr>
          <w:rFonts w:ascii="Arial" w:hAnsi="Arial" w:cs="Arial"/>
          <w:sz w:val="22"/>
          <w:szCs w:val="22"/>
        </w:rPr>
      </w:pPr>
    </w:p>
    <w:p w14:paraId="13580C68" w14:textId="77777777" w:rsidR="00E7715A" w:rsidRPr="003D4AA2" w:rsidRDefault="00E7715A" w:rsidP="00E7715A">
      <w:pPr>
        <w:pStyle w:val="Tijeloteksta"/>
        <w:numPr>
          <w:ilvl w:val="0"/>
          <w:numId w:val="1"/>
        </w:numPr>
        <w:rPr>
          <w:rFonts w:ascii="Arial" w:hAnsi="Arial" w:cs="Arial"/>
          <w:sz w:val="22"/>
          <w:szCs w:val="22"/>
        </w:rPr>
      </w:pPr>
      <w:r w:rsidRPr="003D4AA2">
        <w:rPr>
          <w:rFonts w:ascii="Arial" w:hAnsi="Arial" w:cs="Arial"/>
          <w:sz w:val="22"/>
          <w:szCs w:val="22"/>
        </w:rPr>
        <w:t xml:space="preserve">Poduzetnik IŽ – sufinanciranje kamata na kredite </w:t>
      </w:r>
    </w:p>
    <w:p w14:paraId="33E0A316" w14:textId="77777777" w:rsidR="00E7715A" w:rsidRPr="003D4AA2" w:rsidRDefault="00E7715A" w:rsidP="00E7715A">
      <w:pPr>
        <w:pStyle w:val="Tijeloteksta"/>
        <w:numPr>
          <w:ilvl w:val="0"/>
          <w:numId w:val="1"/>
        </w:numPr>
        <w:rPr>
          <w:rFonts w:ascii="Arial" w:hAnsi="Arial" w:cs="Arial"/>
          <w:sz w:val="22"/>
          <w:szCs w:val="22"/>
        </w:rPr>
      </w:pPr>
      <w:r w:rsidRPr="003D4AA2">
        <w:rPr>
          <w:rFonts w:ascii="Arial" w:hAnsi="Arial" w:cs="Arial"/>
          <w:sz w:val="22"/>
          <w:szCs w:val="22"/>
        </w:rPr>
        <w:t xml:space="preserve">Potpore za razvoj poduzetništva </w:t>
      </w:r>
    </w:p>
    <w:p w14:paraId="4BDD4A66" w14:textId="77777777" w:rsidR="00E7715A" w:rsidRPr="003D4AA2" w:rsidRDefault="00E7715A" w:rsidP="00E7715A">
      <w:pPr>
        <w:pStyle w:val="Tijeloteksta"/>
        <w:numPr>
          <w:ilvl w:val="0"/>
          <w:numId w:val="1"/>
        </w:numPr>
        <w:rPr>
          <w:rFonts w:ascii="Arial" w:hAnsi="Arial" w:cs="Arial"/>
          <w:sz w:val="22"/>
          <w:szCs w:val="22"/>
        </w:rPr>
      </w:pPr>
      <w:r w:rsidRPr="003D4AA2">
        <w:rPr>
          <w:rFonts w:ascii="Arial" w:hAnsi="Arial" w:cs="Arial"/>
          <w:sz w:val="22"/>
          <w:szCs w:val="22"/>
        </w:rPr>
        <w:t xml:space="preserve">Poduzetnički inkubator </w:t>
      </w:r>
      <w:proofErr w:type="spellStart"/>
      <w:r w:rsidRPr="003D4AA2">
        <w:rPr>
          <w:rFonts w:ascii="Arial" w:hAnsi="Arial" w:cs="Arial"/>
          <w:sz w:val="22"/>
          <w:szCs w:val="22"/>
        </w:rPr>
        <w:t>Verzi</w:t>
      </w:r>
      <w:proofErr w:type="spellEnd"/>
    </w:p>
    <w:p w14:paraId="037C08DE" w14:textId="77777777" w:rsidR="00E7715A" w:rsidRPr="003D4AA2" w:rsidRDefault="00E7715A" w:rsidP="00E7715A">
      <w:pPr>
        <w:pStyle w:val="Tijeloteksta"/>
        <w:numPr>
          <w:ilvl w:val="0"/>
          <w:numId w:val="1"/>
        </w:numPr>
        <w:rPr>
          <w:rFonts w:ascii="Arial" w:hAnsi="Arial" w:cs="Arial"/>
          <w:sz w:val="22"/>
          <w:szCs w:val="22"/>
        </w:rPr>
      </w:pPr>
      <w:r w:rsidRPr="003D4AA2">
        <w:rPr>
          <w:rFonts w:ascii="Arial" w:hAnsi="Arial" w:cs="Arial"/>
          <w:sz w:val="22"/>
          <w:szCs w:val="22"/>
        </w:rPr>
        <w:t xml:space="preserve">Sufinanciranje aktivnosti u obrtništvu </w:t>
      </w:r>
    </w:p>
    <w:p w14:paraId="486CF002" w14:textId="77777777" w:rsidR="00E7715A" w:rsidRDefault="00E7715A" w:rsidP="00E7715A">
      <w:pPr>
        <w:pStyle w:val="Tijeloteksta"/>
        <w:rPr>
          <w:rFonts w:ascii="Arial" w:hAnsi="Arial" w:cs="Arial"/>
          <w:sz w:val="22"/>
          <w:szCs w:val="22"/>
        </w:rPr>
      </w:pPr>
    </w:p>
    <w:p w14:paraId="164061E2" w14:textId="77777777" w:rsidR="00E7715A" w:rsidRPr="005D73B7" w:rsidRDefault="00E7715A" w:rsidP="00E7715A">
      <w:pPr>
        <w:pStyle w:val="Tijeloteksta"/>
        <w:jc w:val="center"/>
        <w:rPr>
          <w:rFonts w:ascii="Arial" w:hAnsi="Arial" w:cs="Arial"/>
          <w:b/>
          <w:bCs/>
          <w:sz w:val="22"/>
          <w:szCs w:val="22"/>
        </w:rPr>
      </w:pPr>
      <w:r w:rsidRPr="005D73B7">
        <w:rPr>
          <w:rFonts w:ascii="Arial" w:hAnsi="Arial" w:cs="Arial"/>
          <w:b/>
          <w:bCs/>
          <w:sz w:val="22"/>
          <w:szCs w:val="22"/>
        </w:rPr>
        <w:t xml:space="preserve">Poduzetnik IŽ – sufinanciranje kamata na kredite </w:t>
      </w:r>
    </w:p>
    <w:p w14:paraId="3EF7D6D2" w14:textId="77777777" w:rsidR="00E7715A" w:rsidRPr="005D73B7" w:rsidRDefault="00E7715A" w:rsidP="00E7715A">
      <w:pPr>
        <w:pStyle w:val="Tijeloteksta"/>
        <w:rPr>
          <w:rFonts w:ascii="Arial" w:hAnsi="Arial" w:cs="Arial"/>
          <w:sz w:val="22"/>
          <w:szCs w:val="22"/>
        </w:rPr>
      </w:pPr>
    </w:p>
    <w:p w14:paraId="44F90736" w14:textId="77777777" w:rsidR="00E7715A" w:rsidRPr="005D73B7" w:rsidRDefault="00E7715A" w:rsidP="00E7715A">
      <w:pPr>
        <w:pStyle w:val="Tijeloteksta"/>
        <w:jc w:val="center"/>
        <w:rPr>
          <w:rFonts w:ascii="Arial" w:hAnsi="Arial" w:cs="Arial"/>
          <w:sz w:val="22"/>
          <w:szCs w:val="22"/>
        </w:rPr>
      </w:pPr>
      <w:r w:rsidRPr="005D73B7">
        <w:rPr>
          <w:rFonts w:ascii="Arial" w:hAnsi="Arial" w:cs="Arial"/>
          <w:sz w:val="22"/>
          <w:szCs w:val="22"/>
        </w:rPr>
        <w:t>Članak 5.</w:t>
      </w:r>
    </w:p>
    <w:p w14:paraId="2096830D" w14:textId="77777777" w:rsidR="00E7715A" w:rsidRPr="005D73B7" w:rsidRDefault="00E7715A" w:rsidP="00E7715A">
      <w:pPr>
        <w:pStyle w:val="Tijeloteksta"/>
        <w:rPr>
          <w:rFonts w:ascii="Arial" w:hAnsi="Arial" w:cs="Arial"/>
          <w:sz w:val="22"/>
          <w:szCs w:val="22"/>
        </w:rPr>
      </w:pPr>
    </w:p>
    <w:p w14:paraId="3BC01917" w14:textId="3035B97B" w:rsidR="00E7715A" w:rsidRPr="005D73B7" w:rsidRDefault="00E7715A" w:rsidP="00E7715A">
      <w:pPr>
        <w:pStyle w:val="Tijeloteksta"/>
        <w:rPr>
          <w:rFonts w:ascii="Arial" w:hAnsi="Arial" w:cs="Arial"/>
          <w:sz w:val="22"/>
          <w:szCs w:val="22"/>
        </w:rPr>
      </w:pPr>
      <w:r w:rsidRPr="005D73B7">
        <w:rPr>
          <w:rFonts w:ascii="Arial" w:hAnsi="Arial" w:cs="Arial"/>
          <w:sz w:val="22"/>
          <w:szCs w:val="22"/>
        </w:rPr>
        <w:t xml:space="preserve">Grad Buzet </w:t>
      </w:r>
      <w:r w:rsidR="00081B0B">
        <w:rPr>
          <w:rFonts w:ascii="Arial" w:hAnsi="Arial" w:cs="Arial"/>
          <w:sz w:val="22"/>
          <w:szCs w:val="22"/>
        </w:rPr>
        <w:t xml:space="preserve">je </w:t>
      </w:r>
      <w:r w:rsidR="001E4E91">
        <w:rPr>
          <w:rFonts w:ascii="Arial" w:hAnsi="Arial" w:cs="Arial"/>
          <w:sz w:val="22"/>
          <w:szCs w:val="22"/>
        </w:rPr>
        <w:t xml:space="preserve">od 2020. do 2023. godine </w:t>
      </w:r>
      <w:r w:rsidR="00081B0B">
        <w:rPr>
          <w:rFonts w:ascii="Arial" w:hAnsi="Arial" w:cs="Arial"/>
          <w:sz w:val="22"/>
          <w:szCs w:val="22"/>
        </w:rPr>
        <w:t>u</w:t>
      </w:r>
      <w:r w:rsidRPr="005D73B7">
        <w:rPr>
          <w:rFonts w:ascii="Arial" w:hAnsi="Arial" w:cs="Arial"/>
          <w:sz w:val="22"/>
          <w:szCs w:val="22"/>
        </w:rPr>
        <w:t xml:space="preserve"> suradnji s Istarskom Razvojnom Agencijom (IDA) d.o.o. i Istarskom županijom provodi</w:t>
      </w:r>
      <w:r w:rsidR="00081B0B">
        <w:rPr>
          <w:rFonts w:ascii="Arial" w:hAnsi="Arial" w:cs="Arial"/>
          <w:sz w:val="22"/>
          <w:szCs w:val="22"/>
        </w:rPr>
        <w:t xml:space="preserve">o </w:t>
      </w:r>
      <w:r w:rsidRPr="005D73B7">
        <w:rPr>
          <w:rFonts w:ascii="Arial" w:hAnsi="Arial" w:cs="Arial"/>
          <w:sz w:val="22"/>
          <w:szCs w:val="22"/>
        </w:rPr>
        <w:t>kreditnu liniju „Poduzetnik Istarska županija 2020“ kroz dodjelu potpora male vrijednosti subvencioniranjem dijela kamate s jednim postotnim poenom. Cilj Programa je uz dodjelu potpore male vrijednosti osigurati kredite za poduzetnike uz nižu kamatnu stopu. Korisnici kredita su mala i srednja trgovačka društva, aktivni obrti, zadruge i profitne ustanove</w:t>
      </w:r>
      <w:r w:rsidR="003F1B68" w:rsidRPr="005D73B7">
        <w:rPr>
          <w:rFonts w:ascii="Arial" w:hAnsi="Arial" w:cs="Arial"/>
          <w:sz w:val="22"/>
          <w:szCs w:val="22"/>
        </w:rPr>
        <w:t xml:space="preserve">. </w:t>
      </w:r>
    </w:p>
    <w:p w14:paraId="538F4D43" w14:textId="77777777" w:rsidR="00E7715A" w:rsidRPr="005D73B7" w:rsidRDefault="00E7715A" w:rsidP="00E7715A">
      <w:pPr>
        <w:pStyle w:val="Tijeloteksta"/>
        <w:rPr>
          <w:rFonts w:ascii="Arial" w:hAnsi="Arial" w:cs="Arial"/>
          <w:sz w:val="22"/>
          <w:szCs w:val="22"/>
        </w:rPr>
      </w:pPr>
    </w:p>
    <w:p w14:paraId="3B93EF3D" w14:textId="28A54E52" w:rsidR="00E7715A" w:rsidRPr="005D73B7" w:rsidRDefault="00E7715A" w:rsidP="00E7715A">
      <w:pPr>
        <w:jc w:val="both"/>
        <w:rPr>
          <w:rFonts w:ascii="Arial" w:hAnsi="Arial" w:cs="Arial"/>
          <w:sz w:val="22"/>
          <w:szCs w:val="22"/>
        </w:rPr>
      </w:pPr>
      <w:r w:rsidRPr="005D73B7">
        <w:rPr>
          <w:rFonts w:ascii="Arial" w:hAnsi="Arial" w:cs="Arial"/>
          <w:sz w:val="22"/>
          <w:szCs w:val="22"/>
        </w:rPr>
        <w:lastRenderedPageBreak/>
        <w:t>Kreditna linija "Poduzetnik Istarska županija 2020." zatvorena je zaključno s 30. lipnja 2023. godine. Za vrijeme trajanja kreditne linije, Grad Buzet je sklopio ugovore za ukupno 25 korisnika. U 202</w:t>
      </w:r>
      <w:r w:rsidR="00435967" w:rsidRPr="005D73B7">
        <w:rPr>
          <w:rFonts w:ascii="Arial" w:hAnsi="Arial" w:cs="Arial"/>
          <w:sz w:val="22"/>
          <w:szCs w:val="22"/>
        </w:rPr>
        <w:t>6</w:t>
      </w:r>
      <w:r w:rsidRPr="005D73B7">
        <w:rPr>
          <w:rFonts w:ascii="Arial" w:hAnsi="Arial" w:cs="Arial"/>
          <w:sz w:val="22"/>
          <w:szCs w:val="22"/>
        </w:rPr>
        <w:t xml:space="preserve">. godini planirana su sredstva za sufinanciranje kamata na kredite za </w:t>
      </w:r>
      <w:r w:rsidR="006137A2" w:rsidRPr="005D73B7">
        <w:rPr>
          <w:rFonts w:ascii="Arial" w:hAnsi="Arial" w:cs="Arial"/>
          <w:sz w:val="22"/>
          <w:szCs w:val="22"/>
        </w:rPr>
        <w:t xml:space="preserve">9 </w:t>
      </w:r>
      <w:r w:rsidRPr="005D73B7">
        <w:rPr>
          <w:rFonts w:ascii="Arial" w:hAnsi="Arial" w:cs="Arial"/>
          <w:sz w:val="22"/>
          <w:szCs w:val="22"/>
        </w:rPr>
        <w:t>korisnika</w:t>
      </w:r>
      <w:r w:rsidR="001245EF">
        <w:rPr>
          <w:rFonts w:ascii="Arial" w:hAnsi="Arial" w:cs="Arial"/>
          <w:sz w:val="22"/>
          <w:szCs w:val="22"/>
        </w:rPr>
        <w:t xml:space="preserve"> čija otplata je otplata u tijeku.</w:t>
      </w:r>
      <w:r w:rsidRPr="005D73B7">
        <w:rPr>
          <w:rFonts w:ascii="Arial" w:hAnsi="Arial" w:cs="Arial"/>
          <w:sz w:val="22"/>
          <w:szCs w:val="22"/>
        </w:rPr>
        <w:t xml:space="preserve"> </w:t>
      </w:r>
    </w:p>
    <w:p w14:paraId="354DC037" w14:textId="77777777" w:rsidR="00E7715A" w:rsidRPr="005D73B7" w:rsidRDefault="00E7715A" w:rsidP="00E7715A">
      <w:pPr>
        <w:jc w:val="both"/>
        <w:rPr>
          <w:rFonts w:ascii="Arial" w:hAnsi="Arial" w:cs="Arial"/>
          <w:sz w:val="22"/>
          <w:szCs w:val="22"/>
        </w:rPr>
      </w:pPr>
    </w:p>
    <w:p w14:paraId="2DDF2293" w14:textId="433CAFF0" w:rsidR="00BA0F85" w:rsidRPr="005D73B7" w:rsidRDefault="003F1B68" w:rsidP="00FE07E6">
      <w:pPr>
        <w:jc w:val="both"/>
        <w:rPr>
          <w:rFonts w:ascii="Arial" w:hAnsi="Arial" w:cs="Arial"/>
          <w:sz w:val="22"/>
          <w:szCs w:val="22"/>
        </w:rPr>
      </w:pPr>
      <w:r w:rsidRPr="005D73B7">
        <w:rPr>
          <w:rFonts w:ascii="Arial" w:hAnsi="Arial" w:cs="Arial"/>
          <w:sz w:val="22"/>
          <w:szCs w:val="22"/>
        </w:rPr>
        <w:t>U 2025. godini</w:t>
      </w:r>
      <w:r w:rsidR="00B952C3">
        <w:rPr>
          <w:rFonts w:ascii="Arial" w:hAnsi="Arial" w:cs="Arial"/>
          <w:sz w:val="22"/>
          <w:szCs w:val="22"/>
        </w:rPr>
        <w:t xml:space="preserve">, pokrenuta je nova kreditna linija </w:t>
      </w:r>
      <w:r w:rsidR="00B952C3" w:rsidRPr="005D73B7">
        <w:rPr>
          <w:rFonts w:ascii="Arial" w:hAnsi="Arial" w:cs="Arial"/>
          <w:sz w:val="22"/>
          <w:szCs w:val="22"/>
        </w:rPr>
        <w:t>„Poduzetnik Istarska županija 2025.“</w:t>
      </w:r>
      <w:r w:rsidR="00B952C3">
        <w:rPr>
          <w:rFonts w:ascii="Arial" w:hAnsi="Arial" w:cs="Arial"/>
          <w:sz w:val="22"/>
          <w:szCs w:val="22"/>
        </w:rPr>
        <w:t xml:space="preserve"> </w:t>
      </w:r>
      <w:r w:rsidR="00D33778">
        <w:rPr>
          <w:rFonts w:ascii="Arial" w:hAnsi="Arial" w:cs="Arial"/>
          <w:sz w:val="22"/>
          <w:szCs w:val="22"/>
        </w:rPr>
        <w:t xml:space="preserve">u suradnji s </w:t>
      </w:r>
      <w:r w:rsidR="00D52BE7" w:rsidRPr="005D73B7">
        <w:rPr>
          <w:rFonts w:ascii="Arial" w:hAnsi="Arial" w:cs="Arial"/>
          <w:sz w:val="22"/>
          <w:szCs w:val="22"/>
        </w:rPr>
        <w:t>Istarsk</w:t>
      </w:r>
      <w:r w:rsidR="00D33778">
        <w:rPr>
          <w:rFonts w:ascii="Arial" w:hAnsi="Arial" w:cs="Arial"/>
          <w:sz w:val="22"/>
          <w:szCs w:val="22"/>
        </w:rPr>
        <w:t>om</w:t>
      </w:r>
      <w:r w:rsidR="00D52BE7" w:rsidRPr="005D73B7">
        <w:rPr>
          <w:rFonts w:ascii="Arial" w:hAnsi="Arial" w:cs="Arial"/>
          <w:sz w:val="22"/>
          <w:szCs w:val="22"/>
        </w:rPr>
        <w:t xml:space="preserve"> županij</w:t>
      </w:r>
      <w:r w:rsidR="00D33778">
        <w:rPr>
          <w:rFonts w:ascii="Arial" w:hAnsi="Arial" w:cs="Arial"/>
          <w:sz w:val="22"/>
          <w:szCs w:val="22"/>
        </w:rPr>
        <w:t>om</w:t>
      </w:r>
      <w:r w:rsidR="00D52BE7" w:rsidRPr="005D73B7">
        <w:rPr>
          <w:rFonts w:ascii="Arial" w:hAnsi="Arial" w:cs="Arial"/>
          <w:sz w:val="22"/>
          <w:szCs w:val="22"/>
        </w:rPr>
        <w:t xml:space="preserve">, </w:t>
      </w:r>
      <w:r w:rsidR="00D33778">
        <w:rPr>
          <w:rFonts w:ascii="Arial" w:hAnsi="Arial" w:cs="Arial"/>
          <w:sz w:val="22"/>
          <w:szCs w:val="22"/>
        </w:rPr>
        <w:t xml:space="preserve">istarskim </w:t>
      </w:r>
      <w:r w:rsidR="00D52BE7" w:rsidRPr="005D73B7">
        <w:rPr>
          <w:rFonts w:ascii="Arial" w:hAnsi="Arial" w:cs="Arial"/>
          <w:sz w:val="22"/>
          <w:szCs w:val="22"/>
        </w:rPr>
        <w:t>gradovi</w:t>
      </w:r>
      <w:r w:rsidR="00D33778">
        <w:rPr>
          <w:rFonts w:ascii="Arial" w:hAnsi="Arial" w:cs="Arial"/>
          <w:sz w:val="22"/>
          <w:szCs w:val="22"/>
        </w:rPr>
        <w:t>ma</w:t>
      </w:r>
      <w:r w:rsidR="00D52BE7" w:rsidRPr="005D73B7">
        <w:rPr>
          <w:rFonts w:ascii="Arial" w:hAnsi="Arial" w:cs="Arial"/>
          <w:sz w:val="22"/>
          <w:szCs w:val="22"/>
        </w:rPr>
        <w:t xml:space="preserve"> i I</w:t>
      </w:r>
      <w:r w:rsidR="00D33778">
        <w:rPr>
          <w:rFonts w:ascii="Arial" w:hAnsi="Arial" w:cs="Arial"/>
          <w:sz w:val="22"/>
          <w:szCs w:val="22"/>
        </w:rPr>
        <w:t>DA-om temeljem s</w:t>
      </w:r>
      <w:r w:rsidR="00D52BE7" w:rsidRPr="005D73B7">
        <w:rPr>
          <w:rFonts w:ascii="Arial" w:hAnsi="Arial" w:cs="Arial"/>
          <w:sz w:val="22"/>
          <w:szCs w:val="22"/>
        </w:rPr>
        <w:t>porazum</w:t>
      </w:r>
      <w:r w:rsidR="00D33778">
        <w:rPr>
          <w:rFonts w:ascii="Arial" w:hAnsi="Arial" w:cs="Arial"/>
          <w:sz w:val="22"/>
          <w:szCs w:val="22"/>
        </w:rPr>
        <w:t>a</w:t>
      </w:r>
      <w:r w:rsidR="00AA52F1" w:rsidRPr="005D73B7">
        <w:rPr>
          <w:rFonts w:ascii="Arial" w:hAnsi="Arial" w:cs="Arial"/>
          <w:sz w:val="22"/>
          <w:szCs w:val="22"/>
        </w:rPr>
        <w:t>.</w:t>
      </w:r>
      <w:r w:rsidR="00FE07E6" w:rsidRPr="005D73B7">
        <w:rPr>
          <w:rFonts w:ascii="Arial" w:hAnsi="Arial" w:cs="Arial"/>
          <w:sz w:val="22"/>
          <w:szCs w:val="22"/>
        </w:rPr>
        <w:t xml:space="preserve"> </w:t>
      </w:r>
      <w:r w:rsidR="005B2BAF" w:rsidRPr="005D73B7">
        <w:rPr>
          <w:rFonts w:ascii="Arial" w:hAnsi="Arial" w:cs="Arial"/>
          <w:sz w:val="22"/>
          <w:szCs w:val="22"/>
        </w:rPr>
        <w:t xml:space="preserve">Cilj Programa </w:t>
      </w:r>
      <w:r w:rsidR="00BA0F85" w:rsidRPr="005D73B7">
        <w:rPr>
          <w:rFonts w:ascii="Arial" w:hAnsi="Arial" w:cs="Arial"/>
          <w:sz w:val="22"/>
          <w:szCs w:val="22"/>
        </w:rPr>
        <w:t>j</w:t>
      </w:r>
      <w:r w:rsidR="002C27E2" w:rsidRPr="005D73B7">
        <w:rPr>
          <w:rFonts w:ascii="Arial" w:hAnsi="Arial" w:cs="Arial"/>
          <w:sz w:val="22"/>
          <w:szCs w:val="22"/>
        </w:rPr>
        <w:t xml:space="preserve">e osiguranje povoljnijih uvjeta kreditiranja za subjekte malog gospodarstva uz dodjelu potpora male vrijednosti kroz subvenciju dijela kamate prema ugovorima o poslovnoj suradnji sklopljenim između </w:t>
      </w:r>
      <w:r w:rsidR="00BA0F85" w:rsidRPr="005D73B7">
        <w:rPr>
          <w:rFonts w:ascii="Arial" w:hAnsi="Arial" w:cs="Arial"/>
          <w:sz w:val="22"/>
          <w:szCs w:val="22"/>
        </w:rPr>
        <w:t>I</w:t>
      </w:r>
      <w:r w:rsidR="002C27E2" w:rsidRPr="005D73B7">
        <w:rPr>
          <w:rFonts w:ascii="Arial" w:hAnsi="Arial" w:cs="Arial"/>
          <w:sz w:val="22"/>
          <w:szCs w:val="22"/>
        </w:rPr>
        <w:t>starske županije</w:t>
      </w:r>
      <w:r w:rsidR="00BA0F85" w:rsidRPr="005D73B7">
        <w:rPr>
          <w:rFonts w:ascii="Arial" w:hAnsi="Arial" w:cs="Arial"/>
          <w:sz w:val="22"/>
          <w:szCs w:val="22"/>
        </w:rPr>
        <w:t>,</w:t>
      </w:r>
      <w:r w:rsidR="002C27E2" w:rsidRPr="005D73B7">
        <w:rPr>
          <w:rFonts w:ascii="Arial" w:hAnsi="Arial" w:cs="Arial"/>
          <w:sz w:val="22"/>
          <w:szCs w:val="22"/>
        </w:rPr>
        <w:t xml:space="preserve"> gradova i poslovnih banaka te </w:t>
      </w:r>
      <w:r w:rsidR="00BA0F85" w:rsidRPr="005D73B7">
        <w:rPr>
          <w:rFonts w:ascii="Arial" w:hAnsi="Arial" w:cs="Arial"/>
          <w:sz w:val="22"/>
          <w:szCs w:val="22"/>
        </w:rPr>
        <w:t>H</w:t>
      </w:r>
      <w:r w:rsidR="002C27E2" w:rsidRPr="005D73B7">
        <w:rPr>
          <w:rFonts w:ascii="Arial" w:hAnsi="Arial" w:cs="Arial"/>
          <w:sz w:val="22"/>
          <w:szCs w:val="22"/>
        </w:rPr>
        <w:t>rvatskom bankom za obnovu i razvitak</w:t>
      </w:r>
      <w:r w:rsidR="00BA0F85" w:rsidRPr="005D73B7">
        <w:rPr>
          <w:rFonts w:ascii="Arial" w:hAnsi="Arial" w:cs="Arial"/>
          <w:sz w:val="22"/>
          <w:szCs w:val="22"/>
        </w:rPr>
        <w:t>.</w:t>
      </w:r>
    </w:p>
    <w:p w14:paraId="40572382" w14:textId="77777777" w:rsidR="00BA0F85" w:rsidRPr="005D73B7" w:rsidRDefault="00BA0F85" w:rsidP="00FE07E6">
      <w:pPr>
        <w:jc w:val="both"/>
        <w:rPr>
          <w:rFonts w:ascii="Arial" w:hAnsi="Arial" w:cs="Arial"/>
          <w:sz w:val="22"/>
          <w:szCs w:val="22"/>
        </w:rPr>
      </w:pPr>
    </w:p>
    <w:p w14:paraId="270B5ECD" w14:textId="0A3650C6" w:rsidR="005B2BAF" w:rsidRDefault="00946DA7" w:rsidP="008765DF">
      <w:pPr>
        <w:jc w:val="both"/>
        <w:rPr>
          <w:rFonts w:ascii="Arial" w:hAnsi="Arial" w:cs="Arial"/>
          <w:sz w:val="22"/>
          <w:szCs w:val="22"/>
        </w:rPr>
      </w:pPr>
      <w:r w:rsidRPr="005D73B7">
        <w:rPr>
          <w:rFonts w:ascii="Arial" w:hAnsi="Arial" w:cs="Arial"/>
          <w:sz w:val="22"/>
          <w:szCs w:val="22"/>
        </w:rPr>
        <w:t>Županija</w:t>
      </w:r>
      <w:r w:rsidR="00E07384" w:rsidRPr="005D73B7">
        <w:rPr>
          <w:rFonts w:ascii="Arial" w:hAnsi="Arial" w:cs="Arial"/>
          <w:sz w:val="22"/>
          <w:szCs w:val="22"/>
        </w:rPr>
        <w:t xml:space="preserve"> i uključeni gradovi će subvencionirati kamatu na odobrene poduzetničke kredite za vrijeme korištenja</w:t>
      </w:r>
      <w:r w:rsidR="00D07ACA" w:rsidRPr="005D73B7">
        <w:rPr>
          <w:rFonts w:ascii="Arial" w:hAnsi="Arial" w:cs="Arial"/>
          <w:sz w:val="22"/>
          <w:szCs w:val="22"/>
        </w:rPr>
        <w:t>,</w:t>
      </w:r>
      <w:r w:rsidR="00E07384" w:rsidRPr="005D73B7">
        <w:rPr>
          <w:rFonts w:ascii="Arial" w:hAnsi="Arial" w:cs="Arial"/>
          <w:sz w:val="22"/>
          <w:szCs w:val="22"/>
        </w:rPr>
        <w:t xml:space="preserve"> počeka i otplate kredit</w:t>
      </w:r>
      <w:r w:rsidR="00316726" w:rsidRPr="005D73B7">
        <w:rPr>
          <w:rFonts w:ascii="Arial" w:hAnsi="Arial" w:cs="Arial"/>
          <w:sz w:val="22"/>
          <w:szCs w:val="22"/>
        </w:rPr>
        <w:t>a</w:t>
      </w:r>
      <w:r w:rsidR="00E07384" w:rsidRPr="005D73B7">
        <w:rPr>
          <w:rFonts w:ascii="Arial" w:hAnsi="Arial" w:cs="Arial"/>
          <w:sz w:val="22"/>
          <w:szCs w:val="22"/>
        </w:rPr>
        <w:t xml:space="preserve"> sa </w:t>
      </w:r>
      <w:r w:rsidR="00316726" w:rsidRPr="005D73B7">
        <w:rPr>
          <w:rFonts w:ascii="Arial" w:hAnsi="Arial" w:cs="Arial"/>
          <w:sz w:val="22"/>
          <w:szCs w:val="22"/>
        </w:rPr>
        <w:t>jednim</w:t>
      </w:r>
      <w:r w:rsidR="00E07384" w:rsidRPr="005D73B7">
        <w:rPr>
          <w:rFonts w:ascii="Arial" w:hAnsi="Arial" w:cs="Arial"/>
          <w:sz w:val="22"/>
          <w:szCs w:val="22"/>
        </w:rPr>
        <w:t xml:space="preserve"> pos</w:t>
      </w:r>
      <w:r w:rsidR="00316726" w:rsidRPr="005D73B7">
        <w:rPr>
          <w:rFonts w:ascii="Arial" w:hAnsi="Arial" w:cs="Arial"/>
          <w:sz w:val="22"/>
          <w:szCs w:val="22"/>
        </w:rPr>
        <w:t>totnim</w:t>
      </w:r>
      <w:r w:rsidR="00E07384" w:rsidRPr="005D73B7">
        <w:rPr>
          <w:rFonts w:ascii="Arial" w:hAnsi="Arial" w:cs="Arial"/>
          <w:sz w:val="22"/>
          <w:szCs w:val="22"/>
        </w:rPr>
        <w:t xml:space="preserve"> poenom. </w:t>
      </w:r>
      <w:r w:rsidR="00316726" w:rsidRPr="005D73B7">
        <w:rPr>
          <w:rFonts w:ascii="Arial" w:hAnsi="Arial" w:cs="Arial"/>
          <w:sz w:val="22"/>
          <w:szCs w:val="22"/>
        </w:rPr>
        <w:t>I</w:t>
      </w:r>
      <w:r w:rsidR="00E07384" w:rsidRPr="005D73B7">
        <w:rPr>
          <w:rFonts w:ascii="Arial" w:hAnsi="Arial" w:cs="Arial"/>
          <w:sz w:val="22"/>
          <w:szCs w:val="22"/>
        </w:rPr>
        <w:t>znimno</w:t>
      </w:r>
      <w:r w:rsidR="00316726" w:rsidRPr="005D73B7">
        <w:rPr>
          <w:rFonts w:ascii="Arial" w:hAnsi="Arial" w:cs="Arial"/>
          <w:sz w:val="22"/>
          <w:szCs w:val="22"/>
        </w:rPr>
        <w:t>,</w:t>
      </w:r>
      <w:r w:rsidR="00E07384" w:rsidRPr="005D73B7">
        <w:rPr>
          <w:rFonts w:ascii="Arial" w:hAnsi="Arial" w:cs="Arial"/>
          <w:sz w:val="22"/>
          <w:szCs w:val="22"/>
        </w:rPr>
        <w:t xml:space="preserve"> dodatnim </w:t>
      </w:r>
      <w:r w:rsidR="00E07384" w:rsidRPr="00E07384">
        <w:rPr>
          <w:rFonts w:ascii="Arial" w:hAnsi="Arial" w:cs="Arial"/>
          <w:sz w:val="22"/>
          <w:szCs w:val="22"/>
        </w:rPr>
        <w:t>postotnim poenom odnosno ukupno 2</w:t>
      </w:r>
      <w:r w:rsidR="00316726">
        <w:rPr>
          <w:rFonts w:ascii="Arial" w:hAnsi="Arial" w:cs="Arial"/>
          <w:sz w:val="22"/>
          <w:szCs w:val="22"/>
        </w:rPr>
        <w:t>%</w:t>
      </w:r>
      <w:r w:rsidR="00E07384" w:rsidRPr="00E07384">
        <w:rPr>
          <w:rFonts w:ascii="Arial" w:hAnsi="Arial" w:cs="Arial"/>
          <w:sz w:val="22"/>
          <w:szCs w:val="22"/>
        </w:rPr>
        <w:t xml:space="preserve"> sufinancirat će se</w:t>
      </w:r>
      <w:r w:rsidR="00F74E23" w:rsidRPr="00F74E23">
        <w:rPr>
          <w:rFonts w:ascii="Arial" w:hAnsi="Arial" w:cs="Arial"/>
          <w:sz w:val="22"/>
          <w:szCs w:val="22"/>
        </w:rPr>
        <w:t xml:space="preserve"> investicije koje se odnose na određene djelatnosti prema NKD</w:t>
      </w:r>
      <w:r w:rsidR="00430692">
        <w:rPr>
          <w:rFonts w:ascii="Arial" w:hAnsi="Arial" w:cs="Arial"/>
          <w:sz w:val="22"/>
          <w:szCs w:val="22"/>
        </w:rPr>
        <w:t xml:space="preserve">-u: </w:t>
      </w:r>
      <w:r w:rsidR="00430692" w:rsidRPr="00430692">
        <w:rPr>
          <w:rFonts w:ascii="Arial" w:hAnsi="Arial" w:cs="Arial"/>
          <w:sz w:val="22"/>
          <w:szCs w:val="22"/>
        </w:rPr>
        <w:t>Područje C: Prerađivačka industrija (djelatnosti od 10.00 do 33.20)</w:t>
      </w:r>
      <w:r w:rsidR="00430692">
        <w:rPr>
          <w:rFonts w:ascii="Arial" w:hAnsi="Arial" w:cs="Arial"/>
          <w:sz w:val="22"/>
          <w:szCs w:val="22"/>
        </w:rPr>
        <w:t xml:space="preserve">, te </w:t>
      </w:r>
      <w:r w:rsidR="00430692" w:rsidRPr="00430692">
        <w:rPr>
          <w:rFonts w:ascii="Arial" w:hAnsi="Arial" w:cs="Arial"/>
          <w:sz w:val="22"/>
          <w:szCs w:val="22"/>
        </w:rPr>
        <w:t>Odjeljak 62 Računalno programiranje, savjetovanje i djelatnosti povezane</w:t>
      </w:r>
      <w:r w:rsidR="00430692">
        <w:rPr>
          <w:rFonts w:ascii="Arial" w:hAnsi="Arial" w:cs="Arial"/>
          <w:sz w:val="22"/>
          <w:szCs w:val="22"/>
        </w:rPr>
        <w:t xml:space="preserve"> </w:t>
      </w:r>
      <w:r w:rsidR="00430692" w:rsidRPr="00430692">
        <w:rPr>
          <w:rFonts w:ascii="Arial" w:hAnsi="Arial" w:cs="Arial"/>
          <w:sz w:val="22"/>
          <w:szCs w:val="22"/>
        </w:rPr>
        <w:t>s njima te sve one projekte koji doprinose zelenoj tranziciji gospodarstva –</w:t>
      </w:r>
      <w:proofErr w:type="spellStart"/>
      <w:r w:rsidR="00430692" w:rsidRPr="00430692">
        <w:rPr>
          <w:rFonts w:ascii="Arial" w:hAnsi="Arial" w:cs="Arial"/>
          <w:sz w:val="22"/>
          <w:szCs w:val="22"/>
        </w:rPr>
        <w:t>dekarbonizaciji</w:t>
      </w:r>
      <w:proofErr w:type="spellEnd"/>
      <w:r w:rsidR="00430692" w:rsidRPr="00430692">
        <w:rPr>
          <w:rFonts w:ascii="Arial" w:hAnsi="Arial" w:cs="Arial"/>
          <w:sz w:val="22"/>
          <w:szCs w:val="22"/>
        </w:rPr>
        <w:t>, OIE – obnovljivim izvorima energije i kružnom</w:t>
      </w:r>
      <w:r w:rsidR="00430692">
        <w:rPr>
          <w:rFonts w:ascii="Arial" w:hAnsi="Arial" w:cs="Arial"/>
          <w:sz w:val="22"/>
          <w:szCs w:val="22"/>
        </w:rPr>
        <w:t xml:space="preserve"> </w:t>
      </w:r>
      <w:r w:rsidR="00430692" w:rsidRPr="00430692">
        <w:rPr>
          <w:rFonts w:ascii="Arial" w:hAnsi="Arial" w:cs="Arial"/>
          <w:sz w:val="22"/>
          <w:szCs w:val="22"/>
        </w:rPr>
        <w:t>gospodarstvu</w:t>
      </w:r>
      <w:r w:rsidR="008765DF">
        <w:rPr>
          <w:rFonts w:ascii="Arial" w:hAnsi="Arial" w:cs="Arial"/>
          <w:sz w:val="22"/>
          <w:szCs w:val="22"/>
        </w:rPr>
        <w:t xml:space="preserve"> te sve </w:t>
      </w:r>
      <w:r w:rsidR="00430692" w:rsidRPr="00430692">
        <w:rPr>
          <w:rFonts w:ascii="Arial" w:hAnsi="Arial" w:cs="Arial"/>
          <w:sz w:val="22"/>
          <w:szCs w:val="22"/>
        </w:rPr>
        <w:t>ostale djelatnosti, a koje se provode na području</w:t>
      </w:r>
      <w:r w:rsidR="008765DF">
        <w:rPr>
          <w:rFonts w:ascii="Arial" w:hAnsi="Arial" w:cs="Arial"/>
          <w:sz w:val="22"/>
          <w:szCs w:val="22"/>
        </w:rPr>
        <w:t xml:space="preserve"> </w:t>
      </w:r>
      <w:r w:rsidR="00430692" w:rsidRPr="00430692">
        <w:rPr>
          <w:rFonts w:ascii="Arial" w:hAnsi="Arial" w:cs="Arial"/>
          <w:sz w:val="22"/>
          <w:szCs w:val="22"/>
        </w:rPr>
        <w:t>poduzetničkih zona u Istarskoj županij</w:t>
      </w:r>
      <w:r w:rsidR="00D5525E">
        <w:rPr>
          <w:rFonts w:ascii="Arial" w:hAnsi="Arial" w:cs="Arial"/>
          <w:sz w:val="22"/>
          <w:szCs w:val="22"/>
        </w:rPr>
        <w:t xml:space="preserve">i. </w:t>
      </w:r>
    </w:p>
    <w:p w14:paraId="1C6ACF16" w14:textId="77777777" w:rsidR="005B2BAF" w:rsidRDefault="005B2BAF" w:rsidP="00E7715A">
      <w:pPr>
        <w:pStyle w:val="Tijeloteksta"/>
        <w:rPr>
          <w:rFonts w:ascii="Arial" w:hAnsi="Arial" w:cs="Arial"/>
          <w:sz w:val="22"/>
          <w:szCs w:val="22"/>
        </w:rPr>
      </w:pPr>
    </w:p>
    <w:p w14:paraId="149DFE5E" w14:textId="77777777" w:rsidR="00E7715A" w:rsidRPr="00EF5CA3" w:rsidRDefault="00E7715A" w:rsidP="00E7715A">
      <w:pPr>
        <w:pStyle w:val="Tijeloteksta"/>
        <w:jc w:val="center"/>
        <w:rPr>
          <w:rFonts w:ascii="Arial" w:hAnsi="Arial" w:cs="Arial"/>
          <w:b/>
          <w:bCs/>
          <w:sz w:val="22"/>
          <w:szCs w:val="22"/>
        </w:rPr>
      </w:pPr>
      <w:r w:rsidRPr="00EF5CA3">
        <w:rPr>
          <w:rFonts w:ascii="Arial" w:hAnsi="Arial" w:cs="Arial"/>
          <w:b/>
          <w:bCs/>
          <w:sz w:val="22"/>
          <w:szCs w:val="22"/>
        </w:rPr>
        <w:t xml:space="preserve">Potpore za razvoj poduzetništva </w:t>
      </w:r>
    </w:p>
    <w:p w14:paraId="0C342330" w14:textId="77777777" w:rsidR="00E7715A" w:rsidRPr="00EF5CA3" w:rsidRDefault="00E7715A" w:rsidP="00E7715A">
      <w:pPr>
        <w:pStyle w:val="Tijeloteksta"/>
        <w:rPr>
          <w:rFonts w:ascii="Arial" w:hAnsi="Arial" w:cs="Arial"/>
          <w:sz w:val="22"/>
          <w:szCs w:val="22"/>
        </w:rPr>
      </w:pPr>
    </w:p>
    <w:p w14:paraId="4736940C" w14:textId="77777777" w:rsidR="00E7715A" w:rsidRDefault="00E7715A" w:rsidP="00E7715A">
      <w:pPr>
        <w:pStyle w:val="Tijeloteksta"/>
        <w:jc w:val="center"/>
        <w:rPr>
          <w:rFonts w:ascii="Arial" w:hAnsi="Arial" w:cs="Arial"/>
          <w:sz w:val="22"/>
          <w:szCs w:val="22"/>
        </w:rPr>
      </w:pPr>
      <w:r>
        <w:rPr>
          <w:rFonts w:ascii="Arial" w:hAnsi="Arial" w:cs="Arial"/>
          <w:sz w:val="22"/>
          <w:szCs w:val="22"/>
        </w:rPr>
        <w:t xml:space="preserve">Članak 6. </w:t>
      </w:r>
    </w:p>
    <w:p w14:paraId="13DA5F43" w14:textId="77777777" w:rsidR="00E7715A" w:rsidRPr="00267479" w:rsidRDefault="00E7715A" w:rsidP="00E7715A">
      <w:pPr>
        <w:jc w:val="both"/>
        <w:rPr>
          <w:rFonts w:ascii="Arial" w:hAnsi="Arial" w:cs="Arial"/>
          <w:sz w:val="22"/>
          <w:szCs w:val="22"/>
        </w:rPr>
      </w:pPr>
    </w:p>
    <w:p w14:paraId="2C59107D" w14:textId="260DB561" w:rsidR="000A5D76" w:rsidRDefault="00E7715A" w:rsidP="00E7715A">
      <w:pPr>
        <w:pStyle w:val="Tijeloteksta"/>
        <w:rPr>
          <w:rFonts w:ascii="Arial" w:hAnsi="Arial" w:cs="Arial"/>
          <w:sz w:val="22"/>
          <w:szCs w:val="22"/>
        </w:rPr>
      </w:pPr>
      <w:r w:rsidRPr="00267479">
        <w:rPr>
          <w:rFonts w:ascii="Arial" w:hAnsi="Arial" w:cs="Arial"/>
          <w:sz w:val="22"/>
          <w:szCs w:val="22"/>
        </w:rPr>
        <w:t>Grad Buzet će u 202</w:t>
      </w:r>
      <w:r w:rsidR="00FC333E">
        <w:rPr>
          <w:rFonts w:ascii="Arial" w:hAnsi="Arial" w:cs="Arial"/>
          <w:sz w:val="22"/>
          <w:szCs w:val="22"/>
        </w:rPr>
        <w:t>6</w:t>
      </w:r>
      <w:r w:rsidRPr="00267479">
        <w:rPr>
          <w:rFonts w:ascii="Arial" w:hAnsi="Arial" w:cs="Arial"/>
          <w:sz w:val="22"/>
          <w:szCs w:val="22"/>
        </w:rPr>
        <w:t xml:space="preserve">. godini osigurati sredstva za poticanje poduzetništva i obrtništva </w:t>
      </w:r>
      <w:r w:rsidR="00742EE7">
        <w:rPr>
          <w:rFonts w:ascii="Arial" w:hAnsi="Arial" w:cs="Arial"/>
          <w:sz w:val="22"/>
          <w:szCs w:val="22"/>
        </w:rPr>
        <w:t xml:space="preserve">putem potpora </w:t>
      </w:r>
      <w:r w:rsidRPr="00267479">
        <w:rPr>
          <w:rFonts w:ascii="Arial" w:hAnsi="Arial" w:cs="Arial"/>
          <w:sz w:val="22"/>
          <w:szCs w:val="22"/>
        </w:rPr>
        <w:t xml:space="preserve">kroz </w:t>
      </w:r>
      <w:r w:rsidR="000A5D76">
        <w:rPr>
          <w:rFonts w:ascii="Arial" w:hAnsi="Arial" w:cs="Arial"/>
          <w:sz w:val="22"/>
          <w:szCs w:val="22"/>
        </w:rPr>
        <w:t xml:space="preserve">Program </w:t>
      </w:r>
      <w:r w:rsidR="00B95E3B" w:rsidRPr="00B95E3B">
        <w:rPr>
          <w:rFonts w:ascii="Arial" w:hAnsi="Arial" w:cs="Arial"/>
          <w:sz w:val="22"/>
          <w:szCs w:val="22"/>
        </w:rPr>
        <w:t xml:space="preserve">poticanja poduzetništva </w:t>
      </w:r>
      <w:r w:rsidR="00B95E3B">
        <w:rPr>
          <w:rFonts w:ascii="Arial" w:hAnsi="Arial" w:cs="Arial"/>
          <w:sz w:val="22"/>
          <w:szCs w:val="22"/>
        </w:rPr>
        <w:t>G</w:t>
      </w:r>
      <w:r w:rsidR="00B95E3B" w:rsidRPr="00B95E3B">
        <w:rPr>
          <w:rFonts w:ascii="Arial" w:hAnsi="Arial" w:cs="Arial"/>
          <w:sz w:val="22"/>
          <w:szCs w:val="22"/>
        </w:rPr>
        <w:t xml:space="preserve">ada </w:t>
      </w:r>
      <w:r w:rsidR="00B95E3B">
        <w:rPr>
          <w:rFonts w:ascii="Arial" w:hAnsi="Arial" w:cs="Arial"/>
          <w:sz w:val="22"/>
          <w:szCs w:val="22"/>
        </w:rPr>
        <w:t>B</w:t>
      </w:r>
      <w:r w:rsidR="00B95E3B" w:rsidRPr="00B95E3B">
        <w:rPr>
          <w:rFonts w:ascii="Arial" w:hAnsi="Arial" w:cs="Arial"/>
          <w:sz w:val="22"/>
          <w:szCs w:val="22"/>
        </w:rPr>
        <w:t>uzeta u 202</w:t>
      </w:r>
      <w:r w:rsidR="00B95E3B">
        <w:rPr>
          <w:rFonts w:ascii="Arial" w:hAnsi="Arial" w:cs="Arial"/>
          <w:sz w:val="22"/>
          <w:szCs w:val="22"/>
        </w:rPr>
        <w:t>6</w:t>
      </w:r>
      <w:r w:rsidR="00B95E3B" w:rsidRPr="00B95E3B">
        <w:rPr>
          <w:rFonts w:ascii="Arial" w:hAnsi="Arial" w:cs="Arial"/>
          <w:sz w:val="22"/>
          <w:szCs w:val="22"/>
        </w:rPr>
        <w:t>. godini</w:t>
      </w:r>
    </w:p>
    <w:p w14:paraId="265A31B8" w14:textId="77777777" w:rsidR="000A5D76" w:rsidRDefault="000A5D76" w:rsidP="00E7715A">
      <w:pPr>
        <w:pStyle w:val="Tijeloteksta"/>
        <w:rPr>
          <w:rFonts w:ascii="Arial" w:hAnsi="Arial" w:cs="Arial"/>
          <w:sz w:val="22"/>
          <w:szCs w:val="22"/>
        </w:rPr>
      </w:pPr>
    </w:p>
    <w:p w14:paraId="1B2F4410" w14:textId="77777777" w:rsidR="00E7715A" w:rsidRPr="00267479" w:rsidRDefault="00E7715A" w:rsidP="00E7715A">
      <w:pPr>
        <w:pStyle w:val="Tijeloteksta"/>
        <w:rPr>
          <w:rFonts w:ascii="Arial" w:hAnsi="Arial" w:cs="Arial"/>
          <w:sz w:val="22"/>
          <w:szCs w:val="22"/>
        </w:rPr>
      </w:pPr>
      <w:r w:rsidRPr="00267479">
        <w:rPr>
          <w:rFonts w:ascii="Arial" w:hAnsi="Arial" w:cs="Arial"/>
          <w:sz w:val="22"/>
          <w:szCs w:val="22"/>
        </w:rPr>
        <w:t>Cilj potpora je razvoj malog i srednjeg poduzetništva kroz početna ulaganja, razvoj novih radnih mjesta te stvaranje povoljnog poduzetničkog okruženja za djelovanje poduzetnika.</w:t>
      </w:r>
    </w:p>
    <w:p w14:paraId="7F52D00F" w14:textId="77777777" w:rsidR="00E7715A" w:rsidRPr="00267479" w:rsidRDefault="00E7715A" w:rsidP="00E7715A">
      <w:pPr>
        <w:pStyle w:val="Tijeloteksta"/>
        <w:rPr>
          <w:rFonts w:ascii="Arial" w:hAnsi="Arial" w:cs="Arial"/>
          <w:sz w:val="22"/>
          <w:szCs w:val="22"/>
        </w:rPr>
      </w:pPr>
    </w:p>
    <w:p w14:paraId="2704BCC5" w14:textId="1E7776BB" w:rsidR="00E7715A" w:rsidRPr="00267479" w:rsidRDefault="00E7715A" w:rsidP="00E7715A">
      <w:pPr>
        <w:pStyle w:val="Tijeloteksta"/>
        <w:rPr>
          <w:rFonts w:ascii="Arial" w:hAnsi="Arial" w:cs="Arial"/>
          <w:sz w:val="22"/>
          <w:szCs w:val="22"/>
        </w:rPr>
      </w:pPr>
      <w:r w:rsidRPr="00267479">
        <w:rPr>
          <w:rFonts w:ascii="Arial" w:hAnsi="Arial" w:cs="Arial"/>
          <w:sz w:val="22"/>
          <w:szCs w:val="22"/>
        </w:rPr>
        <w:t>Korisnici potpora ovog Programa mogu biti obrti i trgovačka društva (mikro, mala i srednja), koji posluju i imaju registrirano sjedište na području Grada Buzeta</w:t>
      </w:r>
      <w:r w:rsidR="00B95E3B">
        <w:rPr>
          <w:rFonts w:ascii="Arial" w:hAnsi="Arial" w:cs="Arial"/>
          <w:sz w:val="22"/>
          <w:szCs w:val="22"/>
        </w:rPr>
        <w:t>.</w:t>
      </w:r>
    </w:p>
    <w:p w14:paraId="7BCAAC00" w14:textId="77777777" w:rsidR="00E7715A" w:rsidRPr="00267479" w:rsidRDefault="00E7715A" w:rsidP="00E7715A">
      <w:pPr>
        <w:pStyle w:val="Tijeloteksta"/>
        <w:rPr>
          <w:rFonts w:ascii="Arial" w:hAnsi="Arial" w:cs="Arial"/>
          <w:sz w:val="22"/>
          <w:szCs w:val="22"/>
        </w:rPr>
      </w:pPr>
    </w:p>
    <w:p w14:paraId="2935856C" w14:textId="66868E81" w:rsidR="00E7715A" w:rsidRDefault="00E7715A" w:rsidP="00E7715A">
      <w:pPr>
        <w:jc w:val="both"/>
        <w:rPr>
          <w:rFonts w:ascii="Arial" w:hAnsi="Arial" w:cs="Arial"/>
          <w:sz w:val="22"/>
          <w:szCs w:val="22"/>
        </w:rPr>
      </w:pPr>
      <w:r w:rsidRPr="00267479">
        <w:rPr>
          <w:rFonts w:ascii="Arial" w:hAnsi="Arial" w:cs="Arial"/>
          <w:sz w:val="22"/>
          <w:szCs w:val="22"/>
        </w:rPr>
        <w:t>Grad Buzet se po usvajanju ovoga akta, obvezuje donijeti Program poticanja poduzetništva Grada Buzeta za 202</w:t>
      </w:r>
      <w:r w:rsidR="00FC333E">
        <w:rPr>
          <w:rFonts w:ascii="Arial" w:hAnsi="Arial" w:cs="Arial"/>
          <w:sz w:val="22"/>
          <w:szCs w:val="22"/>
        </w:rPr>
        <w:t>6</w:t>
      </w:r>
      <w:r w:rsidRPr="00267479">
        <w:rPr>
          <w:rFonts w:ascii="Arial" w:hAnsi="Arial" w:cs="Arial"/>
          <w:sz w:val="22"/>
          <w:szCs w:val="22"/>
        </w:rPr>
        <w:t xml:space="preserve">. godinu kroz koji će definirati opće uvjete, kriterije i postupak dodijele bespovratnih sredstva za poticanje razvoja poduzetništva. </w:t>
      </w:r>
    </w:p>
    <w:p w14:paraId="054C38CF" w14:textId="77777777" w:rsidR="00E7715A" w:rsidRDefault="00E7715A" w:rsidP="00E7715A">
      <w:pPr>
        <w:jc w:val="both"/>
        <w:rPr>
          <w:rFonts w:ascii="Arial" w:hAnsi="Arial" w:cs="Arial"/>
          <w:sz w:val="22"/>
          <w:szCs w:val="22"/>
        </w:rPr>
      </w:pPr>
    </w:p>
    <w:p w14:paraId="582C15FE" w14:textId="77777777" w:rsidR="00E7715A" w:rsidRPr="00F525D3" w:rsidRDefault="00E7715A" w:rsidP="00E7715A">
      <w:pPr>
        <w:jc w:val="both"/>
        <w:rPr>
          <w:rFonts w:ascii="Arial" w:hAnsi="Arial" w:cs="Arial"/>
          <w:color w:val="000000" w:themeColor="text1"/>
          <w:sz w:val="22"/>
          <w:szCs w:val="22"/>
        </w:rPr>
      </w:pPr>
      <w:r w:rsidRPr="007C5F94">
        <w:rPr>
          <w:rFonts w:ascii="Arial" w:hAnsi="Arial" w:cs="Arial"/>
          <w:sz w:val="22"/>
          <w:szCs w:val="22"/>
        </w:rPr>
        <w:t>Gradonačelnik će po prijedlogu Odbora za gospodarstvo, ruralni razvoj i ekologiju te Upravnog o</w:t>
      </w:r>
      <w:r w:rsidRPr="00014ECF">
        <w:rPr>
          <w:rFonts w:ascii="Arial" w:hAnsi="Arial" w:cs="Arial"/>
          <w:color w:val="000000" w:themeColor="text1"/>
          <w:sz w:val="22"/>
          <w:szCs w:val="22"/>
        </w:rPr>
        <w:t xml:space="preserve">djela za financije i gospodarstvo </w:t>
      </w:r>
      <w:r>
        <w:rPr>
          <w:rFonts w:ascii="Arial" w:hAnsi="Arial" w:cs="Arial"/>
          <w:color w:val="000000" w:themeColor="text1"/>
          <w:sz w:val="22"/>
          <w:szCs w:val="22"/>
        </w:rPr>
        <w:t xml:space="preserve">donijeti Program potpora za razvoj poduzetništva kojim će </w:t>
      </w:r>
      <w:r w:rsidRPr="00014ECF">
        <w:rPr>
          <w:rFonts w:ascii="Arial" w:hAnsi="Arial" w:cs="Arial"/>
          <w:color w:val="000000" w:themeColor="text1"/>
          <w:sz w:val="22"/>
          <w:szCs w:val="22"/>
        </w:rPr>
        <w:t>utvrditi opće uvjete, kriterije i postupak dodjele te prava i</w:t>
      </w:r>
      <w:r w:rsidRPr="00F525D3">
        <w:rPr>
          <w:rFonts w:ascii="Arial" w:hAnsi="Arial" w:cs="Arial"/>
          <w:color w:val="000000" w:themeColor="text1"/>
          <w:sz w:val="22"/>
          <w:szCs w:val="22"/>
        </w:rPr>
        <w:t xml:space="preserve"> obveze korisnika</w:t>
      </w:r>
      <w:r>
        <w:rPr>
          <w:rFonts w:ascii="Arial" w:hAnsi="Arial" w:cs="Arial"/>
          <w:color w:val="000000" w:themeColor="text1"/>
          <w:sz w:val="22"/>
          <w:szCs w:val="22"/>
        </w:rPr>
        <w:t>.</w:t>
      </w:r>
    </w:p>
    <w:p w14:paraId="2E54A557" w14:textId="77777777" w:rsidR="00E7715A" w:rsidRPr="00267479" w:rsidRDefault="00E7715A" w:rsidP="00E7715A">
      <w:pPr>
        <w:jc w:val="both"/>
        <w:rPr>
          <w:rFonts w:ascii="Arial" w:hAnsi="Arial" w:cs="Arial"/>
          <w:sz w:val="22"/>
          <w:szCs w:val="22"/>
        </w:rPr>
      </w:pPr>
    </w:p>
    <w:p w14:paraId="40D1F560" w14:textId="77777777" w:rsidR="00E7715A" w:rsidRPr="00923492" w:rsidRDefault="00E7715A" w:rsidP="00E7715A">
      <w:pPr>
        <w:pStyle w:val="Tijeloteksta"/>
        <w:jc w:val="center"/>
        <w:rPr>
          <w:rFonts w:ascii="Arial" w:hAnsi="Arial" w:cs="Arial"/>
          <w:b/>
          <w:bCs/>
          <w:sz w:val="22"/>
          <w:szCs w:val="22"/>
        </w:rPr>
      </w:pPr>
      <w:r w:rsidRPr="00923492">
        <w:rPr>
          <w:rFonts w:ascii="Arial" w:hAnsi="Arial" w:cs="Arial"/>
          <w:b/>
          <w:bCs/>
          <w:sz w:val="22"/>
          <w:szCs w:val="22"/>
        </w:rPr>
        <w:t xml:space="preserve">Poduzetnički inkubator </w:t>
      </w:r>
      <w:proofErr w:type="spellStart"/>
      <w:r w:rsidRPr="00923492">
        <w:rPr>
          <w:rFonts w:ascii="Arial" w:hAnsi="Arial" w:cs="Arial"/>
          <w:b/>
          <w:bCs/>
          <w:sz w:val="22"/>
          <w:szCs w:val="22"/>
        </w:rPr>
        <w:t>Verzi</w:t>
      </w:r>
      <w:proofErr w:type="spellEnd"/>
    </w:p>
    <w:p w14:paraId="51BF4223" w14:textId="77777777" w:rsidR="00E7715A" w:rsidRDefault="00E7715A" w:rsidP="00E7715A">
      <w:pPr>
        <w:pStyle w:val="Tijeloteksta"/>
        <w:rPr>
          <w:rFonts w:ascii="Arial" w:hAnsi="Arial" w:cs="Arial"/>
          <w:sz w:val="22"/>
          <w:szCs w:val="22"/>
        </w:rPr>
      </w:pPr>
    </w:p>
    <w:p w14:paraId="31590DE9" w14:textId="77777777" w:rsidR="00E7715A" w:rsidRPr="00267479" w:rsidRDefault="00E7715A" w:rsidP="00E7715A">
      <w:pPr>
        <w:pStyle w:val="Tijeloteksta"/>
        <w:jc w:val="center"/>
        <w:rPr>
          <w:rFonts w:ascii="Arial" w:hAnsi="Arial" w:cs="Arial"/>
          <w:sz w:val="22"/>
          <w:szCs w:val="22"/>
        </w:rPr>
      </w:pPr>
      <w:r w:rsidRPr="00267479">
        <w:rPr>
          <w:rFonts w:ascii="Arial" w:hAnsi="Arial" w:cs="Arial"/>
          <w:sz w:val="22"/>
          <w:szCs w:val="22"/>
        </w:rPr>
        <w:t xml:space="preserve">Članak 7. </w:t>
      </w:r>
    </w:p>
    <w:p w14:paraId="40776B47" w14:textId="77777777" w:rsidR="00E7715A" w:rsidRPr="008247B8" w:rsidRDefault="00E7715A" w:rsidP="00E7715A">
      <w:pPr>
        <w:pStyle w:val="Tijeloteksta"/>
        <w:rPr>
          <w:rFonts w:ascii="Arial" w:hAnsi="Arial" w:cs="Arial"/>
          <w:sz w:val="22"/>
          <w:szCs w:val="22"/>
        </w:rPr>
      </w:pPr>
    </w:p>
    <w:p w14:paraId="405B4F25" w14:textId="09A64289" w:rsidR="00E7715A" w:rsidRPr="008247B8" w:rsidRDefault="00E7715A" w:rsidP="00E7715A">
      <w:pPr>
        <w:pStyle w:val="Tijeloteksta"/>
        <w:rPr>
          <w:rFonts w:ascii="Arial" w:hAnsi="Arial" w:cs="Arial"/>
          <w:sz w:val="22"/>
          <w:szCs w:val="22"/>
        </w:rPr>
      </w:pPr>
      <w:r w:rsidRPr="008247B8">
        <w:rPr>
          <w:rFonts w:ascii="Arial" w:hAnsi="Arial" w:cs="Arial"/>
          <w:sz w:val="22"/>
          <w:szCs w:val="22"/>
        </w:rPr>
        <w:t xml:space="preserve">Osiguravaju se sredstva za odabranu poduzetničko potpornu instituciju – operatera koji će upravljati poduzetničkim inkubatorom pružajući savjetodavne usluge poduzetnicima koji su u fazi validacije poslovnih ideja, inkubacije i akceleracije poslovanja, pomoći im u savladavanju poduzetničkih vještina, stvaranju poslovnih kontakata, marketinških aktivnosti, razmjeni informacija, razvoju proizvoda / usluga, </w:t>
      </w:r>
      <w:proofErr w:type="spellStart"/>
      <w:r w:rsidRPr="008247B8">
        <w:rPr>
          <w:rFonts w:ascii="Arial" w:hAnsi="Arial" w:cs="Arial"/>
          <w:sz w:val="22"/>
          <w:szCs w:val="22"/>
        </w:rPr>
        <w:t>networking</w:t>
      </w:r>
      <w:proofErr w:type="spellEnd"/>
      <w:r w:rsidRPr="008247B8">
        <w:rPr>
          <w:rFonts w:ascii="Arial" w:hAnsi="Arial" w:cs="Arial"/>
          <w:sz w:val="22"/>
          <w:szCs w:val="22"/>
        </w:rPr>
        <w:t xml:space="preserve"> i distribucij</w:t>
      </w:r>
      <w:r w:rsidR="00B3707A">
        <w:rPr>
          <w:rFonts w:ascii="Arial" w:hAnsi="Arial" w:cs="Arial"/>
          <w:sz w:val="22"/>
          <w:szCs w:val="22"/>
        </w:rPr>
        <w:t>i</w:t>
      </w:r>
      <w:r w:rsidRPr="008247B8">
        <w:rPr>
          <w:rFonts w:ascii="Arial" w:hAnsi="Arial" w:cs="Arial"/>
          <w:sz w:val="22"/>
          <w:szCs w:val="22"/>
        </w:rPr>
        <w:t xml:space="preserve"> što im je nužno za ojačavanje njihove pozicije na tržištu. </w:t>
      </w:r>
    </w:p>
    <w:p w14:paraId="09F81BCE" w14:textId="77777777" w:rsidR="00E7715A" w:rsidRPr="008247B8" w:rsidRDefault="00E7715A" w:rsidP="00E7715A">
      <w:pPr>
        <w:pStyle w:val="Tijeloteksta"/>
        <w:rPr>
          <w:rFonts w:ascii="Arial" w:hAnsi="Arial" w:cs="Arial"/>
          <w:sz w:val="22"/>
          <w:szCs w:val="22"/>
        </w:rPr>
      </w:pPr>
    </w:p>
    <w:p w14:paraId="0E4F6DC1" w14:textId="4A532AFB" w:rsidR="00E7715A" w:rsidRPr="008247B8" w:rsidRDefault="00E7715A" w:rsidP="00E7715A">
      <w:pPr>
        <w:pStyle w:val="Tijeloteksta"/>
        <w:rPr>
          <w:rFonts w:ascii="Arial" w:hAnsi="Arial" w:cs="Arial"/>
          <w:sz w:val="22"/>
          <w:szCs w:val="22"/>
        </w:rPr>
      </w:pPr>
      <w:r w:rsidRPr="008247B8">
        <w:rPr>
          <w:rFonts w:ascii="Arial" w:hAnsi="Arial" w:cs="Arial"/>
          <w:sz w:val="22"/>
          <w:szCs w:val="22"/>
        </w:rPr>
        <w:t xml:space="preserve">Poduzetničko potporna institucija – operater omogućavati će i savjetodavne usluge svim poduzetnicima s područja Grada Buzeta te osigurati kontinuirano informiranje o natječajima, </w:t>
      </w:r>
      <w:r w:rsidRPr="008247B8">
        <w:rPr>
          <w:rFonts w:ascii="Arial" w:hAnsi="Arial" w:cs="Arial"/>
          <w:sz w:val="22"/>
          <w:szCs w:val="22"/>
        </w:rPr>
        <w:lastRenderedPageBreak/>
        <w:t xml:space="preserve">potporama i kreditima organiziranjem različitih seminara, edukacija, prezentacija s ciljem razvijanja i daljnjeg povećanja poduzetničke konkurentnosti. </w:t>
      </w:r>
    </w:p>
    <w:p w14:paraId="18323645" w14:textId="77777777" w:rsidR="00E7715A" w:rsidRPr="008247B8" w:rsidRDefault="00E7715A" w:rsidP="00E7715A">
      <w:pPr>
        <w:pStyle w:val="Tijeloteksta"/>
        <w:rPr>
          <w:rFonts w:ascii="Arial" w:hAnsi="Arial" w:cs="Arial"/>
          <w:sz w:val="22"/>
          <w:szCs w:val="22"/>
        </w:rPr>
      </w:pPr>
    </w:p>
    <w:p w14:paraId="5D959843" w14:textId="0AA18A99" w:rsidR="00E7715A" w:rsidRPr="008247B8" w:rsidRDefault="00E7715A" w:rsidP="00E7715A">
      <w:pPr>
        <w:pStyle w:val="Tijeloteksta"/>
        <w:rPr>
          <w:rFonts w:ascii="Arial" w:hAnsi="Arial" w:cs="Arial"/>
          <w:sz w:val="22"/>
          <w:szCs w:val="22"/>
        </w:rPr>
      </w:pPr>
      <w:r w:rsidRPr="008247B8">
        <w:rPr>
          <w:rFonts w:ascii="Arial" w:hAnsi="Arial" w:cs="Arial"/>
          <w:sz w:val="22"/>
          <w:szCs w:val="22"/>
        </w:rPr>
        <w:t>Kroz navedenu aktivnost osigurat će se sredstva za upravljanje Poduzetničkim inkubatorom</w:t>
      </w:r>
      <w:r w:rsidR="001E3860">
        <w:rPr>
          <w:rFonts w:ascii="Arial" w:hAnsi="Arial" w:cs="Arial"/>
          <w:sz w:val="22"/>
          <w:szCs w:val="22"/>
        </w:rPr>
        <w:t xml:space="preserve"> u iznosu 2</w:t>
      </w:r>
      <w:r w:rsidR="00253518">
        <w:rPr>
          <w:rFonts w:ascii="Arial" w:hAnsi="Arial" w:cs="Arial"/>
          <w:sz w:val="22"/>
          <w:szCs w:val="22"/>
        </w:rPr>
        <w:t>4</w:t>
      </w:r>
      <w:r w:rsidR="001E3860">
        <w:rPr>
          <w:rFonts w:ascii="Arial" w:hAnsi="Arial" w:cs="Arial"/>
          <w:sz w:val="22"/>
          <w:szCs w:val="22"/>
        </w:rPr>
        <w:t>.500,00 EUR</w:t>
      </w:r>
      <w:r w:rsidRPr="008247B8">
        <w:rPr>
          <w:rFonts w:ascii="Arial" w:hAnsi="Arial" w:cs="Arial"/>
          <w:sz w:val="22"/>
          <w:szCs w:val="22"/>
        </w:rPr>
        <w:t xml:space="preserve">. Grad Buzet će putem javnog natječaja odabrati upravitelja (operatera) koja će upravljati objektom poduzetničkog inkubatora. </w:t>
      </w:r>
    </w:p>
    <w:p w14:paraId="4EFF2E89" w14:textId="77777777" w:rsidR="00E7715A" w:rsidRDefault="00E7715A" w:rsidP="00E7715A">
      <w:pPr>
        <w:pStyle w:val="Tijeloteksta"/>
        <w:rPr>
          <w:rFonts w:ascii="Arial" w:hAnsi="Arial" w:cs="Arial"/>
          <w:sz w:val="22"/>
          <w:szCs w:val="22"/>
        </w:rPr>
      </w:pPr>
    </w:p>
    <w:p w14:paraId="5104AC42" w14:textId="3CDB7BAE" w:rsidR="007F78B4" w:rsidRPr="008247B8" w:rsidRDefault="007F78B4" w:rsidP="00E7715A">
      <w:pPr>
        <w:pStyle w:val="Tijeloteksta"/>
        <w:rPr>
          <w:rFonts w:ascii="Arial" w:hAnsi="Arial" w:cs="Arial"/>
          <w:sz w:val="22"/>
          <w:szCs w:val="22"/>
        </w:rPr>
      </w:pPr>
      <w:r>
        <w:rPr>
          <w:rFonts w:ascii="Arial" w:hAnsi="Arial" w:cs="Arial"/>
          <w:sz w:val="22"/>
          <w:szCs w:val="22"/>
        </w:rPr>
        <w:t>Također</w:t>
      </w:r>
      <w:r w:rsidR="001E3860">
        <w:rPr>
          <w:rFonts w:ascii="Arial" w:hAnsi="Arial" w:cs="Arial"/>
          <w:sz w:val="22"/>
          <w:szCs w:val="22"/>
        </w:rPr>
        <w:t xml:space="preserve">, planirana su u sredstva u iznosu 1.000,00 EUR za </w:t>
      </w:r>
      <w:r w:rsidR="00A90CD2">
        <w:rPr>
          <w:rFonts w:ascii="Arial" w:hAnsi="Arial" w:cs="Arial"/>
          <w:sz w:val="22"/>
          <w:szCs w:val="22"/>
        </w:rPr>
        <w:t>preuređenje, opremanje prostorija</w:t>
      </w:r>
      <w:r w:rsidR="00253518">
        <w:rPr>
          <w:rFonts w:ascii="Arial" w:hAnsi="Arial" w:cs="Arial"/>
          <w:sz w:val="22"/>
          <w:szCs w:val="22"/>
        </w:rPr>
        <w:t xml:space="preserve"> u svrhu stvaranja dodatnog prostora za stanare</w:t>
      </w:r>
      <w:r w:rsidR="00A90CD2">
        <w:rPr>
          <w:rFonts w:ascii="Arial" w:hAnsi="Arial" w:cs="Arial"/>
          <w:sz w:val="22"/>
          <w:szCs w:val="22"/>
        </w:rPr>
        <w:t>.</w:t>
      </w:r>
    </w:p>
    <w:p w14:paraId="2EA922B3" w14:textId="77777777" w:rsidR="00E7715A" w:rsidRDefault="00E7715A" w:rsidP="0053383B">
      <w:pPr>
        <w:pStyle w:val="Tijeloteksta"/>
        <w:rPr>
          <w:rFonts w:ascii="Arial" w:hAnsi="Arial" w:cs="Arial"/>
          <w:sz w:val="22"/>
          <w:szCs w:val="22"/>
        </w:rPr>
      </w:pPr>
    </w:p>
    <w:p w14:paraId="29A4FA35" w14:textId="77777777" w:rsidR="00E7715A" w:rsidRPr="008247B8" w:rsidRDefault="00E7715A" w:rsidP="00E7715A">
      <w:pPr>
        <w:pStyle w:val="Tijeloteksta"/>
        <w:jc w:val="center"/>
        <w:rPr>
          <w:rFonts w:ascii="Arial" w:hAnsi="Arial" w:cs="Arial"/>
          <w:b/>
          <w:bCs/>
          <w:sz w:val="22"/>
          <w:szCs w:val="22"/>
        </w:rPr>
      </w:pPr>
      <w:r w:rsidRPr="008247B8">
        <w:rPr>
          <w:rFonts w:ascii="Arial" w:hAnsi="Arial" w:cs="Arial"/>
          <w:b/>
          <w:bCs/>
          <w:sz w:val="22"/>
          <w:szCs w:val="22"/>
        </w:rPr>
        <w:t xml:space="preserve">Sufinanciranje aktivnosti u obrtništvu </w:t>
      </w:r>
    </w:p>
    <w:p w14:paraId="391F7A2D" w14:textId="77777777" w:rsidR="00E7715A" w:rsidRPr="008247B8" w:rsidRDefault="00E7715A" w:rsidP="00E7715A">
      <w:pPr>
        <w:pStyle w:val="Tijeloteksta"/>
        <w:rPr>
          <w:rFonts w:ascii="Arial" w:hAnsi="Arial" w:cs="Arial"/>
          <w:sz w:val="22"/>
          <w:szCs w:val="22"/>
        </w:rPr>
      </w:pPr>
    </w:p>
    <w:p w14:paraId="079EEFA9" w14:textId="77777777" w:rsidR="00E7715A" w:rsidRDefault="00E7715A" w:rsidP="00E7715A">
      <w:pPr>
        <w:pStyle w:val="Tijeloteksta"/>
        <w:jc w:val="center"/>
        <w:rPr>
          <w:rFonts w:ascii="Arial" w:hAnsi="Arial" w:cs="Arial"/>
          <w:sz w:val="22"/>
          <w:szCs w:val="22"/>
        </w:rPr>
      </w:pPr>
      <w:r>
        <w:rPr>
          <w:rFonts w:ascii="Arial" w:hAnsi="Arial" w:cs="Arial"/>
          <w:sz w:val="22"/>
          <w:szCs w:val="22"/>
        </w:rPr>
        <w:t xml:space="preserve">Članak 8. </w:t>
      </w:r>
    </w:p>
    <w:p w14:paraId="775CDBAA" w14:textId="77777777" w:rsidR="00E7715A" w:rsidRPr="009A7D6D" w:rsidRDefault="00E7715A" w:rsidP="00E7715A">
      <w:pPr>
        <w:pStyle w:val="Tijeloteksta"/>
        <w:rPr>
          <w:rFonts w:ascii="Arial" w:hAnsi="Arial" w:cs="Arial"/>
          <w:sz w:val="22"/>
          <w:szCs w:val="22"/>
        </w:rPr>
      </w:pPr>
    </w:p>
    <w:p w14:paraId="40640E94" w14:textId="0B282D31" w:rsidR="00E7715A" w:rsidRPr="009A7D6D" w:rsidRDefault="00E7715A" w:rsidP="00E7715A">
      <w:pPr>
        <w:pStyle w:val="Tijeloteksta"/>
        <w:rPr>
          <w:rFonts w:ascii="Arial" w:hAnsi="Arial" w:cs="Arial"/>
          <w:sz w:val="22"/>
          <w:szCs w:val="22"/>
        </w:rPr>
      </w:pPr>
      <w:r w:rsidRPr="009A7D6D">
        <w:rPr>
          <w:rFonts w:ascii="Arial" w:hAnsi="Arial" w:cs="Arial"/>
          <w:sz w:val="22"/>
          <w:szCs w:val="22"/>
        </w:rPr>
        <w:t>Grad Buzet će u proračunu za 202</w:t>
      </w:r>
      <w:r w:rsidR="00D74799">
        <w:rPr>
          <w:rFonts w:ascii="Arial" w:hAnsi="Arial" w:cs="Arial"/>
          <w:sz w:val="22"/>
          <w:szCs w:val="22"/>
        </w:rPr>
        <w:t>6</w:t>
      </w:r>
      <w:r w:rsidRPr="009A7D6D">
        <w:rPr>
          <w:rFonts w:ascii="Arial" w:hAnsi="Arial" w:cs="Arial"/>
          <w:sz w:val="22"/>
          <w:szCs w:val="22"/>
        </w:rPr>
        <w:t xml:space="preserve">. godinu osigurati sredstva za sufinanciranje projekata i aktivnosti u obrtništvu na području Grada Buzeta. </w:t>
      </w:r>
    </w:p>
    <w:p w14:paraId="59902D7D" w14:textId="77777777" w:rsidR="00E7715A" w:rsidRPr="009A7D6D" w:rsidRDefault="00E7715A" w:rsidP="00E7715A">
      <w:pPr>
        <w:pStyle w:val="Tijeloteksta"/>
        <w:rPr>
          <w:rFonts w:ascii="Arial" w:hAnsi="Arial" w:cs="Arial"/>
          <w:sz w:val="22"/>
          <w:szCs w:val="22"/>
        </w:rPr>
      </w:pPr>
    </w:p>
    <w:p w14:paraId="0B2DF991" w14:textId="2606FC2B" w:rsidR="00E7715A" w:rsidRDefault="00E7715A" w:rsidP="00E7715A">
      <w:pPr>
        <w:pStyle w:val="Tijeloteksta"/>
        <w:rPr>
          <w:rFonts w:ascii="Arial" w:hAnsi="Arial" w:cs="Arial"/>
          <w:sz w:val="22"/>
          <w:szCs w:val="22"/>
        </w:rPr>
      </w:pPr>
      <w:r w:rsidRPr="00C072B7">
        <w:rPr>
          <w:rFonts w:ascii="Arial" w:hAnsi="Arial" w:cs="Arial"/>
          <w:sz w:val="22"/>
          <w:szCs w:val="22"/>
        </w:rPr>
        <w:t xml:space="preserve">Svrha ove </w:t>
      </w:r>
      <w:r>
        <w:rPr>
          <w:rFonts w:ascii="Arial" w:hAnsi="Arial" w:cs="Arial"/>
          <w:sz w:val="22"/>
          <w:szCs w:val="22"/>
        </w:rPr>
        <w:t>aktivnosti</w:t>
      </w:r>
      <w:r w:rsidRPr="00C072B7">
        <w:rPr>
          <w:rFonts w:ascii="Arial" w:hAnsi="Arial" w:cs="Arial"/>
          <w:sz w:val="22"/>
          <w:szCs w:val="22"/>
        </w:rPr>
        <w:t xml:space="preserve"> je</w:t>
      </w:r>
      <w:r>
        <w:rPr>
          <w:rFonts w:ascii="Arial" w:hAnsi="Arial" w:cs="Arial"/>
          <w:sz w:val="22"/>
          <w:szCs w:val="22"/>
        </w:rPr>
        <w:t xml:space="preserve"> daljnji razvoj </w:t>
      </w:r>
      <w:r w:rsidRPr="00C072B7">
        <w:rPr>
          <w:rFonts w:ascii="Arial" w:hAnsi="Arial" w:cs="Arial"/>
          <w:sz w:val="22"/>
          <w:szCs w:val="22"/>
        </w:rPr>
        <w:t>obrt</w:t>
      </w:r>
      <w:r>
        <w:rPr>
          <w:rFonts w:ascii="Arial" w:hAnsi="Arial" w:cs="Arial"/>
          <w:sz w:val="22"/>
          <w:szCs w:val="22"/>
        </w:rPr>
        <w:t xml:space="preserve">ništva s ciljem jačanja i očuvanja obrtništva </w:t>
      </w:r>
      <w:r w:rsidR="00086BD3">
        <w:rPr>
          <w:rFonts w:ascii="Arial" w:hAnsi="Arial" w:cs="Arial"/>
          <w:sz w:val="22"/>
          <w:szCs w:val="22"/>
        </w:rPr>
        <w:t xml:space="preserve">i podrške obrtnicima </w:t>
      </w:r>
      <w:r>
        <w:rPr>
          <w:rFonts w:ascii="Arial" w:hAnsi="Arial" w:cs="Arial"/>
          <w:sz w:val="22"/>
          <w:szCs w:val="22"/>
        </w:rPr>
        <w:t xml:space="preserve">s naglaskom na gospodarsku važnost koju ima na cjelokupni gospodarski razvoj Grada Buzeta. </w:t>
      </w:r>
    </w:p>
    <w:p w14:paraId="7DCBEB64" w14:textId="77777777" w:rsidR="00E7715A" w:rsidRDefault="00E7715A" w:rsidP="00E7715A">
      <w:pPr>
        <w:pStyle w:val="Tijeloteksta"/>
        <w:rPr>
          <w:rFonts w:ascii="Arial" w:hAnsi="Arial" w:cs="Arial"/>
          <w:sz w:val="22"/>
          <w:szCs w:val="22"/>
        </w:rPr>
      </w:pPr>
    </w:p>
    <w:p w14:paraId="1312529E" w14:textId="77777777" w:rsidR="00E7715A" w:rsidRDefault="00E7715A" w:rsidP="00E7715A">
      <w:pPr>
        <w:pStyle w:val="Tijeloteksta"/>
        <w:jc w:val="center"/>
        <w:rPr>
          <w:rFonts w:ascii="Arial" w:hAnsi="Arial" w:cs="Arial"/>
          <w:sz w:val="22"/>
          <w:szCs w:val="22"/>
        </w:rPr>
      </w:pPr>
      <w:r>
        <w:rPr>
          <w:rFonts w:ascii="Arial" w:hAnsi="Arial" w:cs="Arial"/>
          <w:sz w:val="22"/>
          <w:szCs w:val="22"/>
        </w:rPr>
        <w:t xml:space="preserve">Članak 9. </w:t>
      </w:r>
    </w:p>
    <w:p w14:paraId="40F83178" w14:textId="77777777" w:rsidR="00E7715A" w:rsidRDefault="00E7715A" w:rsidP="00E7715A">
      <w:pPr>
        <w:pStyle w:val="Tijeloteksta"/>
        <w:rPr>
          <w:rFonts w:ascii="Arial" w:hAnsi="Arial" w:cs="Arial"/>
          <w:sz w:val="22"/>
          <w:szCs w:val="22"/>
        </w:rPr>
      </w:pPr>
    </w:p>
    <w:p w14:paraId="0C8E99AB" w14:textId="51470F87" w:rsidR="00E7715A" w:rsidRPr="00DB6DDB" w:rsidRDefault="00E7715A" w:rsidP="00E7715A">
      <w:pPr>
        <w:pStyle w:val="Tijeloteksta"/>
        <w:rPr>
          <w:rFonts w:ascii="Arial" w:hAnsi="Arial" w:cs="Arial"/>
          <w:sz w:val="22"/>
          <w:szCs w:val="22"/>
        </w:rPr>
      </w:pPr>
      <w:r>
        <w:rPr>
          <w:rFonts w:ascii="Arial" w:hAnsi="Arial" w:cs="Arial"/>
          <w:sz w:val="22"/>
          <w:szCs w:val="22"/>
        </w:rPr>
        <w:t xml:space="preserve">U </w:t>
      </w:r>
      <w:r w:rsidRPr="00DB6DDB">
        <w:rPr>
          <w:rFonts w:ascii="Arial" w:hAnsi="Arial" w:cs="Arial"/>
          <w:sz w:val="22"/>
          <w:szCs w:val="22"/>
        </w:rPr>
        <w:t>Proračunu Grada Buzeta za 202</w:t>
      </w:r>
      <w:r w:rsidR="00086BD3">
        <w:rPr>
          <w:rFonts w:ascii="Arial" w:hAnsi="Arial" w:cs="Arial"/>
          <w:sz w:val="22"/>
          <w:szCs w:val="22"/>
        </w:rPr>
        <w:t>6</w:t>
      </w:r>
      <w:r w:rsidRPr="00DB6DDB">
        <w:rPr>
          <w:rFonts w:ascii="Arial" w:hAnsi="Arial" w:cs="Arial"/>
          <w:sz w:val="22"/>
          <w:szCs w:val="22"/>
        </w:rPr>
        <w:t>. godinu</w:t>
      </w:r>
      <w:r>
        <w:rPr>
          <w:rFonts w:ascii="Arial" w:hAnsi="Arial" w:cs="Arial"/>
          <w:sz w:val="22"/>
          <w:szCs w:val="22"/>
        </w:rPr>
        <w:t xml:space="preserve"> z</w:t>
      </w:r>
      <w:r w:rsidRPr="00DB6DDB">
        <w:rPr>
          <w:rFonts w:ascii="Arial" w:hAnsi="Arial" w:cs="Arial"/>
          <w:sz w:val="22"/>
          <w:szCs w:val="22"/>
        </w:rPr>
        <w:t>a provedbu aktivnosti</w:t>
      </w:r>
      <w:r>
        <w:rPr>
          <w:rFonts w:ascii="Arial" w:hAnsi="Arial" w:cs="Arial"/>
          <w:sz w:val="22"/>
          <w:szCs w:val="22"/>
        </w:rPr>
        <w:t xml:space="preserve"> kroz P</w:t>
      </w:r>
      <w:r w:rsidRPr="00997CBB">
        <w:rPr>
          <w:rFonts w:ascii="Arial" w:hAnsi="Arial" w:cs="Arial"/>
          <w:sz w:val="22"/>
          <w:szCs w:val="22"/>
        </w:rPr>
        <w:t>rogram razvoja poduzetništva</w:t>
      </w:r>
      <w:r>
        <w:rPr>
          <w:rFonts w:ascii="Arial" w:hAnsi="Arial" w:cs="Arial"/>
          <w:sz w:val="22"/>
          <w:szCs w:val="22"/>
        </w:rPr>
        <w:t xml:space="preserve"> (P1024) </w:t>
      </w:r>
      <w:r w:rsidRPr="00DB6DDB">
        <w:rPr>
          <w:rFonts w:ascii="Arial" w:hAnsi="Arial" w:cs="Arial"/>
          <w:sz w:val="22"/>
          <w:szCs w:val="22"/>
        </w:rPr>
        <w:t xml:space="preserve">iz članka 4. ovog Programa osiguravaju se sredstva kako slijedi: </w:t>
      </w:r>
    </w:p>
    <w:p w14:paraId="55A9FD20" w14:textId="77777777" w:rsidR="00E7715A" w:rsidRDefault="00E7715A" w:rsidP="00E7715A">
      <w:pPr>
        <w:pStyle w:val="Tijeloteksta"/>
        <w:rPr>
          <w:rFonts w:ascii="Arial" w:hAnsi="Arial" w:cs="Arial"/>
          <w:sz w:val="22"/>
          <w:szCs w:val="22"/>
        </w:rPr>
      </w:pPr>
    </w:p>
    <w:tbl>
      <w:tblPr>
        <w:tblStyle w:val="Reetkatablice"/>
        <w:tblW w:w="8345" w:type="dxa"/>
        <w:tblLook w:val="04A0" w:firstRow="1" w:lastRow="0" w:firstColumn="1" w:lastColumn="0" w:noHBand="0" w:noVBand="1"/>
      </w:tblPr>
      <w:tblGrid>
        <w:gridCol w:w="1610"/>
        <w:gridCol w:w="5096"/>
        <w:gridCol w:w="1639"/>
      </w:tblGrid>
      <w:tr w:rsidR="00E7715A" w:rsidRPr="00BA1DC1" w14:paraId="4F30ACE7" w14:textId="77777777" w:rsidTr="009E341D">
        <w:tc>
          <w:tcPr>
            <w:tcW w:w="1610" w:type="dxa"/>
          </w:tcPr>
          <w:p w14:paraId="7560A3D1" w14:textId="77777777" w:rsidR="00E7715A" w:rsidRPr="00BA1DC1" w:rsidRDefault="00E7715A" w:rsidP="009E341D">
            <w:pPr>
              <w:pStyle w:val="Tijeloteksta"/>
              <w:jc w:val="center"/>
              <w:rPr>
                <w:rFonts w:ascii="Arial" w:hAnsi="Arial" w:cs="Arial"/>
                <w:b/>
                <w:bCs/>
                <w:sz w:val="22"/>
                <w:szCs w:val="22"/>
              </w:rPr>
            </w:pPr>
            <w:r w:rsidRPr="00BA1DC1">
              <w:rPr>
                <w:rFonts w:ascii="Arial" w:hAnsi="Arial" w:cs="Arial"/>
                <w:b/>
                <w:bCs/>
                <w:sz w:val="22"/>
                <w:szCs w:val="22"/>
              </w:rPr>
              <w:t>AKTIVNOST</w:t>
            </w:r>
          </w:p>
        </w:tc>
        <w:tc>
          <w:tcPr>
            <w:tcW w:w="5096" w:type="dxa"/>
          </w:tcPr>
          <w:p w14:paraId="1779780C" w14:textId="77777777" w:rsidR="00E7715A" w:rsidRPr="00BA1DC1" w:rsidRDefault="00E7715A" w:rsidP="009E341D">
            <w:pPr>
              <w:pStyle w:val="Tijeloteksta"/>
              <w:jc w:val="center"/>
              <w:rPr>
                <w:rFonts w:ascii="Arial" w:hAnsi="Arial" w:cs="Arial"/>
                <w:b/>
                <w:bCs/>
                <w:sz w:val="22"/>
                <w:szCs w:val="22"/>
              </w:rPr>
            </w:pPr>
            <w:r w:rsidRPr="00BA1DC1">
              <w:rPr>
                <w:rFonts w:ascii="Arial" w:hAnsi="Arial" w:cs="Arial"/>
                <w:b/>
                <w:bCs/>
                <w:sz w:val="22"/>
                <w:szCs w:val="22"/>
              </w:rPr>
              <w:t>NAZIV AKTIVNOSTI</w:t>
            </w:r>
          </w:p>
        </w:tc>
        <w:tc>
          <w:tcPr>
            <w:tcW w:w="1639" w:type="dxa"/>
          </w:tcPr>
          <w:p w14:paraId="29FF2639" w14:textId="77777777" w:rsidR="00E7715A" w:rsidRPr="00BA1DC1" w:rsidRDefault="00E7715A" w:rsidP="009E341D">
            <w:pPr>
              <w:pStyle w:val="Tijeloteksta"/>
              <w:jc w:val="center"/>
              <w:rPr>
                <w:rFonts w:ascii="Arial" w:hAnsi="Arial" w:cs="Arial"/>
                <w:b/>
                <w:bCs/>
                <w:sz w:val="22"/>
                <w:szCs w:val="22"/>
              </w:rPr>
            </w:pPr>
            <w:r w:rsidRPr="00BA1DC1">
              <w:rPr>
                <w:rFonts w:ascii="Arial" w:hAnsi="Arial" w:cs="Arial"/>
                <w:b/>
                <w:bCs/>
                <w:sz w:val="22"/>
                <w:szCs w:val="22"/>
              </w:rPr>
              <w:t>IZNOS</w:t>
            </w:r>
          </w:p>
          <w:p w14:paraId="3C6A2596" w14:textId="77777777" w:rsidR="00E7715A" w:rsidRPr="00BA1DC1" w:rsidRDefault="00E7715A" w:rsidP="009E341D">
            <w:pPr>
              <w:pStyle w:val="Tijeloteksta"/>
              <w:jc w:val="center"/>
              <w:rPr>
                <w:rFonts w:ascii="Arial" w:hAnsi="Arial" w:cs="Arial"/>
                <w:b/>
                <w:bCs/>
                <w:sz w:val="22"/>
                <w:szCs w:val="22"/>
              </w:rPr>
            </w:pPr>
            <w:r w:rsidRPr="00BA1DC1">
              <w:rPr>
                <w:rFonts w:ascii="Arial" w:hAnsi="Arial" w:cs="Arial"/>
                <w:b/>
                <w:bCs/>
                <w:sz w:val="22"/>
                <w:szCs w:val="22"/>
              </w:rPr>
              <w:t>(EUR)</w:t>
            </w:r>
          </w:p>
        </w:tc>
      </w:tr>
      <w:tr w:rsidR="00E7715A" w:rsidRPr="00BA1DC1" w14:paraId="42D859F3" w14:textId="77777777" w:rsidTr="009E341D">
        <w:tc>
          <w:tcPr>
            <w:tcW w:w="1610" w:type="dxa"/>
          </w:tcPr>
          <w:p w14:paraId="196609B7" w14:textId="77777777" w:rsidR="00E7715A" w:rsidRPr="00BA1DC1" w:rsidRDefault="00E7715A" w:rsidP="009E341D">
            <w:pPr>
              <w:pStyle w:val="Tijeloteksta"/>
              <w:jc w:val="left"/>
              <w:rPr>
                <w:rFonts w:ascii="Arial" w:hAnsi="Arial" w:cs="Arial"/>
                <w:sz w:val="22"/>
                <w:szCs w:val="22"/>
              </w:rPr>
            </w:pPr>
            <w:r w:rsidRPr="00BA1DC1">
              <w:rPr>
                <w:rFonts w:ascii="Arial" w:hAnsi="Arial" w:cs="Arial"/>
                <w:sz w:val="22"/>
                <w:szCs w:val="22"/>
              </w:rPr>
              <w:t>A102401</w:t>
            </w:r>
          </w:p>
        </w:tc>
        <w:tc>
          <w:tcPr>
            <w:tcW w:w="5096" w:type="dxa"/>
          </w:tcPr>
          <w:p w14:paraId="7A8F6541" w14:textId="77777777" w:rsidR="00E7715A" w:rsidRPr="00BA1DC1" w:rsidRDefault="00E7715A" w:rsidP="009E341D">
            <w:pPr>
              <w:pStyle w:val="Tijeloteksta"/>
              <w:jc w:val="left"/>
              <w:rPr>
                <w:rFonts w:ascii="Arial" w:hAnsi="Arial" w:cs="Arial"/>
                <w:sz w:val="22"/>
                <w:szCs w:val="22"/>
              </w:rPr>
            </w:pPr>
            <w:r w:rsidRPr="00BA1DC1">
              <w:rPr>
                <w:rFonts w:ascii="Arial" w:hAnsi="Arial" w:cs="Arial"/>
                <w:sz w:val="22"/>
                <w:szCs w:val="22"/>
              </w:rPr>
              <w:t>Poduzetnik IŽ – sufinanciranje kamata na kredite</w:t>
            </w:r>
          </w:p>
        </w:tc>
        <w:tc>
          <w:tcPr>
            <w:tcW w:w="1639" w:type="dxa"/>
          </w:tcPr>
          <w:p w14:paraId="6A2C5C28" w14:textId="4EF34E55" w:rsidR="00E7715A" w:rsidRPr="00BA1DC1" w:rsidRDefault="00E7715A" w:rsidP="009E341D">
            <w:pPr>
              <w:pStyle w:val="Tijeloteksta"/>
              <w:jc w:val="right"/>
              <w:rPr>
                <w:rFonts w:ascii="Arial" w:hAnsi="Arial" w:cs="Arial"/>
                <w:sz w:val="22"/>
                <w:szCs w:val="22"/>
              </w:rPr>
            </w:pPr>
            <w:r w:rsidRPr="00BA1DC1">
              <w:rPr>
                <w:rFonts w:ascii="Arial" w:hAnsi="Arial" w:cs="Arial"/>
                <w:sz w:val="22"/>
                <w:szCs w:val="22"/>
              </w:rPr>
              <w:t>1</w:t>
            </w:r>
            <w:r w:rsidR="00814233">
              <w:rPr>
                <w:rFonts w:ascii="Arial" w:hAnsi="Arial" w:cs="Arial"/>
                <w:sz w:val="22"/>
                <w:szCs w:val="22"/>
              </w:rPr>
              <w:t>3</w:t>
            </w:r>
            <w:r w:rsidRPr="00BA1DC1">
              <w:rPr>
                <w:rFonts w:ascii="Arial" w:hAnsi="Arial" w:cs="Arial"/>
                <w:sz w:val="22"/>
                <w:szCs w:val="22"/>
              </w:rPr>
              <w:t>.000,00</w:t>
            </w:r>
          </w:p>
        </w:tc>
      </w:tr>
      <w:tr w:rsidR="00E7715A" w:rsidRPr="00BA1DC1" w14:paraId="4EB8AEFE" w14:textId="77777777" w:rsidTr="009E341D">
        <w:tc>
          <w:tcPr>
            <w:tcW w:w="1610" w:type="dxa"/>
          </w:tcPr>
          <w:p w14:paraId="00FF9CF1" w14:textId="77777777" w:rsidR="00E7715A" w:rsidRPr="00BA1DC1" w:rsidRDefault="00E7715A" w:rsidP="009E341D">
            <w:pPr>
              <w:pStyle w:val="Tijeloteksta"/>
              <w:jc w:val="left"/>
              <w:rPr>
                <w:rFonts w:ascii="Arial" w:hAnsi="Arial" w:cs="Arial"/>
                <w:sz w:val="22"/>
                <w:szCs w:val="22"/>
              </w:rPr>
            </w:pPr>
            <w:r w:rsidRPr="00BA1DC1">
              <w:rPr>
                <w:rFonts w:ascii="Arial" w:hAnsi="Arial" w:cs="Arial"/>
                <w:sz w:val="22"/>
                <w:szCs w:val="22"/>
              </w:rPr>
              <w:t>A102402</w:t>
            </w:r>
          </w:p>
        </w:tc>
        <w:tc>
          <w:tcPr>
            <w:tcW w:w="5096" w:type="dxa"/>
          </w:tcPr>
          <w:p w14:paraId="69347EF9" w14:textId="77777777" w:rsidR="00E7715A" w:rsidRPr="00BA1DC1" w:rsidRDefault="00E7715A" w:rsidP="009E341D">
            <w:pPr>
              <w:pStyle w:val="Tijeloteksta"/>
              <w:jc w:val="left"/>
              <w:rPr>
                <w:rFonts w:ascii="Arial" w:hAnsi="Arial" w:cs="Arial"/>
                <w:sz w:val="22"/>
                <w:szCs w:val="22"/>
              </w:rPr>
            </w:pPr>
            <w:r w:rsidRPr="00BA1DC1">
              <w:rPr>
                <w:rFonts w:ascii="Arial" w:hAnsi="Arial" w:cs="Arial"/>
                <w:sz w:val="22"/>
                <w:szCs w:val="22"/>
              </w:rPr>
              <w:t xml:space="preserve">Potpore za razvoj poduzetništva </w:t>
            </w:r>
          </w:p>
        </w:tc>
        <w:tc>
          <w:tcPr>
            <w:tcW w:w="1639" w:type="dxa"/>
          </w:tcPr>
          <w:p w14:paraId="1DF803DB" w14:textId="4E94EC45" w:rsidR="00E7715A" w:rsidRPr="00BA1DC1" w:rsidRDefault="00A33A2A" w:rsidP="009E341D">
            <w:pPr>
              <w:pStyle w:val="Tijeloteksta"/>
              <w:jc w:val="right"/>
              <w:rPr>
                <w:rFonts w:ascii="Arial" w:hAnsi="Arial" w:cs="Arial"/>
                <w:sz w:val="22"/>
                <w:szCs w:val="22"/>
              </w:rPr>
            </w:pPr>
            <w:r>
              <w:rPr>
                <w:rFonts w:ascii="Arial" w:hAnsi="Arial" w:cs="Arial"/>
                <w:sz w:val="22"/>
                <w:szCs w:val="22"/>
              </w:rPr>
              <w:t>38</w:t>
            </w:r>
            <w:r w:rsidR="00E7715A">
              <w:rPr>
                <w:rFonts w:ascii="Arial" w:hAnsi="Arial" w:cs="Arial"/>
                <w:sz w:val="22"/>
                <w:szCs w:val="22"/>
              </w:rPr>
              <w:t>.</w:t>
            </w:r>
            <w:r w:rsidR="00E7715A" w:rsidRPr="00BA1DC1">
              <w:rPr>
                <w:rFonts w:ascii="Arial" w:hAnsi="Arial" w:cs="Arial"/>
                <w:sz w:val="22"/>
                <w:szCs w:val="22"/>
              </w:rPr>
              <w:t>000,00</w:t>
            </w:r>
          </w:p>
        </w:tc>
      </w:tr>
      <w:tr w:rsidR="00E7715A" w:rsidRPr="00BA1DC1" w14:paraId="16682968" w14:textId="77777777" w:rsidTr="009E341D">
        <w:tc>
          <w:tcPr>
            <w:tcW w:w="1610" w:type="dxa"/>
          </w:tcPr>
          <w:p w14:paraId="1E1E1639" w14:textId="77777777" w:rsidR="00E7715A" w:rsidRPr="00BA1DC1" w:rsidRDefault="00E7715A" w:rsidP="009E341D">
            <w:pPr>
              <w:pStyle w:val="Tijeloteksta"/>
              <w:jc w:val="left"/>
              <w:rPr>
                <w:rFonts w:ascii="Arial" w:hAnsi="Arial" w:cs="Arial"/>
                <w:sz w:val="22"/>
                <w:szCs w:val="22"/>
              </w:rPr>
            </w:pPr>
            <w:r w:rsidRPr="00BA1DC1">
              <w:rPr>
                <w:rFonts w:ascii="Arial" w:hAnsi="Arial" w:cs="Arial"/>
                <w:sz w:val="22"/>
                <w:szCs w:val="22"/>
              </w:rPr>
              <w:t>A102406</w:t>
            </w:r>
          </w:p>
        </w:tc>
        <w:tc>
          <w:tcPr>
            <w:tcW w:w="5096" w:type="dxa"/>
          </w:tcPr>
          <w:p w14:paraId="03475B48" w14:textId="77777777" w:rsidR="00E7715A" w:rsidRPr="00BA1DC1" w:rsidRDefault="00E7715A" w:rsidP="009E341D">
            <w:pPr>
              <w:pStyle w:val="Tijeloteksta"/>
              <w:jc w:val="left"/>
              <w:rPr>
                <w:rFonts w:ascii="Arial" w:hAnsi="Arial" w:cs="Arial"/>
                <w:sz w:val="22"/>
                <w:szCs w:val="22"/>
              </w:rPr>
            </w:pPr>
            <w:r w:rsidRPr="00BA1DC1">
              <w:rPr>
                <w:rFonts w:ascii="Arial" w:hAnsi="Arial" w:cs="Arial"/>
                <w:sz w:val="22"/>
                <w:szCs w:val="22"/>
              </w:rPr>
              <w:t xml:space="preserve">Poduzetnički inkubator </w:t>
            </w:r>
            <w:proofErr w:type="spellStart"/>
            <w:r w:rsidRPr="00BA1DC1">
              <w:rPr>
                <w:rFonts w:ascii="Arial" w:hAnsi="Arial" w:cs="Arial"/>
                <w:sz w:val="22"/>
                <w:szCs w:val="22"/>
              </w:rPr>
              <w:t>Verzi</w:t>
            </w:r>
            <w:proofErr w:type="spellEnd"/>
          </w:p>
        </w:tc>
        <w:tc>
          <w:tcPr>
            <w:tcW w:w="1639" w:type="dxa"/>
          </w:tcPr>
          <w:p w14:paraId="63859313" w14:textId="0A4A9413" w:rsidR="00E7715A" w:rsidRPr="00BA1DC1" w:rsidRDefault="00E7715A" w:rsidP="009E341D">
            <w:pPr>
              <w:pStyle w:val="Tijeloteksta"/>
              <w:jc w:val="right"/>
              <w:rPr>
                <w:rFonts w:ascii="Arial" w:hAnsi="Arial" w:cs="Arial"/>
                <w:sz w:val="22"/>
                <w:szCs w:val="22"/>
              </w:rPr>
            </w:pPr>
            <w:r w:rsidRPr="00BA1DC1">
              <w:rPr>
                <w:rFonts w:ascii="Arial" w:hAnsi="Arial" w:cs="Arial"/>
                <w:sz w:val="22"/>
                <w:szCs w:val="22"/>
              </w:rPr>
              <w:t>2</w:t>
            </w:r>
            <w:r w:rsidR="007F78B4">
              <w:rPr>
                <w:rFonts w:ascii="Arial" w:hAnsi="Arial" w:cs="Arial"/>
                <w:sz w:val="22"/>
                <w:szCs w:val="22"/>
              </w:rPr>
              <w:t>5</w:t>
            </w:r>
            <w:r w:rsidRPr="00BA1DC1">
              <w:rPr>
                <w:rFonts w:ascii="Arial" w:hAnsi="Arial" w:cs="Arial"/>
                <w:sz w:val="22"/>
                <w:szCs w:val="22"/>
              </w:rPr>
              <w:t>.</w:t>
            </w:r>
            <w:r w:rsidR="007F78B4">
              <w:rPr>
                <w:rFonts w:ascii="Arial" w:hAnsi="Arial" w:cs="Arial"/>
                <w:sz w:val="22"/>
                <w:szCs w:val="22"/>
              </w:rPr>
              <w:t>5</w:t>
            </w:r>
            <w:r w:rsidRPr="00BA1DC1">
              <w:rPr>
                <w:rFonts w:ascii="Arial" w:hAnsi="Arial" w:cs="Arial"/>
                <w:sz w:val="22"/>
                <w:szCs w:val="22"/>
              </w:rPr>
              <w:t>00,00</w:t>
            </w:r>
          </w:p>
        </w:tc>
      </w:tr>
      <w:tr w:rsidR="00E7715A" w:rsidRPr="00BA1DC1" w14:paraId="1240C730" w14:textId="77777777" w:rsidTr="009E341D">
        <w:tc>
          <w:tcPr>
            <w:tcW w:w="1610" w:type="dxa"/>
          </w:tcPr>
          <w:p w14:paraId="35093BAC" w14:textId="77777777" w:rsidR="00E7715A" w:rsidRPr="00BA1DC1" w:rsidRDefault="00E7715A" w:rsidP="009E341D">
            <w:pPr>
              <w:pStyle w:val="Tijeloteksta"/>
              <w:jc w:val="left"/>
              <w:rPr>
                <w:rFonts w:ascii="Arial" w:hAnsi="Arial" w:cs="Arial"/>
                <w:sz w:val="22"/>
                <w:szCs w:val="22"/>
              </w:rPr>
            </w:pPr>
            <w:r w:rsidRPr="00BA1DC1">
              <w:rPr>
                <w:rFonts w:ascii="Arial" w:hAnsi="Arial" w:cs="Arial"/>
                <w:sz w:val="22"/>
                <w:szCs w:val="22"/>
              </w:rPr>
              <w:t>A102408</w:t>
            </w:r>
          </w:p>
        </w:tc>
        <w:tc>
          <w:tcPr>
            <w:tcW w:w="5096" w:type="dxa"/>
          </w:tcPr>
          <w:p w14:paraId="3E42F480" w14:textId="77777777" w:rsidR="00E7715A" w:rsidRPr="00BA1DC1" w:rsidRDefault="00E7715A" w:rsidP="009E341D">
            <w:pPr>
              <w:pStyle w:val="Tijeloteksta"/>
              <w:jc w:val="left"/>
              <w:rPr>
                <w:rFonts w:ascii="Arial" w:hAnsi="Arial" w:cs="Arial"/>
                <w:sz w:val="22"/>
                <w:szCs w:val="22"/>
              </w:rPr>
            </w:pPr>
            <w:r w:rsidRPr="00BA1DC1">
              <w:rPr>
                <w:rFonts w:ascii="Arial" w:hAnsi="Arial" w:cs="Arial"/>
                <w:sz w:val="22"/>
                <w:szCs w:val="22"/>
              </w:rPr>
              <w:t xml:space="preserve">Sufinanciranje aktivnosti u obrtništvu </w:t>
            </w:r>
          </w:p>
        </w:tc>
        <w:tc>
          <w:tcPr>
            <w:tcW w:w="1639" w:type="dxa"/>
          </w:tcPr>
          <w:p w14:paraId="29AAA320" w14:textId="77777777" w:rsidR="00E7715A" w:rsidRPr="00BA1DC1" w:rsidRDefault="00E7715A" w:rsidP="009E341D">
            <w:pPr>
              <w:pStyle w:val="Tijeloteksta"/>
              <w:jc w:val="right"/>
              <w:rPr>
                <w:rFonts w:ascii="Arial" w:hAnsi="Arial" w:cs="Arial"/>
                <w:sz w:val="22"/>
                <w:szCs w:val="22"/>
              </w:rPr>
            </w:pPr>
            <w:r>
              <w:rPr>
                <w:rFonts w:ascii="Arial" w:hAnsi="Arial" w:cs="Arial"/>
                <w:sz w:val="22"/>
                <w:szCs w:val="22"/>
              </w:rPr>
              <w:t>2.4</w:t>
            </w:r>
            <w:r w:rsidRPr="00BA1DC1">
              <w:rPr>
                <w:rFonts w:ascii="Arial" w:hAnsi="Arial" w:cs="Arial"/>
                <w:sz w:val="22"/>
                <w:szCs w:val="22"/>
              </w:rPr>
              <w:t>00,00</w:t>
            </w:r>
          </w:p>
        </w:tc>
      </w:tr>
      <w:tr w:rsidR="00E7715A" w:rsidRPr="00303057" w14:paraId="37ED400E" w14:textId="77777777" w:rsidTr="009E341D">
        <w:tc>
          <w:tcPr>
            <w:tcW w:w="1610" w:type="dxa"/>
          </w:tcPr>
          <w:p w14:paraId="5A2637A1" w14:textId="77777777" w:rsidR="00E7715A" w:rsidRPr="00303057" w:rsidRDefault="00E7715A" w:rsidP="009E341D">
            <w:pPr>
              <w:pStyle w:val="Tijeloteksta"/>
              <w:jc w:val="left"/>
              <w:rPr>
                <w:rFonts w:ascii="Arial" w:hAnsi="Arial" w:cs="Arial"/>
                <w:b/>
                <w:bCs/>
                <w:sz w:val="22"/>
                <w:szCs w:val="22"/>
              </w:rPr>
            </w:pPr>
          </w:p>
        </w:tc>
        <w:tc>
          <w:tcPr>
            <w:tcW w:w="5096" w:type="dxa"/>
          </w:tcPr>
          <w:p w14:paraId="0731085D" w14:textId="77777777" w:rsidR="00E7715A" w:rsidRPr="00303057" w:rsidRDefault="00E7715A" w:rsidP="009E341D">
            <w:pPr>
              <w:pStyle w:val="Tijeloteksta"/>
              <w:jc w:val="left"/>
              <w:rPr>
                <w:rFonts w:ascii="Arial" w:hAnsi="Arial" w:cs="Arial"/>
                <w:b/>
                <w:bCs/>
                <w:sz w:val="22"/>
                <w:szCs w:val="22"/>
              </w:rPr>
            </w:pPr>
            <w:r w:rsidRPr="00303057">
              <w:rPr>
                <w:rFonts w:ascii="Arial" w:hAnsi="Arial" w:cs="Arial"/>
                <w:b/>
                <w:bCs/>
                <w:sz w:val="22"/>
                <w:szCs w:val="22"/>
              </w:rPr>
              <w:t>UKUPNO:</w:t>
            </w:r>
          </w:p>
        </w:tc>
        <w:tc>
          <w:tcPr>
            <w:tcW w:w="1639" w:type="dxa"/>
          </w:tcPr>
          <w:p w14:paraId="7F1A8856" w14:textId="3C86250D" w:rsidR="00E7715A" w:rsidRPr="00303057" w:rsidRDefault="00E7715A" w:rsidP="009E341D">
            <w:pPr>
              <w:pStyle w:val="Tijeloteksta"/>
              <w:jc w:val="right"/>
              <w:rPr>
                <w:rFonts w:ascii="Arial" w:hAnsi="Arial" w:cs="Arial"/>
                <w:b/>
                <w:bCs/>
                <w:sz w:val="22"/>
                <w:szCs w:val="22"/>
              </w:rPr>
            </w:pPr>
            <w:r w:rsidRPr="00303057">
              <w:rPr>
                <w:rFonts w:ascii="Arial" w:hAnsi="Arial" w:cs="Arial"/>
                <w:b/>
                <w:bCs/>
                <w:sz w:val="22"/>
                <w:szCs w:val="22"/>
              </w:rPr>
              <w:t>7</w:t>
            </w:r>
            <w:r w:rsidR="00EE36F2">
              <w:rPr>
                <w:rFonts w:ascii="Arial" w:hAnsi="Arial" w:cs="Arial"/>
                <w:b/>
                <w:bCs/>
                <w:sz w:val="22"/>
                <w:szCs w:val="22"/>
              </w:rPr>
              <w:t>8</w:t>
            </w:r>
            <w:r w:rsidRPr="00303057">
              <w:rPr>
                <w:rFonts w:ascii="Arial" w:hAnsi="Arial" w:cs="Arial"/>
                <w:b/>
                <w:bCs/>
                <w:sz w:val="22"/>
                <w:szCs w:val="22"/>
              </w:rPr>
              <w:t>.</w:t>
            </w:r>
            <w:r w:rsidR="00EE36F2">
              <w:rPr>
                <w:rFonts w:ascii="Arial" w:hAnsi="Arial" w:cs="Arial"/>
                <w:b/>
                <w:bCs/>
                <w:sz w:val="22"/>
                <w:szCs w:val="22"/>
              </w:rPr>
              <w:t>9</w:t>
            </w:r>
            <w:r w:rsidRPr="00303057">
              <w:rPr>
                <w:rFonts w:ascii="Arial" w:hAnsi="Arial" w:cs="Arial"/>
                <w:b/>
                <w:bCs/>
                <w:sz w:val="22"/>
                <w:szCs w:val="22"/>
              </w:rPr>
              <w:t>00,00</w:t>
            </w:r>
          </w:p>
        </w:tc>
      </w:tr>
    </w:tbl>
    <w:p w14:paraId="23BF39D2" w14:textId="77777777" w:rsidR="00E7715A" w:rsidRDefault="00E7715A" w:rsidP="00E7715A">
      <w:pPr>
        <w:pStyle w:val="Tijeloteksta"/>
        <w:rPr>
          <w:rFonts w:ascii="Arial" w:hAnsi="Arial" w:cs="Arial"/>
          <w:sz w:val="22"/>
          <w:szCs w:val="22"/>
        </w:rPr>
      </w:pPr>
    </w:p>
    <w:p w14:paraId="7A19F3DE" w14:textId="77777777" w:rsidR="00E7715A" w:rsidRPr="00D8118A" w:rsidRDefault="00E7715A" w:rsidP="00E7715A">
      <w:pPr>
        <w:pStyle w:val="Tijeloteksta"/>
        <w:jc w:val="center"/>
        <w:rPr>
          <w:rFonts w:ascii="Arial" w:hAnsi="Arial" w:cs="Arial"/>
          <w:b/>
          <w:bCs/>
          <w:sz w:val="22"/>
          <w:szCs w:val="22"/>
        </w:rPr>
      </w:pPr>
      <w:r w:rsidRPr="00D8118A">
        <w:rPr>
          <w:rFonts w:ascii="Arial" w:hAnsi="Arial" w:cs="Arial"/>
          <w:b/>
          <w:bCs/>
          <w:sz w:val="22"/>
          <w:szCs w:val="22"/>
        </w:rPr>
        <w:t xml:space="preserve">PROGRAM RAZVOJA POLJOPRIVREDE </w:t>
      </w:r>
    </w:p>
    <w:p w14:paraId="50AD8FE5" w14:textId="77777777" w:rsidR="00E7715A" w:rsidRDefault="00E7715A" w:rsidP="00E7715A">
      <w:pPr>
        <w:jc w:val="both"/>
        <w:rPr>
          <w:rFonts w:ascii="Arial" w:hAnsi="Arial" w:cs="Arial"/>
          <w:bCs/>
          <w:sz w:val="22"/>
          <w:szCs w:val="22"/>
        </w:rPr>
      </w:pPr>
    </w:p>
    <w:p w14:paraId="2D7634F6" w14:textId="77777777" w:rsidR="00E7715A" w:rsidRDefault="00E7715A" w:rsidP="00E7715A">
      <w:pPr>
        <w:pStyle w:val="Tijeloteksta"/>
        <w:jc w:val="center"/>
        <w:rPr>
          <w:rFonts w:ascii="Arial" w:hAnsi="Arial" w:cs="Arial"/>
          <w:sz w:val="22"/>
          <w:szCs w:val="22"/>
        </w:rPr>
      </w:pPr>
      <w:r>
        <w:rPr>
          <w:rFonts w:ascii="Arial" w:hAnsi="Arial" w:cs="Arial"/>
          <w:sz w:val="22"/>
          <w:szCs w:val="22"/>
        </w:rPr>
        <w:t xml:space="preserve">Članak 10. </w:t>
      </w:r>
    </w:p>
    <w:p w14:paraId="2ADA8302" w14:textId="77777777" w:rsidR="00E7715A" w:rsidRPr="00D8118A" w:rsidRDefault="00E7715A" w:rsidP="00E7715A">
      <w:pPr>
        <w:jc w:val="both"/>
        <w:rPr>
          <w:rFonts w:ascii="Arial" w:hAnsi="Arial" w:cs="Arial"/>
          <w:bCs/>
          <w:sz w:val="22"/>
          <w:szCs w:val="22"/>
        </w:rPr>
      </w:pPr>
    </w:p>
    <w:p w14:paraId="1BE09BB3" w14:textId="76482266" w:rsidR="00E7715A" w:rsidRPr="00D8118A" w:rsidRDefault="00E7715A" w:rsidP="00E7715A">
      <w:pPr>
        <w:jc w:val="both"/>
        <w:rPr>
          <w:rFonts w:ascii="Arial" w:hAnsi="Arial" w:cs="Arial"/>
          <w:bCs/>
          <w:sz w:val="22"/>
          <w:szCs w:val="22"/>
        </w:rPr>
      </w:pPr>
      <w:r w:rsidRPr="00003708">
        <w:rPr>
          <w:rFonts w:ascii="Arial" w:hAnsi="Arial" w:cs="Arial"/>
          <w:bCs/>
          <w:sz w:val="22"/>
          <w:szCs w:val="22"/>
        </w:rPr>
        <w:t xml:space="preserve">Program poticanja razvoja poljoprivrede provodi se s ciljem da se kroz različite oblike sufinanciranja poveća i očuva poljoprivredna proizvodnja, </w:t>
      </w:r>
      <w:r w:rsidR="00C46CF6">
        <w:rPr>
          <w:rFonts w:ascii="Arial" w:hAnsi="Arial" w:cs="Arial"/>
          <w:bCs/>
          <w:sz w:val="22"/>
          <w:szCs w:val="22"/>
        </w:rPr>
        <w:t>održi</w:t>
      </w:r>
      <w:r w:rsidRPr="00003708">
        <w:rPr>
          <w:rFonts w:ascii="Arial" w:hAnsi="Arial" w:cs="Arial"/>
          <w:bCs/>
          <w:sz w:val="22"/>
          <w:szCs w:val="22"/>
        </w:rPr>
        <w:t xml:space="preserve"> zaposlenost na vlastitim gospodarstvima, očuva ruralni prostor te postigne </w:t>
      </w:r>
      <w:r w:rsidR="00221D49">
        <w:rPr>
          <w:rFonts w:ascii="Arial" w:hAnsi="Arial" w:cs="Arial"/>
          <w:bCs/>
          <w:sz w:val="22"/>
          <w:szCs w:val="22"/>
        </w:rPr>
        <w:t>održiva</w:t>
      </w:r>
      <w:r w:rsidRPr="00003708">
        <w:rPr>
          <w:rFonts w:ascii="Arial" w:hAnsi="Arial" w:cs="Arial"/>
          <w:bCs/>
          <w:sz w:val="22"/>
          <w:szCs w:val="22"/>
        </w:rPr>
        <w:t xml:space="preserve"> i kvalitetna proizvodnja.</w:t>
      </w:r>
    </w:p>
    <w:p w14:paraId="12C1EFCE" w14:textId="77777777" w:rsidR="00E7715A" w:rsidRPr="00D8118A" w:rsidRDefault="00E7715A" w:rsidP="00E7715A">
      <w:pPr>
        <w:jc w:val="both"/>
        <w:rPr>
          <w:rFonts w:ascii="Arial" w:hAnsi="Arial" w:cs="Arial"/>
          <w:bCs/>
          <w:sz w:val="22"/>
          <w:szCs w:val="22"/>
        </w:rPr>
      </w:pPr>
    </w:p>
    <w:p w14:paraId="35197A25" w14:textId="77777777" w:rsidR="00E7715A" w:rsidRDefault="00E7715A" w:rsidP="00E7715A">
      <w:pPr>
        <w:pStyle w:val="Tijeloteksta"/>
        <w:rPr>
          <w:rFonts w:ascii="Arial" w:hAnsi="Arial" w:cs="Arial"/>
          <w:sz w:val="22"/>
          <w:szCs w:val="22"/>
        </w:rPr>
      </w:pPr>
      <w:r>
        <w:rPr>
          <w:rFonts w:ascii="Arial" w:hAnsi="Arial" w:cs="Arial"/>
          <w:sz w:val="22"/>
          <w:szCs w:val="22"/>
        </w:rPr>
        <w:t xml:space="preserve">Programom razvoja poljoprivrede (P1026) osiguravaju se financijska sredstva u Proračunu Grada Buzeta kroz aktivnosti kako slijede: </w:t>
      </w:r>
    </w:p>
    <w:p w14:paraId="2D6F9BC9" w14:textId="77777777" w:rsidR="00E7715A" w:rsidRPr="003D4AA2" w:rsidRDefault="00E7715A" w:rsidP="00E7715A">
      <w:pPr>
        <w:pStyle w:val="Tijeloteksta"/>
        <w:rPr>
          <w:rFonts w:ascii="Arial" w:hAnsi="Arial" w:cs="Arial"/>
          <w:sz w:val="22"/>
          <w:szCs w:val="22"/>
        </w:rPr>
      </w:pPr>
    </w:p>
    <w:p w14:paraId="2DB8264B" w14:textId="77777777" w:rsidR="00E7715A" w:rsidRPr="003D4AA2" w:rsidRDefault="00E7715A" w:rsidP="00E7715A">
      <w:pPr>
        <w:pStyle w:val="Tijeloteksta"/>
        <w:numPr>
          <w:ilvl w:val="0"/>
          <w:numId w:val="3"/>
        </w:numPr>
        <w:rPr>
          <w:rFonts w:ascii="Arial" w:hAnsi="Arial" w:cs="Arial"/>
          <w:sz w:val="22"/>
          <w:szCs w:val="22"/>
        </w:rPr>
      </w:pPr>
      <w:r>
        <w:rPr>
          <w:rFonts w:ascii="Arial" w:hAnsi="Arial" w:cs="Arial"/>
          <w:sz w:val="22"/>
          <w:szCs w:val="22"/>
        </w:rPr>
        <w:t>Potpore za razvoj poljoprivrede,</w:t>
      </w:r>
      <w:r w:rsidRPr="003D4AA2">
        <w:rPr>
          <w:rFonts w:ascii="Arial" w:hAnsi="Arial" w:cs="Arial"/>
          <w:sz w:val="22"/>
          <w:szCs w:val="22"/>
        </w:rPr>
        <w:t xml:space="preserve"> </w:t>
      </w:r>
    </w:p>
    <w:p w14:paraId="0CA1CE89" w14:textId="77777777" w:rsidR="00E7715A" w:rsidRPr="003D4AA2" w:rsidRDefault="00E7715A" w:rsidP="00E7715A">
      <w:pPr>
        <w:pStyle w:val="Tijeloteksta"/>
        <w:numPr>
          <w:ilvl w:val="0"/>
          <w:numId w:val="3"/>
        </w:numPr>
        <w:rPr>
          <w:rFonts w:ascii="Arial" w:hAnsi="Arial" w:cs="Arial"/>
          <w:sz w:val="22"/>
          <w:szCs w:val="22"/>
        </w:rPr>
      </w:pPr>
      <w:r>
        <w:rPr>
          <w:rFonts w:ascii="Arial" w:hAnsi="Arial" w:cs="Arial"/>
          <w:sz w:val="22"/>
          <w:szCs w:val="22"/>
        </w:rPr>
        <w:t xml:space="preserve">Program zaštite divljači za površine izvan lovišta, </w:t>
      </w:r>
    </w:p>
    <w:p w14:paraId="367D1598" w14:textId="77777777" w:rsidR="00E7715A" w:rsidRPr="003D4AA2" w:rsidRDefault="00E7715A" w:rsidP="00E7715A">
      <w:pPr>
        <w:pStyle w:val="Tijeloteksta"/>
        <w:numPr>
          <w:ilvl w:val="0"/>
          <w:numId w:val="3"/>
        </w:numPr>
        <w:rPr>
          <w:rFonts w:ascii="Arial" w:hAnsi="Arial" w:cs="Arial"/>
          <w:sz w:val="22"/>
          <w:szCs w:val="22"/>
        </w:rPr>
      </w:pPr>
      <w:r>
        <w:rPr>
          <w:rFonts w:ascii="Arial" w:hAnsi="Arial" w:cs="Arial"/>
          <w:sz w:val="22"/>
          <w:szCs w:val="22"/>
        </w:rPr>
        <w:t xml:space="preserve">Program raspolaganja državnim poljoprivrednim zemljištem i </w:t>
      </w:r>
    </w:p>
    <w:p w14:paraId="77B2280E" w14:textId="77777777" w:rsidR="00E7715A" w:rsidRPr="00AB5D41" w:rsidRDefault="00E7715A" w:rsidP="00E7715A">
      <w:pPr>
        <w:pStyle w:val="Tijeloteksta"/>
        <w:numPr>
          <w:ilvl w:val="0"/>
          <w:numId w:val="3"/>
        </w:numPr>
        <w:rPr>
          <w:rFonts w:ascii="Arial" w:hAnsi="Arial" w:cs="Arial"/>
          <w:sz w:val="22"/>
          <w:szCs w:val="22"/>
        </w:rPr>
      </w:pPr>
      <w:r w:rsidRPr="00AB5D41">
        <w:rPr>
          <w:rFonts w:ascii="Arial" w:hAnsi="Arial" w:cs="Arial"/>
          <w:sz w:val="22"/>
          <w:szCs w:val="22"/>
        </w:rPr>
        <w:t>Fond za razvoj poljoprivrede i agroturizma Istre.</w:t>
      </w:r>
    </w:p>
    <w:p w14:paraId="08B79800" w14:textId="77777777" w:rsidR="00E7715A" w:rsidRPr="00AB5D41" w:rsidRDefault="00E7715A" w:rsidP="00E7715A">
      <w:pPr>
        <w:jc w:val="both"/>
        <w:rPr>
          <w:rFonts w:ascii="Arial" w:hAnsi="Arial" w:cs="Arial"/>
          <w:bCs/>
          <w:sz w:val="22"/>
          <w:szCs w:val="22"/>
        </w:rPr>
      </w:pPr>
    </w:p>
    <w:p w14:paraId="064EF5AB" w14:textId="77777777" w:rsidR="00E7715A" w:rsidRPr="00AB5D41" w:rsidRDefault="00E7715A" w:rsidP="00E7715A">
      <w:pPr>
        <w:pStyle w:val="Tijeloteksta"/>
        <w:jc w:val="center"/>
        <w:rPr>
          <w:rFonts w:ascii="Arial" w:hAnsi="Arial" w:cs="Arial"/>
          <w:b/>
          <w:bCs/>
          <w:sz w:val="22"/>
          <w:szCs w:val="22"/>
        </w:rPr>
      </w:pPr>
      <w:r w:rsidRPr="00AB5D41">
        <w:rPr>
          <w:rFonts w:ascii="Arial" w:hAnsi="Arial" w:cs="Arial"/>
          <w:b/>
          <w:bCs/>
          <w:sz w:val="22"/>
          <w:szCs w:val="22"/>
        </w:rPr>
        <w:t>Potpore za razvoj poljoprivrede</w:t>
      </w:r>
    </w:p>
    <w:p w14:paraId="1E336768" w14:textId="77777777" w:rsidR="00E7715A" w:rsidRPr="00AB5D41" w:rsidRDefault="00E7715A" w:rsidP="00E7715A">
      <w:pPr>
        <w:pStyle w:val="Tijeloteksta"/>
        <w:rPr>
          <w:rFonts w:ascii="Arial" w:hAnsi="Arial" w:cs="Arial"/>
          <w:sz w:val="22"/>
          <w:szCs w:val="22"/>
        </w:rPr>
      </w:pPr>
    </w:p>
    <w:p w14:paraId="3512C2CB" w14:textId="77777777" w:rsidR="00E7715A" w:rsidRPr="00014ECF" w:rsidRDefault="00E7715A" w:rsidP="00E7715A">
      <w:pPr>
        <w:pStyle w:val="Tijeloteksta"/>
        <w:jc w:val="center"/>
        <w:rPr>
          <w:rFonts w:ascii="Arial" w:hAnsi="Arial" w:cs="Arial"/>
          <w:sz w:val="22"/>
          <w:szCs w:val="22"/>
        </w:rPr>
      </w:pPr>
      <w:r w:rsidRPr="00014ECF">
        <w:rPr>
          <w:rFonts w:ascii="Arial" w:hAnsi="Arial" w:cs="Arial"/>
          <w:sz w:val="22"/>
          <w:szCs w:val="22"/>
        </w:rPr>
        <w:t>Članak 11.</w:t>
      </w:r>
    </w:p>
    <w:p w14:paraId="2BC7C090" w14:textId="77777777" w:rsidR="00E7715A" w:rsidRPr="00014ECF" w:rsidRDefault="00E7715A" w:rsidP="00E7715A">
      <w:pPr>
        <w:pStyle w:val="Tijeloteksta"/>
        <w:rPr>
          <w:rFonts w:ascii="Arial" w:hAnsi="Arial" w:cs="Arial"/>
          <w:color w:val="000000" w:themeColor="text1"/>
          <w:sz w:val="22"/>
          <w:szCs w:val="22"/>
        </w:rPr>
      </w:pPr>
    </w:p>
    <w:p w14:paraId="1AC09FC2" w14:textId="038782D5" w:rsidR="0030347B" w:rsidRDefault="00E7715A" w:rsidP="00E7715A">
      <w:pPr>
        <w:pStyle w:val="Bezproreda"/>
        <w:jc w:val="both"/>
        <w:rPr>
          <w:rFonts w:ascii="Arial" w:hAnsi="Arial" w:cs="Arial"/>
          <w:color w:val="000000" w:themeColor="text1"/>
          <w:sz w:val="22"/>
          <w:szCs w:val="22"/>
        </w:rPr>
      </w:pPr>
      <w:r w:rsidRPr="00014ECF">
        <w:rPr>
          <w:rFonts w:ascii="Arial" w:hAnsi="Arial" w:cs="Arial"/>
          <w:color w:val="000000" w:themeColor="text1"/>
          <w:sz w:val="22"/>
          <w:szCs w:val="22"/>
        </w:rPr>
        <w:lastRenderedPageBreak/>
        <w:t>Grad Buzet će osigurati financijska sredstva za poticanje razvoja poljoprivrede. Za realizaciju Potpora za razvoj poljoprivrede osigurat će se sredstva u proračunu</w:t>
      </w:r>
      <w:r w:rsidR="002C74E8">
        <w:rPr>
          <w:rFonts w:ascii="Arial" w:hAnsi="Arial" w:cs="Arial"/>
          <w:color w:val="000000" w:themeColor="text1"/>
          <w:sz w:val="22"/>
          <w:szCs w:val="22"/>
        </w:rPr>
        <w:t xml:space="preserve"> kroz </w:t>
      </w:r>
      <w:r w:rsidR="0030347B" w:rsidRPr="0030347B">
        <w:rPr>
          <w:rFonts w:ascii="Arial" w:hAnsi="Arial" w:cs="Arial"/>
          <w:color w:val="000000" w:themeColor="text1"/>
          <w:sz w:val="22"/>
          <w:szCs w:val="22"/>
        </w:rPr>
        <w:t>P</w:t>
      </w:r>
      <w:r w:rsidR="0030347B">
        <w:rPr>
          <w:rFonts w:ascii="Arial" w:hAnsi="Arial" w:cs="Arial"/>
          <w:color w:val="000000" w:themeColor="text1"/>
          <w:sz w:val="22"/>
          <w:szCs w:val="22"/>
        </w:rPr>
        <w:t xml:space="preserve">rogram </w:t>
      </w:r>
      <w:r w:rsidR="0030347B" w:rsidRPr="0030347B">
        <w:rPr>
          <w:rFonts w:ascii="Arial" w:hAnsi="Arial" w:cs="Arial"/>
          <w:color w:val="000000" w:themeColor="text1"/>
          <w:sz w:val="22"/>
          <w:szCs w:val="22"/>
        </w:rPr>
        <w:t>potpore poljoprivredi i ruralnom razvoju Grada Buzeta u 202</w:t>
      </w:r>
      <w:r w:rsidR="0030347B">
        <w:rPr>
          <w:rFonts w:ascii="Arial" w:hAnsi="Arial" w:cs="Arial"/>
          <w:color w:val="000000" w:themeColor="text1"/>
          <w:sz w:val="22"/>
          <w:szCs w:val="22"/>
        </w:rPr>
        <w:t>6</w:t>
      </w:r>
      <w:r w:rsidR="0030347B" w:rsidRPr="0030347B">
        <w:rPr>
          <w:rFonts w:ascii="Arial" w:hAnsi="Arial" w:cs="Arial"/>
          <w:color w:val="000000" w:themeColor="text1"/>
          <w:sz w:val="22"/>
          <w:szCs w:val="22"/>
        </w:rPr>
        <w:t>. godini</w:t>
      </w:r>
      <w:r w:rsidR="0030347B">
        <w:rPr>
          <w:rFonts w:ascii="Arial" w:hAnsi="Arial" w:cs="Arial"/>
          <w:color w:val="000000" w:themeColor="text1"/>
          <w:sz w:val="22"/>
          <w:szCs w:val="22"/>
        </w:rPr>
        <w:t>.</w:t>
      </w:r>
    </w:p>
    <w:p w14:paraId="089FEDF6" w14:textId="77777777" w:rsidR="00E7715A" w:rsidRPr="007C5F94" w:rsidRDefault="00E7715A" w:rsidP="00E7715A">
      <w:pPr>
        <w:jc w:val="both"/>
        <w:rPr>
          <w:rFonts w:ascii="Arial" w:hAnsi="Arial" w:cs="Arial"/>
          <w:bCs/>
          <w:sz w:val="22"/>
          <w:szCs w:val="22"/>
        </w:rPr>
      </w:pPr>
    </w:p>
    <w:p w14:paraId="7A789948" w14:textId="77777777" w:rsidR="00E7715A" w:rsidRPr="00F525D3" w:rsidRDefault="00E7715A" w:rsidP="00E7715A">
      <w:pPr>
        <w:jc w:val="both"/>
        <w:rPr>
          <w:rFonts w:ascii="Arial" w:hAnsi="Arial" w:cs="Arial"/>
          <w:color w:val="000000" w:themeColor="text1"/>
          <w:sz w:val="22"/>
          <w:szCs w:val="22"/>
        </w:rPr>
      </w:pPr>
      <w:r w:rsidRPr="007C5F94">
        <w:rPr>
          <w:rFonts w:ascii="Arial" w:hAnsi="Arial" w:cs="Arial"/>
          <w:sz w:val="22"/>
          <w:szCs w:val="22"/>
        </w:rPr>
        <w:t>Gradonačelnik će po prijedlogu Odbora za gospodarstvo, ruralni razvoj i ekologiju te Upravnog o</w:t>
      </w:r>
      <w:r w:rsidRPr="00014ECF">
        <w:rPr>
          <w:rFonts w:ascii="Arial" w:hAnsi="Arial" w:cs="Arial"/>
          <w:color w:val="000000" w:themeColor="text1"/>
          <w:sz w:val="22"/>
          <w:szCs w:val="22"/>
        </w:rPr>
        <w:t xml:space="preserve">djela za financije i gospodarstvo </w:t>
      </w:r>
      <w:r>
        <w:rPr>
          <w:rFonts w:ascii="Arial" w:hAnsi="Arial" w:cs="Arial"/>
          <w:color w:val="000000" w:themeColor="text1"/>
          <w:sz w:val="22"/>
          <w:szCs w:val="22"/>
        </w:rPr>
        <w:t xml:space="preserve">donijeti Program potpora za razvoj poljoprivrede kojim će </w:t>
      </w:r>
      <w:r w:rsidRPr="00014ECF">
        <w:rPr>
          <w:rFonts w:ascii="Arial" w:hAnsi="Arial" w:cs="Arial"/>
          <w:color w:val="000000" w:themeColor="text1"/>
          <w:sz w:val="22"/>
          <w:szCs w:val="22"/>
        </w:rPr>
        <w:t>utvrditi opće uvjete, kriterije i postupak dodjele te prava i</w:t>
      </w:r>
      <w:r w:rsidRPr="00F525D3">
        <w:rPr>
          <w:rFonts w:ascii="Arial" w:hAnsi="Arial" w:cs="Arial"/>
          <w:color w:val="000000" w:themeColor="text1"/>
          <w:sz w:val="22"/>
          <w:szCs w:val="22"/>
        </w:rPr>
        <w:t xml:space="preserve"> obveze korisnika</w:t>
      </w:r>
      <w:r>
        <w:rPr>
          <w:rFonts w:ascii="Arial" w:hAnsi="Arial" w:cs="Arial"/>
          <w:color w:val="000000" w:themeColor="text1"/>
          <w:sz w:val="22"/>
          <w:szCs w:val="22"/>
        </w:rPr>
        <w:t>.</w:t>
      </w:r>
    </w:p>
    <w:p w14:paraId="55B28561" w14:textId="77777777" w:rsidR="00D03D44" w:rsidRDefault="00D03D44" w:rsidP="00E7715A">
      <w:pPr>
        <w:pStyle w:val="Tijeloteksta"/>
        <w:rPr>
          <w:rFonts w:ascii="Arial" w:hAnsi="Arial" w:cs="Arial"/>
          <w:sz w:val="22"/>
          <w:szCs w:val="22"/>
        </w:rPr>
      </w:pPr>
    </w:p>
    <w:p w14:paraId="5154F5B5" w14:textId="77777777" w:rsidR="00E7715A" w:rsidRPr="006F5286" w:rsidRDefault="00E7715A" w:rsidP="00E7715A">
      <w:pPr>
        <w:pStyle w:val="Tijeloteksta"/>
        <w:jc w:val="center"/>
        <w:rPr>
          <w:rFonts w:ascii="Arial" w:hAnsi="Arial" w:cs="Arial"/>
          <w:b/>
          <w:bCs/>
          <w:sz w:val="22"/>
          <w:szCs w:val="22"/>
        </w:rPr>
      </w:pPr>
      <w:r w:rsidRPr="006F5286">
        <w:rPr>
          <w:rFonts w:ascii="Arial" w:hAnsi="Arial" w:cs="Arial"/>
          <w:b/>
          <w:bCs/>
          <w:sz w:val="22"/>
          <w:szCs w:val="22"/>
        </w:rPr>
        <w:t>Program zaštite divljači za površine izvan lovišta</w:t>
      </w:r>
    </w:p>
    <w:p w14:paraId="4362EFF4" w14:textId="77777777" w:rsidR="00E7715A" w:rsidRDefault="00E7715A" w:rsidP="00E7715A">
      <w:pPr>
        <w:pStyle w:val="Tijeloteksta"/>
        <w:rPr>
          <w:rFonts w:ascii="Arial" w:hAnsi="Arial" w:cs="Arial"/>
          <w:sz w:val="22"/>
          <w:szCs w:val="22"/>
        </w:rPr>
      </w:pPr>
    </w:p>
    <w:p w14:paraId="459C3D41" w14:textId="77777777" w:rsidR="00E7715A" w:rsidRDefault="00E7715A" w:rsidP="00E7715A">
      <w:pPr>
        <w:pStyle w:val="Tijeloteksta"/>
        <w:jc w:val="center"/>
        <w:rPr>
          <w:rFonts w:ascii="Arial" w:hAnsi="Arial" w:cs="Arial"/>
          <w:sz w:val="22"/>
          <w:szCs w:val="22"/>
        </w:rPr>
      </w:pPr>
      <w:r>
        <w:rPr>
          <w:rFonts w:ascii="Arial" w:hAnsi="Arial" w:cs="Arial"/>
          <w:sz w:val="22"/>
          <w:szCs w:val="22"/>
        </w:rPr>
        <w:t>Članak 12.</w:t>
      </w:r>
    </w:p>
    <w:p w14:paraId="15E6C9BF" w14:textId="77777777" w:rsidR="00E7715A" w:rsidRDefault="00E7715A" w:rsidP="00E7715A">
      <w:pPr>
        <w:pStyle w:val="Tijeloteksta"/>
        <w:rPr>
          <w:rFonts w:ascii="Arial" w:hAnsi="Arial" w:cs="Arial"/>
          <w:sz w:val="22"/>
          <w:szCs w:val="22"/>
        </w:rPr>
      </w:pPr>
    </w:p>
    <w:p w14:paraId="109427C1" w14:textId="77777777" w:rsidR="005404C3" w:rsidRDefault="00E7715A" w:rsidP="00E7715A">
      <w:pPr>
        <w:pStyle w:val="Tijeloteksta"/>
        <w:rPr>
          <w:rFonts w:ascii="Arial" w:hAnsi="Arial" w:cs="Arial"/>
          <w:sz w:val="22"/>
          <w:szCs w:val="22"/>
        </w:rPr>
      </w:pPr>
      <w:r w:rsidRPr="00BF4CB9">
        <w:rPr>
          <w:rFonts w:ascii="Arial" w:hAnsi="Arial" w:cs="Arial"/>
          <w:sz w:val="22"/>
          <w:szCs w:val="22"/>
        </w:rPr>
        <w:t xml:space="preserve">Grad Buzet je </w:t>
      </w:r>
      <w:r>
        <w:rPr>
          <w:rFonts w:ascii="Arial" w:hAnsi="Arial" w:cs="Arial"/>
          <w:sz w:val="22"/>
          <w:szCs w:val="22"/>
        </w:rPr>
        <w:t xml:space="preserve">u 2023. godini izradio Program zaštite divljači za površine izvan lovišta za razdoblje od 1.4.2022. godine do 1.4.2032. godine, na koji je Ministarstvo poljoprivrede izdalo suglasnost dana 24.02.2023. godine čime je Grad Buzet stekao status </w:t>
      </w:r>
      <w:proofErr w:type="spellStart"/>
      <w:r>
        <w:rPr>
          <w:rFonts w:ascii="Arial" w:hAnsi="Arial" w:cs="Arial"/>
          <w:sz w:val="22"/>
          <w:szCs w:val="22"/>
        </w:rPr>
        <w:t>lovoovlaštenika</w:t>
      </w:r>
      <w:proofErr w:type="spellEnd"/>
      <w:r>
        <w:rPr>
          <w:rFonts w:ascii="Arial" w:hAnsi="Arial" w:cs="Arial"/>
          <w:sz w:val="22"/>
          <w:szCs w:val="22"/>
        </w:rPr>
        <w:t xml:space="preserve">. </w:t>
      </w:r>
      <w:r w:rsidR="00270A50">
        <w:rPr>
          <w:rFonts w:ascii="Arial" w:hAnsi="Arial" w:cs="Arial"/>
          <w:sz w:val="22"/>
          <w:szCs w:val="22"/>
        </w:rPr>
        <w:t xml:space="preserve">U 2025. godini pristupilo se reviziji navedenog programa. </w:t>
      </w:r>
    </w:p>
    <w:p w14:paraId="26195E9A" w14:textId="77777777" w:rsidR="005404C3" w:rsidRDefault="005404C3" w:rsidP="00E7715A">
      <w:pPr>
        <w:pStyle w:val="Tijeloteksta"/>
        <w:rPr>
          <w:rFonts w:ascii="Arial" w:hAnsi="Arial" w:cs="Arial"/>
          <w:sz w:val="22"/>
          <w:szCs w:val="22"/>
        </w:rPr>
      </w:pPr>
    </w:p>
    <w:p w14:paraId="329C7703" w14:textId="1EC5D216" w:rsidR="00E7715A" w:rsidRDefault="00E7715A" w:rsidP="00E7715A">
      <w:pPr>
        <w:pStyle w:val="Tijeloteksta"/>
        <w:rPr>
          <w:rFonts w:ascii="Arial" w:hAnsi="Arial" w:cs="Arial"/>
          <w:sz w:val="22"/>
          <w:szCs w:val="22"/>
        </w:rPr>
      </w:pPr>
      <w:r w:rsidRPr="00BF4CB9">
        <w:rPr>
          <w:rFonts w:ascii="Arial" w:hAnsi="Arial" w:cs="Arial"/>
          <w:sz w:val="22"/>
          <w:szCs w:val="22"/>
        </w:rPr>
        <w:t>Program sadrž</w:t>
      </w:r>
      <w:r>
        <w:rPr>
          <w:rFonts w:ascii="Arial" w:hAnsi="Arial" w:cs="Arial"/>
          <w:sz w:val="22"/>
          <w:szCs w:val="22"/>
        </w:rPr>
        <w:t>i</w:t>
      </w:r>
      <w:r w:rsidRPr="00BF4CB9">
        <w:rPr>
          <w:rFonts w:ascii="Arial" w:hAnsi="Arial" w:cs="Arial"/>
          <w:sz w:val="22"/>
          <w:szCs w:val="22"/>
        </w:rPr>
        <w:t xml:space="preserve"> osnovne podatke o području izvan lovišta, procjenu stanja divljači koja stalno, povremeno i sezonski obitava na površinama izvan lovišta, uvjete zaštite prirode, mjere zaštite divljači, mjere sprečavanja šteta od divljači, brigu o drugim životinjskim vrstama te kroniku programa zaštite divljači.</w:t>
      </w:r>
    </w:p>
    <w:p w14:paraId="378E6B28" w14:textId="77777777" w:rsidR="00E7715A" w:rsidRDefault="00E7715A" w:rsidP="00E7715A">
      <w:pPr>
        <w:pStyle w:val="Tijeloteksta"/>
        <w:rPr>
          <w:rFonts w:ascii="Arial" w:hAnsi="Arial" w:cs="Arial"/>
          <w:sz w:val="22"/>
          <w:szCs w:val="22"/>
        </w:rPr>
      </w:pPr>
    </w:p>
    <w:p w14:paraId="6DB1B8CB" w14:textId="574358B8" w:rsidR="00E7715A" w:rsidRDefault="00E7715A" w:rsidP="00E7715A">
      <w:pPr>
        <w:pStyle w:val="Tijeloteksta"/>
        <w:rPr>
          <w:rFonts w:ascii="Arial" w:hAnsi="Arial" w:cs="Arial"/>
          <w:sz w:val="22"/>
          <w:szCs w:val="22"/>
        </w:rPr>
      </w:pPr>
      <w:r>
        <w:rPr>
          <w:rFonts w:ascii="Arial" w:hAnsi="Arial" w:cs="Arial"/>
          <w:sz w:val="22"/>
          <w:szCs w:val="22"/>
        </w:rPr>
        <w:t>U Proračunu Grada Buzeta osiguravaju se sredstva za provedbu navedenog Programa</w:t>
      </w:r>
      <w:r w:rsidR="00270A50">
        <w:rPr>
          <w:rFonts w:ascii="Arial" w:hAnsi="Arial" w:cs="Arial"/>
          <w:sz w:val="22"/>
          <w:szCs w:val="22"/>
        </w:rPr>
        <w:t xml:space="preserve">, odnosno </w:t>
      </w:r>
      <w:r w:rsidR="00807FF5">
        <w:rPr>
          <w:rFonts w:ascii="Arial" w:hAnsi="Arial" w:cs="Arial"/>
          <w:sz w:val="22"/>
          <w:szCs w:val="22"/>
        </w:rPr>
        <w:t>za provoditelje programa i stručnu osobu</w:t>
      </w:r>
      <w:r>
        <w:rPr>
          <w:rFonts w:ascii="Arial" w:hAnsi="Arial" w:cs="Arial"/>
          <w:sz w:val="22"/>
          <w:szCs w:val="22"/>
        </w:rPr>
        <w:t>.</w:t>
      </w:r>
    </w:p>
    <w:p w14:paraId="6BAFB118" w14:textId="77777777" w:rsidR="00D04FB4" w:rsidRDefault="00D04FB4" w:rsidP="00E7715A">
      <w:pPr>
        <w:pStyle w:val="Tijeloteksta"/>
        <w:rPr>
          <w:rFonts w:ascii="Arial" w:hAnsi="Arial" w:cs="Arial"/>
          <w:sz w:val="22"/>
          <w:szCs w:val="22"/>
        </w:rPr>
      </w:pPr>
    </w:p>
    <w:p w14:paraId="04D98577" w14:textId="77777777" w:rsidR="00E7715A" w:rsidRPr="006F5286" w:rsidRDefault="00E7715A" w:rsidP="00E7715A">
      <w:pPr>
        <w:pStyle w:val="Tijeloteksta"/>
        <w:jc w:val="center"/>
        <w:rPr>
          <w:rFonts w:ascii="Arial" w:hAnsi="Arial" w:cs="Arial"/>
          <w:b/>
          <w:bCs/>
          <w:sz w:val="22"/>
          <w:szCs w:val="22"/>
        </w:rPr>
      </w:pPr>
      <w:r w:rsidRPr="006F5286">
        <w:rPr>
          <w:rFonts w:ascii="Arial" w:hAnsi="Arial" w:cs="Arial"/>
          <w:b/>
          <w:bCs/>
          <w:sz w:val="22"/>
          <w:szCs w:val="22"/>
        </w:rPr>
        <w:t>Program raspolaganja državnim poljoprivrednim zemljištem</w:t>
      </w:r>
    </w:p>
    <w:p w14:paraId="27E1DC2E" w14:textId="77777777" w:rsidR="00E7715A" w:rsidRDefault="00E7715A" w:rsidP="00E7715A">
      <w:pPr>
        <w:pStyle w:val="Tijeloteksta"/>
        <w:rPr>
          <w:rFonts w:ascii="Arial" w:hAnsi="Arial" w:cs="Arial"/>
          <w:sz w:val="22"/>
          <w:szCs w:val="22"/>
        </w:rPr>
      </w:pPr>
    </w:p>
    <w:p w14:paraId="1EC8A229" w14:textId="77777777" w:rsidR="00E7715A" w:rsidRDefault="00E7715A" w:rsidP="00E7715A">
      <w:pPr>
        <w:pStyle w:val="Tijeloteksta"/>
        <w:jc w:val="center"/>
        <w:rPr>
          <w:rFonts w:ascii="Arial" w:hAnsi="Arial" w:cs="Arial"/>
          <w:sz w:val="22"/>
          <w:szCs w:val="22"/>
        </w:rPr>
      </w:pPr>
      <w:r>
        <w:rPr>
          <w:rFonts w:ascii="Arial" w:hAnsi="Arial" w:cs="Arial"/>
          <w:sz w:val="22"/>
          <w:szCs w:val="22"/>
        </w:rPr>
        <w:t xml:space="preserve">Članak 13. </w:t>
      </w:r>
    </w:p>
    <w:p w14:paraId="1201C362" w14:textId="77777777" w:rsidR="00E7715A" w:rsidRDefault="00E7715A" w:rsidP="00E7715A">
      <w:pPr>
        <w:pStyle w:val="Tijeloteksta"/>
        <w:rPr>
          <w:rFonts w:ascii="Arial" w:hAnsi="Arial" w:cs="Arial"/>
          <w:sz w:val="22"/>
          <w:szCs w:val="22"/>
        </w:rPr>
      </w:pPr>
    </w:p>
    <w:p w14:paraId="68B13AD3" w14:textId="77777777" w:rsidR="00E7715A" w:rsidRDefault="00E7715A" w:rsidP="00E7715A">
      <w:pPr>
        <w:pStyle w:val="Tijeloteksta"/>
        <w:rPr>
          <w:rFonts w:ascii="Arial" w:hAnsi="Arial" w:cs="Arial"/>
          <w:sz w:val="22"/>
          <w:szCs w:val="22"/>
        </w:rPr>
      </w:pPr>
      <w:r w:rsidRPr="006D78B3">
        <w:rPr>
          <w:rFonts w:ascii="Arial" w:hAnsi="Arial" w:cs="Arial"/>
          <w:sz w:val="22"/>
          <w:szCs w:val="22"/>
        </w:rPr>
        <w:t xml:space="preserve">Kako bi se povećala kvaliteta i konkurentnost poljoprivrede, Grad Buzet nastoji kroz mjere potpora u poljoprivredi doprinijeti povećanju </w:t>
      </w:r>
      <w:r>
        <w:rPr>
          <w:rFonts w:ascii="Arial" w:hAnsi="Arial" w:cs="Arial"/>
          <w:sz w:val="22"/>
          <w:szCs w:val="22"/>
        </w:rPr>
        <w:t xml:space="preserve">obradivih površina s ciljem </w:t>
      </w:r>
      <w:r w:rsidRPr="006D78B3">
        <w:rPr>
          <w:rFonts w:ascii="Arial" w:hAnsi="Arial" w:cs="Arial"/>
          <w:sz w:val="22"/>
          <w:szCs w:val="22"/>
        </w:rPr>
        <w:t>poljoprivredne proizvodnje</w:t>
      </w:r>
      <w:r>
        <w:rPr>
          <w:rFonts w:ascii="Arial" w:hAnsi="Arial" w:cs="Arial"/>
          <w:sz w:val="22"/>
          <w:szCs w:val="22"/>
        </w:rPr>
        <w:t xml:space="preserve">. </w:t>
      </w:r>
    </w:p>
    <w:p w14:paraId="722AA1A4" w14:textId="77777777" w:rsidR="00E7715A" w:rsidRDefault="00E7715A" w:rsidP="00E7715A">
      <w:pPr>
        <w:pStyle w:val="Tijeloteksta"/>
        <w:rPr>
          <w:rFonts w:ascii="Arial" w:hAnsi="Arial" w:cs="Arial"/>
          <w:sz w:val="22"/>
          <w:szCs w:val="22"/>
        </w:rPr>
      </w:pPr>
    </w:p>
    <w:p w14:paraId="562E0E96" w14:textId="2D33164F" w:rsidR="00E7715A" w:rsidRPr="003812AD" w:rsidRDefault="00E7715A" w:rsidP="00E7715A">
      <w:pPr>
        <w:pStyle w:val="Tijeloteksta"/>
        <w:rPr>
          <w:rFonts w:ascii="Arial" w:hAnsi="Arial" w:cs="Arial"/>
          <w:sz w:val="22"/>
          <w:szCs w:val="22"/>
        </w:rPr>
      </w:pPr>
      <w:r>
        <w:rPr>
          <w:rFonts w:ascii="Arial" w:hAnsi="Arial" w:cs="Arial"/>
          <w:sz w:val="22"/>
          <w:szCs w:val="22"/>
        </w:rPr>
        <w:t xml:space="preserve">Grad Buzet </w:t>
      </w:r>
      <w:r w:rsidR="00594DB5">
        <w:rPr>
          <w:rFonts w:ascii="Arial" w:hAnsi="Arial" w:cs="Arial"/>
          <w:sz w:val="22"/>
          <w:szCs w:val="22"/>
        </w:rPr>
        <w:t xml:space="preserve">je </w:t>
      </w:r>
      <w:r>
        <w:rPr>
          <w:rFonts w:ascii="Arial" w:hAnsi="Arial" w:cs="Arial"/>
          <w:sz w:val="22"/>
          <w:szCs w:val="22"/>
        </w:rPr>
        <w:t>pristupio i</w:t>
      </w:r>
      <w:r w:rsidRPr="006D78B3">
        <w:rPr>
          <w:rFonts w:ascii="Arial" w:hAnsi="Arial" w:cs="Arial"/>
          <w:sz w:val="22"/>
          <w:szCs w:val="22"/>
        </w:rPr>
        <w:t>zrad</w:t>
      </w:r>
      <w:r>
        <w:rPr>
          <w:rFonts w:ascii="Arial" w:hAnsi="Arial" w:cs="Arial"/>
          <w:sz w:val="22"/>
          <w:szCs w:val="22"/>
        </w:rPr>
        <w:t>i I</w:t>
      </w:r>
      <w:r w:rsidRPr="006D78B3">
        <w:rPr>
          <w:rFonts w:ascii="Arial" w:hAnsi="Arial" w:cs="Arial"/>
          <w:sz w:val="22"/>
          <w:szCs w:val="22"/>
        </w:rPr>
        <w:t>zmjena i dopuna Programa raspolaganja poljoprivrednim zemljištem u vlasništvu Republike Hrvatske</w:t>
      </w:r>
      <w:r>
        <w:rPr>
          <w:rFonts w:ascii="Arial" w:hAnsi="Arial" w:cs="Arial"/>
          <w:sz w:val="22"/>
          <w:szCs w:val="22"/>
        </w:rPr>
        <w:t xml:space="preserve"> čime nastoji</w:t>
      </w:r>
      <w:r w:rsidRPr="006D78B3">
        <w:rPr>
          <w:rFonts w:ascii="Arial" w:hAnsi="Arial" w:cs="Arial"/>
          <w:sz w:val="22"/>
          <w:szCs w:val="22"/>
        </w:rPr>
        <w:t xml:space="preserve"> stvoriti preduvjete za</w:t>
      </w:r>
      <w:r>
        <w:rPr>
          <w:rFonts w:ascii="Arial" w:hAnsi="Arial" w:cs="Arial"/>
          <w:sz w:val="22"/>
          <w:szCs w:val="22"/>
        </w:rPr>
        <w:t xml:space="preserve"> </w:t>
      </w:r>
      <w:r w:rsidRPr="003812AD">
        <w:rPr>
          <w:rFonts w:ascii="Arial" w:hAnsi="Arial" w:cs="Arial"/>
          <w:sz w:val="22"/>
          <w:szCs w:val="22"/>
        </w:rPr>
        <w:t>davanje u zakup istog zemljišta.</w:t>
      </w:r>
      <w:r w:rsidR="00594DB5">
        <w:rPr>
          <w:rFonts w:ascii="Arial" w:hAnsi="Arial" w:cs="Arial"/>
          <w:sz w:val="22"/>
          <w:szCs w:val="22"/>
        </w:rPr>
        <w:t xml:space="preserve"> </w:t>
      </w:r>
      <w:r w:rsidRPr="003812AD">
        <w:rPr>
          <w:rFonts w:ascii="Arial" w:hAnsi="Arial" w:cs="Arial"/>
          <w:sz w:val="22"/>
          <w:szCs w:val="22"/>
        </w:rPr>
        <w:t xml:space="preserve">Grad Buzet će po </w:t>
      </w:r>
      <w:r w:rsidR="008B2685">
        <w:rPr>
          <w:rFonts w:ascii="Arial" w:hAnsi="Arial" w:cs="Arial"/>
          <w:sz w:val="22"/>
          <w:szCs w:val="22"/>
        </w:rPr>
        <w:t>donošenju</w:t>
      </w:r>
      <w:r w:rsidRPr="003812AD">
        <w:rPr>
          <w:rFonts w:ascii="Arial" w:hAnsi="Arial" w:cs="Arial"/>
          <w:sz w:val="22"/>
          <w:szCs w:val="22"/>
        </w:rPr>
        <w:t xml:space="preserve"> </w:t>
      </w:r>
      <w:r w:rsidR="00521453">
        <w:rPr>
          <w:rFonts w:ascii="Arial" w:hAnsi="Arial" w:cs="Arial"/>
          <w:sz w:val="22"/>
          <w:szCs w:val="22"/>
        </w:rPr>
        <w:t xml:space="preserve">izmjena </w:t>
      </w:r>
      <w:r w:rsidRPr="003812AD">
        <w:rPr>
          <w:rFonts w:ascii="Arial" w:hAnsi="Arial" w:cs="Arial"/>
          <w:sz w:val="22"/>
          <w:szCs w:val="22"/>
        </w:rPr>
        <w:t>Programa raspolaganja poljoprivrednim zemljištem raspisati Javni natječaj za zakup</w:t>
      </w:r>
      <w:r w:rsidR="00594DB5">
        <w:rPr>
          <w:rFonts w:ascii="Arial" w:hAnsi="Arial" w:cs="Arial"/>
          <w:sz w:val="22"/>
          <w:szCs w:val="22"/>
        </w:rPr>
        <w:t>/prodaju</w:t>
      </w:r>
      <w:r w:rsidRPr="003812AD">
        <w:rPr>
          <w:rFonts w:ascii="Arial" w:hAnsi="Arial" w:cs="Arial"/>
          <w:sz w:val="22"/>
          <w:szCs w:val="22"/>
        </w:rPr>
        <w:t xml:space="preserve"> poljoprivrednog zemljišta u vlasništvu Republike Hrvatske na području Grada Buzeta.</w:t>
      </w:r>
    </w:p>
    <w:p w14:paraId="3FF2707A" w14:textId="77777777" w:rsidR="00E7715A" w:rsidRPr="003812AD" w:rsidRDefault="00E7715A" w:rsidP="00E7715A">
      <w:pPr>
        <w:pStyle w:val="Tijeloteksta"/>
        <w:rPr>
          <w:rFonts w:ascii="Arial" w:hAnsi="Arial" w:cs="Arial"/>
          <w:sz w:val="22"/>
          <w:szCs w:val="22"/>
        </w:rPr>
      </w:pPr>
    </w:p>
    <w:p w14:paraId="52D1C5F2" w14:textId="6F8334B0" w:rsidR="00E7715A" w:rsidRDefault="00E7715A" w:rsidP="00E7715A">
      <w:pPr>
        <w:pStyle w:val="Tijeloteksta"/>
        <w:rPr>
          <w:rFonts w:ascii="Arial" w:hAnsi="Arial" w:cs="Arial"/>
          <w:sz w:val="22"/>
          <w:szCs w:val="22"/>
        </w:rPr>
      </w:pPr>
      <w:r w:rsidRPr="003812AD">
        <w:rPr>
          <w:rFonts w:ascii="Arial" w:hAnsi="Arial" w:cs="Arial"/>
          <w:sz w:val="22"/>
          <w:szCs w:val="22"/>
        </w:rPr>
        <w:t>U proračunu Grada Buzeta za 202</w:t>
      </w:r>
      <w:r w:rsidR="00594DB5">
        <w:rPr>
          <w:rFonts w:ascii="Arial" w:hAnsi="Arial" w:cs="Arial"/>
          <w:sz w:val="22"/>
          <w:szCs w:val="22"/>
        </w:rPr>
        <w:t>6</w:t>
      </w:r>
      <w:r w:rsidRPr="003812AD">
        <w:rPr>
          <w:rFonts w:ascii="Arial" w:hAnsi="Arial" w:cs="Arial"/>
          <w:sz w:val="22"/>
          <w:szCs w:val="22"/>
        </w:rPr>
        <w:t xml:space="preserve">. godinu, osiguravaju se sredstva za troškove vezane </w:t>
      </w:r>
      <w:r w:rsidR="002E31B5">
        <w:rPr>
          <w:rFonts w:ascii="Arial" w:hAnsi="Arial" w:cs="Arial"/>
          <w:sz w:val="22"/>
          <w:szCs w:val="22"/>
        </w:rPr>
        <w:t>za</w:t>
      </w:r>
      <w:r w:rsidR="00E315F0">
        <w:rPr>
          <w:rFonts w:ascii="Arial" w:hAnsi="Arial" w:cs="Arial"/>
          <w:sz w:val="22"/>
          <w:szCs w:val="22"/>
        </w:rPr>
        <w:t xml:space="preserve"> evidenciju i vođenje baze podataka.</w:t>
      </w:r>
    </w:p>
    <w:p w14:paraId="54A3B5A5" w14:textId="77777777" w:rsidR="00E7715A" w:rsidRDefault="00E7715A" w:rsidP="00E7715A">
      <w:pPr>
        <w:pStyle w:val="Tijeloteksta"/>
        <w:rPr>
          <w:rFonts w:ascii="Arial" w:hAnsi="Arial" w:cs="Arial"/>
          <w:sz w:val="22"/>
          <w:szCs w:val="22"/>
        </w:rPr>
      </w:pPr>
    </w:p>
    <w:p w14:paraId="22664007" w14:textId="77777777" w:rsidR="00E7715A" w:rsidRPr="006450DD" w:rsidRDefault="00E7715A" w:rsidP="00E7715A">
      <w:pPr>
        <w:pStyle w:val="Tijeloteksta"/>
        <w:jc w:val="center"/>
        <w:rPr>
          <w:rFonts w:ascii="Arial" w:hAnsi="Arial" w:cs="Arial"/>
          <w:b/>
          <w:bCs/>
          <w:sz w:val="22"/>
          <w:szCs w:val="22"/>
        </w:rPr>
      </w:pPr>
      <w:r w:rsidRPr="006450DD">
        <w:rPr>
          <w:rFonts w:ascii="Arial" w:hAnsi="Arial" w:cs="Arial"/>
          <w:b/>
          <w:bCs/>
          <w:sz w:val="22"/>
          <w:szCs w:val="22"/>
        </w:rPr>
        <w:t>Fond za razvoj poljoprivrede i agroturizma Istre</w:t>
      </w:r>
    </w:p>
    <w:p w14:paraId="04E6DF58" w14:textId="77777777" w:rsidR="00CB34F5" w:rsidRDefault="00CB34F5" w:rsidP="00CB34F5">
      <w:pPr>
        <w:pStyle w:val="Tijeloteksta"/>
        <w:rPr>
          <w:rFonts w:ascii="Arial" w:hAnsi="Arial" w:cs="Arial"/>
          <w:sz w:val="22"/>
          <w:szCs w:val="22"/>
        </w:rPr>
      </w:pPr>
    </w:p>
    <w:p w14:paraId="097353ED" w14:textId="2386C957" w:rsidR="00CB34F5" w:rsidRDefault="00CB34F5" w:rsidP="00CB34F5">
      <w:pPr>
        <w:pStyle w:val="Tijeloteksta"/>
        <w:jc w:val="center"/>
        <w:rPr>
          <w:rFonts w:ascii="Arial" w:hAnsi="Arial" w:cs="Arial"/>
          <w:sz w:val="22"/>
          <w:szCs w:val="22"/>
        </w:rPr>
      </w:pPr>
      <w:r>
        <w:rPr>
          <w:rFonts w:ascii="Arial" w:hAnsi="Arial" w:cs="Arial"/>
          <w:sz w:val="22"/>
          <w:szCs w:val="22"/>
        </w:rPr>
        <w:t xml:space="preserve">Članak 14. </w:t>
      </w:r>
    </w:p>
    <w:p w14:paraId="47B30736" w14:textId="77777777" w:rsidR="00E7715A" w:rsidRPr="006450DD" w:rsidRDefault="00E7715A" w:rsidP="00E7715A">
      <w:pPr>
        <w:jc w:val="both"/>
        <w:rPr>
          <w:rFonts w:ascii="Arial" w:hAnsi="Arial" w:cs="Arial"/>
          <w:bCs/>
          <w:sz w:val="22"/>
          <w:szCs w:val="22"/>
        </w:rPr>
      </w:pPr>
    </w:p>
    <w:p w14:paraId="3A288513" w14:textId="77777777" w:rsidR="00E7715A" w:rsidRPr="006450DD" w:rsidRDefault="00E7715A" w:rsidP="00E7715A">
      <w:pPr>
        <w:jc w:val="both"/>
        <w:rPr>
          <w:rFonts w:ascii="Arial" w:hAnsi="Arial" w:cs="Arial"/>
          <w:bCs/>
          <w:sz w:val="22"/>
          <w:szCs w:val="22"/>
        </w:rPr>
      </w:pPr>
      <w:r w:rsidRPr="006450DD">
        <w:rPr>
          <w:rFonts w:ascii="Arial" w:hAnsi="Arial" w:cs="Arial"/>
          <w:bCs/>
          <w:sz w:val="22"/>
          <w:szCs w:val="22"/>
        </w:rPr>
        <w:t xml:space="preserve">Istarska županija putem Fonda za razvoj poljoprivrede i agroturizma Istre regulira provedbu mjera i potpora u svrhu kreditiranja programa iz </w:t>
      </w:r>
      <w:r w:rsidRPr="006E2B83">
        <w:rPr>
          <w:rFonts w:ascii="Arial" w:hAnsi="Arial" w:cs="Arial"/>
          <w:bCs/>
          <w:sz w:val="22"/>
          <w:szCs w:val="22"/>
        </w:rPr>
        <w:t>područja poljoprivrede, šumarstva, ribarstva, lovstva, lovnog turizma i agroturizma pod povoljnijim uvjetima. Osnovna namjena Fonda za razvoj poljoprivrede i agroturizma Istre je unaprjeđenje ruralnog prostora Istre.</w:t>
      </w:r>
    </w:p>
    <w:p w14:paraId="3F85F74E" w14:textId="77777777" w:rsidR="00E7715A" w:rsidRPr="006450DD" w:rsidRDefault="00E7715A" w:rsidP="00E7715A">
      <w:pPr>
        <w:jc w:val="both"/>
        <w:rPr>
          <w:rFonts w:ascii="Arial" w:hAnsi="Arial" w:cs="Arial"/>
          <w:bCs/>
          <w:sz w:val="22"/>
          <w:szCs w:val="22"/>
        </w:rPr>
      </w:pPr>
    </w:p>
    <w:p w14:paraId="116D372B" w14:textId="56DEFDA9" w:rsidR="00E7715A" w:rsidRPr="001E0B10" w:rsidRDefault="00E7715A" w:rsidP="00E7715A">
      <w:pPr>
        <w:jc w:val="both"/>
        <w:rPr>
          <w:rFonts w:ascii="Arial" w:hAnsi="Arial" w:cs="Arial"/>
          <w:bCs/>
          <w:sz w:val="22"/>
          <w:szCs w:val="22"/>
        </w:rPr>
      </w:pPr>
      <w:r w:rsidRPr="0003550F">
        <w:rPr>
          <w:rFonts w:ascii="Arial" w:hAnsi="Arial" w:cs="Arial"/>
          <w:bCs/>
          <w:color w:val="000000" w:themeColor="text1"/>
          <w:sz w:val="22"/>
          <w:szCs w:val="22"/>
        </w:rPr>
        <w:t xml:space="preserve">Grad Buzet, sukladno </w:t>
      </w:r>
      <w:r w:rsidRPr="001E0B10">
        <w:rPr>
          <w:rFonts w:ascii="Arial" w:hAnsi="Arial" w:cs="Arial"/>
          <w:bCs/>
          <w:sz w:val="22"/>
          <w:szCs w:val="22"/>
        </w:rPr>
        <w:t xml:space="preserve">proračunskim mogućnostima, a temeljem Ugovora o namjenskom osiguranju sredstava Fonda za razvoj poljoprivrede i agroturizma Istre osigurava financijska sredstva i uplaćuje u Fond. </w:t>
      </w:r>
    </w:p>
    <w:p w14:paraId="25EA1935" w14:textId="77777777" w:rsidR="00E7715A" w:rsidRPr="001E0B10" w:rsidRDefault="00E7715A" w:rsidP="00E7715A">
      <w:pPr>
        <w:jc w:val="both"/>
        <w:rPr>
          <w:rFonts w:ascii="Arial" w:hAnsi="Arial" w:cs="Arial"/>
          <w:bCs/>
          <w:sz w:val="22"/>
          <w:szCs w:val="22"/>
        </w:rPr>
      </w:pPr>
    </w:p>
    <w:p w14:paraId="20D5BCA7" w14:textId="77777777" w:rsidR="00E7715A" w:rsidRPr="003335EF" w:rsidRDefault="00E7715A" w:rsidP="00E7715A">
      <w:pPr>
        <w:jc w:val="both"/>
        <w:rPr>
          <w:rFonts w:ascii="Arial" w:hAnsi="Arial" w:cs="Arial"/>
          <w:bCs/>
          <w:sz w:val="22"/>
          <w:szCs w:val="22"/>
        </w:rPr>
      </w:pPr>
      <w:r w:rsidRPr="001E0B10">
        <w:rPr>
          <w:rFonts w:ascii="Arial" w:hAnsi="Arial" w:cs="Arial"/>
          <w:bCs/>
          <w:sz w:val="22"/>
          <w:szCs w:val="22"/>
        </w:rPr>
        <w:lastRenderedPageBreak/>
        <w:t xml:space="preserve">Svrha i cilj Fonda je uspostavljanje djelotvornog sustava u iznalaženju i pružanju financijske pomoći (kroz dodjelu zajmova uz povoljnu kamatnu stopu) poljoprivredi Istarske županije radi zaustavljanja negativnih </w:t>
      </w:r>
      <w:r w:rsidRPr="003335EF">
        <w:rPr>
          <w:rFonts w:ascii="Arial" w:hAnsi="Arial" w:cs="Arial"/>
          <w:bCs/>
          <w:sz w:val="22"/>
          <w:szCs w:val="22"/>
        </w:rPr>
        <w:t>trendova u svim segmentima primarne poljoprivredne proizvodnje te stavljanja u funkciju proizvodnje hrane svih raspoloživih resursa, poglavito poljoprivrednog zemljišta.</w:t>
      </w:r>
    </w:p>
    <w:p w14:paraId="42B32790" w14:textId="77777777" w:rsidR="00E7715A" w:rsidRPr="003335EF" w:rsidRDefault="00E7715A" w:rsidP="00E7715A">
      <w:pPr>
        <w:jc w:val="both"/>
        <w:rPr>
          <w:rFonts w:ascii="Arial" w:hAnsi="Arial" w:cs="Arial"/>
          <w:bCs/>
          <w:sz w:val="22"/>
          <w:szCs w:val="22"/>
        </w:rPr>
      </w:pPr>
    </w:p>
    <w:p w14:paraId="6E01916E" w14:textId="77777777" w:rsidR="00E7715A" w:rsidRPr="003335EF" w:rsidRDefault="00E7715A" w:rsidP="00E7715A">
      <w:pPr>
        <w:pStyle w:val="Tijeloteksta"/>
        <w:jc w:val="center"/>
        <w:rPr>
          <w:rFonts w:ascii="Arial" w:hAnsi="Arial" w:cs="Arial"/>
          <w:bCs/>
          <w:sz w:val="22"/>
          <w:szCs w:val="22"/>
        </w:rPr>
      </w:pPr>
      <w:r w:rsidRPr="003335EF">
        <w:rPr>
          <w:rFonts w:ascii="Arial" w:hAnsi="Arial" w:cs="Arial"/>
          <w:sz w:val="22"/>
          <w:szCs w:val="22"/>
        </w:rPr>
        <w:t>Članak 15.</w:t>
      </w:r>
    </w:p>
    <w:p w14:paraId="4D352C29" w14:textId="77777777" w:rsidR="00E7715A" w:rsidRPr="003335EF" w:rsidRDefault="00E7715A" w:rsidP="00E7715A">
      <w:pPr>
        <w:pStyle w:val="Tijeloteksta"/>
        <w:rPr>
          <w:rFonts w:ascii="Arial" w:hAnsi="Arial" w:cs="Arial"/>
          <w:sz w:val="22"/>
          <w:szCs w:val="22"/>
        </w:rPr>
      </w:pPr>
    </w:p>
    <w:p w14:paraId="0BEBFCD6" w14:textId="0BEEE68B" w:rsidR="00E7715A" w:rsidRPr="003335EF" w:rsidRDefault="00E7715A" w:rsidP="00E7715A">
      <w:pPr>
        <w:pStyle w:val="Tijeloteksta"/>
        <w:rPr>
          <w:rFonts w:ascii="Arial" w:hAnsi="Arial" w:cs="Arial"/>
          <w:sz w:val="22"/>
          <w:szCs w:val="22"/>
        </w:rPr>
      </w:pPr>
      <w:r w:rsidRPr="003335EF">
        <w:rPr>
          <w:rFonts w:ascii="Arial" w:hAnsi="Arial" w:cs="Arial"/>
          <w:sz w:val="22"/>
          <w:szCs w:val="22"/>
        </w:rPr>
        <w:t>U Proračunu Grada Buzeta za 202</w:t>
      </w:r>
      <w:r w:rsidR="00D7318B">
        <w:rPr>
          <w:rFonts w:ascii="Arial" w:hAnsi="Arial" w:cs="Arial"/>
          <w:sz w:val="22"/>
          <w:szCs w:val="22"/>
        </w:rPr>
        <w:t>6</w:t>
      </w:r>
      <w:r w:rsidRPr="003335EF">
        <w:rPr>
          <w:rFonts w:ascii="Arial" w:hAnsi="Arial" w:cs="Arial"/>
          <w:sz w:val="22"/>
          <w:szCs w:val="22"/>
        </w:rPr>
        <w:t xml:space="preserve">. godinu za provedbu aktivnosti kroz Program razvoja poljoprivrede (P1026) iz članka 10. ovog Programa osiguravaju se sredstva kako slijedi: </w:t>
      </w:r>
    </w:p>
    <w:p w14:paraId="774F4C58" w14:textId="77777777" w:rsidR="00E7715A" w:rsidRPr="003335EF" w:rsidRDefault="00E7715A" w:rsidP="00E7715A">
      <w:pPr>
        <w:pStyle w:val="Tijeloteksta"/>
        <w:rPr>
          <w:rFonts w:ascii="Arial" w:hAnsi="Arial" w:cs="Arial"/>
          <w:sz w:val="22"/>
          <w:szCs w:val="22"/>
        </w:rPr>
      </w:pPr>
    </w:p>
    <w:tbl>
      <w:tblPr>
        <w:tblStyle w:val="Reetkatablice"/>
        <w:tblW w:w="8345" w:type="dxa"/>
        <w:tblLook w:val="04A0" w:firstRow="1" w:lastRow="0" w:firstColumn="1" w:lastColumn="0" w:noHBand="0" w:noVBand="1"/>
      </w:tblPr>
      <w:tblGrid>
        <w:gridCol w:w="1610"/>
        <w:gridCol w:w="5096"/>
        <w:gridCol w:w="1639"/>
      </w:tblGrid>
      <w:tr w:rsidR="00E7715A" w:rsidRPr="003335EF" w14:paraId="1ED49923" w14:textId="77777777" w:rsidTr="009E341D">
        <w:tc>
          <w:tcPr>
            <w:tcW w:w="1610" w:type="dxa"/>
          </w:tcPr>
          <w:p w14:paraId="3830CB6C" w14:textId="77777777" w:rsidR="00E7715A" w:rsidRPr="003335EF" w:rsidRDefault="00E7715A" w:rsidP="009E341D">
            <w:pPr>
              <w:pStyle w:val="Tijeloteksta"/>
              <w:jc w:val="center"/>
              <w:rPr>
                <w:rFonts w:ascii="Arial" w:hAnsi="Arial" w:cs="Arial"/>
                <w:b/>
                <w:bCs/>
                <w:sz w:val="22"/>
                <w:szCs w:val="22"/>
              </w:rPr>
            </w:pPr>
            <w:r w:rsidRPr="003335EF">
              <w:rPr>
                <w:rFonts w:ascii="Arial" w:hAnsi="Arial" w:cs="Arial"/>
                <w:b/>
                <w:bCs/>
                <w:sz w:val="22"/>
                <w:szCs w:val="22"/>
              </w:rPr>
              <w:t>AKTIVNOST</w:t>
            </w:r>
          </w:p>
        </w:tc>
        <w:tc>
          <w:tcPr>
            <w:tcW w:w="5096" w:type="dxa"/>
          </w:tcPr>
          <w:p w14:paraId="42F8C706" w14:textId="77777777" w:rsidR="00E7715A" w:rsidRPr="003335EF" w:rsidRDefault="00E7715A" w:rsidP="009E341D">
            <w:pPr>
              <w:pStyle w:val="Tijeloteksta"/>
              <w:jc w:val="center"/>
              <w:rPr>
                <w:rFonts w:ascii="Arial" w:hAnsi="Arial" w:cs="Arial"/>
                <w:b/>
                <w:bCs/>
                <w:sz w:val="22"/>
                <w:szCs w:val="22"/>
              </w:rPr>
            </w:pPr>
            <w:r w:rsidRPr="003335EF">
              <w:rPr>
                <w:rFonts w:ascii="Arial" w:hAnsi="Arial" w:cs="Arial"/>
                <w:b/>
                <w:bCs/>
                <w:sz w:val="22"/>
                <w:szCs w:val="22"/>
              </w:rPr>
              <w:t>NAZIV AKTIVNOSTI</w:t>
            </w:r>
          </w:p>
        </w:tc>
        <w:tc>
          <w:tcPr>
            <w:tcW w:w="1639" w:type="dxa"/>
          </w:tcPr>
          <w:p w14:paraId="5CF81462" w14:textId="77777777" w:rsidR="00E7715A" w:rsidRPr="003335EF" w:rsidRDefault="00E7715A" w:rsidP="009E341D">
            <w:pPr>
              <w:pStyle w:val="Tijeloteksta"/>
              <w:jc w:val="center"/>
              <w:rPr>
                <w:rFonts w:ascii="Arial" w:hAnsi="Arial" w:cs="Arial"/>
                <w:b/>
                <w:bCs/>
                <w:sz w:val="22"/>
                <w:szCs w:val="22"/>
              </w:rPr>
            </w:pPr>
            <w:r w:rsidRPr="003335EF">
              <w:rPr>
                <w:rFonts w:ascii="Arial" w:hAnsi="Arial" w:cs="Arial"/>
                <w:b/>
                <w:bCs/>
                <w:sz w:val="22"/>
                <w:szCs w:val="22"/>
              </w:rPr>
              <w:t>IZNOS</w:t>
            </w:r>
          </w:p>
          <w:p w14:paraId="3432E053" w14:textId="77777777" w:rsidR="00E7715A" w:rsidRPr="003335EF" w:rsidRDefault="00E7715A" w:rsidP="009E341D">
            <w:pPr>
              <w:pStyle w:val="Tijeloteksta"/>
              <w:jc w:val="center"/>
              <w:rPr>
                <w:rFonts w:ascii="Arial" w:hAnsi="Arial" w:cs="Arial"/>
                <w:b/>
                <w:bCs/>
                <w:sz w:val="22"/>
                <w:szCs w:val="22"/>
              </w:rPr>
            </w:pPr>
            <w:r w:rsidRPr="003335EF">
              <w:rPr>
                <w:rFonts w:ascii="Arial" w:hAnsi="Arial" w:cs="Arial"/>
                <w:b/>
                <w:bCs/>
                <w:sz w:val="22"/>
                <w:szCs w:val="22"/>
              </w:rPr>
              <w:t>(EUR)</w:t>
            </w:r>
          </w:p>
        </w:tc>
      </w:tr>
      <w:tr w:rsidR="00E7715A" w:rsidRPr="00BA1DC1" w14:paraId="17BAFF1E" w14:textId="77777777" w:rsidTr="009E341D">
        <w:tc>
          <w:tcPr>
            <w:tcW w:w="1610" w:type="dxa"/>
          </w:tcPr>
          <w:p w14:paraId="5D03840B" w14:textId="77777777" w:rsidR="00E7715A" w:rsidRPr="00BA1DC1" w:rsidRDefault="00E7715A" w:rsidP="009E341D">
            <w:pPr>
              <w:pStyle w:val="Tijeloteksta"/>
              <w:jc w:val="left"/>
              <w:rPr>
                <w:rFonts w:ascii="Arial" w:hAnsi="Arial" w:cs="Arial"/>
                <w:sz w:val="22"/>
                <w:szCs w:val="22"/>
              </w:rPr>
            </w:pPr>
            <w:r w:rsidRPr="00BA1DC1">
              <w:rPr>
                <w:rFonts w:ascii="Arial" w:hAnsi="Arial" w:cs="Arial"/>
                <w:sz w:val="22"/>
                <w:szCs w:val="22"/>
              </w:rPr>
              <w:t>A102</w:t>
            </w:r>
            <w:r>
              <w:rPr>
                <w:rFonts w:ascii="Arial" w:hAnsi="Arial" w:cs="Arial"/>
                <w:sz w:val="22"/>
                <w:szCs w:val="22"/>
              </w:rPr>
              <w:t>6</w:t>
            </w:r>
            <w:r w:rsidRPr="00BA1DC1">
              <w:rPr>
                <w:rFonts w:ascii="Arial" w:hAnsi="Arial" w:cs="Arial"/>
                <w:sz w:val="22"/>
                <w:szCs w:val="22"/>
              </w:rPr>
              <w:t>01</w:t>
            </w:r>
          </w:p>
        </w:tc>
        <w:tc>
          <w:tcPr>
            <w:tcW w:w="5096" w:type="dxa"/>
          </w:tcPr>
          <w:p w14:paraId="6AED79E7" w14:textId="77777777" w:rsidR="00E7715A" w:rsidRPr="00BA1DC1" w:rsidRDefault="00E7715A" w:rsidP="009E341D">
            <w:pPr>
              <w:pStyle w:val="Tijeloteksta"/>
              <w:jc w:val="left"/>
              <w:rPr>
                <w:rFonts w:ascii="Arial" w:hAnsi="Arial" w:cs="Arial"/>
                <w:sz w:val="22"/>
                <w:szCs w:val="22"/>
              </w:rPr>
            </w:pPr>
            <w:r>
              <w:rPr>
                <w:rFonts w:ascii="Arial" w:hAnsi="Arial" w:cs="Arial"/>
                <w:sz w:val="22"/>
                <w:szCs w:val="22"/>
              </w:rPr>
              <w:t>Potpore za razvoj poljoprivrede</w:t>
            </w:r>
          </w:p>
        </w:tc>
        <w:tc>
          <w:tcPr>
            <w:tcW w:w="1639" w:type="dxa"/>
          </w:tcPr>
          <w:p w14:paraId="336A7FF1" w14:textId="77777777" w:rsidR="00E7715A" w:rsidRPr="00BA1DC1" w:rsidRDefault="00E7715A" w:rsidP="009E341D">
            <w:pPr>
              <w:pStyle w:val="Tijeloteksta"/>
              <w:jc w:val="right"/>
              <w:rPr>
                <w:rFonts w:ascii="Arial" w:hAnsi="Arial" w:cs="Arial"/>
                <w:sz w:val="22"/>
                <w:szCs w:val="22"/>
              </w:rPr>
            </w:pPr>
            <w:r>
              <w:rPr>
                <w:rFonts w:ascii="Arial" w:hAnsi="Arial" w:cs="Arial"/>
                <w:sz w:val="22"/>
                <w:szCs w:val="22"/>
              </w:rPr>
              <w:t>9</w:t>
            </w:r>
            <w:r w:rsidRPr="00BA1DC1">
              <w:rPr>
                <w:rFonts w:ascii="Arial" w:hAnsi="Arial" w:cs="Arial"/>
                <w:sz w:val="22"/>
                <w:szCs w:val="22"/>
              </w:rPr>
              <w:t>.000,00</w:t>
            </w:r>
          </w:p>
        </w:tc>
      </w:tr>
      <w:tr w:rsidR="00E7715A" w:rsidRPr="00BA1DC1" w14:paraId="3983BBF8" w14:textId="77777777" w:rsidTr="009E341D">
        <w:tc>
          <w:tcPr>
            <w:tcW w:w="1610" w:type="dxa"/>
          </w:tcPr>
          <w:p w14:paraId="7BD9EF12" w14:textId="77777777" w:rsidR="00E7715A" w:rsidRPr="00BA1DC1" w:rsidRDefault="00E7715A" w:rsidP="009E341D">
            <w:pPr>
              <w:pStyle w:val="Tijeloteksta"/>
              <w:jc w:val="left"/>
              <w:rPr>
                <w:rFonts w:ascii="Arial" w:hAnsi="Arial" w:cs="Arial"/>
                <w:sz w:val="22"/>
                <w:szCs w:val="22"/>
              </w:rPr>
            </w:pPr>
            <w:r w:rsidRPr="00BA1DC1">
              <w:rPr>
                <w:rFonts w:ascii="Arial" w:hAnsi="Arial" w:cs="Arial"/>
                <w:sz w:val="22"/>
                <w:szCs w:val="22"/>
              </w:rPr>
              <w:t>A102</w:t>
            </w:r>
            <w:r>
              <w:rPr>
                <w:rFonts w:ascii="Arial" w:hAnsi="Arial" w:cs="Arial"/>
                <w:sz w:val="22"/>
                <w:szCs w:val="22"/>
              </w:rPr>
              <w:t>6</w:t>
            </w:r>
            <w:r w:rsidRPr="00BA1DC1">
              <w:rPr>
                <w:rFonts w:ascii="Arial" w:hAnsi="Arial" w:cs="Arial"/>
                <w:sz w:val="22"/>
                <w:szCs w:val="22"/>
              </w:rPr>
              <w:t>02</w:t>
            </w:r>
          </w:p>
        </w:tc>
        <w:tc>
          <w:tcPr>
            <w:tcW w:w="5096" w:type="dxa"/>
          </w:tcPr>
          <w:p w14:paraId="72B5892F" w14:textId="77777777" w:rsidR="00E7715A" w:rsidRPr="00BA1DC1" w:rsidRDefault="00E7715A" w:rsidP="009E341D">
            <w:pPr>
              <w:pStyle w:val="Tijeloteksta"/>
              <w:rPr>
                <w:rFonts w:ascii="Arial" w:hAnsi="Arial" w:cs="Arial"/>
                <w:sz w:val="22"/>
                <w:szCs w:val="22"/>
              </w:rPr>
            </w:pPr>
            <w:r w:rsidRPr="00B602A0">
              <w:rPr>
                <w:rFonts w:ascii="Arial" w:hAnsi="Arial" w:cs="Arial"/>
                <w:sz w:val="22"/>
                <w:szCs w:val="22"/>
              </w:rPr>
              <w:t>Program zaštite divljači za površine izvan lovišta</w:t>
            </w:r>
          </w:p>
        </w:tc>
        <w:tc>
          <w:tcPr>
            <w:tcW w:w="1639" w:type="dxa"/>
          </w:tcPr>
          <w:p w14:paraId="395CD5D2" w14:textId="546A78E9" w:rsidR="00E7715A" w:rsidRPr="00BA1DC1" w:rsidRDefault="00E7715A" w:rsidP="009E341D">
            <w:pPr>
              <w:pStyle w:val="Tijeloteksta"/>
              <w:jc w:val="right"/>
              <w:rPr>
                <w:rFonts w:ascii="Arial" w:hAnsi="Arial" w:cs="Arial"/>
                <w:sz w:val="22"/>
                <w:szCs w:val="22"/>
              </w:rPr>
            </w:pPr>
            <w:r>
              <w:rPr>
                <w:rFonts w:ascii="Arial" w:hAnsi="Arial" w:cs="Arial"/>
                <w:sz w:val="22"/>
                <w:szCs w:val="22"/>
              </w:rPr>
              <w:t>1</w:t>
            </w:r>
            <w:r w:rsidR="001B4BCF">
              <w:rPr>
                <w:rFonts w:ascii="Arial" w:hAnsi="Arial" w:cs="Arial"/>
                <w:sz w:val="22"/>
                <w:szCs w:val="22"/>
              </w:rPr>
              <w:t>5</w:t>
            </w:r>
            <w:r w:rsidR="00B17B7A">
              <w:rPr>
                <w:rFonts w:ascii="Arial" w:hAnsi="Arial" w:cs="Arial"/>
                <w:sz w:val="22"/>
                <w:szCs w:val="22"/>
              </w:rPr>
              <w:t>.</w:t>
            </w:r>
            <w:r w:rsidR="001B4BCF">
              <w:rPr>
                <w:rFonts w:ascii="Arial" w:hAnsi="Arial" w:cs="Arial"/>
                <w:sz w:val="22"/>
                <w:szCs w:val="22"/>
              </w:rPr>
              <w:t>0</w:t>
            </w:r>
            <w:r w:rsidR="00B17B7A">
              <w:rPr>
                <w:rFonts w:ascii="Arial" w:hAnsi="Arial" w:cs="Arial"/>
                <w:sz w:val="22"/>
                <w:szCs w:val="22"/>
              </w:rPr>
              <w:t>50</w:t>
            </w:r>
            <w:r w:rsidRPr="00BA1DC1">
              <w:rPr>
                <w:rFonts w:ascii="Arial" w:hAnsi="Arial" w:cs="Arial"/>
                <w:sz w:val="22"/>
                <w:szCs w:val="22"/>
              </w:rPr>
              <w:t>,00</w:t>
            </w:r>
          </w:p>
        </w:tc>
      </w:tr>
      <w:tr w:rsidR="00E7715A" w:rsidRPr="00BA1DC1" w14:paraId="2CAF192F" w14:textId="77777777" w:rsidTr="009E341D">
        <w:tc>
          <w:tcPr>
            <w:tcW w:w="1610" w:type="dxa"/>
          </w:tcPr>
          <w:p w14:paraId="0DCEFB67" w14:textId="77777777" w:rsidR="00E7715A" w:rsidRPr="00BA1DC1" w:rsidRDefault="00E7715A" w:rsidP="009E341D">
            <w:pPr>
              <w:pStyle w:val="Tijeloteksta"/>
              <w:jc w:val="left"/>
              <w:rPr>
                <w:rFonts w:ascii="Arial" w:hAnsi="Arial" w:cs="Arial"/>
                <w:sz w:val="22"/>
                <w:szCs w:val="22"/>
              </w:rPr>
            </w:pPr>
            <w:r w:rsidRPr="00BA1DC1">
              <w:rPr>
                <w:rFonts w:ascii="Arial" w:hAnsi="Arial" w:cs="Arial"/>
                <w:sz w:val="22"/>
                <w:szCs w:val="22"/>
              </w:rPr>
              <w:t>A102</w:t>
            </w:r>
            <w:r>
              <w:rPr>
                <w:rFonts w:ascii="Arial" w:hAnsi="Arial" w:cs="Arial"/>
                <w:sz w:val="22"/>
                <w:szCs w:val="22"/>
              </w:rPr>
              <w:t>6</w:t>
            </w:r>
            <w:r w:rsidRPr="00BA1DC1">
              <w:rPr>
                <w:rFonts w:ascii="Arial" w:hAnsi="Arial" w:cs="Arial"/>
                <w:sz w:val="22"/>
                <w:szCs w:val="22"/>
              </w:rPr>
              <w:t>0</w:t>
            </w:r>
            <w:r>
              <w:rPr>
                <w:rFonts w:ascii="Arial" w:hAnsi="Arial" w:cs="Arial"/>
                <w:sz w:val="22"/>
                <w:szCs w:val="22"/>
              </w:rPr>
              <w:t>3</w:t>
            </w:r>
          </w:p>
        </w:tc>
        <w:tc>
          <w:tcPr>
            <w:tcW w:w="5096" w:type="dxa"/>
          </w:tcPr>
          <w:p w14:paraId="588F5DE2" w14:textId="77777777" w:rsidR="00E7715A" w:rsidRPr="00BA1DC1" w:rsidRDefault="00E7715A" w:rsidP="009E341D">
            <w:pPr>
              <w:pStyle w:val="Tijeloteksta"/>
              <w:jc w:val="left"/>
              <w:rPr>
                <w:rFonts w:ascii="Arial" w:hAnsi="Arial" w:cs="Arial"/>
                <w:sz w:val="22"/>
                <w:szCs w:val="22"/>
              </w:rPr>
            </w:pPr>
            <w:r w:rsidRPr="00B602A0">
              <w:rPr>
                <w:rFonts w:ascii="Arial" w:hAnsi="Arial" w:cs="Arial"/>
                <w:sz w:val="22"/>
                <w:szCs w:val="22"/>
              </w:rPr>
              <w:t>Program raspolaganja državnim poljoprivrednim zemljištem</w:t>
            </w:r>
          </w:p>
        </w:tc>
        <w:tc>
          <w:tcPr>
            <w:tcW w:w="1639" w:type="dxa"/>
          </w:tcPr>
          <w:p w14:paraId="0F117B2D" w14:textId="29BC4A86" w:rsidR="00E7715A" w:rsidRPr="00BA1DC1" w:rsidRDefault="00760BB7" w:rsidP="009E341D">
            <w:pPr>
              <w:pStyle w:val="Tijeloteksta"/>
              <w:jc w:val="right"/>
              <w:rPr>
                <w:rFonts w:ascii="Arial" w:hAnsi="Arial" w:cs="Arial"/>
                <w:sz w:val="22"/>
                <w:szCs w:val="22"/>
              </w:rPr>
            </w:pPr>
            <w:r>
              <w:rPr>
                <w:rFonts w:ascii="Arial" w:hAnsi="Arial" w:cs="Arial"/>
                <w:sz w:val="22"/>
                <w:szCs w:val="22"/>
              </w:rPr>
              <w:t>4</w:t>
            </w:r>
            <w:r w:rsidR="00E7715A" w:rsidRPr="00BA1DC1">
              <w:rPr>
                <w:rFonts w:ascii="Arial" w:hAnsi="Arial" w:cs="Arial"/>
                <w:sz w:val="22"/>
                <w:szCs w:val="22"/>
              </w:rPr>
              <w:t>.000,00</w:t>
            </w:r>
          </w:p>
        </w:tc>
      </w:tr>
      <w:tr w:rsidR="00E7715A" w:rsidRPr="00BA1DC1" w14:paraId="394D3053" w14:textId="77777777" w:rsidTr="009E341D">
        <w:tc>
          <w:tcPr>
            <w:tcW w:w="1610" w:type="dxa"/>
          </w:tcPr>
          <w:p w14:paraId="5465DD84" w14:textId="77777777" w:rsidR="00E7715A" w:rsidRPr="00BA1DC1" w:rsidRDefault="00E7715A" w:rsidP="009E341D">
            <w:pPr>
              <w:pStyle w:val="Tijeloteksta"/>
              <w:jc w:val="left"/>
              <w:rPr>
                <w:rFonts w:ascii="Arial" w:hAnsi="Arial" w:cs="Arial"/>
                <w:sz w:val="22"/>
                <w:szCs w:val="22"/>
              </w:rPr>
            </w:pPr>
            <w:r w:rsidRPr="00BA1DC1">
              <w:rPr>
                <w:rFonts w:ascii="Arial" w:hAnsi="Arial" w:cs="Arial"/>
                <w:sz w:val="22"/>
                <w:szCs w:val="22"/>
              </w:rPr>
              <w:t>A102</w:t>
            </w:r>
            <w:r>
              <w:rPr>
                <w:rFonts w:ascii="Arial" w:hAnsi="Arial" w:cs="Arial"/>
                <w:sz w:val="22"/>
                <w:szCs w:val="22"/>
              </w:rPr>
              <w:t>6</w:t>
            </w:r>
            <w:r w:rsidRPr="00BA1DC1">
              <w:rPr>
                <w:rFonts w:ascii="Arial" w:hAnsi="Arial" w:cs="Arial"/>
                <w:sz w:val="22"/>
                <w:szCs w:val="22"/>
              </w:rPr>
              <w:t>0</w:t>
            </w:r>
            <w:r>
              <w:rPr>
                <w:rFonts w:ascii="Arial" w:hAnsi="Arial" w:cs="Arial"/>
                <w:sz w:val="22"/>
                <w:szCs w:val="22"/>
              </w:rPr>
              <w:t>4</w:t>
            </w:r>
          </w:p>
        </w:tc>
        <w:tc>
          <w:tcPr>
            <w:tcW w:w="5096" w:type="dxa"/>
          </w:tcPr>
          <w:p w14:paraId="62EFE8B1" w14:textId="77777777" w:rsidR="00E7715A" w:rsidRPr="00BA1DC1" w:rsidRDefault="00E7715A" w:rsidP="009E341D">
            <w:pPr>
              <w:pStyle w:val="Tijeloteksta"/>
              <w:jc w:val="left"/>
              <w:rPr>
                <w:rFonts w:ascii="Arial" w:hAnsi="Arial" w:cs="Arial"/>
                <w:sz w:val="22"/>
                <w:szCs w:val="22"/>
              </w:rPr>
            </w:pPr>
            <w:r w:rsidRPr="00B602A0">
              <w:rPr>
                <w:rFonts w:ascii="Arial" w:hAnsi="Arial" w:cs="Arial"/>
                <w:sz w:val="22"/>
                <w:szCs w:val="22"/>
              </w:rPr>
              <w:t>Fond za razvoj poljoprivrede i agroturizma Istre</w:t>
            </w:r>
          </w:p>
        </w:tc>
        <w:tc>
          <w:tcPr>
            <w:tcW w:w="1639" w:type="dxa"/>
          </w:tcPr>
          <w:p w14:paraId="28BEC30A" w14:textId="41D513CA" w:rsidR="00E7715A" w:rsidRPr="00BA1DC1" w:rsidRDefault="00E7715A" w:rsidP="009E341D">
            <w:pPr>
              <w:pStyle w:val="Tijeloteksta"/>
              <w:jc w:val="right"/>
              <w:rPr>
                <w:rFonts w:ascii="Arial" w:hAnsi="Arial" w:cs="Arial"/>
                <w:sz w:val="22"/>
                <w:szCs w:val="22"/>
              </w:rPr>
            </w:pPr>
            <w:r>
              <w:rPr>
                <w:rFonts w:ascii="Arial" w:hAnsi="Arial" w:cs="Arial"/>
                <w:sz w:val="22"/>
                <w:szCs w:val="22"/>
              </w:rPr>
              <w:t>12</w:t>
            </w:r>
            <w:r w:rsidRPr="00BA1DC1">
              <w:rPr>
                <w:rFonts w:ascii="Arial" w:hAnsi="Arial" w:cs="Arial"/>
                <w:sz w:val="22"/>
                <w:szCs w:val="22"/>
              </w:rPr>
              <w:t>0,00</w:t>
            </w:r>
          </w:p>
        </w:tc>
      </w:tr>
      <w:tr w:rsidR="00E7715A" w:rsidRPr="006E2B83" w14:paraId="0D37E1E6" w14:textId="77777777" w:rsidTr="009E341D">
        <w:tc>
          <w:tcPr>
            <w:tcW w:w="1610" w:type="dxa"/>
          </w:tcPr>
          <w:p w14:paraId="6143A3E3" w14:textId="77777777" w:rsidR="00E7715A" w:rsidRPr="006E2B83" w:rsidRDefault="00E7715A" w:rsidP="009E341D">
            <w:pPr>
              <w:pStyle w:val="Tijeloteksta"/>
              <w:jc w:val="left"/>
              <w:rPr>
                <w:rFonts w:ascii="Arial" w:hAnsi="Arial" w:cs="Arial"/>
                <w:b/>
                <w:bCs/>
                <w:sz w:val="22"/>
                <w:szCs w:val="22"/>
              </w:rPr>
            </w:pPr>
          </w:p>
        </w:tc>
        <w:tc>
          <w:tcPr>
            <w:tcW w:w="5096" w:type="dxa"/>
          </w:tcPr>
          <w:p w14:paraId="7AF31D18" w14:textId="77777777" w:rsidR="00E7715A" w:rsidRPr="006E2B83" w:rsidRDefault="00E7715A" w:rsidP="009E341D">
            <w:pPr>
              <w:pStyle w:val="Tijeloteksta"/>
              <w:jc w:val="left"/>
              <w:rPr>
                <w:rFonts w:ascii="Arial" w:hAnsi="Arial" w:cs="Arial"/>
                <w:b/>
                <w:bCs/>
                <w:sz w:val="22"/>
                <w:szCs w:val="22"/>
              </w:rPr>
            </w:pPr>
            <w:r w:rsidRPr="006E2B83">
              <w:rPr>
                <w:rFonts w:ascii="Arial" w:hAnsi="Arial" w:cs="Arial"/>
                <w:b/>
                <w:bCs/>
                <w:sz w:val="22"/>
                <w:szCs w:val="22"/>
              </w:rPr>
              <w:t>UKUPNO</w:t>
            </w:r>
          </w:p>
        </w:tc>
        <w:tc>
          <w:tcPr>
            <w:tcW w:w="1639" w:type="dxa"/>
          </w:tcPr>
          <w:p w14:paraId="5BB0158E" w14:textId="2DA9FADF" w:rsidR="00E7715A" w:rsidRPr="006E2B83" w:rsidRDefault="000160C5" w:rsidP="009E341D">
            <w:pPr>
              <w:pStyle w:val="Tijeloteksta"/>
              <w:jc w:val="right"/>
              <w:rPr>
                <w:rFonts w:ascii="Arial" w:hAnsi="Arial" w:cs="Arial"/>
                <w:b/>
                <w:bCs/>
                <w:sz w:val="22"/>
                <w:szCs w:val="22"/>
              </w:rPr>
            </w:pPr>
            <w:r>
              <w:rPr>
                <w:rFonts w:ascii="Arial" w:hAnsi="Arial" w:cs="Arial"/>
                <w:b/>
                <w:bCs/>
                <w:sz w:val="22"/>
                <w:szCs w:val="22"/>
              </w:rPr>
              <w:t>28</w:t>
            </w:r>
            <w:r w:rsidR="00B17B7A">
              <w:rPr>
                <w:rFonts w:ascii="Arial" w:hAnsi="Arial" w:cs="Arial"/>
                <w:b/>
                <w:bCs/>
                <w:sz w:val="22"/>
                <w:szCs w:val="22"/>
              </w:rPr>
              <w:t>.</w:t>
            </w:r>
            <w:r>
              <w:rPr>
                <w:rFonts w:ascii="Arial" w:hAnsi="Arial" w:cs="Arial"/>
                <w:b/>
                <w:bCs/>
                <w:sz w:val="22"/>
                <w:szCs w:val="22"/>
              </w:rPr>
              <w:t>170</w:t>
            </w:r>
            <w:r w:rsidR="00E7715A" w:rsidRPr="006E2B83">
              <w:rPr>
                <w:rFonts w:ascii="Arial" w:hAnsi="Arial" w:cs="Arial"/>
                <w:b/>
                <w:bCs/>
                <w:sz w:val="22"/>
                <w:szCs w:val="22"/>
              </w:rPr>
              <w:t>,00</w:t>
            </w:r>
          </w:p>
        </w:tc>
      </w:tr>
    </w:tbl>
    <w:p w14:paraId="33E1EAF4" w14:textId="77777777" w:rsidR="00E7715A" w:rsidRPr="006E2B83" w:rsidRDefault="00E7715A" w:rsidP="00E7715A">
      <w:pPr>
        <w:pStyle w:val="Tijeloteksta"/>
        <w:rPr>
          <w:rFonts w:ascii="Arial" w:hAnsi="Arial" w:cs="Arial"/>
          <w:sz w:val="22"/>
          <w:szCs w:val="22"/>
        </w:rPr>
      </w:pPr>
    </w:p>
    <w:p w14:paraId="6D33C4E3" w14:textId="77777777" w:rsidR="00E7715A" w:rsidRPr="006E2B83" w:rsidRDefault="00E7715A" w:rsidP="00E7715A">
      <w:pPr>
        <w:pStyle w:val="Tijeloteksta"/>
        <w:jc w:val="center"/>
        <w:rPr>
          <w:rFonts w:ascii="Arial" w:hAnsi="Arial" w:cs="Arial"/>
          <w:sz w:val="22"/>
          <w:szCs w:val="22"/>
        </w:rPr>
      </w:pPr>
      <w:r w:rsidRPr="006E2B83">
        <w:rPr>
          <w:rFonts w:ascii="Arial" w:hAnsi="Arial" w:cs="Arial"/>
          <w:sz w:val="22"/>
          <w:szCs w:val="22"/>
        </w:rPr>
        <w:t>Članak 16.</w:t>
      </w:r>
    </w:p>
    <w:p w14:paraId="76153BA9" w14:textId="77777777" w:rsidR="00E7715A" w:rsidRPr="006E2B83" w:rsidRDefault="00E7715A" w:rsidP="00E7715A">
      <w:pPr>
        <w:jc w:val="both"/>
        <w:rPr>
          <w:rFonts w:ascii="Arial" w:hAnsi="Arial" w:cs="Arial"/>
          <w:bCs/>
          <w:sz w:val="22"/>
          <w:szCs w:val="22"/>
        </w:rPr>
      </w:pPr>
    </w:p>
    <w:p w14:paraId="279EC4B2" w14:textId="4EE7D2EF" w:rsidR="00E7715A" w:rsidRPr="006E2B83" w:rsidRDefault="00E7715A" w:rsidP="00E7715A">
      <w:pPr>
        <w:jc w:val="both"/>
        <w:rPr>
          <w:rFonts w:ascii="Arial" w:hAnsi="Arial" w:cs="Arial"/>
          <w:sz w:val="22"/>
          <w:szCs w:val="22"/>
        </w:rPr>
      </w:pPr>
      <w:r w:rsidRPr="006E2B83">
        <w:rPr>
          <w:rFonts w:ascii="Arial" w:hAnsi="Arial" w:cs="Arial"/>
          <w:sz w:val="22"/>
          <w:szCs w:val="22"/>
        </w:rPr>
        <w:t>Ovaj Program stupa na snagu 1. siječnja 202</w:t>
      </w:r>
      <w:r w:rsidR="00B17B7A">
        <w:rPr>
          <w:rFonts w:ascii="Arial" w:hAnsi="Arial" w:cs="Arial"/>
          <w:sz w:val="22"/>
          <w:szCs w:val="22"/>
        </w:rPr>
        <w:t>6</w:t>
      </w:r>
      <w:r w:rsidRPr="006E2B83">
        <w:rPr>
          <w:rFonts w:ascii="Arial" w:hAnsi="Arial" w:cs="Arial"/>
          <w:sz w:val="22"/>
          <w:szCs w:val="22"/>
        </w:rPr>
        <w:t>. godine, a objavit će se u „Službenim novinama Grada Buzeta“.</w:t>
      </w:r>
    </w:p>
    <w:p w14:paraId="10ECB5B6" w14:textId="77777777" w:rsidR="00E7715A" w:rsidRPr="006E2B83" w:rsidRDefault="00E7715A" w:rsidP="00E7715A">
      <w:pPr>
        <w:jc w:val="both"/>
        <w:rPr>
          <w:rFonts w:ascii="Arial" w:hAnsi="Arial" w:cs="Arial"/>
          <w:sz w:val="22"/>
          <w:szCs w:val="22"/>
        </w:rPr>
      </w:pPr>
    </w:p>
    <w:p w14:paraId="6403C0CF" w14:textId="77777777" w:rsidR="00E7715A" w:rsidRPr="006E2B83" w:rsidRDefault="00E7715A" w:rsidP="00E7715A">
      <w:pPr>
        <w:jc w:val="both"/>
        <w:rPr>
          <w:rFonts w:ascii="Arial" w:hAnsi="Arial" w:cs="Arial"/>
          <w:sz w:val="22"/>
          <w:szCs w:val="22"/>
        </w:rPr>
      </w:pPr>
    </w:p>
    <w:p w14:paraId="7F08C027" w14:textId="77777777" w:rsidR="00E7715A" w:rsidRPr="006E2B83" w:rsidRDefault="00E7715A" w:rsidP="00E7715A">
      <w:pPr>
        <w:pStyle w:val="Tijeloteksta"/>
        <w:rPr>
          <w:rFonts w:ascii="Arial" w:hAnsi="Arial" w:cs="Arial"/>
          <w:sz w:val="22"/>
          <w:szCs w:val="22"/>
        </w:rPr>
      </w:pPr>
      <w:r w:rsidRPr="006E2B83">
        <w:rPr>
          <w:rFonts w:ascii="Arial" w:hAnsi="Arial" w:cs="Arial"/>
          <w:sz w:val="22"/>
          <w:szCs w:val="22"/>
        </w:rPr>
        <w:t xml:space="preserve">KLASA: </w:t>
      </w:r>
    </w:p>
    <w:p w14:paraId="0DC09B25" w14:textId="77777777" w:rsidR="00E7715A" w:rsidRPr="006E2B83" w:rsidRDefault="00E7715A" w:rsidP="00E7715A">
      <w:pPr>
        <w:pStyle w:val="Tijeloteksta"/>
        <w:rPr>
          <w:rFonts w:ascii="Arial" w:hAnsi="Arial" w:cs="Arial"/>
          <w:sz w:val="22"/>
          <w:szCs w:val="22"/>
        </w:rPr>
      </w:pPr>
      <w:r w:rsidRPr="006E2B83">
        <w:rPr>
          <w:rFonts w:ascii="Arial" w:hAnsi="Arial" w:cs="Arial"/>
          <w:sz w:val="22"/>
          <w:szCs w:val="22"/>
        </w:rPr>
        <w:t xml:space="preserve">URBROJ: </w:t>
      </w:r>
    </w:p>
    <w:p w14:paraId="310CA166" w14:textId="77777777" w:rsidR="00E7715A" w:rsidRPr="006E2B83" w:rsidRDefault="00E7715A" w:rsidP="00E7715A">
      <w:pPr>
        <w:pStyle w:val="Tijeloteksta"/>
        <w:rPr>
          <w:rFonts w:ascii="Arial" w:hAnsi="Arial" w:cs="Arial"/>
          <w:sz w:val="22"/>
          <w:szCs w:val="22"/>
        </w:rPr>
      </w:pPr>
      <w:r w:rsidRPr="006E2B83">
        <w:rPr>
          <w:rFonts w:ascii="Arial" w:hAnsi="Arial" w:cs="Arial"/>
          <w:sz w:val="22"/>
          <w:szCs w:val="22"/>
        </w:rPr>
        <w:t xml:space="preserve">Buzet, </w:t>
      </w:r>
    </w:p>
    <w:p w14:paraId="4C98A06B" w14:textId="77777777" w:rsidR="00E7715A" w:rsidRPr="006E2B83" w:rsidRDefault="00E7715A" w:rsidP="00E7715A">
      <w:pPr>
        <w:pStyle w:val="Tijeloteksta"/>
        <w:rPr>
          <w:rFonts w:ascii="Arial" w:hAnsi="Arial" w:cs="Arial"/>
          <w:b/>
          <w:bCs/>
          <w:sz w:val="22"/>
          <w:szCs w:val="22"/>
        </w:rPr>
      </w:pPr>
    </w:p>
    <w:p w14:paraId="164F04F6" w14:textId="77777777" w:rsidR="00E7715A" w:rsidRPr="006E2B83" w:rsidRDefault="00E7715A" w:rsidP="00E7715A">
      <w:pPr>
        <w:pStyle w:val="Tijeloteksta"/>
        <w:jc w:val="center"/>
        <w:rPr>
          <w:rFonts w:ascii="Arial" w:hAnsi="Arial" w:cs="Arial"/>
          <w:bCs/>
          <w:sz w:val="22"/>
          <w:szCs w:val="22"/>
        </w:rPr>
      </w:pPr>
      <w:r w:rsidRPr="006E2B83">
        <w:rPr>
          <w:rFonts w:ascii="Arial" w:hAnsi="Arial" w:cs="Arial"/>
          <w:bCs/>
          <w:sz w:val="22"/>
          <w:szCs w:val="22"/>
        </w:rPr>
        <w:t>GRADSKO VIJEĆE GRADA BUZETA</w:t>
      </w:r>
    </w:p>
    <w:p w14:paraId="707E0DE8" w14:textId="77777777" w:rsidR="00E7715A" w:rsidRPr="006E2B83" w:rsidRDefault="00E7715A" w:rsidP="00E7715A">
      <w:pPr>
        <w:pStyle w:val="Tijeloteksta"/>
        <w:rPr>
          <w:rFonts w:ascii="Arial" w:hAnsi="Arial" w:cs="Arial"/>
          <w:bCs/>
          <w:sz w:val="22"/>
          <w:szCs w:val="22"/>
        </w:rPr>
      </w:pPr>
    </w:p>
    <w:p w14:paraId="2EE8747E" w14:textId="77777777" w:rsidR="00E7715A" w:rsidRPr="006E2B83" w:rsidRDefault="00E7715A" w:rsidP="00E7715A">
      <w:pPr>
        <w:pStyle w:val="Tijeloteksta"/>
        <w:tabs>
          <w:tab w:val="center" w:pos="7088"/>
        </w:tabs>
        <w:rPr>
          <w:rFonts w:ascii="Arial" w:hAnsi="Arial" w:cs="Arial"/>
          <w:bCs/>
          <w:sz w:val="22"/>
          <w:szCs w:val="22"/>
        </w:rPr>
      </w:pPr>
      <w:r w:rsidRPr="006E2B83">
        <w:rPr>
          <w:rFonts w:ascii="Arial" w:hAnsi="Arial" w:cs="Arial"/>
          <w:bCs/>
          <w:sz w:val="22"/>
          <w:szCs w:val="22"/>
        </w:rPr>
        <w:tab/>
        <w:t>PREDSJEDNIK</w:t>
      </w:r>
    </w:p>
    <w:p w14:paraId="26C9DF51" w14:textId="0B1660DD" w:rsidR="00E7715A" w:rsidRPr="006E2B83" w:rsidRDefault="00E7715A" w:rsidP="00E7715A">
      <w:pPr>
        <w:tabs>
          <w:tab w:val="left" w:pos="0"/>
          <w:tab w:val="center" w:pos="7088"/>
        </w:tabs>
        <w:rPr>
          <w:rFonts w:ascii="Arial" w:hAnsi="Arial" w:cs="Arial"/>
          <w:bCs/>
          <w:sz w:val="22"/>
          <w:szCs w:val="22"/>
        </w:rPr>
      </w:pPr>
      <w:r w:rsidRPr="006E2B83">
        <w:rPr>
          <w:rFonts w:ascii="Arial" w:hAnsi="Arial" w:cs="Arial"/>
          <w:bCs/>
          <w:sz w:val="22"/>
          <w:szCs w:val="22"/>
        </w:rPr>
        <w:tab/>
      </w:r>
      <w:r w:rsidR="00B17B7A">
        <w:rPr>
          <w:rFonts w:ascii="Arial" w:hAnsi="Arial" w:cs="Arial"/>
          <w:bCs/>
          <w:sz w:val="22"/>
          <w:szCs w:val="22"/>
        </w:rPr>
        <w:t>Damir Blažević</w:t>
      </w:r>
    </w:p>
    <w:p w14:paraId="2988DC3A" w14:textId="77777777" w:rsidR="00E7715A" w:rsidRDefault="00E7715A" w:rsidP="00E7715A">
      <w:pPr>
        <w:rPr>
          <w:rFonts w:ascii="Arial" w:hAnsi="Arial" w:cs="Arial"/>
          <w:sz w:val="22"/>
          <w:szCs w:val="22"/>
        </w:rPr>
      </w:pPr>
    </w:p>
    <w:p w14:paraId="515189D7" w14:textId="77777777" w:rsidR="00E7715A" w:rsidRPr="001D4EDE" w:rsidRDefault="00E7715A" w:rsidP="00E7715A">
      <w:pPr>
        <w:rPr>
          <w:rFonts w:ascii="Arial" w:hAnsi="Arial" w:cs="Arial"/>
          <w:sz w:val="22"/>
          <w:szCs w:val="22"/>
        </w:rPr>
      </w:pPr>
    </w:p>
    <w:sectPr w:rsidR="00E7715A" w:rsidRPr="001D4EDE" w:rsidSect="00DB7138">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2BB2" w14:textId="77777777" w:rsidR="005A2D64" w:rsidRDefault="005A2D64">
      <w:r>
        <w:separator/>
      </w:r>
    </w:p>
  </w:endnote>
  <w:endnote w:type="continuationSeparator" w:id="0">
    <w:p w14:paraId="3B746F15" w14:textId="77777777" w:rsidR="005A2D64" w:rsidRDefault="005A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AB66" w14:textId="77777777" w:rsidR="00E7715A" w:rsidRPr="002916F0" w:rsidRDefault="00E7715A" w:rsidP="002916F0">
    <w:pPr>
      <w:pStyle w:val="Podnoje"/>
      <w:jc w:val="center"/>
      <w:rPr>
        <w:rFonts w:ascii="Arial" w:hAnsi="Arial" w:cs="Arial"/>
        <w:sz w:val="22"/>
        <w:szCs w:val="22"/>
      </w:rPr>
    </w:pPr>
    <w:r w:rsidRPr="002916F0">
      <w:rPr>
        <w:rFonts w:ascii="Arial" w:hAnsi="Arial" w:cs="Arial"/>
        <w:sz w:val="22"/>
        <w:szCs w:val="22"/>
      </w:rPr>
      <w:fldChar w:fldCharType="begin"/>
    </w:r>
    <w:r w:rsidRPr="002916F0">
      <w:rPr>
        <w:rFonts w:ascii="Arial" w:hAnsi="Arial" w:cs="Arial"/>
        <w:sz w:val="22"/>
        <w:szCs w:val="22"/>
      </w:rPr>
      <w:instrText>PAGE   \* MERGEFORMAT</w:instrText>
    </w:r>
    <w:r w:rsidRPr="002916F0">
      <w:rPr>
        <w:rFonts w:ascii="Arial" w:hAnsi="Arial" w:cs="Arial"/>
        <w:sz w:val="22"/>
        <w:szCs w:val="22"/>
      </w:rPr>
      <w:fldChar w:fldCharType="separate"/>
    </w:r>
    <w:r w:rsidRPr="002916F0">
      <w:rPr>
        <w:rFonts w:ascii="Arial" w:hAnsi="Arial" w:cs="Arial"/>
        <w:noProof/>
        <w:sz w:val="22"/>
        <w:szCs w:val="22"/>
      </w:rPr>
      <w:t>4</w:t>
    </w:r>
    <w:r w:rsidRPr="002916F0">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11602" w14:textId="77777777" w:rsidR="005A2D64" w:rsidRDefault="005A2D64">
      <w:r>
        <w:separator/>
      </w:r>
    </w:p>
  </w:footnote>
  <w:footnote w:type="continuationSeparator" w:id="0">
    <w:p w14:paraId="1C841E24" w14:textId="77777777" w:rsidR="005A2D64" w:rsidRDefault="005A2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6096" w14:textId="77777777" w:rsidR="00E7715A" w:rsidRPr="00F13B65" w:rsidRDefault="00E7715A" w:rsidP="00FE61C0">
    <w:pPr>
      <w:pStyle w:val="Zaglavlje"/>
      <w:jc w:val="right"/>
      <w:rPr>
        <w:rFonts w:ascii="Arial" w:hAnsi="Arial" w:cs="Arial"/>
        <w:color w:val="A6A6A6" w:themeColor="background1" w:themeShade="A6"/>
        <w:sz w:val="16"/>
        <w:szCs w:val="16"/>
      </w:rPr>
    </w:pPr>
    <w:r w:rsidRPr="00F13B65">
      <w:rPr>
        <w:rFonts w:ascii="Arial" w:hAnsi="Arial" w:cs="Arial"/>
        <w:color w:val="A6A6A6" w:themeColor="background1" w:themeShade="A6"/>
        <w:sz w:val="16"/>
        <w:szCs w:val="16"/>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C7B"/>
    <w:multiLevelType w:val="hybridMultilevel"/>
    <w:tmpl w:val="B9D0FD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4E3F55"/>
    <w:multiLevelType w:val="hybridMultilevel"/>
    <w:tmpl w:val="B9D0F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0F11B2"/>
    <w:multiLevelType w:val="hybridMultilevel"/>
    <w:tmpl w:val="24EE4C1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E1F6659"/>
    <w:multiLevelType w:val="hybridMultilevel"/>
    <w:tmpl w:val="214847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93025049">
    <w:abstractNumId w:val="0"/>
  </w:num>
  <w:num w:numId="2" w16cid:durableId="988169257">
    <w:abstractNumId w:val="2"/>
  </w:num>
  <w:num w:numId="3" w16cid:durableId="1681001896">
    <w:abstractNumId w:val="1"/>
  </w:num>
  <w:num w:numId="4" w16cid:durableId="1654605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8C"/>
    <w:rsid w:val="000160C5"/>
    <w:rsid w:val="00034E23"/>
    <w:rsid w:val="00081B0B"/>
    <w:rsid w:val="00086BD3"/>
    <w:rsid w:val="000A1E1E"/>
    <w:rsid w:val="000A5D76"/>
    <w:rsid w:val="001245EF"/>
    <w:rsid w:val="001B4BCF"/>
    <w:rsid w:val="001E3860"/>
    <w:rsid w:val="001E4E91"/>
    <w:rsid w:val="00221D49"/>
    <w:rsid w:val="002416F8"/>
    <w:rsid w:val="00246443"/>
    <w:rsid w:val="00253518"/>
    <w:rsid w:val="00270A50"/>
    <w:rsid w:val="00280FDD"/>
    <w:rsid w:val="002C27E2"/>
    <w:rsid w:val="002C74E8"/>
    <w:rsid w:val="002E31B5"/>
    <w:rsid w:val="0030347B"/>
    <w:rsid w:val="00316726"/>
    <w:rsid w:val="003B510B"/>
    <w:rsid w:val="003F1B68"/>
    <w:rsid w:val="00430692"/>
    <w:rsid w:val="00435967"/>
    <w:rsid w:val="0046008C"/>
    <w:rsid w:val="004F2E3C"/>
    <w:rsid w:val="00521453"/>
    <w:rsid w:val="0053383B"/>
    <w:rsid w:val="005404C3"/>
    <w:rsid w:val="00594DB5"/>
    <w:rsid w:val="005A2D64"/>
    <w:rsid w:val="005B2BAF"/>
    <w:rsid w:val="005D73B7"/>
    <w:rsid w:val="006137A2"/>
    <w:rsid w:val="0062276D"/>
    <w:rsid w:val="00641BF6"/>
    <w:rsid w:val="006F45D6"/>
    <w:rsid w:val="00742EE7"/>
    <w:rsid w:val="00760BB7"/>
    <w:rsid w:val="0078688F"/>
    <w:rsid w:val="007D5B58"/>
    <w:rsid w:val="007E058C"/>
    <w:rsid w:val="007F026D"/>
    <w:rsid w:val="007F78B4"/>
    <w:rsid w:val="00807FF5"/>
    <w:rsid w:val="00814233"/>
    <w:rsid w:val="008247B8"/>
    <w:rsid w:val="008765DF"/>
    <w:rsid w:val="0089675A"/>
    <w:rsid w:val="008B2685"/>
    <w:rsid w:val="00946DA7"/>
    <w:rsid w:val="009619A8"/>
    <w:rsid w:val="009A65E4"/>
    <w:rsid w:val="009F7A41"/>
    <w:rsid w:val="00A31537"/>
    <w:rsid w:val="00A33A2A"/>
    <w:rsid w:val="00A62B18"/>
    <w:rsid w:val="00A90CD2"/>
    <w:rsid w:val="00A93A4C"/>
    <w:rsid w:val="00AA52F1"/>
    <w:rsid w:val="00B17B7A"/>
    <w:rsid w:val="00B3707A"/>
    <w:rsid w:val="00B44CB7"/>
    <w:rsid w:val="00B952C3"/>
    <w:rsid w:val="00B95E3B"/>
    <w:rsid w:val="00BA0F85"/>
    <w:rsid w:val="00C46CF6"/>
    <w:rsid w:val="00CB34F5"/>
    <w:rsid w:val="00D03D44"/>
    <w:rsid w:val="00D04FB4"/>
    <w:rsid w:val="00D07ACA"/>
    <w:rsid w:val="00D1735E"/>
    <w:rsid w:val="00D33778"/>
    <w:rsid w:val="00D52BE7"/>
    <w:rsid w:val="00D5525E"/>
    <w:rsid w:val="00D7318B"/>
    <w:rsid w:val="00D74799"/>
    <w:rsid w:val="00E07384"/>
    <w:rsid w:val="00E315F0"/>
    <w:rsid w:val="00E7715A"/>
    <w:rsid w:val="00EE36F2"/>
    <w:rsid w:val="00F65D2A"/>
    <w:rsid w:val="00F74E23"/>
    <w:rsid w:val="00F973AE"/>
    <w:rsid w:val="00FC333E"/>
    <w:rsid w:val="00FE07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363B"/>
  <w15:chartTrackingRefBased/>
  <w15:docId w15:val="{3865540B-12AC-4BDE-B18E-63BB04DA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15A"/>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E7715A"/>
    <w:pPr>
      <w:jc w:val="both"/>
    </w:pPr>
  </w:style>
  <w:style w:type="character" w:customStyle="1" w:styleId="TijelotekstaChar">
    <w:name w:val="Tijelo teksta Char"/>
    <w:basedOn w:val="Zadanifontodlomka"/>
    <w:link w:val="Tijeloteksta"/>
    <w:rsid w:val="00E7715A"/>
    <w:rPr>
      <w:rFonts w:ascii="Times New Roman" w:eastAsia="Times New Roman" w:hAnsi="Times New Roman" w:cs="Times New Roman"/>
      <w:kern w:val="0"/>
      <w:sz w:val="24"/>
      <w:szCs w:val="24"/>
      <w:lang w:eastAsia="hr-HR"/>
      <w14:ligatures w14:val="none"/>
    </w:rPr>
  </w:style>
  <w:style w:type="paragraph" w:styleId="Odlomakpopisa">
    <w:name w:val="List Paragraph"/>
    <w:basedOn w:val="Normal"/>
    <w:uiPriority w:val="34"/>
    <w:qFormat/>
    <w:rsid w:val="00E7715A"/>
    <w:pPr>
      <w:ind w:left="708"/>
    </w:pPr>
  </w:style>
  <w:style w:type="paragraph" w:styleId="Zaglavlje">
    <w:name w:val="header"/>
    <w:basedOn w:val="Normal"/>
    <w:link w:val="ZaglavljeChar"/>
    <w:rsid w:val="00E7715A"/>
    <w:pPr>
      <w:tabs>
        <w:tab w:val="center" w:pos="4536"/>
        <w:tab w:val="right" w:pos="9072"/>
      </w:tabs>
    </w:pPr>
  </w:style>
  <w:style w:type="character" w:customStyle="1" w:styleId="ZaglavljeChar">
    <w:name w:val="Zaglavlje Char"/>
    <w:basedOn w:val="Zadanifontodlomka"/>
    <w:link w:val="Zaglavlje"/>
    <w:rsid w:val="00E7715A"/>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rsid w:val="00E7715A"/>
    <w:pPr>
      <w:tabs>
        <w:tab w:val="center" w:pos="4536"/>
        <w:tab w:val="right" w:pos="9072"/>
      </w:tabs>
    </w:pPr>
  </w:style>
  <w:style w:type="character" w:customStyle="1" w:styleId="PodnojeChar">
    <w:name w:val="Podnožje Char"/>
    <w:basedOn w:val="Zadanifontodlomka"/>
    <w:link w:val="Podnoje"/>
    <w:uiPriority w:val="99"/>
    <w:rsid w:val="00E7715A"/>
    <w:rPr>
      <w:rFonts w:ascii="Times New Roman" w:eastAsia="Times New Roman" w:hAnsi="Times New Roman" w:cs="Times New Roman"/>
      <w:kern w:val="0"/>
      <w:sz w:val="24"/>
      <w:szCs w:val="24"/>
      <w:lang w:eastAsia="hr-HR"/>
      <w14:ligatures w14:val="none"/>
    </w:rPr>
  </w:style>
  <w:style w:type="paragraph" w:styleId="Bezproreda">
    <w:name w:val="No Spacing"/>
    <w:uiPriority w:val="1"/>
    <w:qFormat/>
    <w:rsid w:val="00E7715A"/>
    <w:pPr>
      <w:spacing w:after="0" w:line="240" w:lineRule="auto"/>
    </w:pPr>
    <w:rPr>
      <w:rFonts w:ascii="Times New Roman" w:eastAsia="Times New Roman" w:hAnsi="Times New Roman" w:cs="Times New Roman"/>
      <w:kern w:val="0"/>
      <w:sz w:val="24"/>
      <w:szCs w:val="24"/>
      <w:lang w:eastAsia="hr-HR"/>
      <w14:ligatures w14:val="none"/>
    </w:rPr>
  </w:style>
  <w:style w:type="table" w:styleId="Reetkatablice">
    <w:name w:val="Table Grid"/>
    <w:basedOn w:val="Obinatablica"/>
    <w:rsid w:val="00E7715A"/>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1708</Words>
  <Characters>9742</Characters>
  <Application>Microsoft Office Word</Application>
  <DocSecurity>0</DocSecurity>
  <Lines>81</Lines>
  <Paragraphs>22</Paragraphs>
  <ScaleCrop>false</ScaleCrop>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Reana Glavić Jačić</dc:creator>
  <cp:keywords/>
  <dc:description/>
  <cp:lastModifiedBy>Reana Glavić Jačić</cp:lastModifiedBy>
  <cp:revision>2</cp:revision>
  <cp:lastPrinted>2025-11-10T15:09:00Z</cp:lastPrinted>
  <dcterms:created xsi:type="dcterms:W3CDTF">2025-11-12T09:17:00Z</dcterms:created>
  <dcterms:modified xsi:type="dcterms:W3CDTF">2025-11-12T09:17:00Z</dcterms:modified>
</cp:coreProperties>
</file>